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pPr w:leftFromText="180" w:rightFromText="180" w:vertAnchor="text" w:horzAnchor="margin" w:tblpY="416"/>
        <w:tblW w:w="15593" w:type="dxa"/>
        <w:tblLayout w:type="fixed"/>
        <w:tblLook w:val="01E0" w:firstRow="1" w:lastRow="1" w:firstColumn="1" w:lastColumn="1" w:noHBand="0" w:noVBand="0"/>
      </w:tblPr>
      <w:tblGrid>
        <w:gridCol w:w="4253"/>
        <w:gridCol w:w="4252"/>
        <w:gridCol w:w="3969"/>
        <w:gridCol w:w="3119"/>
      </w:tblGrid>
      <w:tr w:rsidR="00D86DB4" w:rsidRPr="004F3A51" w14:paraId="46ECE6FD" w14:textId="77777777" w:rsidTr="00A52C00">
        <w:trPr>
          <w:trHeight w:val="558"/>
        </w:trPr>
        <w:tc>
          <w:tcPr>
            <w:tcW w:w="15593" w:type="dxa"/>
            <w:gridSpan w:val="4"/>
            <w:tcBorders>
              <w:top w:val="nil"/>
              <w:left w:val="nil"/>
              <w:right w:val="nil"/>
            </w:tcBorders>
          </w:tcPr>
          <w:p w14:paraId="7C6B8A64" w14:textId="51270B85" w:rsidR="0034653F" w:rsidRPr="00A72808" w:rsidRDefault="0034653F" w:rsidP="0034653F">
            <w:pPr>
              <w:jc w:val="center"/>
              <w:rPr>
                <w:b/>
                <w:bCs/>
                <w:sz w:val="28"/>
                <w:szCs w:val="28"/>
              </w:rPr>
            </w:pPr>
            <w:r w:rsidRPr="00A72808">
              <w:rPr>
                <w:b/>
                <w:bCs/>
                <w:sz w:val="28"/>
                <w:szCs w:val="28"/>
              </w:rPr>
              <w:t xml:space="preserve">ТАБЛИЦЯ </w:t>
            </w:r>
          </w:p>
          <w:p w14:paraId="44A91BAF" w14:textId="77777777" w:rsidR="0034653F" w:rsidRDefault="0034653F" w:rsidP="0034653F">
            <w:pPr>
              <w:jc w:val="center"/>
              <w:rPr>
                <w:b/>
                <w:bCs/>
                <w:sz w:val="28"/>
                <w:szCs w:val="28"/>
              </w:rPr>
            </w:pPr>
            <w:r w:rsidRPr="00A72808">
              <w:rPr>
                <w:b/>
                <w:bCs/>
                <w:sz w:val="28"/>
                <w:szCs w:val="28"/>
              </w:rPr>
              <w:t xml:space="preserve">узгоджених позицій до </w:t>
            </w:r>
            <w:proofErr w:type="spellStart"/>
            <w:r w:rsidRPr="00A72808">
              <w:rPr>
                <w:b/>
                <w:bCs/>
                <w:sz w:val="28"/>
                <w:szCs w:val="28"/>
              </w:rPr>
              <w:t>проєкту</w:t>
            </w:r>
            <w:proofErr w:type="spellEnd"/>
            <w:r w:rsidRPr="00A72808">
              <w:rPr>
                <w:b/>
                <w:bCs/>
                <w:sz w:val="28"/>
                <w:szCs w:val="28"/>
              </w:rPr>
              <w:t xml:space="preserve"> регуляторного </w:t>
            </w:r>
            <w:proofErr w:type="spellStart"/>
            <w:r w:rsidRPr="00A72808">
              <w:rPr>
                <w:b/>
                <w:bCs/>
                <w:sz w:val="28"/>
                <w:szCs w:val="28"/>
              </w:rPr>
              <w:t>акта</w:t>
            </w:r>
            <w:proofErr w:type="spellEnd"/>
            <w:r w:rsidRPr="00A72808">
              <w:rPr>
                <w:b/>
                <w:bCs/>
                <w:sz w:val="28"/>
                <w:szCs w:val="28"/>
              </w:rPr>
              <w:t xml:space="preserve"> </w:t>
            </w:r>
          </w:p>
          <w:p w14:paraId="3B16153C" w14:textId="4A6F272A" w:rsidR="00FC131C" w:rsidRPr="004F3A51" w:rsidRDefault="0034653F" w:rsidP="0034653F">
            <w:pPr>
              <w:jc w:val="center"/>
              <w:rPr>
                <w:b/>
                <w:bCs/>
                <w:sz w:val="28"/>
                <w:szCs w:val="28"/>
              </w:rPr>
            </w:pPr>
            <w:r w:rsidRPr="00091F03">
              <w:rPr>
                <w:b/>
                <w:bCs/>
                <w:sz w:val="28"/>
                <w:szCs w:val="28"/>
              </w:rPr>
              <w:t xml:space="preserve">«Про затвердження Змін до Кодексу систем </w:t>
            </w:r>
            <w:r>
              <w:rPr>
                <w:b/>
                <w:bCs/>
                <w:sz w:val="28"/>
                <w:szCs w:val="28"/>
              </w:rPr>
              <w:t>розподілу</w:t>
            </w:r>
            <w:r w:rsidRPr="00091F03">
              <w:rPr>
                <w:b/>
                <w:bCs/>
                <w:sz w:val="28"/>
                <w:szCs w:val="28"/>
              </w:rPr>
              <w:t>»</w:t>
            </w:r>
          </w:p>
          <w:p w14:paraId="59396C6C" w14:textId="4CC9F14F" w:rsidR="00D86DB4" w:rsidRPr="004F3A51" w:rsidRDefault="00C74171" w:rsidP="00FC131C">
            <w:pPr>
              <w:spacing w:after="120"/>
              <w:jc w:val="center"/>
              <w:rPr>
                <w:b/>
                <w:bCs/>
                <w:sz w:val="28"/>
                <w:szCs w:val="28"/>
              </w:rPr>
            </w:pPr>
            <w:r w:rsidRPr="001E43E3">
              <w:rPr>
                <w:i/>
                <w:sz w:val="28"/>
                <w:szCs w:val="28"/>
              </w:rPr>
              <w:t>(щодо</w:t>
            </w:r>
            <w:r>
              <w:rPr>
                <w:b/>
                <w:sz w:val="28"/>
                <w:szCs w:val="28"/>
              </w:rPr>
              <w:t xml:space="preserve"> </w:t>
            </w:r>
            <w:r w:rsidRPr="001E43E3">
              <w:rPr>
                <w:i/>
                <w:sz w:val="28"/>
                <w:szCs w:val="28"/>
              </w:rPr>
              <w:t xml:space="preserve">забезпечення реалізації Закону України «Про внесення змін до деяких законів України у сферах енергетики і теплопостачання щодо удосконалення окремих положень, </w:t>
            </w:r>
            <w:r w:rsidRPr="00C74171">
              <w:rPr>
                <w:i/>
                <w:sz w:val="28"/>
                <w:szCs w:val="28"/>
              </w:rPr>
              <w:t>пов’язаних із веденням господарської діяльності та дією воєнного стану в Україні» № 4213</w:t>
            </w:r>
            <w:r w:rsidR="003B6615" w:rsidRPr="00C74171">
              <w:rPr>
                <w:i/>
                <w:sz w:val="28"/>
                <w:szCs w:val="28"/>
              </w:rPr>
              <w:t>)</w:t>
            </w:r>
          </w:p>
          <w:p w14:paraId="0B014BF8" w14:textId="77777777" w:rsidR="00D86DB4" w:rsidRPr="004F3A51" w:rsidRDefault="00D86DB4" w:rsidP="00AF7301">
            <w:pPr>
              <w:ind w:firstLine="567"/>
              <w:jc w:val="both"/>
              <w:rPr>
                <w:sz w:val="24"/>
                <w:szCs w:val="24"/>
              </w:rPr>
            </w:pPr>
            <w:r w:rsidRPr="004F3A51">
              <w:rPr>
                <w:sz w:val="24"/>
                <w:szCs w:val="24"/>
              </w:rPr>
              <w:t>* - зміни виділені за принципом:</w:t>
            </w:r>
          </w:p>
          <w:p w14:paraId="4BCC2FAD" w14:textId="77777777" w:rsidR="00D86DB4" w:rsidRPr="004F3A51" w:rsidRDefault="00D86DB4" w:rsidP="00AF7301">
            <w:pPr>
              <w:ind w:firstLine="567"/>
              <w:jc w:val="both"/>
              <w:rPr>
                <w:sz w:val="24"/>
                <w:szCs w:val="24"/>
              </w:rPr>
            </w:pPr>
            <w:r w:rsidRPr="004F3A51">
              <w:rPr>
                <w:sz w:val="24"/>
                <w:szCs w:val="24"/>
              </w:rPr>
              <w:t xml:space="preserve">новий текст редакції НКРЕКП </w:t>
            </w:r>
            <w:proofErr w:type="spellStart"/>
            <w:r w:rsidRPr="004F3A51">
              <w:rPr>
                <w:sz w:val="24"/>
                <w:szCs w:val="24"/>
              </w:rPr>
              <w:t>проєкту</w:t>
            </w:r>
            <w:proofErr w:type="spellEnd"/>
            <w:r w:rsidRPr="004F3A51">
              <w:rPr>
                <w:sz w:val="24"/>
                <w:szCs w:val="24"/>
              </w:rPr>
              <w:t xml:space="preserve"> – </w:t>
            </w:r>
            <w:r w:rsidRPr="004F3A51">
              <w:rPr>
                <w:b/>
                <w:color w:val="7030A0"/>
                <w:sz w:val="24"/>
                <w:szCs w:val="24"/>
              </w:rPr>
              <w:t>напівжирним шрифтом</w:t>
            </w:r>
            <w:r w:rsidRPr="004F3A51">
              <w:rPr>
                <w:sz w:val="24"/>
                <w:szCs w:val="24"/>
              </w:rPr>
              <w:t xml:space="preserve"> (слова, що виключені -</w:t>
            </w:r>
            <w:r w:rsidRPr="004F3A51">
              <w:rPr>
                <w:color w:val="0070C0"/>
                <w:sz w:val="24"/>
                <w:szCs w:val="24"/>
              </w:rPr>
              <w:t xml:space="preserve"> </w:t>
            </w:r>
            <w:r w:rsidRPr="004F3A51">
              <w:rPr>
                <w:strike/>
                <w:color w:val="7030A0"/>
                <w:sz w:val="24"/>
                <w:szCs w:val="24"/>
              </w:rPr>
              <w:t>закресленим напівжирним</w:t>
            </w:r>
            <w:r w:rsidRPr="004F3A51">
              <w:rPr>
                <w:sz w:val="24"/>
                <w:szCs w:val="24"/>
              </w:rPr>
              <w:t>);</w:t>
            </w:r>
          </w:p>
          <w:p w14:paraId="734DDDBB" w14:textId="77777777" w:rsidR="00D86DB4" w:rsidRPr="004F3A51" w:rsidRDefault="00D86DB4" w:rsidP="00AF7301">
            <w:pPr>
              <w:ind w:firstLine="567"/>
              <w:jc w:val="both"/>
              <w:rPr>
                <w:sz w:val="24"/>
                <w:szCs w:val="24"/>
              </w:rPr>
            </w:pPr>
            <w:r w:rsidRPr="004F3A51">
              <w:rPr>
                <w:sz w:val="24"/>
                <w:szCs w:val="24"/>
              </w:rPr>
              <w:t xml:space="preserve">новий текст редакції пропозицій - </w:t>
            </w:r>
            <w:r w:rsidRPr="004F3A51">
              <w:rPr>
                <w:b/>
                <w:color w:val="0070C0"/>
                <w:sz w:val="24"/>
                <w:szCs w:val="24"/>
              </w:rPr>
              <w:t>напівжирним шрифтом (</w:t>
            </w:r>
            <w:r w:rsidRPr="004F3A51">
              <w:rPr>
                <w:sz w:val="24"/>
                <w:szCs w:val="24"/>
              </w:rPr>
              <w:t>слова, що пропонується виключити -</w:t>
            </w:r>
            <w:r w:rsidRPr="004F3A51">
              <w:rPr>
                <w:color w:val="0070C0"/>
                <w:sz w:val="24"/>
                <w:szCs w:val="24"/>
              </w:rPr>
              <w:t xml:space="preserve"> </w:t>
            </w:r>
            <w:r w:rsidRPr="004F3A51">
              <w:rPr>
                <w:strike/>
                <w:color w:val="0070C0"/>
                <w:sz w:val="24"/>
                <w:szCs w:val="24"/>
              </w:rPr>
              <w:t>закресленим напівжирним</w:t>
            </w:r>
            <w:r w:rsidRPr="004F3A51">
              <w:rPr>
                <w:sz w:val="24"/>
                <w:szCs w:val="24"/>
              </w:rPr>
              <w:t>)</w:t>
            </w:r>
          </w:p>
          <w:p w14:paraId="0D403FA1" w14:textId="77777777" w:rsidR="00D86DB4" w:rsidRPr="004F3A51" w:rsidRDefault="00D86DB4" w:rsidP="00AF7301">
            <w:pPr>
              <w:ind w:firstLine="567"/>
              <w:jc w:val="both"/>
              <w:rPr>
                <w:sz w:val="24"/>
                <w:szCs w:val="24"/>
              </w:rPr>
            </w:pPr>
            <w:r w:rsidRPr="004F3A51">
              <w:rPr>
                <w:sz w:val="24"/>
                <w:szCs w:val="24"/>
              </w:rPr>
              <w:t xml:space="preserve">редакція за результатом отриманих пропозицій– </w:t>
            </w:r>
            <w:r w:rsidRPr="004F3A51">
              <w:rPr>
                <w:b/>
                <w:color w:val="00B050"/>
                <w:sz w:val="24"/>
                <w:szCs w:val="24"/>
              </w:rPr>
              <w:t>жирним</w:t>
            </w:r>
            <w:r w:rsidRPr="004F3A51">
              <w:rPr>
                <w:b/>
                <w:sz w:val="24"/>
                <w:szCs w:val="24"/>
              </w:rPr>
              <w:t xml:space="preserve"> </w:t>
            </w:r>
            <w:r w:rsidRPr="004F3A51">
              <w:rPr>
                <w:b/>
                <w:color w:val="00B050"/>
                <w:sz w:val="24"/>
                <w:szCs w:val="24"/>
              </w:rPr>
              <w:t>шрифтом та виділені зеленим кольором</w:t>
            </w:r>
            <w:r w:rsidRPr="004F3A51">
              <w:rPr>
                <w:b/>
                <w:sz w:val="24"/>
                <w:szCs w:val="24"/>
              </w:rPr>
              <w:t>.</w:t>
            </w:r>
          </w:p>
          <w:p w14:paraId="74D5BE27" w14:textId="77777777" w:rsidR="00D86DB4" w:rsidRPr="004F3A51" w:rsidRDefault="00D86DB4" w:rsidP="00AF7301">
            <w:pPr>
              <w:spacing w:before="120" w:after="120"/>
              <w:jc w:val="center"/>
              <w:rPr>
                <w:b/>
                <w:bCs/>
                <w:sz w:val="28"/>
                <w:szCs w:val="28"/>
              </w:rPr>
            </w:pPr>
          </w:p>
        </w:tc>
      </w:tr>
      <w:tr w:rsidR="00D86DB4" w:rsidRPr="004F3A51" w14:paraId="39677319" w14:textId="77777777" w:rsidTr="00A52C00">
        <w:trPr>
          <w:trHeight w:val="218"/>
        </w:trPr>
        <w:tc>
          <w:tcPr>
            <w:tcW w:w="4253" w:type="dxa"/>
            <w:vMerge w:val="restart"/>
          </w:tcPr>
          <w:p w14:paraId="09664577" w14:textId="77777777" w:rsidR="00D86DB4" w:rsidRPr="004F3A51" w:rsidRDefault="00D86DB4" w:rsidP="00AF7301">
            <w:pPr>
              <w:jc w:val="center"/>
              <w:rPr>
                <w:b/>
                <w:sz w:val="24"/>
                <w:szCs w:val="24"/>
              </w:rPr>
            </w:pPr>
            <w:r w:rsidRPr="004F3A51">
              <w:rPr>
                <w:b/>
                <w:i/>
                <w:sz w:val="24"/>
                <w:szCs w:val="24"/>
                <w:lang w:eastAsia="uk-UA"/>
              </w:rPr>
              <w:t>ЗМІСТ ПОЛОЖЕНЬ ПРОЄКТУ ПОСТАНОВИ</w:t>
            </w:r>
          </w:p>
        </w:tc>
        <w:tc>
          <w:tcPr>
            <w:tcW w:w="8221" w:type="dxa"/>
            <w:gridSpan w:val="2"/>
          </w:tcPr>
          <w:p w14:paraId="338399A2" w14:textId="77777777" w:rsidR="00D86DB4" w:rsidRPr="004F3A51" w:rsidRDefault="00D86DB4" w:rsidP="00AF7301">
            <w:pPr>
              <w:jc w:val="center"/>
              <w:rPr>
                <w:b/>
                <w:i/>
                <w:sz w:val="24"/>
                <w:szCs w:val="24"/>
                <w:lang w:eastAsia="uk-UA"/>
              </w:rPr>
            </w:pPr>
            <w:r w:rsidRPr="004F3A51">
              <w:rPr>
                <w:b/>
                <w:i/>
                <w:sz w:val="24"/>
                <w:szCs w:val="24"/>
              </w:rPr>
              <w:t>ЗАУВАЖЕННЯ ТА ПРОПОЗИЦІЇ ДО ПРОЄКТУ РІШЕННЯ НКРЕКП</w:t>
            </w:r>
          </w:p>
        </w:tc>
        <w:tc>
          <w:tcPr>
            <w:tcW w:w="3119" w:type="dxa"/>
            <w:vMerge w:val="restart"/>
          </w:tcPr>
          <w:p w14:paraId="5AA9A68E" w14:textId="581A736A" w:rsidR="00D86DB4" w:rsidRPr="004F3A51" w:rsidRDefault="0034653F" w:rsidP="00AF7301">
            <w:pPr>
              <w:jc w:val="center"/>
              <w:rPr>
                <w:b/>
                <w:i/>
                <w:sz w:val="24"/>
                <w:szCs w:val="24"/>
                <w:lang w:eastAsia="uk-UA"/>
              </w:rPr>
            </w:pPr>
            <w:r w:rsidRPr="00A07FA3">
              <w:rPr>
                <w:b/>
                <w:i/>
                <w:sz w:val="24"/>
                <w:szCs w:val="24"/>
              </w:rPr>
              <w:t>СПОСІБ ВРАХУВАННЯ АБО МОТИВИ ВІДХИЛЕННЯ ЗАУВАЖЕНЬ (ПРОПОЗИЦІЙ)</w:t>
            </w:r>
          </w:p>
        </w:tc>
      </w:tr>
      <w:tr w:rsidR="00D86DB4" w:rsidRPr="004F3A51" w14:paraId="3C9AF755" w14:textId="77777777" w:rsidTr="00A52C00">
        <w:trPr>
          <w:trHeight w:val="218"/>
        </w:trPr>
        <w:tc>
          <w:tcPr>
            <w:tcW w:w="4253" w:type="dxa"/>
            <w:vMerge/>
          </w:tcPr>
          <w:p w14:paraId="50B753EF" w14:textId="77777777" w:rsidR="00D86DB4" w:rsidRPr="004F3A51" w:rsidRDefault="00D86DB4" w:rsidP="00AF7301">
            <w:pPr>
              <w:jc w:val="center"/>
              <w:rPr>
                <w:b/>
                <w:sz w:val="24"/>
                <w:szCs w:val="24"/>
              </w:rPr>
            </w:pPr>
          </w:p>
        </w:tc>
        <w:tc>
          <w:tcPr>
            <w:tcW w:w="4252" w:type="dxa"/>
          </w:tcPr>
          <w:p w14:paraId="241BC71A" w14:textId="77777777" w:rsidR="00D86DB4" w:rsidRPr="004F3A51" w:rsidRDefault="00D86DB4" w:rsidP="00AF7301">
            <w:pPr>
              <w:jc w:val="center"/>
              <w:rPr>
                <w:b/>
                <w:sz w:val="24"/>
                <w:szCs w:val="24"/>
              </w:rPr>
            </w:pPr>
            <w:r w:rsidRPr="004F3A51">
              <w:rPr>
                <w:b/>
                <w:i/>
                <w:sz w:val="24"/>
                <w:szCs w:val="24"/>
              </w:rPr>
              <w:t>ЗМІСТ ЗАУВАЖЕННЯ АБО ПРОПОЗИЦІЇ</w:t>
            </w:r>
          </w:p>
        </w:tc>
        <w:tc>
          <w:tcPr>
            <w:tcW w:w="3969" w:type="dxa"/>
          </w:tcPr>
          <w:p w14:paraId="58B1EAAA" w14:textId="77777777" w:rsidR="00D86DB4" w:rsidRPr="004F3A51" w:rsidRDefault="00D86DB4" w:rsidP="00AF7301">
            <w:pPr>
              <w:jc w:val="center"/>
              <w:rPr>
                <w:b/>
                <w:i/>
                <w:sz w:val="24"/>
                <w:szCs w:val="24"/>
                <w:lang w:eastAsia="uk-UA"/>
              </w:rPr>
            </w:pPr>
            <w:r w:rsidRPr="004F3A51">
              <w:rPr>
                <w:b/>
                <w:i/>
                <w:sz w:val="24"/>
                <w:szCs w:val="24"/>
              </w:rPr>
              <w:t>ОБҐРУНТУВАННЯ ДО ЗАУВАЖЕНЬ ТА ПРОПОЗИЦІЙ</w:t>
            </w:r>
          </w:p>
        </w:tc>
        <w:tc>
          <w:tcPr>
            <w:tcW w:w="3119" w:type="dxa"/>
            <w:vMerge/>
          </w:tcPr>
          <w:p w14:paraId="3C845AC4" w14:textId="77777777" w:rsidR="00D86DB4" w:rsidRPr="004F3A51" w:rsidRDefault="00D86DB4" w:rsidP="00AF7301">
            <w:pPr>
              <w:jc w:val="center"/>
              <w:rPr>
                <w:b/>
                <w:i/>
                <w:sz w:val="24"/>
                <w:szCs w:val="24"/>
                <w:lang w:eastAsia="uk-UA"/>
              </w:rPr>
            </w:pPr>
          </w:p>
        </w:tc>
      </w:tr>
      <w:tr w:rsidR="00144853" w:rsidRPr="004F3A51" w14:paraId="044F0D95" w14:textId="77777777" w:rsidTr="00B93106">
        <w:trPr>
          <w:trHeight w:val="218"/>
        </w:trPr>
        <w:tc>
          <w:tcPr>
            <w:tcW w:w="15593" w:type="dxa"/>
            <w:gridSpan w:val="4"/>
          </w:tcPr>
          <w:p w14:paraId="200F4176" w14:textId="4E9655B9" w:rsidR="00144853" w:rsidRPr="004F3A51" w:rsidRDefault="00C74171" w:rsidP="00AF7301">
            <w:pPr>
              <w:jc w:val="center"/>
              <w:rPr>
                <w:b/>
                <w:i/>
                <w:sz w:val="24"/>
                <w:szCs w:val="24"/>
                <w:lang w:eastAsia="uk-UA"/>
              </w:rPr>
            </w:pPr>
            <w:r w:rsidRPr="006A180A">
              <w:rPr>
                <w:b/>
                <w:sz w:val="28"/>
                <w:szCs w:val="28"/>
              </w:rPr>
              <w:t>ІІ. Терміни та визначення</w:t>
            </w:r>
          </w:p>
        </w:tc>
      </w:tr>
      <w:tr w:rsidR="00144853" w:rsidRPr="004F3A51" w14:paraId="1A2674B9" w14:textId="77777777" w:rsidTr="00A52C00">
        <w:trPr>
          <w:trHeight w:val="218"/>
        </w:trPr>
        <w:tc>
          <w:tcPr>
            <w:tcW w:w="4253" w:type="dxa"/>
          </w:tcPr>
          <w:p w14:paraId="2B607ED9" w14:textId="5B512F58" w:rsidR="00144853" w:rsidRPr="00C74171" w:rsidRDefault="00C74171" w:rsidP="00144853">
            <w:pPr>
              <w:jc w:val="both"/>
              <w:rPr>
                <w:sz w:val="24"/>
                <w:szCs w:val="24"/>
              </w:rPr>
            </w:pPr>
            <w:r w:rsidRPr="00C74171">
              <w:rPr>
                <w:sz w:val="24"/>
                <w:szCs w:val="24"/>
              </w:rPr>
              <w:t xml:space="preserve">транзитна електроустановка - електроустановка, якою електрична енергія, окрім як власнику цієї електроустановки, розподіляється </w:t>
            </w:r>
            <w:r w:rsidRPr="00C74171">
              <w:rPr>
                <w:b/>
                <w:color w:val="7030A0"/>
                <w:sz w:val="24"/>
                <w:szCs w:val="24"/>
              </w:rPr>
              <w:t>та/або через яку електрична енергія відпускається до (з) електричних мереж</w:t>
            </w:r>
            <w:r w:rsidRPr="00C74171">
              <w:rPr>
                <w:b/>
                <w:sz w:val="24"/>
                <w:szCs w:val="24"/>
              </w:rPr>
              <w:t xml:space="preserve"> </w:t>
            </w:r>
            <w:r w:rsidRPr="00C74171">
              <w:rPr>
                <w:sz w:val="24"/>
                <w:szCs w:val="24"/>
              </w:rPr>
              <w:t>інши</w:t>
            </w:r>
            <w:r w:rsidRPr="00C74171">
              <w:rPr>
                <w:b/>
                <w:sz w:val="24"/>
                <w:szCs w:val="24"/>
              </w:rPr>
              <w:t>х</w:t>
            </w:r>
            <w:r w:rsidRPr="00C74171">
              <w:rPr>
                <w:sz w:val="24"/>
                <w:szCs w:val="24"/>
              </w:rPr>
              <w:t xml:space="preserve"> </w:t>
            </w:r>
            <w:r w:rsidRPr="00C74171">
              <w:rPr>
                <w:b/>
                <w:strike/>
                <w:color w:val="7030A0"/>
                <w:sz w:val="24"/>
                <w:szCs w:val="24"/>
              </w:rPr>
              <w:t>споживачам</w:t>
            </w:r>
            <w:r w:rsidRPr="00C74171">
              <w:rPr>
                <w:sz w:val="24"/>
                <w:szCs w:val="24"/>
              </w:rPr>
              <w:t xml:space="preserve"> користувач</w:t>
            </w:r>
            <w:r w:rsidRPr="00C74171">
              <w:rPr>
                <w:b/>
                <w:sz w:val="24"/>
                <w:szCs w:val="24"/>
              </w:rPr>
              <w:t>ів</w:t>
            </w:r>
            <w:r w:rsidRPr="00C74171">
              <w:rPr>
                <w:sz w:val="24"/>
                <w:szCs w:val="24"/>
              </w:rPr>
              <w:t xml:space="preserve"> електричної енергії та/або ОСР;</w:t>
            </w:r>
          </w:p>
        </w:tc>
        <w:tc>
          <w:tcPr>
            <w:tcW w:w="4252" w:type="dxa"/>
          </w:tcPr>
          <w:p w14:paraId="24EE22BF" w14:textId="1AF9C318" w:rsidR="0096494D" w:rsidRPr="008E2809" w:rsidRDefault="0096494D" w:rsidP="0046469C">
            <w:pPr>
              <w:jc w:val="center"/>
              <w:rPr>
                <w:b/>
                <w:bCs/>
                <w:sz w:val="24"/>
                <w:szCs w:val="24"/>
              </w:rPr>
            </w:pPr>
            <w:r w:rsidRPr="008E2809">
              <w:rPr>
                <w:b/>
                <w:bCs/>
                <w:sz w:val="24"/>
                <w:szCs w:val="24"/>
              </w:rPr>
              <w:t>ТОВ «САНВІН 12»</w:t>
            </w:r>
          </w:p>
          <w:p w14:paraId="0ED99F18" w14:textId="5EB7CB36" w:rsidR="00144853" w:rsidRPr="00144853" w:rsidRDefault="0096494D" w:rsidP="0096494D">
            <w:pPr>
              <w:jc w:val="both"/>
              <w:rPr>
                <w:sz w:val="24"/>
                <w:szCs w:val="24"/>
              </w:rPr>
            </w:pPr>
            <w:r w:rsidRPr="008C68C1">
              <w:rPr>
                <w:b/>
                <w:bCs/>
                <w:color w:val="0070C0"/>
                <w:sz w:val="24"/>
                <w:szCs w:val="24"/>
              </w:rPr>
              <w:t>транзитна електроустановка - електроустановка, якою електрична енергія, окрім як власнику цієї електроустановки, розподіляється іншим споживачам електричної енергії та/або ОСР;</w:t>
            </w:r>
          </w:p>
        </w:tc>
        <w:tc>
          <w:tcPr>
            <w:tcW w:w="3969" w:type="dxa"/>
          </w:tcPr>
          <w:p w14:paraId="4E7D6EDD" w14:textId="657E0C6B" w:rsidR="00144853" w:rsidRPr="008C68C1" w:rsidRDefault="00E758AE" w:rsidP="00DE28BF">
            <w:pPr>
              <w:jc w:val="both"/>
              <w:rPr>
                <w:b/>
                <w:bCs/>
                <w:sz w:val="24"/>
                <w:szCs w:val="24"/>
              </w:rPr>
            </w:pPr>
            <w:r>
              <w:rPr>
                <w:b/>
                <w:bCs/>
                <w:sz w:val="24"/>
                <w:szCs w:val="24"/>
              </w:rPr>
              <w:t xml:space="preserve">    </w:t>
            </w:r>
          </w:p>
        </w:tc>
        <w:tc>
          <w:tcPr>
            <w:tcW w:w="3119" w:type="dxa"/>
          </w:tcPr>
          <w:p w14:paraId="32B4AAA5" w14:textId="77777777" w:rsidR="00976F46" w:rsidRDefault="0046469C" w:rsidP="0046469C">
            <w:pPr>
              <w:jc w:val="center"/>
              <w:rPr>
                <w:b/>
                <w:sz w:val="24"/>
                <w:szCs w:val="24"/>
                <w:lang w:eastAsia="uk-UA"/>
              </w:rPr>
            </w:pPr>
            <w:r>
              <w:rPr>
                <w:b/>
                <w:sz w:val="24"/>
                <w:szCs w:val="24"/>
                <w:lang w:eastAsia="uk-UA"/>
              </w:rPr>
              <w:t>Пропонується не враховувати</w:t>
            </w:r>
          </w:p>
          <w:p w14:paraId="3D12ED4D" w14:textId="70139E2F" w:rsidR="0046469C" w:rsidRPr="0046469C" w:rsidRDefault="0046469C" w:rsidP="0046469C">
            <w:pPr>
              <w:jc w:val="center"/>
              <w:rPr>
                <w:sz w:val="24"/>
                <w:szCs w:val="24"/>
                <w:lang w:eastAsia="uk-UA"/>
              </w:rPr>
            </w:pPr>
            <w:r w:rsidRPr="0046469C">
              <w:rPr>
                <w:sz w:val="24"/>
                <w:szCs w:val="24"/>
                <w:lang w:eastAsia="uk-UA"/>
              </w:rPr>
              <w:t xml:space="preserve">До системи передачі можуть бути приєднані не лише установки споживачів, а і УЗЕ і виробників </w:t>
            </w:r>
          </w:p>
        </w:tc>
      </w:tr>
      <w:tr w:rsidR="00C74171" w:rsidRPr="004F3A51" w14:paraId="1D7B97FC" w14:textId="77777777" w:rsidTr="00A52C00">
        <w:trPr>
          <w:trHeight w:val="218"/>
        </w:trPr>
        <w:tc>
          <w:tcPr>
            <w:tcW w:w="4253" w:type="dxa"/>
          </w:tcPr>
          <w:p w14:paraId="3E5E20D7" w14:textId="1745367C" w:rsidR="00C74171" w:rsidRPr="00C74171" w:rsidRDefault="00C74171" w:rsidP="00144853">
            <w:pPr>
              <w:jc w:val="both"/>
              <w:rPr>
                <w:sz w:val="24"/>
                <w:szCs w:val="24"/>
              </w:rPr>
            </w:pPr>
            <w:r w:rsidRPr="00C74171">
              <w:rPr>
                <w:sz w:val="24"/>
                <w:szCs w:val="24"/>
              </w:rPr>
              <w:t xml:space="preserve">нестандартне приєднання - приєднання електроустановки замовника до електричних мереж оператора системи розподілу за умови перевищення </w:t>
            </w:r>
            <w:r w:rsidRPr="00C74171">
              <w:rPr>
                <w:sz w:val="24"/>
                <w:szCs w:val="24"/>
              </w:rPr>
              <w:lastRenderedPageBreak/>
              <w:t xml:space="preserve">числових значень стандартного приєднання, приєднання до електричних мереж суб'єкта господарювання, який не є ОСР, власника електричних мереж, який не є споживачем електричної енергії (крім ОСР), приєднання до електричних мереж нежитлових (вбудованих) приміщень, </w:t>
            </w:r>
            <w:r w:rsidRPr="00C74171">
              <w:rPr>
                <w:b/>
                <w:bCs/>
                <w:color w:val="7030A0"/>
                <w:sz w:val="24"/>
                <w:szCs w:val="24"/>
              </w:rPr>
              <w:t>об’єктів, які перелічені в абзаці сьомому пункту 4.2.</w:t>
            </w:r>
            <w:r w:rsidRPr="00C74171">
              <w:rPr>
                <w:b/>
                <w:bCs/>
                <w:color w:val="7030A0"/>
                <w:sz w:val="24"/>
                <w:szCs w:val="24"/>
                <w:lang w:val="en-US"/>
              </w:rPr>
              <w:t>1</w:t>
            </w:r>
            <w:r w:rsidRPr="00C74171">
              <w:rPr>
                <w:color w:val="7030A0"/>
                <w:sz w:val="24"/>
                <w:szCs w:val="24"/>
              </w:rPr>
              <w:t xml:space="preserve"> </w:t>
            </w:r>
            <w:r w:rsidRPr="00C74171">
              <w:rPr>
                <w:b/>
                <w:color w:val="7030A0"/>
                <w:sz w:val="24"/>
                <w:szCs w:val="24"/>
              </w:rPr>
              <w:t xml:space="preserve">глави 4.1 розділу IV цього Кодексу, </w:t>
            </w:r>
            <w:r w:rsidRPr="00C74171">
              <w:rPr>
                <w:sz w:val="24"/>
                <w:szCs w:val="24"/>
              </w:rPr>
              <w:t>та в інших випадках, визначених цим Кодексом.</w:t>
            </w:r>
          </w:p>
        </w:tc>
        <w:tc>
          <w:tcPr>
            <w:tcW w:w="4252" w:type="dxa"/>
          </w:tcPr>
          <w:p w14:paraId="68503E1B" w14:textId="77777777" w:rsidR="00C74171" w:rsidRPr="00F808C1" w:rsidRDefault="00F808C1" w:rsidP="00144853">
            <w:pPr>
              <w:jc w:val="both"/>
              <w:rPr>
                <w:b/>
                <w:bCs/>
                <w:iCs/>
                <w:sz w:val="24"/>
                <w:szCs w:val="24"/>
              </w:rPr>
            </w:pPr>
            <w:r w:rsidRPr="00F808C1">
              <w:rPr>
                <w:b/>
                <w:bCs/>
                <w:iCs/>
                <w:sz w:val="24"/>
                <w:szCs w:val="24"/>
              </w:rPr>
              <w:lastRenderedPageBreak/>
              <w:t>АТ «</w:t>
            </w:r>
            <w:proofErr w:type="spellStart"/>
            <w:r w:rsidRPr="00F808C1">
              <w:rPr>
                <w:b/>
                <w:bCs/>
                <w:iCs/>
                <w:sz w:val="24"/>
                <w:szCs w:val="24"/>
              </w:rPr>
              <w:t>Запоріжжяобленерго</w:t>
            </w:r>
            <w:proofErr w:type="spellEnd"/>
            <w:r w:rsidRPr="00F808C1">
              <w:rPr>
                <w:b/>
                <w:bCs/>
                <w:iCs/>
                <w:sz w:val="24"/>
                <w:szCs w:val="24"/>
              </w:rPr>
              <w:t xml:space="preserve">»  </w:t>
            </w:r>
          </w:p>
          <w:p w14:paraId="3C1EA129" w14:textId="59A30A40" w:rsidR="00F808C1" w:rsidRPr="00F808C1" w:rsidRDefault="00F808C1" w:rsidP="00F808C1">
            <w:pPr>
              <w:jc w:val="both"/>
              <w:rPr>
                <w:sz w:val="24"/>
                <w:szCs w:val="24"/>
              </w:rPr>
            </w:pPr>
            <w:r w:rsidRPr="00F808C1">
              <w:rPr>
                <w:sz w:val="24"/>
                <w:szCs w:val="24"/>
              </w:rPr>
              <w:t xml:space="preserve">“нестандартне приєднання - приєднання електроустановки замовника до електричних мереж </w:t>
            </w:r>
            <w:r w:rsidRPr="00F808C1">
              <w:rPr>
                <w:sz w:val="24"/>
                <w:szCs w:val="24"/>
              </w:rPr>
              <w:lastRenderedPageBreak/>
              <w:t xml:space="preserve">оператора системи розподілу за умови перевищення числових значень стандартного приєднання, приєднання до електричних мереж суб'єкта господарювання, який не є ОСР, власника електричних мереж, який не є споживачем електричної енергії (крім ОСР), приєднання до електричних мереж нежитлових (вбудованих) приміщень, </w:t>
            </w:r>
            <w:proofErr w:type="spellStart"/>
            <w:r w:rsidRPr="0096494D">
              <w:rPr>
                <w:b/>
                <w:bCs/>
                <w:color w:val="0070C0"/>
                <w:sz w:val="24"/>
                <w:szCs w:val="24"/>
              </w:rPr>
              <w:t>обʼєктів</w:t>
            </w:r>
            <w:proofErr w:type="spellEnd"/>
            <w:r w:rsidRPr="0096494D">
              <w:rPr>
                <w:b/>
                <w:bCs/>
                <w:color w:val="0070C0"/>
                <w:sz w:val="24"/>
                <w:szCs w:val="24"/>
              </w:rPr>
              <w:t xml:space="preserve">, розташованих на території дачних  та </w:t>
            </w:r>
            <w:proofErr w:type="spellStart"/>
            <w:r w:rsidRPr="0096494D">
              <w:rPr>
                <w:b/>
                <w:bCs/>
                <w:color w:val="0070C0"/>
                <w:sz w:val="24"/>
                <w:szCs w:val="24"/>
              </w:rPr>
              <w:t>дачно</w:t>
            </w:r>
            <w:proofErr w:type="spellEnd"/>
            <w:r w:rsidRPr="0096494D">
              <w:rPr>
                <w:b/>
                <w:bCs/>
                <w:color w:val="0070C0"/>
                <w:sz w:val="24"/>
                <w:szCs w:val="24"/>
              </w:rPr>
              <w:t xml:space="preserve">-будівельних кооперативів, тимчасових (сезонних) </w:t>
            </w:r>
            <w:proofErr w:type="spellStart"/>
            <w:r w:rsidRPr="0096494D">
              <w:rPr>
                <w:b/>
                <w:bCs/>
                <w:color w:val="0070C0"/>
                <w:sz w:val="24"/>
                <w:szCs w:val="24"/>
              </w:rPr>
              <w:t>обʼєктів</w:t>
            </w:r>
            <w:proofErr w:type="spellEnd"/>
            <w:r w:rsidRPr="0096494D">
              <w:rPr>
                <w:b/>
                <w:bCs/>
                <w:color w:val="0070C0"/>
                <w:sz w:val="24"/>
                <w:szCs w:val="24"/>
              </w:rPr>
              <w:t>, будівельних струмоприймачів, об'єктів, які перелічені в абзаці сьомому пункту 4.2.1</w:t>
            </w:r>
            <w:r w:rsidRPr="0096494D">
              <w:rPr>
                <w:b/>
                <w:color w:val="0070C0"/>
                <w:sz w:val="24"/>
                <w:szCs w:val="24"/>
              </w:rPr>
              <w:t xml:space="preserve"> глави 4.2 розділу IV цього Кодексу, з урахуванням абзацу 5 </w:t>
            </w:r>
            <w:r w:rsidRPr="0096494D">
              <w:rPr>
                <w:b/>
                <w:bCs/>
                <w:color w:val="0070C0"/>
                <w:sz w:val="24"/>
                <w:szCs w:val="24"/>
              </w:rPr>
              <w:t>пункту 4.2.1</w:t>
            </w:r>
            <w:r w:rsidRPr="0096494D">
              <w:rPr>
                <w:b/>
                <w:color w:val="0070C0"/>
                <w:sz w:val="24"/>
                <w:szCs w:val="24"/>
              </w:rPr>
              <w:t xml:space="preserve"> глави 4.2 розділу IV цього Кодексу, </w:t>
            </w:r>
            <w:r w:rsidRPr="00F808C1">
              <w:rPr>
                <w:sz w:val="24"/>
                <w:szCs w:val="24"/>
              </w:rPr>
              <w:t>та в інших випадках, визначених цим Кодексом”.</w:t>
            </w:r>
          </w:p>
        </w:tc>
        <w:tc>
          <w:tcPr>
            <w:tcW w:w="3969" w:type="dxa"/>
          </w:tcPr>
          <w:p w14:paraId="0BD88832" w14:textId="77777777" w:rsidR="00C74171" w:rsidRPr="00F808C1" w:rsidRDefault="00F808C1" w:rsidP="00144853">
            <w:pPr>
              <w:jc w:val="both"/>
              <w:rPr>
                <w:b/>
                <w:bCs/>
                <w:iCs/>
                <w:sz w:val="24"/>
                <w:szCs w:val="24"/>
              </w:rPr>
            </w:pPr>
            <w:r w:rsidRPr="00F808C1">
              <w:rPr>
                <w:b/>
                <w:bCs/>
                <w:iCs/>
                <w:sz w:val="24"/>
                <w:szCs w:val="24"/>
              </w:rPr>
              <w:lastRenderedPageBreak/>
              <w:t>АТ «</w:t>
            </w:r>
            <w:proofErr w:type="spellStart"/>
            <w:r w:rsidRPr="00F808C1">
              <w:rPr>
                <w:b/>
                <w:bCs/>
                <w:iCs/>
                <w:sz w:val="24"/>
                <w:szCs w:val="24"/>
              </w:rPr>
              <w:t>Запоріжжяобленерго</w:t>
            </w:r>
            <w:proofErr w:type="spellEnd"/>
            <w:r w:rsidRPr="00F808C1">
              <w:rPr>
                <w:b/>
                <w:bCs/>
                <w:iCs/>
                <w:sz w:val="24"/>
                <w:szCs w:val="24"/>
              </w:rPr>
              <w:t xml:space="preserve">»  </w:t>
            </w:r>
          </w:p>
          <w:p w14:paraId="0CED9A3E" w14:textId="77777777" w:rsidR="00F808C1" w:rsidRPr="00F808C1" w:rsidRDefault="00F808C1" w:rsidP="00F808C1">
            <w:pPr>
              <w:snapToGrid w:val="0"/>
              <w:spacing w:after="140"/>
              <w:jc w:val="both"/>
              <w:rPr>
                <w:sz w:val="24"/>
                <w:szCs w:val="24"/>
              </w:rPr>
            </w:pPr>
            <w:r w:rsidRPr="00F808C1">
              <w:rPr>
                <w:color w:val="333333"/>
                <w:sz w:val="24"/>
                <w:szCs w:val="24"/>
              </w:rPr>
              <w:t xml:space="preserve">Вважаємо необхідним конкретизувати термін “нестандартне приєднання” шляхом </w:t>
            </w:r>
            <w:r w:rsidRPr="00F808C1">
              <w:rPr>
                <w:color w:val="333333"/>
                <w:sz w:val="24"/>
                <w:szCs w:val="24"/>
              </w:rPr>
              <w:lastRenderedPageBreak/>
              <w:t xml:space="preserve">уточнення об'єктів, які підлягають приєднанню до ОСР, що узгоджується з пунктами 4.1.22,4.1.23., 4.1.39 КСР, з урахуванням процедури  у разі зменшення замовником величини потужності, замовленої до приєднання. </w:t>
            </w:r>
          </w:p>
          <w:p w14:paraId="7E197F8D" w14:textId="4B9DCDA9" w:rsidR="00F808C1" w:rsidRPr="00F808C1" w:rsidRDefault="00F808C1" w:rsidP="00144853">
            <w:pPr>
              <w:jc w:val="both"/>
              <w:rPr>
                <w:sz w:val="24"/>
                <w:szCs w:val="24"/>
              </w:rPr>
            </w:pPr>
          </w:p>
        </w:tc>
        <w:tc>
          <w:tcPr>
            <w:tcW w:w="3119" w:type="dxa"/>
          </w:tcPr>
          <w:p w14:paraId="1ABE444C" w14:textId="77777777" w:rsidR="0046469C" w:rsidRDefault="0046469C" w:rsidP="0046469C">
            <w:pPr>
              <w:jc w:val="center"/>
              <w:rPr>
                <w:b/>
                <w:sz w:val="24"/>
                <w:szCs w:val="24"/>
                <w:lang w:eastAsia="uk-UA"/>
              </w:rPr>
            </w:pPr>
            <w:r>
              <w:rPr>
                <w:b/>
                <w:sz w:val="24"/>
                <w:szCs w:val="24"/>
                <w:lang w:eastAsia="uk-UA"/>
              </w:rPr>
              <w:lastRenderedPageBreak/>
              <w:t>Пропонується не враховувати</w:t>
            </w:r>
          </w:p>
          <w:p w14:paraId="333F4660" w14:textId="36F0A989" w:rsidR="009276CA" w:rsidRPr="009276CA" w:rsidRDefault="0046469C" w:rsidP="0046469C">
            <w:pPr>
              <w:jc w:val="center"/>
              <w:rPr>
                <w:sz w:val="24"/>
                <w:szCs w:val="24"/>
                <w:lang w:eastAsia="uk-UA"/>
              </w:rPr>
            </w:pPr>
            <w:r>
              <w:rPr>
                <w:sz w:val="24"/>
                <w:szCs w:val="24"/>
                <w:lang w:eastAsia="uk-UA"/>
              </w:rPr>
              <w:t xml:space="preserve">Остання частина визначення передбачає і </w:t>
            </w:r>
            <w:r>
              <w:rPr>
                <w:sz w:val="24"/>
                <w:szCs w:val="24"/>
                <w:lang w:eastAsia="uk-UA"/>
              </w:rPr>
              <w:lastRenderedPageBreak/>
              <w:t>інші випадки, визначені Кодексом</w:t>
            </w:r>
          </w:p>
        </w:tc>
      </w:tr>
      <w:tr w:rsidR="0046469C" w:rsidRPr="004F3A51" w14:paraId="01434299" w14:textId="77777777" w:rsidTr="00A52C00">
        <w:trPr>
          <w:trHeight w:val="218"/>
        </w:trPr>
        <w:tc>
          <w:tcPr>
            <w:tcW w:w="4253" w:type="dxa"/>
            <w:vMerge w:val="restart"/>
          </w:tcPr>
          <w:p w14:paraId="518C22F6" w14:textId="306E7120" w:rsidR="0046469C" w:rsidRPr="00C74171" w:rsidRDefault="0046469C" w:rsidP="00144853">
            <w:pPr>
              <w:jc w:val="both"/>
              <w:rPr>
                <w:sz w:val="24"/>
                <w:szCs w:val="24"/>
              </w:rPr>
            </w:pPr>
            <w:r w:rsidRPr="00C74171">
              <w:rPr>
                <w:sz w:val="24"/>
                <w:szCs w:val="24"/>
              </w:rPr>
              <w:lastRenderedPageBreak/>
              <w:t>«номінальна (встановлена) потужність УЗЕ – максимальна довготривала активна потужність</w:t>
            </w:r>
            <w:r w:rsidRPr="00C74171">
              <w:rPr>
                <w:b/>
                <w:sz w:val="24"/>
                <w:szCs w:val="24"/>
              </w:rPr>
              <w:t xml:space="preserve">, </w:t>
            </w:r>
            <w:r w:rsidRPr="00C74171">
              <w:rPr>
                <w:b/>
                <w:color w:val="7030A0"/>
                <w:sz w:val="24"/>
                <w:szCs w:val="24"/>
              </w:rPr>
              <w:t>вказана заводом-виробником у технічній документації</w:t>
            </w:r>
            <w:r w:rsidRPr="00C74171">
              <w:rPr>
                <w:color w:val="7030A0"/>
                <w:sz w:val="24"/>
                <w:szCs w:val="24"/>
              </w:rPr>
              <w:t>,</w:t>
            </w:r>
            <w:r w:rsidRPr="00C74171">
              <w:rPr>
                <w:sz w:val="24"/>
                <w:szCs w:val="24"/>
              </w:rPr>
              <w:t xml:space="preserve"> з якою УЗЕ технічно спроможна здійснювати відпуск або відбір електричної енергії </w:t>
            </w:r>
            <w:r w:rsidRPr="00C74171">
              <w:rPr>
                <w:b/>
                <w:color w:val="7030A0"/>
                <w:sz w:val="24"/>
                <w:szCs w:val="24"/>
              </w:rPr>
              <w:t xml:space="preserve">та визначається за найменшим показником між потужністю обладнання для відбору і відпуску електричної енергії та потужністю обладнання для перетворення і зберігання енергії, які вказуються </w:t>
            </w:r>
            <w:r w:rsidRPr="00C74171">
              <w:rPr>
                <w:b/>
                <w:color w:val="7030A0"/>
                <w:sz w:val="24"/>
                <w:szCs w:val="24"/>
              </w:rPr>
              <w:lastRenderedPageBreak/>
              <w:t>заводом-виробником у технічній документації</w:t>
            </w:r>
          </w:p>
        </w:tc>
        <w:tc>
          <w:tcPr>
            <w:tcW w:w="4252" w:type="dxa"/>
          </w:tcPr>
          <w:p w14:paraId="563D2856" w14:textId="0502B2B8" w:rsidR="0046469C" w:rsidRPr="00DB0169" w:rsidRDefault="0046469C" w:rsidP="00144853">
            <w:pPr>
              <w:jc w:val="both"/>
              <w:rPr>
                <w:b/>
                <w:bCs/>
                <w:sz w:val="24"/>
                <w:szCs w:val="24"/>
              </w:rPr>
            </w:pPr>
            <w:r>
              <w:rPr>
                <w:b/>
                <w:bCs/>
                <w:sz w:val="24"/>
                <w:szCs w:val="24"/>
              </w:rPr>
              <w:lastRenderedPageBreak/>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08262058" w14:textId="566AB20B" w:rsidR="0046469C" w:rsidRPr="00144853" w:rsidRDefault="0046469C" w:rsidP="00144853">
            <w:pPr>
              <w:jc w:val="both"/>
              <w:rPr>
                <w:sz w:val="24"/>
                <w:szCs w:val="24"/>
              </w:rPr>
            </w:pPr>
            <w:r w:rsidRPr="00235421">
              <w:rPr>
                <w:sz w:val="24"/>
                <w:szCs w:val="24"/>
              </w:rPr>
              <w:t xml:space="preserve">«номінальна (встановлена) потужність УЗЕ – </w:t>
            </w:r>
            <w:r w:rsidRPr="00DB0169">
              <w:rPr>
                <w:b/>
                <w:bCs/>
                <w:strike/>
                <w:color w:val="0070C0"/>
                <w:sz w:val="24"/>
                <w:szCs w:val="24"/>
              </w:rPr>
              <w:t>максимальна</w:t>
            </w:r>
            <w:r w:rsidRPr="00DB0169">
              <w:rPr>
                <w:color w:val="0070C0"/>
                <w:sz w:val="24"/>
                <w:szCs w:val="24"/>
              </w:rPr>
              <w:t xml:space="preserve"> </w:t>
            </w:r>
            <w:r w:rsidRPr="00DB0169">
              <w:rPr>
                <w:b/>
                <w:bCs/>
                <w:strike/>
                <w:color w:val="0070C0"/>
                <w:sz w:val="24"/>
                <w:szCs w:val="24"/>
              </w:rPr>
              <w:t>довготривала</w:t>
            </w:r>
            <w:r w:rsidRPr="00DB0169">
              <w:rPr>
                <w:color w:val="0070C0"/>
                <w:sz w:val="24"/>
                <w:szCs w:val="24"/>
              </w:rPr>
              <w:t xml:space="preserve"> </w:t>
            </w:r>
            <w:r w:rsidRPr="00235421">
              <w:rPr>
                <w:sz w:val="24"/>
                <w:szCs w:val="24"/>
              </w:rPr>
              <w:t>активна потужність</w:t>
            </w:r>
            <w:r w:rsidRPr="00235421">
              <w:rPr>
                <w:b/>
                <w:sz w:val="24"/>
                <w:szCs w:val="24"/>
              </w:rPr>
              <w:t xml:space="preserve">, </w:t>
            </w:r>
            <w:r w:rsidRPr="00DB0169">
              <w:rPr>
                <w:bCs/>
                <w:strike/>
                <w:color w:val="0070C0"/>
                <w:sz w:val="24"/>
                <w:szCs w:val="24"/>
              </w:rPr>
              <w:t>вказана заводом-виробником у технічній документації, з якою УЗЕ технічно спроможна здійснювати відпуск або відбір електричної енергії та,</w:t>
            </w:r>
            <w:r w:rsidRPr="00DB0169">
              <w:rPr>
                <w:b/>
                <w:color w:val="0070C0"/>
                <w:sz w:val="24"/>
                <w:szCs w:val="24"/>
              </w:rPr>
              <w:t xml:space="preserve"> що </w:t>
            </w:r>
            <w:r w:rsidRPr="00235421">
              <w:rPr>
                <w:b/>
                <w:sz w:val="24"/>
                <w:szCs w:val="24"/>
              </w:rPr>
              <w:t xml:space="preserve">визначається за найменшим показником між </w:t>
            </w:r>
            <w:r w:rsidRPr="00DB0169">
              <w:rPr>
                <w:b/>
                <w:color w:val="0070C0"/>
                <w:sz w:val="24"/>
                <w:szCs w:val="24"/>
              </w:rPr>
              <w:t xml:space="preserve">максимальною </w:t>
            </w:r>
            <w:r w:rsidRPr="00235421">
              <w:rPr>
                <w:b/>
                <w:sz w:val="24"/>
                <w:szCs w:val="24"/>
              </w:rPr>
              <w:t xml:space="preserve">потужністю обладнання для відбору </w:t>
            </w:r>
            <w:r w:rsidRPr="00091B88">
              <w:rPr>
                <w:b/>
                <w:strike/>
                <w:sz w:val="24"/>
                <w:szCs w:val="24"/>
              </w:rPr>
              <w:t>і</w:t>
            </w:r>
            <w:r w:rsidRPr="00235421">
              <w:rPr>
                <w:b/>
                <w:sz w:val="24"/>
                <w:szCs w:val="24"/>
              </w:rPr>
              <w:t xml:space="preserve"> відпуску електричної енергії та </w:t>
            </w:r>
            <w:r w:rsidRPr="00DB0169">
              <w:rPr>
                <w:b/>
                <w:color w:val="0070C0"/>
                <w:sz w:val="24"/>
                <w:szCs w:val="24"/>
              </w:rPr>
              <w:lastRenderedPageBreak/>
              <w:t>номінальною</w:t>
            </w:r>
            <w:r>
              <w:rPr>
                <w:b/>
                <w:sz w:val="24"/>
                <w:szCs w:val="24"/>
              </w:rPr>
              <w:t xml:space="preserve"> </w:t>
            </w:r>
            <w:r w:rsidRPr="00235421">
              <w:rPr>
                <w:b/>
                <w:sz w:val="24"/>
                <w:szCs w:val="24"/>
              </w:rPr>
              <w:t xml:space="preserve">потужністю обладнання для перетворення і зберігання енергії, які </w:t>
            </w:r>
            <w:r w:rsidRPr="00DB0169">
              <w:rPr>
                <w:b/>
                <w:strike/>
                <w:color w:val="0070C0"/>
                <w:sz w:val="24"/>
                <w:szCs w:val="24"/>
              </w:rPr>
              <w:t>вказуються</w:t>
            </w:r>
            <w:r w:rsidRPr="00DB0169">
              <w:rPr>
                <w:b/>
                <w:color w:val="0070C0"/>
                <w:sz w:val="24"/>
                <w:szCs w:val="24"/>
              </w:rPr>
              <w:t xml:space="preserve"> зазначаються</w:t>
            </w:r>
            <w:r w:rsidRPr="00235421">
              <w:rPr>
                <w:b/>
                <w:sz w:val="24"/>
                <w:szCs w:val="24"/>
              </w:rPr>
              <w:t xml:space="preserve"> заводом-виробником у технічній документації</w:t>
            </w:r>
            <w:r>
              <w:rPr>
                <w:b/>
                <w:sz w:val="24"/>
                <w:szCs w:val="24"/>
              </w:rPr>
              <w:t>.</w:t>
            </w:r>
          </w:p>
        </w:tc>
        <w:tc>
          <w:tcPr>
            <w:tcW w:w="3969" w:type="dxa"/>
          </w:tcPr>
          <w:p w14:paraId="2D448FDC" w14:textId="77777777" w:rsidR="0046469C" w:rsidRPr="00DB0169" w:rsidRDefault="0046469C" w:rsidP="00DB0169">
            <w:pPr>
              <w:jc w:val="both"/>
              <w:rPr>
                <w:b/>
                <w:bCs/>
                <w:sz w:val="24"/>
                <w:szCs w:val="24"/>
              </w:rPr>
            </w:pPr>
            <w:r>
              <w:rPr>
                <w:b/>
                <w:bCs/>
                <w:sz w:val="24"/>
                <w:szCs w:val="24"/>
              </w:rPr>
              <w:lastRenderedPageBreak/>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39B395CD" w14:textId="7D2C8FC3" w:rsidR="0046469C" w:rsidRPr="00144853" w:rsidRDefault="0046469C" w:rsidP="00144853">
            <w:pPr>
              <w:jc w:val="both"/>
              <w:rPr>
                <w:sz w:val="24"/>
                <w:szCs w:val="24"/>
              </w:rPr>
            </w:pPr>
            <w:r>
              <w:rPr>
                <w:sz w:val="24"/>
                <w:szCs w:val="24"/>
              </w:rPr>
              <w:t xml:space="preserve">Для приведення у відповідність технічній складовій та вилучення </w:t>
            </w:r>
            <w:proofErr w:type="spellStart"/>
            <w:r>
              <w:rPr>
                <w:sz w:val="24"/>
                <w:szCs w:val="24"/>
              </w:rPr>
              <w:t>задвоєння</w:t>
            </w:r>
            <w:proofErr w:type="spellEnd"/>
            <w:r>
              <w:rPr>
                <w:sz w:val="24"/>
                <w:szCs w:val="24"/>
              </w:rPr>
              <w:t xml:space="preserve"> формулювання</w:t>
            </w:r>
          </w:p>
        </w:tc>
        <w:tc>
          <w:tcPr>
            <w:tcW w:w="3119" w:type="dxa"/>
            <w:vMerge w:val="restart"/>
          </w:tcPr>
          <w:p w14:paraId="52EB0EC1" w14:textId="77777777" w:rsidR="0046469C" w:rsidRDefault="0046469C" w:rsidP="0046469C">
            <w:pPr>
              <w:jc w:val="center"/>
              <w:rPr>
                <w:b/>
                <w:sz w:val="24"/>
                <w:szCs w:val="24"/>
                <w:lang w:eastAsia="uk-UA"/>
              </w:rPr>
            </w:pPr>
            <w:r>
              <w:rPr>
                <w:b/>
                <w:sz w:val="24"/>
                <w:szCs w:val="24"/>
                <w:lang w:eastAsia="uk-UA"/>
              </w:rPr>
              <w:t>Пропонується не враховувати</w:t>
            </w:r>
          </w:p>
          <w:p w14:paraId="3986BE67" w14:textId="304CD466" w:rsidR="0046469C" w:rsidRPr="00B93106" w:rsidRDefault="0046469C" w:rsidP="0046469C">
            <w:pPr>
              <w:jc w:val="center"/>
              <w:rPr>
                <w:sz w:val="24"/>
                <w:szCs w:val="24"/>
                <w:lang w:eastAsia="uk-UA"/>
              </w:rPr>
            </w:pPr>
            <w:r>
              <w:rPr>
                <w:sz w:val="24"/>
                <w:szCs w:val="24"/>
                <w:lang w:eastAsia="uk-UA"/>
              </w:rPr>
              <w:t>Визначення передбачене Ліцензійними умовами. Приводимо до єдиного формату</w:t>
            </w:r>
          </w:p>
        </w:tc>
      </w:tr>
      <w:tr w:rsidR="0046469C" w:rsidRPr="004F3A51" w14:paraId="18C6EB0F" w14:textId="77777777" w:rsidTr="00A52C00">
        <w:trPr>
          <w:trHeight w:val="218"/>
        </w:trPr>
        <w:tc>
          <w:tcPr>
            <w:tcW w:w="4253" w:type="dxa"/>
            <w:vMerge/>
          </w:tcPr>
          <w:p w14:paraId="05EC52E1" w14:textId="77777777" w:rsidR="0046469C" w:rsidRPr="00C74171" w:rsidRDefault="0046469C" w:rsidP="00144853">
            <w:pPr>
              <w:jc w:val="both"/>
              <w:rPr>
                <w:sz w:val="24"/>
                <w:szCs w:val="24"/>
              </w:rPr>
            </w:pPr>
          </w:p>
        </w:tc>
        <w:tc>
          <w:tcPr>
            <w:tcW w:w="4252" w:type="dxa"/>
          </w:tcPr>
          <w:p w14:paraId="5E6A191D" w14:textId="77777777" w:rsidR="0046469C" w:rsidRPr="008D38ED" w:rsidRDefault="0046469C" w:rsidP="00144853">
            <w:pPr>
              <w:jc w:val="both"/>
              <w:rPr>
                <w:b/>
                <w:bCs/>
                <w:sz w:val="24"/>
                <w:szCs w:val="24"/>
              </w:rPr>
            </w:pPr>
            <w:r w:rsidRPr="008D38ED">
              <w:rPr>
                <w:b/>
                <w:bCs/>
                <w:sz w:val="24"/>
                <w:szCs w:val="24"/>
              </w:rPr>
              <w:t>Європейсько-українське енергетичне агентство</w:t>
            </w:r>
          </w:p>
          <w:p w14:paraId="56343A29" w14:textId="275252FD" w:rsidR="0046469C" w:rsidRDefault="0046469C" w:rsidP="00144853">
            <w:pPr>
              <w:jc w:val="both"/>
              <w:rPr>
                <w:b/>
                <w:bCs/>
                <w:sz w:val="24"/>
                <w:szCs w:val="24"/>
              </w:rPr>
            </w:pPr>
            <w:r w:rsidRPr="008D38ED">
              <w:rPr>
                <w:sz w:val="24"/>
                <w:szCs w:val="24"/>
              </w:rPr>
              <w:t>Запропоноване визначення терміну «номінальна (встановлена) потужність УЗЕ (</w:t>
            </w:r>
            <w:proofErr w:type="spellStart"/>
            <w:r w:rsidRPr="008D38ED">
              <w:rPr>
                <w:sz w:val="24"/>
                <w:szCs w:val="24"/>
              </w:rPr>
              <w:t>Pnom</w:t>
            </w:r>
            <w:proofErr w:type="spellEnd"/>
            <w:r w:rsidRPr="008D38ED">
              <w:rPr>
                <w:sz w:val="24"/>
                <w:szCs w:val="24"/>
              </w:rPr>
              <w:t>)» необхідно узгодити із визначенням терміну  «номінальна (встановлена) потужність установки зберігання енергії», наведеному у п. 1.4 Ліцензійних умовах провадження господарської діяльності зі зберігання енергії, у редакції постанови НКРЕКП від 06.05.2025 р. № 675, яка набрала чинності 8 травня 2025 року.</w:t>
            </w:r>
          </w:p>
        </w:tc>
        <w:tc>
          <w:tcPr>
            <w:tcW w:w="3969" w:type="dxa"/>
          </w:tcPr>
          <w:p w14:paraId="5C9DCE31" w14:textId="77777777" w:rsidR="0046469C" w:rsidRDefault="0046469C" w:rsidP="00DB0169">
            <w:pPr>
              <w:jc w:val="both"/>
              <w:rPr>
                <w:b/>
                <w:bCs/>
                <w:sz w:val="24"/>
                <w:szCs w:val="24"/>
              </w:rPr>
            </w:pPr>
            <w:r>
              <w:rPr>
                <w:b/>
                <w:bCs/>
                <w:sz w:val="24"/>
                <w:szCs w:val="24"/>
              </w:rPr>
              <w:t>Європейсько-українське енергетичне агентство</w:t>
            </w:r>
          </w:p>
          <w:p w14:paraId="2CFC1581" w14:textId="77777777" w:rsidR="0046469C" w:rsidRDefault="0046469C" w:rsidP="008D38ED">
            <w:pPr>
              <w:jc w:val="both"/>
              <w:rPr>
                <w:sz w:val="24"/>
                <w:szCs w:val="24"/>
              </w:rPr>
            </w:pPr>
            <w:r w:rsidRPr="002C3349">
              <w:rPr>
                <w:sz w:val="24"/>
                <w:szCs w:val="24"/>
              </w:rPr>
              <w:t xml:space="preserve">06.05.2025 </w:t>
            </w:r>
            <w:r>
              <w:rPr>
                <w:sz w:val="24"/>
                <w:szCs w:val="24"/>
              </w:rPr>
              <w:t xml:space="preserve">НКРЕКП схвалено постанову </w:t>
            </w:r>
            <w:r w:rsidRPr="002C3349">
              <w:rPr>
                <w:sz w:val="24"/>
                <w:szCs w:val="24"/>
              </w:rPr>
              <w:t>№ 675</w:t>
            </w:r>
            <w:r>
              <w:rPr>
                <w:sz w:val="24"/>
                <w:szCs w:val="24"/>
              </w:rPr>
              <w:t xml:space="preserve"> «</w:t>
            </w:r>
            <w:r w:rsidRPr="002C3349">
              <w:rPr>
                <w:sz w:val="24"/>
                <w:szCs w:val="24"/>
              </w:rPr>
              <w:t>Про затвердження Змін до Ліцензійних умов провадження господарської діяльності зі зберігання енергії</w:t>
            </w:r>
            <w:r>
              <w:rPr>
                <w:sz w:val="24"/>
                <w:szCs w:val="24"/>
              </w:rPr>
              <w:t xml:space="preserve">», яка набрала чинності 08.05.2025 р. </w:t>
            </w:r>
          </w:p>
          <w:p w14:paraId="5DD1B853" w14:textId="77777777" w:rsidR="0046469C" w:rsidRPr="00C470E6" w:rsidRDefault="0046469C" w:rsidP="008D38ED">
            <w:pPr>
              <w:jc w:val="both"/>
              <w:rPr>
                <w:sz w:val="24"/>
                <w:szCs w:val="24"/>
              </w:rPr>
            </w:pPr>
            <w:r>
              <w:rPr>
                <w:sz w:val="24"/>
                <w:szCs w:val="24"/>
              </w:rPr>
              <w:t xml:space="preserve">Зокрема, </w:t>
            </w:r>
            <w:r>
              <w:t xml:space="preserve"> </w:t>
            </w:r>
            <w:r w:rsidRPr="00C470E6">
              <w:rPr>
                <w:sz w:val="24"/>
                <w:szCs w:val="24"/>
              </w:rPr>
              <w:t xml:space="preserve">пункт 1.4 </w:t>
            </w:r>
            <w:r>
              <w:rPr>
                <w:sz w:val="24"/>
                <w:szCs w:val="24"/>
              </w:rPr>
              <w:t>Ліцензійних умов д</w:t>
            </w:r>
            <w:r w:rsidRPr="00C470E6">
              <w:rPr>
                <w:sz w:val="24"/>
                <w:szCs w:val="24"/>
              </w:rPr>
              <w:t>оповн</w:t>
            </w:r>
            <w:r>
              <w:rPr>
                <w:sz w:val="24"/>
                <w:szCs w:val="24"/>
              </w:rPr>
              <w:t>ено новим визначенням</w:t>
            </w:r>
            <w:r w:rsidRPr="00C470E6">
              <w:rPr>
                <w:sz w:val="24"/>
                <w:szCs w:val="24"/>
              </w:rPr>
              <w:t xml:space="preserve"> такого змісту:</w:t>
            </w:r>
          </w:p>
          <w:p w14:paraId="51992669" w14:textId="77777777" w:rsidR="0046469C" w:rsidRDefault="0046469C" w:rsidP="008D38ED">
            <w:pPr>
              <w:jc w:val="both"/>
              <w:rPr>
                <w:sz w:val="24"/>
                <w:szCs w:val="24"/>
              </w:rPr>
            </w:pPr>
            <w:r w:rsidRPr="00C470E6">
              <w:rPr>
                <w:sz w:val="24"/>
                <w:szCs w:val="24"/>
              </w:rPr>
              <w:t>«номінальна (встановлена) потужність установки зберігання енергії – максимальна довготривала активна потужність, визначена заводом-виробником, з якою установка зберігання енергії технічно спроможна здійснювати відпуск або відбір електричної енергії (визначається за найменшим показником між потужністю обладнання для відбору і відпуску електричної енергії та потужністю обладнання для перетворення і зберігання енергії, які визначаються заводом-виробником).».</w:t>
            </w:r>
          </w:p>
          <w:p w14:paraId="2CA8081E" w14:textId="7B637750" w:rsidR="0046469C" w:rsidRDefault="0046469C" w:rsidP="008D38ED">
            <w:pPr>
              <w:jc w:val="both"/>
              <w:rPr>
                <w:b/>
                <w:bCs/>
                <w:sz w:val="24"/>
                <w:szCs w:val="24"/>
              </w:rPr>
            </w:pPr>
            <w:r>
              <w:t xml:space="preserve">Схвалене </w:t>
            </w:r>
            <w:proofErr w:type="spellStart"/>
            <w:r>
              <w:t>проєктом</w:t>
            </w:r>
            <w:proofErr w:type="spellEnd"/>
            <w:r>
              <w:t xml:space="preserve"> постанови визначення не узгоджується з визначенням терміну, затвердженим постановою НКРЕКП від </w:t>
            </w:r>
            <w:r w:rsidRPr="0095753C">
              <w:t>06.05.2025 № 675</w:t>
            </w:r>
            <w:r>
              <w:t xml:space="preserve">.  </w:t>
            </w:r>
          </w:p>
        </w:tc>
        <w:tc>
          <w:tcPr>
            <w:tcW w:w="3119" w:type="dxa"/>
            <w:vMerge/>
          </w:tcPr>
          <w:p w14:paraId="454C3CD7" w14:textId="77777777" w:rsidR="0046469C" w:rsidRPr="008B208C" w:rsidRDefault="0046469C" w:rsidP="00AF7301">
            <w:pPr>
              <w:jc w:val="center"/>
              <w:rPr>
                <w:b/>
                <w:sz w:val="24"/>
                <w:szCs w:val="24"/>
                <w:lang w:eastAsia="uk-UA"/>
              </w:rPr>
            </w:pPr>
          </w:p>
        </w:tc>
      </w:tr>
      <w:tr w:rsidR="0046469C" w:rsidRPr="004F3A51" w14:paraId="202BE246" w14:textId="77777777" w:rsidTr="00A52C00">
        <w:trPr>
          <w:trHeight w:val="218"/>
        </w:trPr>
        <w:tc>
          <w:tcPr>
            <w:tcW w:w="4253" w:type="dxa"/>
            <w:vMerge/>
          </w:tcPr>
          <w:p w14:paraId="6949C3DE" w14:textId="77777777" w:rsidR="0046469C" w:rsidRPr="00C74171" w:rsidRDefault="0046469C" w:rsidP="00144853">
            <w:pPr>
              <w:jc w:val="both"/>
              <w:rPr>
                <w:sz w:val="24"/>
                <w:szCs w:val="24"/>
              </w:rPr>
            </w:pPr>
          </w:p>
        </w:tc>
        <w:tc>
          <w:tcPr>
            <w:tcW w:w="4252" w:type="dxa"/>
          </w:tcPr>
          <w:p w14:paraId="5EBB370B" w14:textId="77777777" w:rsidR="0046469C" w:rsidRPr="00AE0C16" w:rsidRDefault="0046469C" w:rsidP="00A92450">
            <w:pPr>
              <w:jc w:val="both"/>
              <w:rPr>
                <w:b/>
                <w:bCs/>
                <w:sz w:val="24"/>
                <w:szCs w:val="24"/>
              </w:rPr>
            </w:pPr>
            <w:r w:rsidRPr="00AE0C16">
              <w:rPr>
                <w:b/>
                <w:bCs/>
                <w:sz w:val="24"/>
                <w:szCs w:val="24"/>
              </w:rPr>
              <w:t xml:space="preserve">ТОВ «САНВІН 12» </w:t>
            </w:r>
          </w:p>
          <w:p w14:paraId="4DEC0273" w14:textId="285018D6" w:rsidR="0046469C" w:rsidRPr="0046469C" w:rsidRDefault="0046469C" w:rsidP="0046469C">
            <w:pPr>
              <w:pStyle w:val="rvps2"/>
              <w:shd w:val="clear" w:color="auto" w:fill="FFFFFF"/>
              <w:spacing w:before="0" w:beforeAutospacing="0" w:after="0" w:afterAutospacing="0"/>
              <w:jc w:val="both"/>
              <w:rPr>
                <w:bCs/>
                <w:color w:val="4472C4" w:themeColor="accent1"/>
              </w:rPr>
            </w:pPr>
            <w:bookmarkStart w:id="0" w:name="_Hlk193964283"/>
            <w:r w:rsidRPr="00AE0C16">
              <w:rPr>
                <w:bCs/>
              </w:rPr>
              <w:t xml:space="preserve">номінальна (встановлена) потужність </w:t>
            </w:r>
            <w:r w:rsidRPr="00AE0C16">
              <w:t xml:space="preserve">УЗЕ </w:t>
            </w:r>
            <w:r w:rsidRPr="00AE0C16">
              <w:rPr>
                <w:bCs/>
              </w:rPr>
              <w:t xml:space="preserve">– максимальна довготривала активна потужність, </w:t>
            </w:r>
            <w:r w:rsidRPr="00AE0C16">
              <w:rPr>
                <w:b/>
                <w:color w:val="4472C4" w:themeColor="accent1"/>
              </w:rPr>
              <w:t>вказана заводом-виробником</w:t>
            </w:r>
            <w:r w:rsidRPr="00AE0C16">
              <w:rPr>
                <w:bCs/>
                <w:color w:val="4472C4" w:themeColor="accent1"/>
              </w:rPr>
              <w:t xml:space="preserve"> </w:t>
            </w:r>
            <w:r w:rsidRPr="00AE0C16">
              <w:rPr>
                <w:b/>
                <w:color w:val="4472C4" w:themeColor="accent1"/>
              </w:rPr>
              <w:t>технічній документації</w:t>
            </w:r>
            <w:r w:rsidRPr="00AE0C16">
              <w:rPr>
                <w:bCs/>
              </w:rPr>
              <w:t xml:space="preserve">, з якою УЗЕ технічно спроможна здійснювати відпуск або відбір електричної енергії  </w:t>
            </w:r>
            <w:r w:rsidRPr="00AE0C16">
              <w:rPr>
                <w:b/>
                <w:strike/>
                <w:color w:val="4472C4" w:themeColor="accent1"/>
              </w:rPr>
              <w:t>та визначається за найменшим показником між потужністю обладнання для відбору і відпуску електричної енергії та потужністю обладнання для перетворення і зберігання енергії, які вказуються заводом-виробником у технічній документації</w:t>
            </w:r>
            <w:r w:rsidRPr="00AE0C16">
              <w:rPr>
                <w:bCs/>
                <w:color w:val="4472C4" w:themeColor="accent1"/>
              </w:rPr>
              <w:t>.</w:t>
            </w:r>
            <w:bookmarkEnd w:id="0"/>
          </w:p>
        </w:tc>
        <w:tc>
          <w:tcPr>
            <w:tcW w:w="3969" w:type="dxa"/>
          </w:tcPr>
          <w:p w14:paraId="39292E65" w14:textId="77777777" w:rsidR="0046469C" w:rsidRPr="00AE0C16" w:rsidRDefault="0046469C" w:rsidP="00A92450">
            <w:pPr>
              <w:jc w:val="both"/>
              <w:rPr>
                <w:b/>
                <w:bCs/>
                <w:sz w:val="24"/>
                <w:szCs w:val="24"/>
              </w:rPr>
            </w:pPr>
            <w:r w:rsidRPr="00AE0C16">
              <w:rPr>
                <w:b/>
                <w:bCs/>
                <w:sz w:val="24"/>
                <w:szCs w:val="24"/>
              </w:rPr>
              <w:t xml:space="preserve">ТОВ «САНВІН 12» </w:t>
            </w:r>
          </w:p>
          <w:p w14:paraId="7BE5B826" w14:textId="77777777" w:rsidR="0046469C" w:rsidRPr="00AE0C16" w:rsidRDefault="0046469C" w:rsidP="00A92450">
            <w:pPr>
              <w:pStyle w:val="rvps2"/>
              <w:shd w:val="clear" w:color="auto" w:fill="FFFFFF"/>
              <w:spacing w:before="0" w:beforeAutospacing="0" w:after="0" w:afterAutospacing="0"/>
              <w:jc w:val="both"/>
              <w:rPr>
                <w:bCs/>
                <w:i/>
                <w:iCs/>
              </w:rPr>
            </w:pPr>
            <w:r w:rsidRPr="00AE0C16">
              <w:rPr>
                <w:bCs/>
                <w:i/>
                <w:iCs/>
              </w:rPr>
              <w:t xml:space="preserve">В запропонованій в </w:t>
            </w:r>
            <w:proofErr w:type="spellStart"/>
            <w:r w:rsidRPr="00AE0C16">
              <w:rPr>
                <w:bCs/>
                <w:i/>
                <w:iCs/>
              </w:rPr>
              <w:t>проєкті</w:t>
            </w:r>
            <w:proofErr w:type="spellEnd"/>
            <w:r w:rsidRPr="00AE0C16">
              <w:rPr>
                <w:bCs/>
                <w:i/>
                <w:iCs/>
              </w:rPr>
              <w:t xml:space="preserve"> редакції наявна колізія у визначенні номінальної потужності. Пропонуємо визначити, що потужність визначається заводом-виробником. Щоб визначення не відрізнялось від визначення в КСП</w:t>
            </w:r>
            <w:r w:rsidRPr="00AE0C16">
              <w:rPr>
                <w:bCs/>
                <w:i/>
                <w:iCs/>
                <w:lang w:val="ru-RU"/>
              </w:rPr>
              <w:t xml:space="preserve"> </w:t>
            </w:r>
          </w:p>
          <w:p w14:paraId="7226D7B5" w14:textId="31FAD2DB" w:rsidR="0046469C" w:rsidRPr="00AE0C16" w:rsidRDefault="0046469C" w:rsidP="00A92450">
            <w:pPr>
              <w:pStyle w:val="rvps2"/>
              <w:shd w:val="clear" w:color="auto" w:fill="FFFFFF"/>
              <w:spacing w:before="0" w:beforeAutospacing="0" w:after="0" w:afterAutospacing="0"/>
              <w:jc w:val="both"/>
              <w:rPr>
                <w:b/>
                <w:bCs/>
              </w:rPr>
            </w:pPr>
          </w:p>
        </w:tc>
        <w:tc>
          <w:tcPr>
            <w:tcW w:w="3119" w:type="dxa"/>
            <w:vMerge/>
          </w:tcPr>
          <w:p w14:paraId="572E241A" w14:textId="670EADAA" w:rsidR="0046469C" w:rsidRPr="008B208C" w:rsidRDefault="0046469C" w:rsidP="008E2809">
            <w:pPr>
              <w:jc w:val="center"/>
              <w:rPr>
                <w:b/>
                <w:sz w:val="24"/>
                <w:szCs w:val="24"/>
                <w:lang w:eastAsia="uk-UA"/>
              </w:rPr>
            </w:pPr>
          </w:p>
        </w:tc>
      </w:tr>
      <w:tr w:rsidR="0046469C" w:rsidRPr="004F3A51" w14:paraId="41D536F2" w14:textId="77777777" w:rsidTr="00D81094">
        <w:trPr>
          <w:trHeight w:val="5802"/>
        </w:trPr>
        <w:tc>
          <w:tcPr>
            <w:tcW w:w="4253" w:type="dxa"/>
            <w:vMerge/>
            <w:tcBorders>
              <w:bottom w:val="single" w:sz="4" w:space="0" w:color="auto"/>
            </w:tcBorders>
          </w:tcPr>
          <w:p w14:paraId="3C5FF46F" w14:textId="77777777" w:rsidR="0046469C" w:rsidRPr="00C74171" w:rsidRDefault="0046469C" w:rsidP="00144853">
            <w:pPr>
              <w:jc w:val="both"/>
              <w:rPr>
                <w:sz w:val="24"/>
                <w:szCs w:val="24"/>
              </w:rPr>
            </w:pPr>
          </w:p>
        </w:tc>
        <w:tc>
          <w:tcPr>
            <w:tcW w:w="4252" w:type="dxa"/>
            <w:tcBorders>
              <w:bottom w:val="single" w:sz="4" w:space="0" w:color="auto"/>
            </w:tcBorders>
          </w:tcPr>
          <w:p w14:paraId="76944EFA" w14:textId="21D62157" w:rsidR="0046469C" w:rsidRPr="00A92450" w:rsidRDefault="0046469C" w:rsidP="00A92450">
            <w:pPr>
              <w:jc w:val="both"/>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 ГС «Українська вітроенергетична асоціація»</w:t>
            </w:r>
          </w:p>
          <w:p w14:paraId="48311E24" w14:textId="23D59EB7" w:rsidR="0046469C" w:rsidRPr="0046469C" w:rsidRDefault="0046469C" w:rsidP="0046469C">
            <w:pPr>
              <w:pStyle w:val="rvps2"/>
              <w:shd w:val="clear" w:color="auto" w:fill="FFFFFF"/>
              <w:spacing w:before="0" w:beforeAutospacing="0" w:after="0" w:afterAutospacing="0"/>
              <w:ind w:firstLine="450"/>
              <w:jc w:val="both"/>
            </w:pPr>
            <w:r w:rsidRPr="00A92450">
              <w:t xml:space="preserve">номінальна (встановлена) потужність УЗЕ – максимальна довготривала активна потужність, вказана заводом-виробником у технічній документації, з якою УЗЕ технічно спроможна здійснювати відпуск або відбір електричної енергії  </w:t>
            </w:r>
            <w:r w:rsidRPr="00A92450">
              <w:rPr>
                <w:b/>
                <w:bCs/>
                <w:color w:val="4472C4" w:themeColor="accent1"/>
              </w:rPr>
              <w:t>або</w:t>
            </w:r>
            <w:r w:rsidRPr="00A92450">
              <w:t xml:space="preserve"> визначається за найменшим показником між </w:t>
            </w:r>
            <w:r w:rsidRPr="00A92450">
              <w:rPr>
                <w:b/>
                <w:bCs/>
                <w:color w:val="4472C4" w:themeColor="accent1"/>
              </w:rPr>
              <w:t>загальною</w:t>
            </w:r>
            <w:r w:rsidRPr="00A92450">
              <w:t xml:space="preserve"> потужністю обладнання для відбору і відпуску електричної енергії та </w:t>
            </w:r>
            <w:r w:rsidRPr="00A92450">
              <w:rPr>
                <w:b/>
                <w:bCs/>
                <w:color w:val="4472C4" w:themeColor="accent1"/>
              </w:rPr>
              <w:t>загальною</w:t>
            </w:r>
            <w:r w:rsidRPr="00A92450">
              <w:rPr>
                <w:color w:val="4472C4" w:themeColor="accent1"/>
              </w:rPr>
              <w:t xml:space="preserve"> </w:t>
            </w:r>
            <w:r w:rsidRPr="00A92450">
              <w:t>потужністю обладнання для перетворення і зберігання енергії, які вказуються заводом-виробником у технічній документації</w:t>
            </w:r>
          </w:p>
        </w:tc>
        <w:tc>
          <w:tcPr>
            <w:tcW w:w="3969" w:type="dxa"/>
            <w:tcBorders>
              <w:bottom w:val="single" w:sz="4" w:space="0" w:color="auto"/>
            </w:tcBorders>
          </w:tcPr>
          <w:p w14:paraId="2B5DA00B" w14:textId="7DD129B6" w:rsidR="0046469C" w:rsidRPr="00A92450" w:rsidRDefault="0046469C" w:rsidP="00AE0C16">
            <w:pPr>
              <w:jc w:val="both"/>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 ГС «Українська вітроенергетична асоціація»</w:t>
            </w:r>
          </w:p>
          <w:p w14:paraId="1F5E206C" w14:textId="55368535" w:rsidR="0046469C" w:rsidRPr="0046469C" w:rsidRDefault="0046469C" w:rsidP="0046469C">
            <w:pPr>
              <w:pStyle w:val="rvps2"/>
              <w:shd w:val="clear" w:color="auto" w:fill="FFFFFF"/>
              <w:spacing w:after="0"/>
              <w:jc w:val="both"/>
              <w:rPr>
                <w:i/>
                <w:iCs/>
              </w:rPr>
            </w:pPr>
            <w:r w:rsidRPr="00A92450">
              <w:rPr>
                <w:i/>
                <w:iCs/>
              </w:rPr>
              <w:t>Має забезпечуватись варіативність - для установок, де така величина прямо вказана заводом виробником приймається згідно технічної документації заводу виробника, де не вказана - визначається за найменшим показником… При цьому виробник може надати дані для одного модуля, а до складу установки входити декілька модулів. Має відповідати визначенню в КСП</w:t>
            </w:r>
          </w:p>
        </w:tc>
        <w:tc>
          <w:tcPr>
            <w:tcW w:w="3119" w:type="dxa"/>
            <w:vMerge/>
            <w:tcBorders>
              <w:bottom w:val="single" w:sz="4" w:space="0" w:color="auto"/>
            </w:tcBorders>
          </w:tcPr>
          <w:p w14:paraId="790EA4CD" w14:textId="77777777" w:rsidR="0046469C" w:rsidRPr="008E2809" w:rsidRDefault="0046469C" w:rsidP="00A92450">
            <w:pPr>
              <w:pStyle w:val="rvps2"/>
              <w:shd w:val="clear" w:color="auto" w:fill="FFFFFF"/>
              <w:spacing w:after="0"/>
              <w:jc w:val="both"/>
              <w:rPr>
                <w:b/>
                <w:bCs/>
              </w:rPr>
            </w:pPr>
          </w:p>
        </w:tc>
      </w:tr>
      <w:tr w:rsidR="00165E3E" w:rsidRPr="004F3A51" w14:paraId="4A868DCA" w14:textId="77777777" w:rsidTr="00165E3E">
        <w:trPr>
          <w:trHeight w:val="705"/>
        </w:trPr>
        <w:tc>
          <w:tcPr>
            <w:tcW w:w="4253" w:type="dxa"/>
            <w:tcBorders>
              <w:bottom w:val="single" w:sz="4" w:space="0" w:color="auto"/>
            </w:tcBorders>
          </w:tcPr>
          <w:p w14:paraId="24A13204" w14:textId="77777777" w:rsidR="00165E3E" w:rsidRPr="00C74171" w:rsidRDefault="00165E3E" w:rsidP="00144853">
            <w:pPr>
              <w:jc w:val="both"/>
              <w:rPr>
                <w:sz w:val="24"/>
                <w:szCs w:val="24"/>
              </w:rPr>
            </w:pPr>
          </w:p>
        </w:tc>
        <w:tc>
          <w:tcPr>
            <w:tcW w:w="4252" w:type="dxa"/>
            <w:tcBorders>
              <w:bottom w:val="single" w:sz="4" w:space="0" w:color="auto"/>
            </w:tcBorders>
          </w:tcPr>
          <w:p w14:paraId="570876B4" w14:textId="77777777" w:rsidR="00165E3E" w:rsidRPr="00A92450" w:rsidRDefault="00165E3E" w:rsidP="00A92450">
            <w:pPr>
              <w:jc w:val="both"/>
              <w:rPr>
                <w:b/>
                <w:bCs/>
                <w:sz w:val="24"/>
                <w:szCs w:val="24"/>
              </w:rPr>
            </w:pPr>
          </w:p>
        </w:tc>
        <w:tc>
          <w:tcPr>
            <w:tcW w:w="3969" w:type="dxa"/>
            <w:tcBorders>
              <w:bottom w:val="single" w:sz="4" w:space="0" w:color="auto"/>
            </w:tcBorders>
          </w:tcPr>
          <w:p w14:paraId="7ABEBA84" w14:textId="77777777" w:rsidR="00165E3E" w:rsidRPr="00A92450" w:rsidRDefault="00165E3E" w:rsidP="00AE0C16">
            <w:pPr>
              <w:jc w:val="both"/>
              <w:rPr>
                <w:b/>
                <w:bCs/>
                <w:sz w:val="24"/>
                <w:szCs w:val="24"/>
              </w:rPr>
            </w:pPr>
          </w:p>
        </w:tc>
        <w:tc>
          <w:tcPr>
            <w:tcW w:w="3119" w:type="dxa"/>
            <w:tcBorders>
              <w:bottom w:val="single" w:sz="4" w:space="0" w:color="auto"/>
            </w:tcBorders>
          </w:tcPr>
          <w:p w14:paraId="46F014C7" w14:textId="01574E3F" w:rsidR="006B0943" w:rsidRDefault="006B0943" w:rsidP="006B0943">
            <w:pPr>
              <w:pStyle w:val="rvps2"/>
              <w:shd w:val="clear" w:color="auto" w:fill="FFFFFF"/>
              <w:spacing w:before="0" w:beforeAutospacing="0" w:after="0" w:afterAutospacing="0"/>
              <w:jc w:val="center"/>
              <w:rPr>
                <w:b/>
                <w:bCs/>
              </w:rPr>
            </w:pPr>
            <w:r>
              <w:rPr>
                <w:b/>
                <w:bCs/>
              </w:rPr>
              <w:t>Редакційна правка</w:t>
            </w:r>
          </w:p>
          <w:p w14:paraId="0D618A8D" w14:textId="26C3BE5E" w:rsidR="006B0943" w:rsidRPr="006B0943" w:rsidRDefault="006B0943" w:rsidP="006B0943">
            <w:pPr>
              <w:pStyle w:val="rvps2"/>
              <w:shd w:val="clear" w:color="auto" w:fill="FFFFFF"/>
              <w:spacing w:before="0" w:beforeAutospacing="0" w:after="0" w:afterAutospacing="0"/>
              <w:jc w:val="center"/>
              <w:rPr>
                <w:bCs/>
              </w:rPr>
            </w:pPr>
            <w:r w:rsidRPr="006B0943">
              <w:rPr>
                <w:bCs/>
              </w:rPr>
              <w:t xml:space="preserve">Пропонується </w:t>
            </w:r>
            <w:proofErr w:type="spellStart"/>
            <w:r w:rsidRPr="006B0943">
              <w:rPr>
                <w:bCs/>
              </w:rPr>
              <w:t>визначння</w:t>
            </w:r>
            <w:proofErr w:type="spellEnd"/>
            <w:r w:rsidRPr="006B0943">
              <w:rPr>
                <w:bCs/>
              </w:rPr>
              <w:t xml:space="preserve"> із пункту 11.1.7 перенести до пункту 2.1</w:t>
            </w:r>
          </w:p>
          <w:p w14:paraId="02066613" w14:textId="3F529F3C" w:rsidR="00165E3E" w:rsidRPr="006B0943" w:rsidRDefault="006B0943" w:rsidP="006B0943">
            <w:pPr>
              <w:pStyle w:val="rvps2"/>
              <w:shd w:val="clear" w:color="auto" w:fill="FFFFFF"/>
              <w:spacing w:before="0" w:beforeAutospacing="0" w:after="0" w:afterAutospacing="0"/>
              <w:jc w:val="both"/>
              <w:rPr>
                <w:b/>
                <w:bCs/>
                <w:color w:val="00B050"/>
              </w:rPr>
            </w:pPr>
            <w:r w:rsidRPr="006B0943">
              <w:rPr>
                <w:b/>
                <w:bCs/>
                <w:color w:val="00B050"/>
              </w:rPr>
              <w:t xml:space="preserve">основний виробник – виробник електричної енергії, технологічні електричні мережі якого приєднані безпосередньо до електричних мереж оператора системи та використовуються для транспортування </w:t>
            </w:r>
            <w:r w:rsidRPr="006B0943">
              <w:rPr>
                <w:b/>
                <w:bCs/>
                <w:color w:val="00B050"/>
              </w:rPr>
              <w:lastRenderedPageBreak/>
              <w:t xml:space="preserve">електричної енергії до/від електроустановок </w:t>
            </w:r>
            <w:proofErr w:type="spellStart"/>
            <w:r w:rsidRPr="006B0943">
              <w:rPr>
                <w:b/>
                <w:bCs/>
                <w:color w:val="00B050"/>
              </w:rPr>
              <w:t>субвиробника</w:t>
            </w:r>
            <w:proofErr w:type="spellEnd"/>
            <w:r w:rsidRPr="006B0943">
              <w:rPr>
                <w:b/>
                <w:bCs/>
                <w:color w:val="00B050"/>
              </w:rPr>
              <w:t>;</w:t>
            </w:r>
          </w:p>
        </w:tc>
      </w:tr>
      <w:tr w:rsidR="00165E3E" w:rsidRPr="004F3A51" w14:paraId="4A3D0D08" w14:textId="77777777" w:rsidTr="00165E3E">
        <w:trPr>
          <w:trHeight w:val="705"/>
        </w:trPr>
        <w:tc>
          <w:tcPr>
            <w:tcW w:w="4253" w:type="dxa"/>
            <w:tcBorders>
              <w:bottom w:val="single" w:sz="4" w:space="0" w:color="auto"/>
            </w:tcBorders>
          </w:tcPr>
          <w:p w14:paraId="013FE4C0" w14:textId="77777777" w:rsidR="00165E3E" w:rsidRPr="00C74171" w:rsidRDefault="00165E3E" w:rsidP="00144853">
            <w:pPr>
              <w:jc w:val="both"/>
              <w:rPr>
                <w:sz w:val="24"/>
                <w:szCs w:val="24"/>
              </w:rPr>
            </w:pPr>
          </w:p>
        </w:tc>
        <w:tc>
          <w:tcPr>
            <w:tcW w:w="4252" w:type="dxa"/>
            <w:tcBorders>
              <w:bottom w:val="single" w:sz="4" w:space="0" w:color="auto"/>
            </w:tcBorders>
          </w:tcPr>
          <w:p w14:paraId="0B373CAC" w14:textId="77777777" w:rsidR="00165E3E" w:rsidRPr="00A92450" w:rsidRDefault="00165E3E" w:rsidP="00A92450">
            <w:pPr>
              <w:jc w:val="both"/>
              <w:rPr>
                <w:b/>
                <w:bCs/>
                <w:sz w:val="24"/>
                <w:szCs w:val="24"/>
              </w:rPr>
            </w:pPr>
          </w:p>
        </w:tc>
        <w:tc>
          <w:tcPr>
            <w:tcW w:w="3969" w:type="dxa"/>
            <w:tcBorders>
              <w:bottom w:val="single" w:sz="4" w:space="0" w:color="auto"/>
            </w:tcBorders>
          </w:tcPr>
          <w:p w14:paraId="611F3853" w14:textId="77777777" w:rsidR="00165E3E" w:rsidRPr="00A92450" w:rsidRDefault="00165E3E" w:rsidP="00AE0C16">
            <w:pPr>
              <w:jc w:val="both"/>
              <w:rPr>
                <w:b/>
                <w:bCs/>
                <w:sz w:val="24"/>
                <w:szCs w:val="24"/>
              </w:rPr>
            </w:pPr>
          </w:p>
        </w:tc>
        <w:tc>
          <w:tcPr>
            <w:tcW w:w="3119" w:type="dxa"/>
            <w:tcBorders>
              <w:bottom w:val="single" w:sz="4" w:space="0" w:color="auto"/>
            </w:tcBorders>
          </w:tcPr>
          <w:p w14:paraId="7C11062E" w14:textId="77777777" w:rsidR="006B0943" w:rsidRDefault="006B0943" w:rsidP="006B0943">
            <w:pPr>
              <w:pStyle w:val="rvps2"/>
              <w:shd w:val="clear" w:color="auto" w:fill="FFFFFF"/>
              <w:spacing w:before="0" w:beforeAutospacing="0" w:after="0" w:afterAutospacing="0"/>
              <w:jc w:val="center"/>
              <w:rPr>
                <w:b/>
                <w:bCs/>
              </w:rPr>
            </w:pPr>
            <w:r>
              <w:rPr>
                <w:b/>
                <w:bCs/>
              </w:rPr>
              <w:t>Редакційна правка</w:t>
            </w:r>
          </w:p>
          <w:p w14:paraId="34271F47" w14:textId="77777777" w:rsidR="006B0943" w:rsidRPr="006B0943" w:rsidRDefault="006B0943" w:rsidP="006B0943">
            <w:pPr>
              <w:pStyle w:val="rvps2"/>
              <w:shd w:val="clear" w:color="auto" w:fill="FFFFFF"/>
              <w:spacing w:before="0" w:beforeAutospacing="0" w:after="0" w:afterAutospacing="0"/>
              <w:jc w:val="center"/>
              <w:rPr>
                <w:bCs/>
              </w:rPr>
            </w:pPr>
            <w:r w:rsidRPr="006B0943">
              <w:rPr>
                <w:bCs/>
              </w:rPr>
              <w:t xml:space="preserve">Пропонується </w:t>
            </w:r>
            <w:proofErr w:type="spellStart"/>
            <w:r w:rsidRPr="006B0943">
              <w:rPr>
                <w:bCs/>
              </w:rPr>
              <w:t>визначння</w:t>
            </w:r>
            <w:proofErr w:type="spellEnd"/>
            <w:r w:rsidRPr="006B0943">
              <w:rPr>
                <w:bCs/>
              </w:rPr>
              <w:t xml:space="preserve"> із пункту 11.1.7 перенести до пункту 2.1</w:t>
            </w:r>
          </w:p>
          <w:p w14:paraId="05C0A315" w14:textId="727F1482" w:rsidR="00165E3E" w:rsidRPr="008E2809" w:rsidRDefault="006B0943" w:rsidP="006B0943">
            <w:pPr>
              <w:pStyle w:val="rvps2"/>
              <w:shd w:val="clear" w:color="auto" w:fill="FFFFFF"/>
              <w:spacing w:before="0" w:beforeAutospacing="0" w:after="0" w:afterAutospacing="0"/>
              <w:jc w:val="both"/>
              <w:rPr>
                <w:b/>
                <w:bCs/>
              </w:rPr>
            </w:pPr>
            <w:proofErr w:type="spellStart"/>
            <w:r w:rsidRPr="006B0943">
              <w:rPr>
                <w:b/>
                <w:bCs/>
                <w:color w:val="00B050"/>
              </w:rPr>
              <w:t>субвиробник</w:t>
            </w:r>
            <w:proofErr w:type="spellEnd"/>
            <w:r w:rsidRPr="006B0943">
              <w:rPr>
                <w:b/>
                <w:bCs/>
                <w:color w:val="00B050"/>
              </w:rPr>
              <w:t xml:space="preserve"> – виробник електричної енергії, електроустановки якого приєднані виключно до мереж основного виробника</w:t>
            </w:r>
          </w:p>
        </w:tc>
      </w:tr>
      <w:tr w:rsidR="00C74171" w:rsidRPr="004F3A51" w14:paraId="7D1734DE" w14:textId="77777777" w:rsidTr="00A52C00">
        <w:trPr>
          <w:trHeight w:val="218"/>
        </w:trPr>
        <w:tc>
          <w:tcPr>
            <w:tcW w:w="15593" w:type="dxa"/>
            <w:gridSpan w:val="4"/>
          </w:tcPr>
          <w:p w14:paraId="45377F30" w14:textId="777532A5" w:rsidR="00C74171" w:rsidRPr="0046469C" w:rsidRDefault="00C74171" w:rsidP="0046469C">
            <w:pPr>
              <w:shd w:val="clear" w:color="auto" w:fill="FFFFFF"/>
              <w:tabs>
                <w:tab w:val="left" w:pos="4620"/>
              </w:tabs>
              <w:ind w:firstLine="446"/>
              <w:rPr>
                <w:b/>
                <w:sz w:val="24"/>
                <w:szCs w:val="28"/>
              </w:rPr>
            </w:pPr>
            <w:r>
              <w:rPr>
                <w:b/>
                <w:sz w:val="24"/>
                <w:szCs w:val="24"/>
              </w:rPr>
              <w:tab/>
            </w:r>
            <w:r w:rsidRPr="0094440C">
              <w:rPr>
                <w:b/>
                <w:sz w:val="24"/>
                <w:szCs w:val="28"/>
              </w:rPr>
              <w:t>ІV. Порядок приєднання до систем розподілу</w:t>
            </w:r>
          </w:p>
        </w:tc>
      </w:tr>
      <w:tr w:rsidR="00FC131C" w:rsidRPr="004F3A51" w14:paraId="71AD6FFE" w14:textId="77777777" w:rsidTr="00A52C00">
        <w:trPr>
          <w:trHeight w:val="218"/>
        </w:trPr>
        <w:tc>
          <w:tcPr>
            <w:tcW w:w="15593" w:type="dxa"/>
            <w:gridSpan w:val="4"/>
          </w:tcPr>
          <w:p w14:paraId="50589733" w14:textId="23C97094" w:rsidR="00FC131C" w:rsidRPr="004A233C" w:rsidRDefault="00C74171" w:rsidP="004A233C">
            <w:pPr>
              <w:shd w:val="clear" w:color="auto" w:fill="FFFFFF"/>
              <w:ind w:firstLine="446"/>
              <w:jc w:val="center"/>
              <w:rPr>
                <w:rFonts w:eastAsia="Open Sans"/>
                <w:b/>
                <w:sz w:val="24"/>
                <w:szCs w:val="24"/>
              </w:rPr>
            </w:pPr>
            <w:r w:rsidRPr="004B1FBA">
              <w:rPr>
                <w:b/>
                <w:sz w:val="24"/>
                <w:szCs w:val="28"/>
              </w:rPr>
              <w:t>4.1. Загальні положення</w:t>
            </w:r>
          </w:p>
        </w:tc>
      </w:tr>
      <w:tr w:rsidR="00D81094" w:rsidRPr="004F3A51" w14:paraId="69A6E8D2" w14:textId="77777777" w:rsidTr="00A52C00">
        <w:trPr>
          <w:trHeight w:val="218"/>
        </w:trPr>
        <w:tc>
          <w:tcPr>
            <w:tcW w:w="4253" w:type="dxa"/>
            <w:vMerge w:val="restart"/>
          </w:tcPr>
          <w:p w14:paraId="72B1A2EE" w14:textId="77777777" w:rsidR="00D81094" w:rsidRPr="00027C73" w:rsidRDefault="00D81094" w:rsidP="00610A09">
            <w:pPr>
              <w:ind w:firstLine="461"/>
              <w:jc w:val="both"/>
              <w:rPr>
                <w:sz w:val="24"/>
                <w:szCs w:val="24"/>
              </w:rPr>
            </w:pPr>
            <w:r w:rsidRPr="00027C73">
              <w:rPr>
                <w:sz w:val="24"/>
                <w:szCs w:val="24"/>
              </w:rPr>
              <w:t xml:space="preserve">4.1.2. </w:t>
            </w:r>
          </w:p>
          <w:p w14:paraId="23C46F89" w14:textId="77777777" w:rsidR="00D81094" w:rsidRPr="00027C73" w:rsidRDefault="00D81094" w:rsidP="00610A09">
            <w:pPr>
              <w:ind w:firstLine="461"/>
              <w:jc w:val="both"/>
              <w:rPr>
                <w:sz w:val="24"/>
                <w:szCs w:val="24"/>
              </w:rPr>
            </w:pPr>
            <w:r w:rsidRPr="00027C73">
              <w:rPr>
                <w:sz w:val="24"/>
                <w:szCs w:val="24"/>
              </w:rPr>
              <w:t>…</w:t>
            </w:r>
          </w:p>
          <w:p w14:paraId="41F7A3FA" w14:textId="77777777" w:rsidR="00D81094" w:rsidRPr="00027C73" w:rsidRDefault="00D81094" w:rsidP="00610A09">
            <w:pPr>
              <w:ind w:firstLine="461"/>
              <w:jc w:val="both"/>
              <w:rPr>
                <w:sz w:val="24"/>
                <w:szCs w:val="24"/>
              </w:rPr>
            </w:pPr>
            <w:r w:rsidRPr="00027C73">
              <w:rPr>
                <w:sz w:val="24"/>
                <w:szCs w:val="24"/>
              </w:rPr>
              <w:t>Послуга зі стандартного приєднання надається на підставі типового договору про стандартне приєднання до електричних мереж системи розподілу, який є публічним договором приєднання та укладається з урахуванням статей 633, 634, 641, 642 Цивільного кодексу України за типовою формою, наведеною в додатку 1 до цього Кодексу (далі – договір про стандартне приєднання).</w:t>
            </w:r>
          </w:p>
          <w:p w14:paraId="545A730E" w14:textId="77777777" w:rsidR="00D81094" w:rsidRPr="00027C73" w:rsidRDefault="00D81094" w:rsidP="00610A09">
            <w:pPr>
              <w:ind w:firstLine="461"/>
              <w:jc w:val="both"/>
              <w:rPr>
                <w:sz w:val="24"/>
                <w:szCs w:val="24"/>
              </w:rPr>
            </w:pPr>
            <w:r w:rsidRPr="00027C73">
              <w:rPr>
                <w:sz w:val="24"/>
                <w:szCs w:val="24"/>
              </w:rPr>
              <w:t xml:space="preserve">Послуга з нестандартного приєднання надається на підставі типового договору про нестандартне приєднання до електричних мереж системи розподілу «під ключ» або з </w:t>
            </w:r>
            <w:proofErr w:type="spellStart"/>
            <w:r w:rsidRPr="00027C73">
              <w:rPr>
                <w:sz w:val="24"/>
                <w:szCs w:val="24"/>
              </w:rPr>
              <w:t>проєктуванням</w:t>
            </w:r>
            <w:proofErr w:type="spellEnd"/>
            <w:r w:rsidRPr="00027C73">
              <w:rPr>
                <w:sz w:val="24"/>
                <w:szCs w:val="24"/>
              </w:rPr>
              <w:t xml:space="preserve"> лінійної частини </w:t>
            </w:r>
            <w:r w:rsidRPr="00027C73">
              <w:rPr>
                <w:sz w:val="24"/>
                <w:szCs w:val="24"/>
              </w:rPr>
              <w:lastRenderedPageBreak/>
              <w:t>приєднання замовником, який є публічним договором приєднання та укладається з урахуванням статей 633, 634, 641, 642 Цивільного кодексу України за відповідною типовою формою, наведеною в додатку 2 до цього Кодексу (далі - договір про нестандартне приєднання), крім приєднання згідно з пунктами 4.1.11.1 та 4.1.11.2 глави 4.1 цього розділу.</w:t>
            </w:r>
          </w:p>
          <w:p w14:paraId="2CFCB3A2" w14:textId="77777777" w:rsidR="00D81094" w:rsidRPr="00610A09" w:rsidRDefault="00D81094" w:rsidP="00610A09">
            <w:pPr>
              <w:ind w:firstLine="461"/>
              <w:jc w:val="both"/>
              <w:rPr>
                <w:b/>
                <w:color w:val="7030A0"/>
                <w:sz w:val="24"/>
                <w:szCs w:val="24"/>
              </w:rPr>
            </w:pPr>
            <w:bookmarkStart w:id="1" w:name="_Hlk196900565"/>
            <w:r w:rsidRPr="00610A09">
              <w:rPr>
                <w:b/>
                <w:color w:val="7030A0"/>
                <w:sz w:val="24"/>
                <w:szCs w:val="24"/>
              </w:rPr>
              <w:t>Внесення сторонами змін до договору про стандартне приєднання та/або договору про нестандартне приєднання не допускається, крім таких випадків:</w:t>
            </w:r>
          </w:p>
          <w:p w14:paraId="758415A1" w14:textId="77777777" w:rsidR="00D81094" w:rsidRPr="00610A09" w:rsidRDefault="00D81094" w:rsidP="00610A09">
            <w:pPr>
              <w:ind w:firstLine="461"/>
              <w:jc w:val="both"/>
              <w:rPr>
                <w:b/>
                <w:color w:val="7030A0"/>
                <w:sz w:val="24"/>
                <w:szCs w:val="24"/>
              </w:rPr>
            </w:pPr>
            <w:r w:rsidRPr="00610A09">
              <w:rPr>
                <w:b/>
                <w:color w:val="7030A0"/>
                <w:sz w:val="24"/>
                <w:szCs w:val="24"/>
              </w:rPr>
              <w:t xml:space="preserve">збільшення строків надання послуг з приєднань з підстав, визначених у пункті 4.2.4 глави 4.2 та пункту 4.3.4 глави 4.3 цього розділу, </w:t>
            </w:r>
          </w:p>
          <w:p w14:paraId="673EC223" w14:textId="77777777" w:rsidR="00D81094" w:rsidRPr="00610A09" w:rsidRDefault="00D81094" w:rsidP="00610A09">
            <w:pPr>
              <w:ind w:firstLine="461"/>
              <w:jc w:val="both"/>
              <w:rPr>
                <w:b/>
                <w:color w:val="7030A0"/>
                <w:sz w:val="24"/>
                <w:szCs w:val="24"/>
              </w:rPr>
            </w:pPr>
            <w:r w:rsidRPr="00610A09">
              <w:rPr>
                <w:b/>
                <w:color w:val="7030A0"/>
                <w:sz w:val="24"/>
                <w:szCs w:val="24"/>
              </w:rPr>
              <w:t>строку дії договору про приєднання та технічних умов про приєднання, що є додатком до цього договору, у порядку та у випадках, визначених Законом України «Про ринок електричної енергії»,</w:t>
            </w:r>
          </w:p>
          <w:p w14:paraId="6DAAB445" w14:textId="77777777" w:rsidR="00D81094" w:rsidRPr="00610A09" w:rsidRDefault="00D81094" w:rsidP="00610A09">
            <w:pPr>
              <w:ind w:firstLine="461"/>
              <w:jc w:val="both"/>
              <w:rPr>
                <w:b/>
                <w:color w:val="7030A0"/>
                <w:sz w:val="24"/>
                <w:szCs w:val="24"/>
              </w:rPr>
            </w:pPr>
            <w:r w:rsidRPr="00610A09">
              <w:rPr>
                <w:b/>
                <w:color w:val="7030A0"/>
                <w:sz w:val="24"/>
                <w:szCs w:val="24"/>
              </w:rPr>
              <w:t xml:space="preserve">порядку оплати вартості послуги з приєднання, якщо замовник послуги з приєднання підпадає під 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w:t>
            </w:r>
            <w:r w:rsidRPr="00610A09">
              <w:rPr>
                <w:b/>
                <w:color w:val="7030A0"/>
                <w:sz w:val="24"/>
                <w:szCs w:val="24"/>
              </w:rPr>
              <w:lastRenderedPageBreak/>
              <w:t>послуг, що закуповуються за бюджетні кошти»,</w:t>
            </w:r>
          </w:p>
          <w:p w14:paraId="48D2A910" w14:textId="77777777" w:rsidR="00D81094" w:rsidRPr="00610A09" w:rsidRDefault="00D81094" w:rsidP="00610A09">
            <w:pPr>
              <w:ind w:firstLine="461"/>
              <w:jc w:val="both"/>
              <w:rPr>
                <w:b/>
                <w:color w:val="7030A0"/>
                <w:sz w:val="24"/>
                <w:szCs w:val="24"/>
              </w:rPr>
            </w:pPr>
            <w:r w:rsidRPr="00610A09">
              <w:rPr>
                <w:b/>
                <w:color w:val="7030A0"/>
                <w:sz w:val="24"/>
                <w:szCs w:val="24"/>
              </w:rPr>
              <w:t xml:space="preserve">права замовника бути замовником робіт з </w:t>
            </w:r>
            <w:proofErr w:type="spellStart"/>
            <w:r w:rsidRPr="00610A09">
              <w:rPr>
                <w:b/>
                <w:color w:val="7030A0"/>
                <w:sz w:val="24"/>
                <w:szCs w:val="24"/>
              </w:rPr>
              <w:t>проєктування</w:t>
            </w:r>
            <w:proofErr w:type="spellEnd"/>
            <w:r w:rsidRPr="00610A09">
              <w:rPr>
                <w:b/>
                <w:color w:val="7030A0"/>
                <w:sz w:val="24"/>
                <w:szCs w:val="24"/>
              </w:rPr>
              <w:t xml:space="preserve"> обладнання електричних мереж, будівельно-монтажних, пусконалагоджувальних робіт лінійної частини приєднання та/або робіт із створення потужності, на умовах та у порядку, що не передбачені вимогами цього Кодексу та Закону України «Про ринок електрично енергії.</w:t>
            </w:r>
          </w:p>
          <w:p w14:paraId="54AC972A" w14:textId="77777777" w:rsidR="00D81094" w:rsidRPr="00610A09" w:rsidRDefault="00D81094" w:rsidP="00610A09">
            <w:pPr>
              <w:ind w:firstLine="461"/>
              <w:jc w:val="both"/>
              <w:rPr>
                <w:b/>
                <w:color w:val="7030A0"/>
                <w:sz w:val="24"/>
                <w:szCs w:val="24"/>
              </w:rPr>
            </w:pPr>
            <w:r w:rsidRPr="00610A09">
              <w:rPr>
                <w:b/>
                <w:color w:val="7030A0"/>
                <w:sz w:val="24"/>
                <w:szCs w:val="24"/>
              </w:rPr>
              <w:t xml:space="preserve">Загальний строк чинності технічних умов та договору про приєднання не може перевищувати шість років з дня укладення договору про приєднання. </w:t>
            </w:r>
          </w:p>
          <w:bookmarkEnd w:id="1"/>
          <w:p w14:paraId="7C30039D" w14:textId="77777777" w:rsidR="00D81094" w:rsidRPr="00027C73" w:rsidRDefault="00D81094" w:rsidP="00610A09">
            <w:pPr>
              <w:pStyle w:val="rvps2"/>
              <w:shd w:val="clear" w:color="auto" w:fill="FFFFFF"/>
              <w:spacing w:before="0" w:beforeAutospacing="0" w:after="0" w:afterAutospacing="0"/>
              <w:ind w:firstLine="461"/>
              <w:jc w:val="both"/>
            </w:pPr>
            <w:r w:rsidRPr="00027C73">
              <w:t>...</w:t>
            </w:r>
          </w:p>
          <w:p w14:paraId="5907AAAD" w14:textId="77777777" w:rsidR="00D81094" w:rsidRPr="00027C73" w:rsidRDefault="00D81094" w:rsidP="00610A09">
            <w:pPr>
              <w:ind w:firstLine="461"/>
              <w:jc w:val="both"/>
              <w:rPr>
                <w:sz w:val="24"/>
                <w:szCs w:val="24"/>
              </w:rPr>
            </w:pPr>
            <w:r w:rsidRPr="00027C73">
              <w:rPr>
                <w:sz w:val="24"/>
                <w:szCs w:val="24"/>
              </w:rPr>
              <w:t>Цим розділом визначаються особливості:</w:t>
            </w:r>
          </w:p>
          <w:p w14:paraId="162B8671" w14:textId="77777777" w:rsidR="00D81094" w:rsidRPr="00027C73" w:rsidRDefault="00D81094" w:rsidP="00610A09">
            <w:pPr>
              <w:ind w:firstLine="461"/>
              <w:jc w:val="both"/>
              <w:rPr>
                <w:sz w:val="24"/>
                <w:szCs w:val="24"/>
              </w:rPr>
            </w:pPr>
            <w:bookmarkStart w:id="2" w:name="n2161"/>
            <w:bookmarkEnd w:id="2"/>
            <w:r w:rsidRPr="00027C73">
              <w:rPr>
                <w:sz w:val="24"/>
                <w:szCs w:val="24"/>
              </w:rPr>
              <w:t>1) стандартного приєднання електроустановок замовника;</w:t>
            </w:r>
          </w:p>
          <w:p w14:paraId="1ED15D7E" w14:textId="77777777" w:rsidR="00D81094" w:rsidRPr="00027C73" w:rsidRDefault="00D81094" w:rsidP="00610A09">
            <w:pPr>
              <w:ind w:firstLine="461"/>
              <w:jc w:val="both"/>
              <w:rPr>
                <w:sz w:val="24"/>
                <w:szCs w:val="24"/>
              </w:rPr>
            </w:pPr>
            <w:bookmarkStart w:id="3" w:name="n2162"/>
            <w:bookmarkEnd w:id="3"/>
            <w:r w:rsidRPr="00027C73">
              <w:rPr>
                <w:sz w:val="24"/>
                <w:szCs w:val="24"/>
              </w:rPr>
              <w:t>2) нестандартного приєднання електроустановок замовника;</w:t>
            </w:r>
          </w:p>
          <w:p w14:paraId="60FC6657" w14:textId="77777777" w:rsidR="00D81094" w:rsidRPr="00027C73" w:rsidRDefault="00D81094" w:rsidP="00610A09">
            <w:pPr>
              <w:ind w:firstLine="461"/>
              <w:jc w:val="both"/>
              <w:rPr>
                <w:sz w:val="24"/>
                <w:szCs w:val="24"/>
              </w:rPr>
            </w:pPr>
            <w:bookmarkStart w:id="4" w:name="n4330"/>
            <w:bookmarkEnd w:id="4"/>
            <w:r w:rsidRPr="00027C73">
              <w:rPr>
                <w:sz w:val="24"/>
                <w:szCs w:val="24"/>
              </w:rPr>
              <w:t>3) приєднання електроустановок, призначених для виробництва електричної енергії, та УЗЕ;</w:t>
            </w:r>
          </w:p>
          <w:p w14:paraId="4DEF00F4" w14:textId="77777777" w:rsidR="00D81094" w:rsidRPr="00027C73" w:rsidRDefault="00D81094" w:rsidP="00610A09">
            <w:pPr>
              <w:ind w:firstLine="461"/>
              <w:jc w:val="both"/>
              <w:rPr>
                <w:sz w:val="24"/>
                <w:szCs w:val="24"/>
              </w:rPr>
            </w:pPr>
            <w:bookmarkStart w:id="5" w:name="n4331"/>
            <w:bookmarkStart w:id="6" w:name="n2164"/>
            <w:bookmarkEnd w:id="5"/>
            <w:bookmarkEnd w:id="6"/>
            <w:r w:rsidRPr="00027C73">
              <w:rPr>
                <w:sz w:val="24"/>
                <w:szCs w:val="24"/>
              </w:rPr>
              <w:t>4) приєднання електроустановок замовників до електричних мереж власників, які не є ОСР;</w:t>
            </w:r>
          </w:p>
          <w:p w14:paraId="65047950" w14:textId="77777777" w:rsidR="00D81094" w:rsidRPr="00027C73" w:rsidRDefault="00D81094" w:rsidP="00610A09">
            <w:pPr>
              <w:ind w:firstLine="461"/>
              <w:jc w:val="both"/>
              <w:rPr>
                <w:sz w:val="24"/>
                <w:szCs w:val="24"/>
              </w:rPr>
            </w:pPr>
            <w:bookmarkStart w:id="7" w:name="n2165"/>
            <w:bookmarkEnd w:id="7"/>
            <w:r w:rsidRPr="00027C73">
              <w:rPr>
                <w:sz w:val="24"/>
                <w:szCs w:val="24"/>
              </w:rPr>
              <w:lastRenderedPageBreak/>
              <w:t>5) приєднання тимчасових (сезонних) об’єктів та будівельних струмоприймачів;</w:t>
            </w:r>
          </w:p>
          <w:p w14:paraId="77AEE8BF" w14:textId="77777777" w:rsidR="00D81094" w:rsidRPr="00027C73" w:rsidRDefault="00D81094" w:rsidP="00610A09">
            <w:pPr>
              <w:ind w:firstLine="461"/>
              <w:jc w:val="both"/>
              <w:rPr>
                <w:sz w:val="24"/>
                <w:szCs w:val="24"/>
              </w:rPr>
            </w:pPr>
            <w:bookmarkStart w:id="8" w:name="n2166"/>
            <w:bookmarkEnd w:id="8"/>
            <w:r w:rsidRPr="00027C73">
              <w:rPr>
                <w:sz w:val="24"/>
                <w:szCs w:val="24"/>
              </w:rPr>
              <w:t>6) приєднання активних елементів телекомунікаційних мереж, розташованих на елементах інфраструктури об’єктів електроенергетики;</w:t>
            </w:r>
          </w:p>
          <w:p w14:paraId="0C23DCCE" w14:textId="77777777" w:rsidR="00D81094" w:rsidRPr="00027C73" w:rsidRDefault="00D81094" w:rsidP="00610A09">
            <w:pPr>
              <w:ind w:firstLine="461"/>
              <w:jc w:val="both"/>
              <w:rPr>
                <w:sz w:val="24"/>
                <w:szCs w:val="24"/>
              </w:rPr>
            </w:pPr>
            <w:bookmarkStart w:id="9" w:name="n2167"/>
            <w:bookmarkEnd w:id="9"/>
            <w:r w:rsidRPr="00027C73">
              <w:rPr>
                <w:sz w:val="24"/>
                <w:szCs w:val="24"/>
              </w:rPr>
              <w:t>7) електрифікації території, що підлягає комплексній забудові;</w:t>
            </w:r>
          </w:p>
          <w:p w14:paraId="56DA7039" w14:textId="77777777" w:rsidR="00D81094" w:rsidRDefault="00D81094" w:rsidP="00610A09">
            <w:pPr>
              <w:ind w:firstLine="461"/>
              <w:jc w:val="both"/>
              <w:rPr>
                <w:sz w:val="24"/>
                <w:szCs w:val="24"/>
              </w:rPr>
            </w:pPr>
            <w:bookmarkStart w:id="10" w:name="n2168"/>
            <w:bookmarkEnd w:id="10"/>
            <w:r w:rsidRPr="00027C73">
              <w:rPr>
                <w:sz w:val="24"/>
                <w:szCs w:val="24"/>
              </w:rPr>
              <w:t>8) умови та порядок приєднання електроустановок споживача до електроустановок виробника;</w:t>
            </w:r>
          </w:p>
          <w:p w14:paraId="15102D0D" w14:textId="77777777" w:rsidR="00D81094" w:rsidRPr="00610A09" w:rsidRDefault="00D81094" w:rsidP="00610A09">
            <w:pPr>
              <w:ind w:firstLine="461"/>
              <w:jc w:val="both"/>
              <w:rPr>
                <w:b/>
                <w:color w:val="7030A0"/>
                <w:sz w:val="24"/>
                <w:szCs w:val="24"/>
              </w:rPr>
            </w:pPr>
            <w:bookmarkStart w:id="11" w:name="_Hlk196900996"/>
            <w:r w:rsidRPr="00610A09">
              <w:rPr>
                <w:b/>
                <w:color w:val="7030A0"/>
                <w:sz w:val="24"/>
                <w:szCs w:val="24"/>
              </w:rPr>
              <w:t>9) умови та порядок приєднання електроустановок виробника електричної енергії (суб’єкта господарювання, що має намір виробляти електричну енергію) до електроустановок виробника електричної енергії</w:t>
            </w:r>
            <w:bookmarkEnd w:id="11"/>
            <w:r w:rsidRPr="00610A09">
              <w:rPr>
                <w:b/>
                <w:color w:val="7030A0"/>
                <w:sz w:val="24"/>
                <w:szCs w:val="24"/>
              </w:rPr>
              <w:t>;</w:t>
            </w:r>
          </w:p>
          <w:p w14:paraId="65F95B67" w14:textId="68D1ECE6" w:rsidR="00D81094" w:rsidRPr="00C74764" w:rsidRDefault="00D81094" w:rsidP="00144853">
            <w:pPr>
              <w:ind w:firstLine="230"/>
              <w:contextualSpacing/>
              <w:jc w:val="both"/>
              <w:rPr>
                <w:color w:val="000000"/>
                <w:sz w:val="24"/>
                <w:szCs w:val="24"/>
              </w:rPr>
            </w:pPr>
          </w:p>
        </w:tc>
        <w:tc>
          <w:tcPr>
            <w:tcW w:w="4252" w:type="dxa"/>
          </w:tcPr>
          <w:p w14:paraId="1A1B13D7" w14:textId="050AE365" w:rsidR="00D81094" w:rsidRPr="00D81094" w:rsidRDefault="00D81094" w:rsidP="00D81094">
            <w:pPr>
              <w:ind w:firstLine="630"/>
              <w:jc w:val="both"/>
              <w:rPr>
                <w:b/>
                <w:sz w:val="24"/>
                <w:szCs w:val="24"/>
                <w:u w:val="single"/>
                <w:lang w:val="en-US"/>
              </w:rPr>
            </w:pPr>
            <w:r w:rsidRPr="00B50F39">
              <w:rPr>
                <w:b/>
                <w:sz w:val="24"/>
                <w:szCs w:val="24"/>
                <w:u w:val="single"/>
              </w:rPr>
              <w:lastRenderedPageBreak/>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lang w:val="en-US"/>
              </w:rPr>
              <w:t xml:space="preserve">. </w:t>
            </w:r>
            <w:r w:rsidRPr="00DC2DB4">
              <w:rPr>
                <w:b/>
                <w:bCs/>
                <w:sz w:val="24"/>
                <w:szCs w:val="24"/>
              </w:rPr>
              <w:t xml:space="preserve"> </w:t>
            </w:r>
            <w:r>
              <w:rPr>
                <w:b/>
                <w:bCs/>
                <w:sz w:val="24"/>
                <w:szCs w:val="24"/>
              </w:rPr>
              <w:t>Пр</w:t>
            </w:r>
            <w:r w:rsidRPr="00DC2DB4">
              <w:rPr>
                <w:b/>
                <w:bCs/>
                <w:sz w:val="24"/>
                <w:szCs w:val="24"/>
              </w:rPr>
              <w:t xml:space="preserve">АТ «ДТЕК </w:t>
            </w:r>
            <w:r>
              <w:rPr>
                <w:b/>
                <w:bCs/>
                <w:sz w:val="24"/>
                <w:szCs w:val="24"/>
              </w:rPr>
              <w:t>КИЇВСЬКІ</w:t>
            </w:r>
            <w:r w:rsidRPr="00DC2DB4">
              <w:rPr>
                <w:b/>
                <w:bCs/>
                <w:sz w:val="24"/>
                <w:szCs w:val="24"/>
              </w:rPr>
              <w:t xml:space="preserve">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r>
              <w:rPr>
                <w:b/>
                <w:bCs/>
                <w:sz w:val="24"/>
                <w:szCs w:val="24"/>
              </w:rPr>
              <w:t>,</w:t>
            </w:r>
          </w:p>
          <w:p w14:paraId="1BD4E1B8" w14:textId="77777777" w:rsidR="00D81094" w:rsidRPr="0065791D" w:rsidRDefault="00D81094" w:rsidP="00B50F39">
            <w:pPr>
              <w:ind w:firstLine="38"/>
              <w:jc w:val="both"/>
              <w:rPr>
                <w:sz w:val="24"/>
                <w:szCs w:val="24"/>
              </w:rPr>
            </w:pPr>
            <w:r w:rsidRPr="0065791D">
              <w:rPr>
                <w:sz w:val="24"/>
                <w:szCs w:val="24"/>
              </w:rPr>
              <w:t>Послуга зі стандартного приєднання надається на підставі типового договору про стандартне приєднання до електричних мереж системи розподілу, який є публічним договором приєднання та укладається з урахуванням статей 633, 634, 641, 642 Цивільного кодексу України за типовою формою, наведеною в додатку 1 до цього Кодексу (далі – договір про стандартне приєднання).</w:t>
            </w:r>
          </w:p>
          <w:p w14:paraId="50E415AD" w14:textId="77777777" w:rsidR="00D81094" w:rsidRPr="0065791D" w:rsidRDefault="00D81094" w:rsidP="00B50F39">
            <w:pPr>
              <w:ind w:firstLine="38"/>
              <w:jc w:val="both"/>
              <w:rPr>
                <w:sz w:val="24"/>
                <w:szCs w:val="24"/>
              </w:rPr>
            </w:pPr>
            <w:r w:rsidRPr="0065791D">
              <w:rPr>
                <w:sz w:val="24"/>
                <w:szCs w:val="24"/>
              </w:rPr>
              <w:lastRenderedPageBreak/>
              <w:t xml:space="preserve">Послуга з нестандартного приєднання надається на підставі типового договору про нестандартне приєднання до електричних мереж системи розподілу «під ключ» або з </w:t>
            </w:r>
            <w:proofErr w:type="spellStart"/>
            <w:r w:rsidRPr="0065791D">
              <w:rPr>
                <w:sz w:val="24"/>
                <w:szCs w:val="24"/>
              </w:rPr>
              <w:t>проєктуванням</w:t>
            </w:r>
            <w:proofErr w:type="spellEnd"/>
            <w:r w:rsidRPr="0065791D">
              <w:rPr>
                <w:sz w:val="24"/>
                <w:szCs w:val="24"/>
              </w:rPr>
              <w:t xml:space="preserve"> лінійної частини приєднання замовником, який є публічним договором приєднання та укладається з урахуванням статей 633, 634, 641, 642 Цивільного кодексу України за відповідною типовою формою, наведеною в додатку 2 до цього Кодексу (далі - договір про нестандартне приєднання), крім приєднання згідно з пунктами 4.1.11.1 та 4.1.11.2 глави 4.1 цього розділу.</w:t>
            </w:r>
          </w:p>
          <w:p w14:paraId="592072C6" w14:textId="77777777" w:rsidR="00D81094" w:rsidRPr="0065791D" w:rsidRDefault="00D81094" w:rsidP="00B50F39">
            <w:pPr>
              <w:ind w:firstLine="313"/>
              <w:jc w:val="both"/>
              <w:rPr>
                <w:b/>
                <w:strike/>
                <w:color w:val="0070C0"/>
                <w:sz w:val="24"/>
                <w:szCs w:val="24"/>
              </w:rPr>
            </w:pPr>
            <w:r w:rsidRPr="0065791D">
              <w:rPr>
                <w:b/>
                <w:strike/>
                <w:color w:val="0070C0"/>
                <w:sz w:val="24"/>
                <w:szCs w:val="24"/>
              </w:rPr>
              <w:t>Внесення сторонами змін до договору про стандартне приєднання та/або договору про нестандартне приєднання не допускається, крім таких випадків:</w:t>
            </w:r>
          </w:p>
          <w:p w14:paraId="4CE00978" w14:textId="77777777" w:rsidR="00D81094" w:rsidRPr="0065791D" w:rsidRDefault="00D81094" w:rsidP="00B50F39">
            <w:pPr>
              <w:ind w:firstLine="313"/>
              <w:jc w:val="both"/>
              <w:rPr>
                <w:b/>
                <w:strike/>
                <w:color w:val="0070C0"/>
                <w:sz w:val="24"/>
                <w:szCs w:val="24"/>
              </w:rPr>
            </w:pPr>
            <w:r w:rsidRPr="0065791D">
              <w:rPr>
                <w:b/>
                <w:strike/>
                <w:color w:val="0070C0"/>
                <w:sz w:val="24"/>
                <w:szCs w:val="24"/>
              </w:rPr>
              <w:t xml:space="preserve">збільшення строків надання послуг з приєднань з підстав, визначених у пункті 4.2.4 глави 4.2 та пункту 4.3.4 глави 4.3 цього розділу, </w:t>
            </w:r>
          </w:p>
          <w:p w14:paraId="49D81DE1" w14:textId="77777777" w:rsidR="00D81094" w:rsidRPr="0065791D" w:rsidRDefault="00D81094" w:rsidP="00B50F39">
            <w:pPr>
              <w:ind w:firstLine="313"/>
              <w:jc w:val="both"/>
              <w:rPr>
                <w:b/>
                <w:strike/>
                <w:color w:val="0070C0"/>
                <w:sz w:val="24"/>
                <w:szCs w:val="24"/>
              </w:rPr>
            </w:pPr>
            <w:r w:rsidRPr="0065791D">
              <w:rPr>
                <w:b/>
                <w:strike/>
                <w:color w:val="0070C0"/>
                <w:sz w:val="24"/>
                <w:szCs w:val="24"/>
              </w:rPr>
              <w:t>строку дії договору про приєднання та технічних умов про приєднання, що є додатком до цього договору, у порядку та у випадках, визначених Законом України «Про ринок електричної енергії»,</w:t>
            </w:r>
          </w:p>
          <w:p w14:paraId="02FF200D" w14:textId="77777777" w:rsidR="00D81094" w:rsidRPr="0065791D" w:rsidRDefault="00D81094" w:rsidP="00B50F39">
            <w:pPr>
              <w:ind w:firstLine="313"/>
              <w:jc w:val="both"/>
              <w:rPr>
                <w:b/>
                <w:strike/>
                <w:color w:val="0070C0"/>
                <w:sz w:val="24"/>
                <w:szCs w:val="24"/>
              </w:rPr>
            </w:pPr>
            <w:r w:rsidRPr="0065791D">
              <w:rPr>
                <w:b/>
                <w:strike/>
                <w:color w:val="0070C0"/>
                <w:sz w:val="24"/>
                <w:szCs w:val="24"/>
              </w:rPr>
              <w:t xml:space="preserve">порядку оплати вартості послуги з приєднання, якщо замовник послуги з приєднання підпадає під </w:t>
            </w:r>
            <w:r w:rsidRPr="0065791D">
              <w:rPr>
                <w:b/>
                <w:strike/>
                <w:color w:val="0070C0"/>
                <w:sz w:val="24"/>
                <w:szCs w:val="24"/>
              </w:rPr>
              <w:lastRenderedPageBreak/>
              <w:t>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p>
          <w:p w14:paraId="107D4800" w14:textId="77777777" w:rsidR="00D81094" w:rsidRPr="0065791D" w:rsidRDefault="00D81094" w:rsidP="00B50F39">
            <w:pPr>
              <w:ind w:firstLine="313"/>
              <w:jc w:val="both"/>
              <w:rPr>
                <w:b/>
                <w:strike/>
                <w:color w:val="0070C0"/>
                <w:sz w:val="24"/>
                <w:szCs w:val="24"/>
              </w:rPr>
            </w:pPr>
            <w:r w:rsidRPr="0065791D">
              <w:rPr>
                <w:b/>
                <w:strike/>
                <w:color w:val="0070C0"/>
                <w:sz w:val="24"/>
                <w:szCs w:val="24"/>
              </w:rPr>
              <w:t xml:space="preserve">права замовника бути замовником робіт з </w:t>
            </w:r>
            <w:proofErr w:type="spellStart"/>
            <w:r w:rsidRPr="0065791D">
              <w:rPr>
                <w:b/>
                <w:strike/>
                <w:color w:val="0070C0"/>
                <w:sz w:val="24"/>
                <w:szCs w:val="24"/>
              </w:rPr>
              <w:t>проєктування</w:t>
            </w:r>
            <w:proofErr w:type="spellEnd"/>
            <w:r w:rsidRPr="0065791D">
              <w:rPr>
                <w:b/>
                <w:strike/>
                <w:color w:val="0070C0"/>
                <w:sz w:val="24"/>
                <w:szCs w:val="24"/>
              </w:rPr>
              <w:t xml:space="preserve"> обладнання електричних мереж, будівельно-монтажних, пусконалагоджувальних робіт лінійної частини приєднання та/або робіт із створення потужності, на умовах та у порядку, що не передбачені вимогами цього Кодексу та Закону України «Про ринок електрично енергії.</w:t>
            </w:r>
          </w:p>
          <w:p w14:paraId="313FE119" w14:textId="77777777" w:rsidR="00D81094" w:rsidRPr="0065791D" w:rsidRDefault="00D81094" w:rsidP="00B50F39">
            <w:pPr>
              <w:ind w:firstLine="313"/>
              <w:jc w:val="both"/>
              <w:rPr>
                <w:bCs/>
                <w:sz w:val="24"/>
                <w:szCs w:val="24"/>
              </w:rPr>
            </w:pPr>
            <w:r w:rsidRPr="0065791D">
              <w:rPr>
                <w:bCs/>
                <w:sz w:val="24"/>
                <w:szCs w:val="24"/>
              </w:rPr>
              <w:t xml:space="preserve">Загальний строк чинності технічних умов та договору про приєднання не може перевищувати шість років з дня укладення договору про приєднання. </w:t>
            </w:r>
          </w:p>
          <w:p w14:paraId="7AAB564B" w14:textId="77777777" w:rsidR="00D81094" w:rsidRPr="0065791D" w:rsidRDefault="00D81094" w:rsidP="00B50F39">
            <w:pPr>
              <w:pStyle w:val="rvps2"/>
              <w:shd w:val="clear" w:color="auto" w:fill="FFFFFF"/>
              <w:spacing w:before="0" w:beforeAutospacing="0" w:after="0" w:afterAutospacing="0"/>
              <w:ind w:firstLine="313"/>
              <w:jc w:val="both"/>
            </w:pPr>
            <w:r w:rsidRPr="0065791D">
              <w:t>...</w:t>
            </w:r>
          </w:p>
          <w:p w14:paraId="1A1A6FC3" w14:textId="77777777" w:rsidR="00D81094" w:rsidRPr="0065791D" w:rsidRDefault="00D81094" w:rsidP="00B50F39">
            <w:pPr>
              <w:ind w:firstLine="38"/>
              <w:jc w:val="both"/>
              <w:rPr>
                <w:sz w:val="24"/>
                <w:szCs w:val="24"/>
              </w:rPr>
            </w:pPr>
            <w:r w:rsidRPr="0065791D">
              <w:rPr>
                <w:sz w:val="24"/>
                <w:szCs w:val="24"/>
              </w:rPr>
              <w:t>Цим розділом визначаються особливості:</w:t>
            </w:r>
          </w:p>
          <w:p w14:paraId="033E50B4" w14:textId="77777777" w:rsidR="00D81094" w:rsidRPr="0065791D" w:rsidRDefault="00D81094" w:rsidP="00B50F39">
            <w:pPr>
              <w:ind w:firstLine="38"/>
              <w:jc w:val="both"/>
              <w:rPr>
                <w:sz w:val="24"/>
                <w:szCs w:val="24"/>
              </w:rPr>
            </w:pPr>
            <w:r w:rsidRPr="0065791D">
              <w:rPr>
                <w:sz w:val="24"/>
                <w:szCs w:val="24"/>
              </w:rPr>
              <w:t>1) стандартного приєднання електроустановок замовника;</w:t>
            </w:r>
          </w:p>
          <w:p w14:paraId="08AABA19" w14:textId="77777777" w:rsidR="00D81094" w:rsidRPr="0065791D" w:rsidRDefault="00D81094" w:rsidP="00B50F39">
            <w:pPr>
              <w:ind w:firstLine="38"/>
              <w:jc w:val="both"/>
              <w:rPr>
                <w:sz w:val="24"/>
                <w:szCs w:val="24"/>
              </w:rPr>
            </w:pPr>
            <w:r w:rsidRPr="0065791D">
              <w:rPr>
                <w:sz w:val="24"/>
                <w:szCs w:val="24"/>
              </w:rPr>
              <w:t>2) нестандартного приєднання електроустановок замовника;</w:t>
            </w:r>
          </w:p>
          <w:p w14:paraId="18B2071C" w14:textId="77777777" w:rsidR="00D81094" w:rsidRPr="0065791D" w:rsidRDefault="00D81094" w:rsidP="00B50F39">
            <w:pPr>
              <w:ind w:firstLine="38"/>
              <w:jc w:val="both"/>
              <w:rPr>
                <w:sz w:val="24"/>
                <w:szCs w:val="24"/>
              </w:rPr>
            </w:pPr>
            <w:r w:rsidRPr="0065791D">
              <w:rPr>
                <w:sz w:val="24"/>
                <w:szCs w:val="24"/>
              </w:rPr>
              <w:t>3) приєднання електроустановок, призначених для виробництва електричної енергії, та УЗЕ;</w:t>
            </w:r>
          </w:p>
          <w:p w14:paraId="00C78639" w14:textId="77777777" w:rsidR="00D81094" w:rsidRPr="0065791D" w:rsidRDefault="00D81094" w:rsidP="00B50F39">
            <w:pPr>
              <w:ind w:firstLine="38"/>
              <w:jc w:val="both"/>
              <w:rPr>
                <w:sz w:val="24"/>
                <w:szCs w:val="24"/>
              </w:rPr>
            </w:pPr>
            <w:r w:rsidRPr="0065791D">
              <w:rPr>
                <w:sz w:val="24"/>
                <w:szCs w:val="24"/>
              </w:rPr>
              <w:lastRenderedPageBreak/>
              <w:t>4) приєднання електроустановок замовників до електричних мереж власників, які не є ОСР;</w:t>
            </w:r>
          </w:p>
          <w:p w14:paraId="0174E0C3" w14:textId="77777777" w:rsidR="00D81094" w:rsidRPr="0065791D" w:rsidRDefault="00D81094" w:rsidP="00B50F39">
            <w:pPr>
              <w:ind w:firstLine="38"/>
              <w:jc w:val="both"/>
              <w:rPr>
                <w:sz w:val="24"/>
                <w:szCs w:val="24"/>
              </w:rPr>
            </w:pPr>
            <w:r w:rsidRPr="0065791D">
              <w:rPr>
                <w:sz w:val="24"/>
                <w:szCs w:val="24"/>
              </w:rPr>
              <w:t>5) приєднання тимчасових (сезонних) об’єктів та будівельних струмоприймачів;</w:t>
            </w:r>
          </w:p>
          <w:p w14:paraId="7BDF3C77" w14:textId="77777777" w:rsidR="00D81094" w:rsidRPr="0065791D" w:rsidRDefault="00D81094" w:rsidP="00B50F39">
            <w:pPr>
              <w:ind w:firstLine="38"/>
              <w:jc w:val="both"/>
              <w:rPr>
                <w:sz w:val="24"/>
                <w:szCs w:val="24"/>
              </w:rPr>
            </w:pPr>
            <w:r w:rsidRPr="0065791D">
              <w:rPr>
                <w:sz w:val="24"/>
                <w:szCs w:val="24"/>
              </w:rPr>
              <w:t>6) приєднання активних елементів телекомунікаційних мереж, розташованих на елементах інфраструктури об’єктів електроенергетики;</w:t>
            </w:r>
          </w:p>
          <w:p w14:paraId="3E1FA7F3" w14:textId="77777777" w:rsidR="00D81094" w:rsidRPr="0065791D" w:rsidRDefault="00D81094" w:rsidP="00B50F39">
            <w:pPr>
              <w:ind w:firstLine="38"/>
              <w:jc w:val="both"/>
              <w:rPr>
                <w:sz w:val="24"/>
                <w:szCs w:val="24"/>
              </w:rPr>
            </w:pPr>
            <w:r w:rsidRPr="0065791D">
              <w:rPr>
                <w:sz w:val="24"/>
                <w:szCs w:val="24"/>
              </w:rPr>
              <w:t>7) електрифікації території, що підлягає комплексній забудові;</w:t>
            </w:r>
          </w:p>
          <w:p w14:paraId="5F7AEED1" w14:textId="77777777" w:rsidR="00D81094" w:rsidRPr="0065791D" w:rsidRDefault="00D81094" w:rsidP="00B50F39">
            <w:pPr>
              <w:ind w:firstLine="38"/>
              <w:jc w:val="both"/>
              <w:rPr>
                <w:sz w:val="24"/>
                <w:szCs w:val="24"/>
              </w:rPr>
            </w:pPr>
            <w:r w:rsidRPr="0065791D">
              <w:rPr>
                <w:sz w:val="24"/>
                <w:szCs w:val="24"/>
              </w:rPr>
              <w:t>8) умови та порядок приєднання електроустановок споживача до електроустановок виробника;</w:t>
            </w:r>
          </w:p>
          <w:p w14:paraId="0A28A417" w14:textId="77777777" w:rsidR="00D81094" w:rsidRPr="00B50F39" w:rsidRDefault="00D81094" w:rsidP="00B50F39">
            <w:pPr>
              <w:ind w:firstLine="38"/>
              <w:jc w:val="both"/>
              <w:rPr>
                <w:b/>
                <w:color w:val="0070C0"/>
                <w:sz w:val="24"/>
                <w:szCs w:val="24"/>
              </w:rPr>
            </w:pPr>
            <w:r w:rsidRPr="00B50F39">
              <w:rPr>
                <w:b/>
                <w:color w:val="0070C0"/>
                <w:sz w:val="24"/>
                <w:szCs w:val="24"/>
              </w:rPr>
              <w:t>9) умови та порядок приєднання електроустановок виробника електричної енергії (суб’єкта господарювання, що має намір виробляти електричну енергію) до електроустановок виробника електричної енергії;</w:t>
            </w:r>
          </w:p>
          <w:p w14:paraId="100CCF70" w14:textId="542BC9DD" w:rsidR="00D81094" w:rsidRPr="00B50F39" w:rsidRDefault="00D81094" w:rsidP="00B50F39">
            <w:pPr>
              <w:ind w:firstLine="630"/>
              <w:jc w:val="both"/>
              <w:rPr>
                <w:b/>
                <w:bCs/>
                <w:sz w:val="24"/>
                <w:szCs w:val="24"/>
                <w:u w:val="single"/>
              </w:rPr>
            </w:pPr>
            <w:r w:rsidRPr="0065791D">
              <w:rPr>
                <w:sz w:val="24"/>
                <w:szCs w:val="24"/>
              </w:rPr>
              <w:t>…</w:t>
            </w:r>
          </w:p>
        </w:tc>
        <w:tc>
          <w:tcPr>
            <w:tcW w:w="3969" w:type="dxa"/>
          </w:tcPr>
          <w:p w14:paraId="567EA9C4" w14:textId="77777777" w:rsidR="00D81094" w:rsidRPr="00144853" w:rsidRDefault="00D81094" w:rsidP="00144853">
            <w:pPr>
              <w:jc w:val="both"/>
              <w:rPr>
                <w:sz w:val="24"/>
                <w:szCs w:val="24"/>
              </w:rPr>
            </w:pPr>
          </w:p>
          <w:p w14:paraId="45334824" w14:textId="77777777" w:rsidR="00D81094" w:rsidRDefault="00D81094" w:rsidP="00B50F39">
            <w:pPr>
              <w:ind w:firstLine="630"/>
              <w:jc w:val="both"/>
              <w:rPr>
                <w:b/>
                <w:sz w:val="24"/>
                <w:szCs w:val="24"/>
                <w:u w:val="single"/>
              </w:rPr>
            </w:pPr>
          </w:p>
          <w:p w14:paraId="0E2585EB" w14:textId="77777777" w:rsidR="00D81094" w:rsidRDefault="00D81094" w:rsidP="00B50F39">
            <w:pPr>
              <w:ind w:firstLine="630"/>
              <w:jc w:val="both"/>
              <w:rPr>
                <w:b/>
                <w:sz w:val="24"/>
                <w:szCs w:val="24"/>
                <w:u w:val="single"/>
              </w:rPr>
            </w:pPr>
          </w:p>
          <w:p w14:paraId="23EECEE0" w14:textId="77777777" w:rsidR="00D81094" w:rsidRDefault="00D81094" w:rsidP="00B50F39">
            <w:pPr>
              <w:ind w:firstLine="630"/>
              <w:jc w:val="both"/>
              <w:rPr>
                <w:b/>
                <w:sz w:val="24"/>
                <w:szCs w:val="24"/>
                <w:u w:val="single"/>
              </w:rPr>
            </w:pPr>
          </w:p>
          <w:p w14:paraId="10C0C253" w14:textId="77777777" w:rsidR="00D81094" w:rsidRDefault="00D81094" w:rsidP="00B50F39">
            <w:pPr>
              <w:ind w:firstLine="630"/>
              <w:jc w:val="both"/>
              <w:rPr>
                <w:b/>
                <w:sz w:val="24"/>
                <w:szCs w:val="24"/>
                <w:u w:val="single"/>
              </w:rPr>
            </w:pPr>
          </w:p>
          <w:p w14:paraId="664F7586" w14:textId="77777777" w:rsidR="00D81094" w:rsidRDefault="00D81094" w:rsidP="00B50F39">
            <w:pPr>
              <w:ind w:firstLine="630"/>
              <w:jc w:val="both"/>
              <w:rPr>
                <w:b/>
                <w:sz w:val="24"/>
                <w:szCs w:val="24"/>
                <w:u w:val="single"/>
              </w:rPr>
            </w:pPr>
          </w:p>
          <w:p w14:paraId="265F42C0" w14:textId="77777777" w:rsidR="00D81094" w:rsidRDefault="00D81094" w:rsidP="00B50F39">
            <w:pPr>
              <w:ind w:firstLine="630"/>
              <w:jc w:val="both"/>
              <w:rPr>
                <w:b/>
                <w:sz w:val="24"/>
                <w:szCs w:val="24"/>
                <w:u w:val="single"/>
              </w:rPr>
            </w:pPr>
          </w:p>
          <w:p w14:paraId="58EB2CD4" w14:textId="77777777" w:rsidR="00D81094" w:rsidRDefault="00D81094" w:rsidP="00B50F39">
            <w:pPr>
              <w:ind w:firstLine="630"/>
              <w:jc w:val="both"/>
              <w:rPr>
                <w:b/>
                <w:sz w:val="24"/>
                <w:szCs w:val="24"/>
                <w:u w:val="single"/>
              </w:rPr>
            </w:pPr>
          </w:p>
          <w:p w14:paraId="603A5B3C" w14:textId="77777777" w:rsidR="00D81094" w:rsidRDefault="00D81094" w:rsidP="00B50F39">
            <w:pPr>
              <w:ind w:firstLine="630"/>
              <w:jc w:val="both"/>
              <w:rPr>
                <w:b/>
                <w:sz w:val="24"/>
                <w:szCs w:val="24"/>
                <w:u w:val="single"/>
              </w:rPr>
            </w:pPr>
          </w:p>
          <w:p w14:paraId="3A4652A2" w14:textId="77777777" w:rsidR="00D81094" w:rsidRDefault="00D81094" w:rsidP="00B50F39">
            <w:pPr>
              <w:ind w:firstLine="630"/>
              <w:jc w:val="both"/>
              <w:rPr>
                <w:b/>
                <w:sz w:val="24"/>
                <w:szCs w:val="24"/>
                <w:u w:val="single"/>
              </w:rPr>
            </w:pPr>
          </w:p>
          <w:p w14:paraId="552FADF2" w14:textId="77777777" w:rsidR="00D81094" w:rsidRDefault="00D81094" w:rsidP="00B50F39">
            <w:pPr>
              <w:ind w:firstLine="630"/>
              <w:jc w:val="both"/>
              <w:rPr>
                <w:b/>
                <w:sz w:val="24"/>
                <w:szCs w:val="24"/>
                <w:u w:val="single"/>
              </w:rPr>
            </w:pPr>
          </w:p>
          <w:p w14:paraId="6E743BE9" w14:textId="77777777" w:rsidR="00D81094" w:rsidRDefault="00D81094" w:rsidP="00B50F39">
            <w:pPr>
              <w:ind w:firstLine="630"/>
              <w:jc w:val="both"/>
              <w:rPr>
                <w:b/>
                <w:sz w:val="24"/>
                <w:szCs w:val="24"/>
                <w:u w:val="single"/>
              </w:rPr>
            </w:pPr>
          </w:p>
          <w:p w14:paraId="26AF852B" w14:textId="77777777" w:rsidR="00D81094" w:rsidRDefault="00D81094" w:rsidP="00B50F39">
            <w:pPr>
              <w:ind w:firstLine="630"/>
              <w:jc w:val="both"/>
              <w:rPr>
                <w:b/>
                <w:sz w:val="24"/>
                <w:szCs w:val="24"/>
                <w:u w:val="single"/>
              </w:rPr>
            </w:pPr>
          </w:p>
          <w:p w14:paraId="7CB0BEA4" w14:textId="77777777" w:rsidR="00D81094" w:rsidRDefault="00D81094" w:rsidP="00B50F39">
            <w:pPr>
              <w:ind w:firstLine="630"/>
              <w:jc w:val="both"/>
              <w:rPr>
                <w:b/>
                <w:sz w:val="24"/>
                <w:szCs w:val="24"/>
                <w:u w:val="single"/>
              </w:rPr>
            </w:pPr>
          </w:p>
          <w:p w14:paraId="30D69D98" w14:textId="77777777" w:rsidR="00D81094" w:rsidRDefault="00D81094" w:rsidP="00B50F39">
            <w:pPr>
              <w:ind w:firstLine="630"/>
              <w:jc w:val="both"/>
              <w:rPr>
                <w:b/>
                <w:sz w:val="24"/>
                <w:szCs w:val="24"/>
                <w:u w:val="single"/>
              </w:rPr>
            </w:pPr>
          </w:p>
          <w:p w14:paraId="2C65493D" w14:textId="77777777" w:rsidR="00D81094" w:rsidRDefault="00D81094" w:rsidP="00B50F39">
            <w:pPr>
              <w:ind w:firstLine="630"/>
              <w:jc w:val="both"/>
              <w:rPr>
                <w:b/>
                <w:sz w:val="24"/>
                <w:szCs w:val="24"/>
                <w:u w:val="single"/>
              </w:rPr>
            </w:pPr>
          </w:p>
          <w:p w14:paraId="4B77B338" w14:textId="77777777" w:rsidR="00D81094" w:rsidRDefault="00D81094" w:rsidP="00B50F39">
            <w:pPr>
              <w:ind w:firstLine="630"/>
              <w:jc w:val="both"/>
              <w:rPr>
                <w:b/>
                <w:sz w:val="24"/>
                <w:szCs w:val="24"/>
                <w:u w:val="single"/>
              </w:rPr>
            </w:pPr>
          </w:p>
          <w:p w14:paraId="4807B7E4" w14:textId="77777777" w:rsidR="00D81094" w:rsidRDefault="00D81094" w:rsidP="00B50F39">
            <w:pPr>
              <w:ind w:firstLine="630"/>
              <w:jc w:val="both"/>
              <w:rPr>
                <w:b/>
                <w:sz w:val="24"/>
                <w:szCs w:val="24"/>
                <w:u w:val="single"/>
              </w:rPr>
            </w:pPr>
          </w:p>
          <w:p w14:paraId="3E083FC9" w14:textId="77777777" w:rsidR="00D81094" w:rsidRDefault="00D81094" w:rsidP="00B50F39">
            <w:pPr>
              <w:ind w:firstLine="630"/>
              <w:jc w:val="both"/>
              <w:rPr>
                <w:b/>
                <w:sz w:val="24"/>
                <w:szCs w:val="24"/>
                <w:u w:val="single"/>
              </w:rPr>
            </w:pPr>
          </w:p>
          <w:p w14:paraId="27489094" w14:textId="77777777" w:rsidR="00D81094" w:rsidRDefault="00D81094" w:rsidP="00B50F39">
            <w:pPr>
              <w:ind w:firstLine="630"/>
              <w:jc w:val="both"/>
              <w:rPr>
                <w:b/>
                <w:sz w:val="24"/>
                <w:szCs w:val="24"/>
                <w:u w:val="single"/>
              </w:rPr>
            </w:pPr>
          </w:p>
          <w:p w14:paraId="0053D379" w14:textId="77777777" w:rsidR="00D81094" w:rsidRDefault="00D81094" w:rsidP="00B50F39">
            <w:pPr>
              <w:ind w:firstLine="630"/>
              <w:jc w:val="both"/>
              <w:rPr>
                <w:b/>
                <w:sz w:val="24"/>
                <w:szCs w:val="24"/>
                <w:u w:val="single"/>
              </w:rPr>
            </w:pPr>
          </w:p>
          <w:p w14:paraId="1A3043E1" w14:textId="77777777" w:rsidR="00D81094" w:rsidRDefault="00D81094" w:rsidP="00B50F39">
            <w:pPr>
              <w:ind w:firstLine="630"/>
              <w:jc w:val="both"/>
              <w:rPr>
                <w:b/>
                <w:sz w:val="24"/>
                <w:szCs w:val="24"/>
                <w:u w:val="single"/>
              </w:rPr>
            </w:pPr>
          </w:p>
          <w:p w14:paraId="108DE2DC" w14:textId="77777777" w:rsidR="00D81094" w:rsidRDefault="00D81094" w:rsidP="00B50F39">
            <w:pPr>
              <w:ind w:firstLine="630"/>
              <w:jc w:val="both"/>
              <w:rPr>
                <w:b/>
                <w:sz w:val="24"/>
                <w:szCs w:val="24"/>
                <w:u w:val="single"/>
              </w:rPr>
            </w:pPr>
          </w:p>
          <w:p w14:paraId="1DF6FB82" w14:textId="77777777" w:rsidR="00D81094" w:rsidRDefault="00D81094" w:rsidP="00B50F39">
            <w:pPr>
              <w:ind w:firstLine="630"/>
              <w:jc w:val="both"/>
              <w:rPr>
                <w:b/>
                <w:sz w:val="24"/>
                <w:szCs w:val="24"/>
                <w:u w:val="single"/>
              </w:rPr>
            </w:pPr>
          </w:p>
          <w:p w14:paraId="60708DDA" w14:textId="77777777" w:rsidR="00D81094" w:rsidRDefault="00D81094" w:rsidP="00B50F39">
            <w:pPr>
              <w:ind w:firstLine="630"/>
              <w:jc w:val="both"/>
              <w:rPr>
                <w:b/>
                <w:sz w:val="24"/>
                <w:szCs w:val="24"/>
                <w:u w:val="single"/>
              </w:rPr>
            </w:pPr>
          </w:p>
          <w:p w14:paraId="4495B9D9" w14:textId="77777777" w:rsidR="00D81094" w:rsidRDefault="00D81094" w:rsidP="00B50F39">
            <w:pPr>
              <w:ind w:firstLine="630"/>
              <w:jc w:val="both"/>
              <w:rPr>
                <w:b/>
                <w:sz w:val="24"/>
                <w:szCs w:val="24"/>
                <w:u w:val="single"/>
              </w:rPr>
            </w:pPr>
          </w:p>
          <w:p w14:paraId="44B4668A" w14:textId="106790F0" w:rsidR="00D81094" w:rsidRDefault="00D81094" w:rsidP="00B50F39">
            <w:pPr>
              <w:ind w:firstLine="630"/>
              <w:jc w:val="both"/>
              <w:rPr>
                <w:b/>
                <w:sz w:val="24"/>
                <w:szCs w:val="24"/>
                <w:u w:val="single"/>
              </w:rPr>
            </w:pPr>
            <w:r w:rsidRPr="00B50F39">
              <w:rPr>
                <w:b/>
                <w:sz w:val="24"/>
                <w:szCs w:val="24"/>
                <w:u w:val="single"/>
              </w:rPr>
              <w:t>АТ «ДТЕК ДНІПРОВСЬКІ ЕЛЕКТРОМЕРЕЖІ»</w:t>
            </w:r>
            <w:r>
              <w:rPr>
                <w:b/>
                <w:sz w:val="24"/>
                <w:szCs w:val="24"/>
                <w:u w:val="single"/>
              </w:rPr>
              <w:t>,</w:t>
            </w:r>
          </w:p>
          <w:p w14:paraId="245339B9" w14:textId="0FD365A9" w:rsidR="00D81094" w:rsidRPr="0011722C" w:rsidRDefault="00D81094" w:rsidP="003C7D5F">
            <w:pPr>
              <w:ind w:firstLine="630"/>
              <w:jc w:val="both"/>
              <w:rPr>
                <w:b/>
                <w:sz w:val="24"/>
                <w:szCs w:val="24"/>
                <w:u w:val="single"/>
                <w:lang w:val="en-US"/>
              </w:rPr>
            </w:pPr>
            <w:r w:rsidRPr="00DC2DB4">
              <w:rPr>
                <w:b/>
                <w:bCs/>
                <w:sz w:val="24"/>
                <w:szCs w:val="24"/>
              </w:rPr>
              <w:t>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r>
              <w:rPr>
                <w:b/>
                <w:bCs/>
                <w:sz w:val="24"/>
                <w:szCs w:val="24"/>
              </w:rPr>
              <w:t xml:space="preserve">, </w:t>
            </w:r>
          </w:p>
          <w:p w14:paraId="6E91732B" w14:textId="27DA33D1" w:rsidR="00D81094" w:rsidRPr="003C7D5F" w:rsidRDefault="00D81094" w:rsidP="003C7D5F">
            <w:pPr>
              <w:ind w:firstLine="630"/>
              <w:jc w:val="both"/>
              <w:rPr>
                <w:b/>
                <w:sz w:val="24"/>
                <w:szCs w:val="24"/>
                <w:u w:val="single"/>
              </w:rPr>
            </w:pPr>
          </w:p>
          <w:p w14:paraId="508427E8" w14:textId="5CFC1F0C" w:rsidR="00D81094" w:rsidRDefault="00D81094" w:rsidP="00144853">
            <w:pPr>
              <w:jc w:val="both"/>
              <w:rPr>
                <w:sz w:val="24"/>
                <w:szCs w:val="24"/>
              </w:rPr>
            </w:pPr>
          </w:p>
          <w:p w14:paraId="0118E35C" w14:textId="77777777" w:rsidR="00D81094" w:rsidRPr="0065791D" w:rsidRDefault="00D81094" w:rsidP="00B50F39">
            <w:pPr>
              <w:ind w:firstLine="461"/>
              <w:jc w:val="both"/>
              <w:rPr>
                <w:sz w:val="24"/>
                <w:szCs w:val="24"/>
              </w:rPr>
            </w:pPr>
            <w:r w:rsidRPr="0065791D">
              <w:rPr>
                <w:sz w:val="24"/>
                <w:szCs w:val="24"/>
              </w:rPr>
              <w:t>Пропонуємо залишити в діючій редакції. Запропоновані зміни є прямим протиріччям нормам статті 651, 652, 653, 654 Цивільного Кодексу та вбачають  звуження прав та обов’язків порівняно з діючим законодавством.</w:t>
            </w:r>
          </w:p>
          <w:p w14:paraId="32D6F4CC" w14:textId="77777777" w:rsidR="00D81094" w:rsidRPr="0065791D" w:rsidRDefault="00D81094" w:rsidP="00B50F39">
            <w:pPr>
              <w:ind w:firstLine="461"/>
              <w:jc w:val="both"/>
              <w:rPr>
                <w:sz w:val="24"/>
                <w:szCs w:val="24"/>
              </w:rPr>
            </w:pPr>
          </w:p>
          <w:p w14:paraId="7B7A0EAC" w14:textId="77777777" w:rsidR="00D81094" w:rsidRPr="0065791D" w:rsidRDefault="00D81094" w:rsidP="00B50F39">
            <w:pPr>
              <w:ind w:firstLine="461"/>
              <w:jc w:val="both"/>
              <w:rPr>
                <w:sz w:val="24"/>
                <w:szCs w:val="24"/>
              </w:rPr>
            </w:pPr>
          </w:p>
          <w:p w14:paraId="1491DCA7" w14:textId="77777777" w:rsidR="00D81094" w:rsidRPr="0065791D" w:rsidRDefault="00D81094" w:rsidP="00B50F39">
            <w:pPr>
              <w:jc w:val="both"/>
              <w:rPr>
                <w:sz w:val="24"/>
                <w:szCs w:val="28"/>
              </w:rPr>
            </w:pPr>
            <w:r w:rsidRPr="0065791D">
              <w:rPr>
                <w:sz w:val="24"/>
                <w:szCs w:val="28"/>
              </w:rPr>
              <w:t xml:space="preserve">         </w:t>
            </w:r>
          </w:p>
          <w:p w14:paraId="3ACAADC9" w14:textId="77777777" w:rsidR="00D81094" w:rsidRPr="0065791D" w:rsidRDefault="00D81094" w:rsidP="00B50F39">
            <w:pPr>
              <w:jc w:val="both"/>
              <w:rPr>
                <w:sz w:val="24"/>
                <w:szCs w:val="28"/>
              </w:rPr>
            </w:pPr>
          </w:p>
          <w:p w14:paraId="0C79DDED" w14:textId="77777777" w:rsidR="00D81094" w:rsidRPr="0065791D" w:rsidRDefault="00D81094" w:rsidP="00B50F39">
            <w:pPr>
              <w:jc w:val="both"/>
              <w:rPr>
                <w:sz w:val="24"/>
                <w:szCs w:val="28"/>
              </w:rPr>
            </w:pPr>
          </w:p>
          <w:p w14:paraId="3A4381C6" w14:textId="77777777" w:rsidR="00D81094" w:rsidRPr="0065791D" w:rsidRDefault="00D81094" w:rsidP="00B50F39">
            <w:pPr>
              <w:jc w:val="both"/>
              <w:rPr>
                <w:sz w:val="24"/>
                <w:szCs w:val="28"/>
              </w:rPr>
            </w:pPr>
          </w:p>
          <w:p w14:paraId="4AD65701" w14:textId="77777777" w:rsidR="00D81094" w:rsidRPr="0065791D" w:rsidRDefault="00D81094" w:rsidP="00B50F39">
            <w:pPr>
              <w:jc w:val="both"/>
              <w:rPr>
                <w:sz w:val="24"/>
                <w:szCs w:val="28"/>
              </w:rPr>
            </w:pPr>
          </w:p>
          <w:p w14:paraId="1BD4A58C" w14:textId="77777777" w:rsidR="00D81094" w:rsidRPr="0065791D" w:rsidRDefault="00D81094" w:rsidP="00B50F39">
            <w:pPr>
              <w:jc w:val="both"/>
              <w:rPr>
                <w:sz w:val="24"/>
                <w:szCs w:val="28"/>
              </w:rPr>
            </w:pPr>
          </w:p>
          <w:p w14:paraId="47DF99B7" w14:textId="77777777" w:rsidR="00D81094" w:rsidRPr="0065791D" w:rsidRDefault="00D81094" w:rsidP="00B50F39">
            <w:pPr>
              <w:jc w:val="both"/>
              <w:rPr>
                <w:sz w:val="24"/>
                <w:szCs w:val="28"/>
              </w:rPr>
            </w:pPr>
          </w:p>
          <w:p w14:paraId="6818E19D" w14:textId="77777777" w:rsidR="00D81094" w:rsidRPr="0065791D" w:rsidRDefault="00D81094" w:rsidP="00B50F39">
            <w:pPr>
              <w:jc w:val="both"/>
              <w:rPr>
                <w:sz w:val="24"/>
                <w:szCs w:val="28"/>
              </w:rPr>
            </w:pPr>
          </w:p>
          <w:p w14:paraId="7BA1E53B" w14:textId="77777777" w:rsidR="00D81094" w:rsidRPr="0065791D" w:rsidRDefault="00D81094" w:rsidP="00B50F39">
            <w:pPr>
              <w:jc w:val="both"/>
              <w:rPr>
                <w:sz w:val="24"/>
                <w:szCs w:val="28"/>
              </w:rPr>
            </w:pPr>
          </w:p>
          <w:p w14:paraId="0CE405A4" w14:textId="77777777" w:rsidR="00D81094" w:rsidRPr="0065791D" w:rsidRDefault="00D81094" w:rsidP="00B50F39">
            <w:pPr>
              <w:jc w:val="both"/>
              <w:rPr>
                <w:sz w:val="24"/>
                <w:szCs w:val="24"/>
              </w:rPr>
            </w:pPr>
            <w:r w:rsidRPr="0065791D">
              <w:rPr>
                <w:sz w:val="24"/>
                <w:szCs w:val="28"/>
              </w:rPr>
              <w:t xml:space="preserve"> Бюджетним організаціям кошти виділяються в рамках бюджетного року, тому у випадку реалізації приєднання, яке переходить на наступний рік (наприклад, замовник уклав договір 20 грудня) замовник не зможе сплатити плату за приєднання, так як виділені кошти не переходять на наступний рік</w:t>
            </w:r>
          </w:p>
          <w:p w14:paraId="52D491ED" w14:textId="77777777" w:rsidR="00D81094" w:rsidRDefault="00D81094" w:rsidP="00144853">
            <w:pPr>
              <w:jc w:val="both"/>
              <w:rPr>
                <w:sz w:val="24"/>
                <w:szCs w:val="24"/>
              </w:rPr>
            </w:pPr>
          </w:p>
          <w:p w14:paraId="5443B93D" w14:textId="6A2A7610" w:rsidR="00D81094" w:rsidRDefault="00D81094" w:rsidP="00BE1374">
            <w:pPr>
              <w:spacing w:before="120" w:after="120"/>
              <w:jc w:val="both"/>
              <w:rPr>
                <w:sz w:val="24"/>
                <w:szCs w:val="24"/>
              </w:rPr>
            </w:pPr>
          </w:p>
        </w:tc>
        <w:tc>
          <w:tcPr>
            <w:tcW w:w="3119" w:type="dxa"/>
            <w:vMerge w:val="restart"/>
          </w:tcPr>
          <w:p w14:paraId="6153EC13" w14:textId="7AAF9A13" w:rsidR="00D81094" w:rsidRPr="00CF47FE" w:rsidRDefault="00D81094" w:rsidP="00D81094">
            <w:pPr>
              <w:jc w:val="center"/>
              <w:rPr>
                <w:b/>
                <w:sz w:val="24"/>
                <w:szCs w:val="24"/>
                <w:lang w:eastAsia="uk-UA"/>
              </w:rPr>
            </w:pPr>
            <w:r w:rsidRPr="00CF47FE">
              <w:rPr>
                <w:b/>
                <w:sz w:val="24"/>
                <w:szCs w:val="24"/>
                <w:lang w:eastAsia="uk-UA"/>
              </w:rPr>
              <w:lastRenderedPageBreak/>
              <w:t>Пропонується не враховувати</w:t>
            </w:r>
          </w:p>
          <w:p w14:paraId="3DB6D4B2" w14:textId="6327C475" w:rsidR="00D81094" w:rsidRPr="00CF47FE" w:rsidRDefault="00D81094" w:rsidP="00D81094">
            <w:pPr>
              <w:jc w:val="center"/>
              <w:rPr>
                <w:sz w:val="24"/>
                <w:szCs w:val="24"/>
              </w:rPr>
            </w:pPr>
            <w:r w:rsidRPr="00CF47FE">
              <w:rPr>
                <w:sz w:val="24"/>
                <w:szCs w:val="24"/>
              </w:rPr>
              <w:t>Цивільний кодексу України (ст. 633 та 634) не дозволяє внесення змін до договорів, лише за конкретних умов.</w:t>
            </w:r>
          </w:p>
          <w:p w14:paraId="07A8B957" w14:textId="1A8DAC07" w:rsidR="00D81094" w:rsidRPr="00CF47FE" w:rsidRDefault="00D81094" w:rsidP="00D81094">
            <w:pPr>
              <w:jc w:val="center"/>
              <w:rPr>
                <w:sz w:val="24"/>
                <w:szCs w:val="24"/>
              </w:rPr>
            </w:pPr>
            <w:r w:rsidRPr="00CF47FE">
              <w:rPr>
                <w:sz w:val="24"/>
                <w:szCs w:val="24"/>
              </w:rPr>
              <w:t xml:space="preserve">Також можуть </w:t>
            </w:r>
            <w:proofErr w:type="spellStart"/>
            <w:r w:rsidRPr="00CF47FE">
              <w:rPr>
                <w:sz w:val="24"/>
                <w:szCs w:val="24"/>
              </w:rPr>
              <w:t>дискимінуватися</w:t>
            </w:r>
            <w:proofErr w:type="spellEnd"/>
            <w:r w:rsidRPr="00CF47FE">
              <w:rPr>
                <w:sz w:val="24"/>
                <w:szCs w:val="24"/>
              </w:rPr>
              <w:t xml:space="preserve"> права замовників – бюджетних організацій, за відсутності чітких вимог. </w:t>
            </w:r>
          </w:p>
          <w:p w14:paraId="480D3F51" w14:textId="3E01FA54" w:rsidR="00D81094" w:rsidRPr="00CF47FE" w:rsidRDefault="00D81094" w:rsidP="00D81094">
            <w:pPr>
              <w:jc w:val="center"/>
              <w:rPr>
                <w:sz w:val="24"/>
                <w:szCs w:val="24"/>
              </w:rPr>
            </w:pPr>
            <w:r w:rsidRPr="00CF47FE">
              <w:rPr>
                <w:sz w:val="24"/>
                <w:szCs w:val="24"/>
              </w:rPr>
              <w:t xml:space="preserve">Також строки надання послуг з приєднань </w:t>
            </w:r>
            <w:proofErr w:type="spellStart"/>
            <w:r w:rsidRPr="00CF47FE">
              <w:rPr>
                <w:sz w:val="24"/>
                <w:szCs w:val="24"/>
              </w:rPr>
              <w:t>регулються</w:t>
            </w:r>
            <w:proofErr w:type="spellEnd"/>
            <w:r w:rsidRPr="00CF47FE">
              <w:rPr>
                <w:sz w:val="24"/>
                <w:szCs w:val="24"/>
              </w:rPr>
              <w:t xml:space="preserve"> Кодексом (чітко визначені) та не можуть бути змінені, оскільки це не відповідає Кодексу</w:t>
            </w:r>
          </w:p>
          <w:p w14:paraId="0B526A54" w14:textId="77777777" w:rsidR="00114C61" w:rsidRPr="00CF47FE" w:rsidRDefault="00114C61" w:rsidP="009B6441">
            <w:pPr>
              <w:jc w:val="center"/>
              <w:rPr>
                <w:i/>
                <w:sz w:val="24"/>
                <w:szCs w:val="24"/>
                <w:lang w:eastAsia="uk-UA"/>
              </w:rPr>
            </w:pPr>
            <w:r w:rsidRPr="00CF47FE">
              <w:rPr>
                <w:i/>
                <w:sz w:val="24"/>
                <w:szCs w:val="24"/>
                <w:lang w:eastAsia="uk-UA"/>
              </w:rPr>
              <w:t>634</w:t>
            </w:r>
          </w:p>
          <w:p w14:paraId="0477D4BC" w14:textId="77777777" w:rsidR="00D81094" w:rsidRPr="00CF47FE" w:rsidRDefault="002216C1" w:rsidP="009B6441">
            <w:pPr>
              <w:jc w:val="center"/>
              <w:rPr>
                <w:i/>
                <w:sz w:val="24"/>
                <w:szCs w:val="24"/>
                <w:u w:val="single"/>
                <w:lang w:eastAsia="uk-UA"/>
              </w:rPr>
            </w:pPr>
            <w:r w:rsidRPr="00CF47FE">
              <w:rPr>
                <w:i/>
                <w:sz w:val="24"/>
                <w:szCs w:val="24"/>
                <w:lang w:eastAsia="uk-UA"/>
              </w:rPr>
              <w:lastRenderedPageBreak/>
              <w:t xml:space="preserve">1. Договором приєднання є договір, умови якого встановлені однією із сторін у формулярах або інших стандартних формах, який може бути укладений лише шляхом приєднання другої сторони до запропонованого договору в цілому. </w:t>
            </w:r>
            <w:r w:rsidRPr="00CF47FE">
              <w:rPr>
                <w:i/>
                <w:sz w:val="24"/>
                <w:szCs w:val="24"/>
                <w:u w:val="single"/>
                <w:lang w:eastAsia="uk-UA"/>
              </w:rPr>
              <w:t>Друга сторона не може запропонувати свої умови договору.</w:t>
            </w:r>
          </w:p>
          <w:p w14:paraId="1C1EDD15" w14:textId="77777777" w:rsidR="00114C61" w:rsidRPr="00CF47FE" w:rsidRDefault="00114C61" w:rsidP="009B6441">
            <w:pPr>
              <w:jc w:val="center"/>
              <w:rPr>
                <w:i/>
                <w:sz w:val="24"/>
                <w:szCs w:val="24"/>
                <w:lang w:eastAsia="uk-UA"/>
              </w:rPr>
            </w:pPr>
            <w:r w:rsidRPr="00CF47FE">
              <w:rPr>
                <w:i/>
                <w:sz w:val="24"/>
                <w:szCs w:val="24"/>
                <w:lang w:eastAsia="uk-UA"/>
              </w:rPr>
              <w:t xml:space="preserve">2. Договір приєднання може бути змінений або розірваний на вимогу сторони, яка приєдналася, </w:t>
            </w:r>
            <w:r w:rsidRPr="00CF47FE">
              <w:rPr>
                <w:i/>
                <w:sz w:val="24"/>
                <w:szCs w:val="24"/>
                <w:u w:val="single"/>
                <w:lang w:eastAsia="uk-UA"/>
              </w:rPr>
              <w:t>якщо вона позбавляється прав, які звичайно мала, а також якщо договір виключає чи обмежує відповідальність другої сторони за порушення зобов'язання або містить інші умови, явно обтяжливі для сторони, яка приєдналася.</w:t>
            </w:r>
            <w:r w:rsidRPr="00CF47FE">
              <w:rPr>
                <w:i/>
                <w:sz w:val="24"/>
                <w:szCs w:val="24"/>
                <w:lang w:eastAsia="uk-UA"/>
              </w:rPr>
              <w:t xml:space="preserve"> Сторона, яка приєдналася, має довести, що вона, виходячи зі своїх інтересів, не прийняла б цих умов за наявності у неї можливості брати участь у визначенні умов договору.</w:t>
            </w:r>
          </w:p>
          <w:p w14:paraId="6CA1E472" w14:textId="77777777" w:rsidR="00114C61" w:rsidRPr="00CF47FE" w:rsidRDefault="00114C61" w:rsidP="00114C61">
            <w:pPr>
              <w:jc w:val="center"/>
              <w:rPr>
                <w:i/>
                <w:sz w:val="24"/>
                <w:szCs w:val="24"/>
                <w:lang w:eastAsia="uk-UA"/>
              </w:rPr>
            </w:pPr>
            <w:r w:rsidRPr="00CF47FE">
              <w:rPr>
                <w:i/>
                <w:sz w:val="24"/>
                <w:szCs w:val="24"/>
                <w:lang w:eastAsia="uk-UA"/>
              </w:rPr>
              <w:t xml:space="preserve">648. </w:t>
            </w:r>
          </w:p>
          <w:p w14:paraId="45264EB9" w14:textId="77E378E5" w:rsidR="00114C61" w:rsidRPr="00114C61" w:rsidRDefault="00114C61" w:rsidP="00114C61">
            <w:pPr>
              <w:jc w:val="center"/>
              <w:rPr>
                <w:i/>
                <w:sz w:val="24"/>
                <w:szCs w:val="24"/>
                <w:lang w:eastAsia="uk-UA"/>
              </w:rPr>
            </w:pPr>
            <w:r w:rsidRPr="00CF47FE">
              <w:rPr>
                <w:i/>
                <w:sz w:val="24"/>
                <w:szCs w:val="24"/>
                <w:lang w:eastAsia="uk-UA"/>
              </w:rPr>
              <w:lastRenderedPageBreak/>
              <w:t xml:space="preserve">1. </w:t>
            </w:r>
            <w:r w:rsidRPr="00CF47FE">
              <w:rPr>
                <w:b/>
                <w:i/>
                <w:sz w:val="24"/>
                <w:szCs w:val="24"/>
                <w:u w:val="single"/>
                <w:lang w:eastAsia="uk-UA"/>
              </w:rPr>
              <w:t xml:space="preserve">Зміст договору, укладеного на підставі правового </w:t>
            </w:r>
            <w:proofErr w:type="spellStart"/>
            <w:r w:rsidRPr="00CF47FE">
              <w:rPr>
                <w:b/>
                <w:i/>
                <w:sz w:val="24"/>
                <w:szCs w:val="24"/>
                <w:u w:val="single"/>
                <w:lang w:eastAsia="uk-UA"/>
              </w:rPr>
              <w:t>акта</w:t>
            </w:r>
            <w:proofErr w:type="spellEnd"/>
            <w:r w:rsidRPr="00CF47FE">
              <w:rPr>
                <w:b/>
                <w:i/>
                <w:sz w:val="24"/>
                <w:szCs w:val="24"/>
                <w:u w:val="single"/>
                <w:lang w:eastAsia="uk-UA"/>
              </w:rPr>
              <w:t xml:space="preserve"> органу державної влади</w:t>
            </w:r>
            <w:r w:rsidRPr="00CF47FE">
              <w:rPr>
                <w:i/>
                <w:sz w:val="24"/>
                <w:szCs w:val="24"/>
                <w:lang w:eastAsia="uk-UA"/>
              </w:rPr>
              <w:t xml:space="preserve">, органу влади Автономної Республіки Крим, органу місцевого самоврядування, обов'язкового для сторін (сторони) договору, </w:t>
            </w:r>
            <w:r w:rsidRPr="00CF47FE">
              <w:rPr>
                <w:b/>
                <w:i/>
                <w:sz w:val="24"/>
                <w:szCs w:val="24"/>
                <w:u w:val="single"/>
                <w:lang w:eastAsia="uk-UA"/>
              </w:rPr>
              <w:t>має відповідати цьому акту.</w:t>
            </w:r>
          </w:p>
        </w:tc>
      </w:tr>
      <w:tr w:rsidR="00D81094" w:rsidRPr="004F3A51" w14:paraId="76B32C38" w14:textId="77777777" w:rsidTr="00A52C00">
        <w:trPr>
          <w:trHeight w:val="218"/>
        </w:trPr>
        <w:tc>
          <w:tcPr>
            <w:tcW w:w="4253" w:type="dxa"/>
            <w:vMerge/>
          </w:tcPr>
          <w:p w14:paraId="279608F0" w14:textId="77777777" w:rsidR="00D81094" w:rsidRPr="00C74764" w:rsidRDefault="00D81094" w:rsidP="00C74171">
            <w:pPr>
              <w:jc w:val="both"/>
              <w:rPr>
                <w:color w:val="000000"/>
                <w:sz w:val="24"/>
                <w:szCs w:val="24"/>
              </w:rPr>
            </w:pPr>
          </w:p>
        </w:tc>
        <w:tc>
          <w:tcPr>
            <w:tcW w:w="4252" w:type="dxa"/>
          </w:tcPr>
          <w:p w14:paraId="590EC71E" w14:textId="77777777" w:rsidR="00D81094" w:rsidRPr="00F808C1" w:rsidRDefault="00D81094" w:rsidP="00F24A7B">
            <w:pPr>
              <w:jc w:val="center"/>
              <w:rPr>
                <w:b/>
                <w:iCs/>
                <w:sz w:val="24"/>
                <w:szCs w:val="24"/>
                <w:u w:val="single"/>
              </w:rPr>
            </w:pPr>
            <w:r w:rsidRPr="00F808C1">
              <w:rPr>
                <w:b/>
                <w:iCs/>
                <w:sz w:val="24"/>
                <w:szCs w:val="24"/>
                <w:u w:val="single"/>
              </w:rPr>
              <w:t>Асоціація сонячної енергетики України</w:t>
            </w:r>
          </w:p>
          <w:p w14:paraId="49AED431" w14:textId="77777777" w:rsidR="00D81094" w:rsidRPr="00F808C1" w:rsidRDefault="00D81094" w:rsidP="00DE28BF">
            <w:pPr>
              <w:ind w:firstLine="461"/>
              <w:jc w:val="both"/>
              <w:rPr>
                <w:b/>
                <w:sz w:val="24"/>
                <w:szCs w:val="24"/>
              </w:rPr>
            </w:pPr>
            <w:r w:rsidRPr="00F808C1">
              <w:rPr>
                <w:b/>
                <w:sz w:val="24"/>
                <w:szCs w:val="24"/>
              </w:rPr>
              <w:t>Внесення сторонами змін до договору про стандартне приєднання та/або договору про нестандартне приєднання не допускається, крім таких випадків:</w:t>
            </w:r>
          </w:p>
          <w:p w14:paraId="530F2DEC" w14:textId="77777777" w:rsidR="00D81094" w:rsidRPr="00F808C1" w:rsidRDefault="00D81094" w:rsidP="00DE28BF">
            <w:pPr>
              <w:ind w:firstLine="461"/>
              <w:jc w:val="both"/>
              <w:rPr>
                <w:b/>
                <w:sz w:val="24"/>
                <w:szCs w:val="24"/>
              </w:rPr>
            </w:pPr>
            <w:r w:rsidRPr="00F808C1">
              <w:rPr>
                <w:b/>
                <w:sz w:val="24"/>
                <w:szCs w:val="24"/>
              </w:rPr>
              <w:t xml:space="preserve">збільшення строків надання послуг з приєднань з підстав, </w:t>
            </w:r>
            <w:r w:rsidRPr="00F808C1">
              <w:rPr>
                <w:b/>
                <w:sz w:val="24"/>
                <w:szCs w:val="24"/>
              </w:rPr>
              <w:lastRenderedPageBreak/>
              <w:t xml:space="preserve">визначених у пункті 4.2.4 глави 4.2 та пункту 4.3.4 глави 4.3 цього розділу, </w:t>
            </w:r>
          </w:p>
          <w:p w14:paraId="0861A1F6" w14:textId="77777777" w:rsidR="00D81094" w:rsidRPr="00F808C1" w:rsidRDefault="00D81094" w:rsidP="00DE28BF">
            <w:pPr>
              <w:ind w:firstLine="461"/>
              <w:jc w:val="both"/>
              <w:rPr>
                <w:b/>
                <w:sz w:val="24"/>
                <w:szCs w:val="24"/>
              </w:rPr>
            </w:pPr>
            <w:r w:rsidRPr="00F808C1">
              <w:rPr>
                <w:b/>
                <w:sz w:val="24"/>
                <w:szCs w:val="24"/>
                <w:highlight w:val="white"/>
              </w:rPr>
              <w:t xml:space="preserve">зміни </w:t>
            </w:r>
            <w:r w:rsidRPr="00F808C1">
              <w:rPr>
                <w:b/>
                <w:sz w:val="24"/>
                <w:szCs w:val="24"/>
              </w:rPr>
              <w:t>строку дії договору про приєднання та технічних умов про приєднання, що є додатком до цього договору, у порядку та у випадках, визначених Законом України «Про ринок електричної енергії»,</w:t>
            </w:r>
          </w:p>
          <w:p w14:paraId="248F0B13" w14:textId="77777777" w:rsidR="00D81094" w:rsidRPr="00F808C1" w:rsidRDefault="00D81094" w:rsidP="00DE28BF">
            <w:pPr>
              <w:ind w:firstLine="461"/>
              <w:jc w:val="both"/>
              <w:rPr>
                <w:b/>
                <w:sz w:val="24"/>
                <w:szCs w:val="24"/>
              </w:rPr>
            </w:pPr>
            <w:r w:rsidRPr="00F808C1">
              <w:rPr>
                <w:b/>
                <w:sz w:val="24"/>
                <w:szCs w:val="24"/>
                <w:highlight w:val="white"/>
              </w:rPr>
              <w:t xml:space="preserve">зміни </w:t>
            </w:r>
            <w:r w:rsidRPr="00F808C1">
              <w:rPr>
                <w:b/>
                <w:sz w:val="24"/>
                <w:szCs w:val="24"/>
              </w:rPr>
              <w:t>порядку оплати вартості послуги з приєднання, якщо замовник послуги з приєднання підпадає під 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p>
          <w:p w14:paraId="1EA88DEE" w14:textId="77777777" w:rsidR="00D81094" w:rsidRPr="00F808C1" w:rsidRDefault="00D81094" w:rsidP="00DE28BF">
            <w:pPr>
              <w:ind w:firstLine="461"/>
              <w:jc w:val="both"/>
              <w:rPr>
                <w:b/>
                <w:sz w:val="24"/>
                <w:szCs w:val="24"/>
              </w:rPr>
            </w:pPr>
            <w:r w:rsidRPr="00F808C1">
              <w:rPr>
                <w:b/>
                <w:sz w:val="24"/>
                <w:szCs w:val="24"/>
                <w:highlight w:val="white"/>
              </w:rPr>
              <w:t xml:space="preserve">реалізації </w:t>
            </w:r>
            <w:r w:rsidRPr="00F808C1">
              <w:rPr>
                <w:b/>
                <w:sz w:val="24"/>
                <w:szCs w:val="24"/>
              </w:rPr>
              <w:t xml:space="preserve">права замовника бути замовником робіт з </w:t>
            </w:r>
            <w:proofErr w:type="spellStart"/>
            <w:r w:rsidRPr="00F808C1">
              <w:rPr>
                <w:b/>
                <w:sz w:val="24"/>
                <w:szCs w:val="24"/>
              </w:rPr>
              <w:t>проєктування</w:t>
            </w:r>
            <w:proofErr w:type="spellEnd"/>
            <w:r w:rsidRPr="00F808C1">
              <w:rPr>
                <w:b/>
                <w:sz w:val="24"/>
                <w:szCs w:val="24"/>
              </w:rPr>
              <w:t xml:space="preserve"> обладнання електричних мереж, будівельно-монтажних, пусконалагоджувальних робіт лінійної частини приєднання та/або робіт із створення потужності, на умовах та у порядку, що не передбачені вимогами цього Кодексу та Закону України «Про ринок електрично енергії.</w:t>
            </w:r>
          </w:p>
          <w:p w14:paraId="41E1A59F" w14:textId="0DC25FD4" w:rsidR="00D81094" w:rsidRPr="00D81094" w:rsidRDefault="00D81094" w:rsidP="00D81094">
            <w:pPr>
              <w:ind w:firstLine="461"/>
              <w:jc w:val="both"/>
              <w:rPr>
                <w:b/>
                <w:sz w:val="24"/>
                <w:szCs w:val="24"/>
              </w:rPr>
            </w:pPr>
            <w:r w:rsidRPr="00F808C1">
              <w:rPr>
                <w:b/>
                <w:sz w:val="24"/>
                <w:szCs w:val="24"/>
              </w:rPr>
              <w:t xml:space="preserve">Загальний строк чинності технічних умов та договору про приєднання не може перевищувати </w:t>
            </w:r>
            <w:r w:rsidRPr="00F808C1">
              <w:rPr>
                <w:b/>
                <w:sz w:val="24"/>
                <w:szCs w:val="24"/>
              </w:rPr>
              <w:lastRenderedPageBreak/>
              <w:t xml:space="preserve">шість років з дня укладення договору про приєднання. </w:t>
            </w:r>
          </w:p>
        </w:tc>
        <w:tc>
          <w:tcPr>
            <w:tcW w:w="3969" w:type="dxa"/>
          </w:tcPr>
          <w:p w14:paraId="089B94B7" w14:textId="77777777" w:rsidR="00D81094" w:rsidRPr="00F808C1" w:rsidRDefault="00D81094" w:rsidP="00487533">
            <w:pPr>
              <w:jc w:val="both"/>
              <w:rPr>
                <w:sz w:val="24"/>
                <w:szCs w:val="24"/>
              </w:rPr>
            </w:pPr>
          </w:p>
        </w:tc>
        <w:tc>
          <w:tcPr>
            <w:tcW w:w="3119" w:type="dxa"/>
            <w:vMerge/>
          </w:tcPr>
          <w:p w14:paraId="53A4DCB0" w14:textId="77777777" w:rsidR="00D81094" w:rsidRPr="009B6441" w:rsidRDefault="00D81094" w:rsidP="009B6441">
            <w:pPr>
              <w:jc w:val="center"/>
              <w:rPr>
                <w:sz w:val="24"/>
                <w:szCs w:val="24"/>
                <w:lang w:eastAsia="uk-UA"/>
              </w:rPr>
            </w:pPr>
          </w:p>
        </w:tc>
      </w:tr>
      <w:tr w:rsidR="00D81094" w:rsidRPr="004F3A51" w14:paraId="2D37DA45" w14:textId="77777777" w:rsidTr="00AE0C16">
        <w:trPr>
          <w:trHeight w:val="4746"/>
        </w:trPr>
        <w:tc>
          <w:tcPr>
            <w:tcW w:w="4253" w:type="dxa"/>
            <w:vMerge/>
          </w:tcPr>
          <w:p w14:paraId="7C30EAAF" w14:textId="77777777" w:rsidR="00D81094" w:rsidRPr="00C74764" w:rsidRDefault="00D81094" w:rsidP="00C74171">
            <w:pPr>
              <w:jc w:val="both"/>
              <w:rPr>
                <w:color w:val="000000"/>
                <w:sz w:val="24"/>
                <w:szCs w:val="24"/>
              </w:rPr>
            </w:pPr>
          </w:p>
        </w:tc>
        <w:tc>
          <w:tcPr>
            <w:tcW w:w="4252" w:type="dxa"/>
          </w:tcPr>
          <w:p w14:paraId="52BD5FD5" w14:textId="77777777" w:rsidR="00D81094" w:rsidRPr="00F808C1" w:rsidRDefault="00D81094" w:rsidP="00F808C1">
            <w:pPr>
              <w:jc w:val="both"/>
              <w:rPr>
                <w:b/>
                <w:bCs/>
                <w:iCs/>
                <w:sz w:val="24"/>
                <w:szCs w:val="24"/>
              </w:rPr>
            </w:pPr>
            <w:r w:rsidRPr="00F808C1">
              <w:rPr>
                <w:b/>
                <w:bCs/>
                <w:iCs/>
                <w:sz w:val="24"/>
                <w:szCs w:val="24"/>
              </w:rPr>
              <w:t>АТ «</w:t>
            </w:r>
            <w:proofErr w:type="spellStart"/>
            <w:r w:rsidRPr="00F808C1">
              <w:rPr>
                <w:b/>
                <w:bCs/>
                <w:iCs/>
                <w:sz w:val="24"/>
                <w:szCs w:val="24"/>
              </w:rPr>
              <w:t>Запоріжжяобленерго</w:t>
            </w:r>
            <w:proofErr w:type="spellEnd"/>
            <w:r w:rsidRPr="00F808C1">
              <w:rPr>
                <w:b/>
                <w:bCs/>
                <w:iCs/>
                <w:sz w:val="24"/>
                <w:szCs w:val="24"/>
              </w:rPr>
              <w:t xml:space="preserve">»  </w:t>
            </w:r>
          </w:p>
          <w:p w14:paraId="02D690E1" w14:textId="77777777" w:rsidR="00D81094" w:rsidRPr="00F808C1" w:rsidRDefault="00D81094" w:rsidP="00F808C1">
            <w:pPr>
              <w:ind w:firstLine="461"/>
              <w:jc w:val="both"/>
              <w:rPr>
                <w:b/>
                <w:color w:val="000000" w:themeColor="text1"/>
                <w:sz w:val="24"/>
                <w:szCs w:val="24"/>
              </w:rPr>
            </w:pPr>
            <w:r w:rsidRPr="00F808C1">
              <w:rPr>
                <w:b/>
                <w:color w:val="000000" w:themeColor="text1"/>
                <w:sz w:val="24"/>
                <w:szCs w:val="24"/>
              </w:rPr>
              <w:t>Внесення сторонами змін до договору про стандартне приєднання та/або договору про нестандартне приєднання не допускається, крім таких випадків:</w:t>
            </w:r>
          </w:p>
          <w:p w14:paraId="7C80B0A5" w14:textId="17C03D28" w:rsidR="00D81094" w:rsidRPr="00F808C1" w:rsidRDefault="00D81094" w:rsidP="00F808C1">
            <w:pPr>
              <w:ind w:firstLine="461"/>
              <w:jc w:val="both"/>
              <w:rPr>
                <w:b/>
                <w:color w:val="000000" w:themeColor="text1"/>
                <w:sz w:val="24"/>
                <w:szCs w:val="24"/>
              </w:rPr>
            </w:pPr>
            <w:r w:rsidRPr="00F808C1">
              <w:rPr>
                <w:b/>
                <w:color w:val="000000" w:themeColor="text1"/>
                <w:sz w:val="24"/>
                <w:szCs w:val="24"/>
              </w:rPr>
              <w:t xml:space="preserve">збільшення строків надання послуг з приєднань з підстав, визначених у пункті 4.2.4 глави 4.2 та пункту </w:t>
            </w:r>
            <w:r w:rsidRPr="00F808C1">
              <w:rPr>
                <w:b/>
                <w:color w:val="0070C0"/>
                <w:sz w:val="24"/>
                <w:szCs w:val="24"/>
              </w:rPr>
              <w:t xml:space="preserve">4.3.3 </w:t>
            </w:r>
            <w:r w:rsidRPr="00F808C1">
              <w:rPr>
                <w:b/>
                <w:color w:val="000000" w:themeColor="text1"/>
                <w:sz w:val="24"/>
                <w:szCs w:val="24"/>
              </w:rPr>
              <w:t xml:space="preserve">глави 4.3 цього розділу, </w:t>
            </w:r>
          </w:p>
          <w:p w14:paraId="7BA844B1" w14:textId="06F1CB24" w:rsidR="00D81094" w:rsidRPr="00D81094" w:rsidRDefault="00D81094" w:rsidP="00D81094">
            <w:pPr>
              <w:ind w:firstLine="461"/>
              <w:jc w:val="both"/>
              <w:rPr>
                <w:b/>
                <w:color w:val="000000" w:themeColor="text1"/>
                <w:sz w:val="24"/>
                <w:szCs w:val="24"/>
              </w:rPr>
            </w:pPr>
            <w:r w:rsidRPr="00F808C1">
              <w:rPr>
                <w:b/>
                <w:color w:val="000000" w:themeColor="text1"/>
                <w:sz w:val="24"/>
                <w:szCs w:val="24"/>
              </w:rPr>
              <w:t>строку дії договору про приєднання та технічних умов про приєднання, що є додатком до цього договору, у порядку та у випадках, визначених Законом України «Про ринок електричної енергії»,</w:t>
            </w:r>
          </w:p>
        </w:tc>
        <w:tc>
          <w:tcPr>
            <w:tcW w:w="3969" w:type="dxa"/>
          </w:tcPr>
          <w:p w14:paraId="46125541" w14:textId="77777777" w:rsidR="00D81094" w:rsidRPr="00F808C1" w:rsidRDefault="00D81094" w:rsidP="00F808C1">
            <w:pPr>
              <w:jc w:val="both"/>
              <w:rPr>
                <w:b/>
                <w:bCs/>
                <w:iCs/>
                <w:sz w:val="24"/>
                <w:szCs w:val="24"/>
              </w:rPr>
            </w:pPr>
            <w:r w:rsidRPr="00F808C1">
              <w:rPr>
                <w:b/>
                <w:bCs/>
                <w:iCs/>
                <w:sz w:val="24"/>
                <w:szCs w:val="24"/>
              </w:rPr>
              <w:t>АТ «</w:t>
            </w:r>
            <w:proofErr w:type="spellStart"/>
            <w:r w:rsidRPr="00F808C1">
              <w:rPr>
                <w:b/>
                <w:bCs/>
                <w:iCs/>
                <w:sz w:val="24"/>
                <w:szCs w:val="24"/>
              </w:rPr>
              <w:t>Запоріжжяобленерго</w:t>
            </w:r>
            <w:proofErr w:type="spellEnd"/>
            <w:r w:rsidRPr="00F808C1">
              <w:rPr>
                <w:b/>
                <w:bCs/>
                <w:iCs/>
                <w:sz w:val="24"/>
                <w:szCs w:val="24"/>
              </w:rPr>
              <w:t xml:space="preserve">»  </w:t>
            </w:r>
          </w:p>
          <w:p w14:paraId="016023BB" w14:textId="0FC68AF6" w:rsidR="00D81094" w:rsidRPr="00F808C1" w:rsidRDefault="00D81094" w:rsidP="00487533">
            <w:pPr>
              <w:jc w:val="both"/>
              <w:rPr>
                <w:sz w:val="24"/>
                <w:szCs w:val="24"/>
              </w:rPr>
            </w:pPr>
            <w:r w:rsidRPr="00F808C1">
              <w:rPr>
                <w:sz w:val="24"/>
                <w:szCs w:val="24"/>
              </w:rPr>
              <w:t>Пункт 4.3.4. глави 4.3. розділу IV, на який посилається Регулятор у запропонованих змінах не містить підстав збільшення строків надання послуг з приєднань. Натомість такі підстави містить пункт 4.3.3. глави 4.3. розділу IV. У зв’язку з чим, є доцільним у запропонованих Регулятором змінах зазначати пункт 4.3.3.</w:t>
            </w:r>
          </w:p>
        </w:tc>
        <w:tc>
          <w:tcPr>
            <w:tcW w:w="3119" w:type="dxa"/>
            <w:vMerge/>
          </w:tcPr>
          <w:p w14:paraId="60475FEC" w14:textId="77777777" w:rsidR="00D81094" w:rsidRPr="009B6441" w:rsidRDefault="00D81094" w:rsidP="009B6441">
            <w:pPr>
              <w:jc w:val="center"/>
              <w:rPr>
                <w:sz w:val="24"/>
                <w:szCs w:val="24"/>
                <w:lang w:eastAsia="uk-UA"/>
              </w:rPr>
            </w:pPr>
          </w:p>
        </w:tc>
      </w:tr>
      <w:tr w:rsidR="00D81094" w:rsidRPr="004F3A51" w14:paraId="09EF5982" w14:textId="77777777" w:rsidTr="00A52C00">
        <w:trPr>
          <w:trHeight w:val="218"/>
        </w:trPr>
        <w:tc>
          <w:tcPr>
            <w:tcW w:w="4253" w:type="dxa"/>
            <w:vMerge/>
          </w:tcPr>
          <w:p w14:paraId="13A24CFD" w14:textId="77777777" w:rsidR="00D81094" w:rsidRPr="00C74764" w:rsidRDefault="00D81094" w:rsidP="00C74171">
            <w:pPr>
              <w:jc w:val="both"/>
              <w:rPr>
                <w:color w:val="000000"/>
                <w:sz w:val="24"/>
                <w:szCs w:val="24"/>
              </w:rPr>
            </w:pPr>
          </w:p>
        </w:tc>
        <w:tc>
          <w:tcPr>
            <w:tcW w:w="4252" w:type="dxa"/>
          </w:tcPr>
          <w:p w14:paraId="3E4977F0" w14:textId="4AF3D2FB" w:rsidR="00D81094" w:rsidRPr="00A92450" w:rsidRDefault="00D81094" w:rsidP="00F24A7B">
            <w:pPr>
              <w:jc w:val="center"/>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 ГС «Українська вітроенергетична асоціація»</w:t>
            </w:r>
          </w:p>
          <w:p w14:paraId="2F20B342" w14:textId="0E50E77A" w:rsidR="00D81094" w:rsidRPr="00A92450" w:rsidRDefault="00D81094" w:rsidP="00A92450">
            <w:pPr>
              <w:ind w:firstLine="461"/>
              <w:jc w:val="both"/>
              <w:rPr>
                <w:sz w:val="24"/>
                <w:szCs w:val="24"/>
              </w:rPr>
            </w:pPr>
            <w:r w:rsidRPr="00A92450">
              <w:rPr>
                <w:b/>
                <w:bCs/>
                <w:iCs/>
                <w:sz w:val="24"/>
                <w:szCs w:val="24"/>
              </w:rPr>
              <w:tab/>
            </w:r>
            <w:r w:rsidRPr="00A92450">
              <w:rPr>
                <w:sz w:val="24"/>
                <w:szCs w:val="24"/>
              </w:rPr>
              <w:t xml:space="preserve"> Послуга зі стандартного приєднання надається на підставі типового договору про стандартне приєднання до електричних мереж системи розподілу, який є публічним договором приєднання та укладається з урахуванням статей 633, 634, 641, 642 Цивільного кодексу України за типовою формою, наведеною в додатку </w:t>
            </w:r>
            <w:r w:rsidRPr="00A92450">
              <w:rPr>
                <w:sz w:val="24"/>
                <w:szCs w:val="24"/>
              </w:rPr>
              <w:lastRenderedPageBreak/>
              <w:t>1 до цього Кодексу (далі – договір про стандартне приєднання).</w:t>
            </w:r>
          </w:p>
          <w:p w14:paraId="03C93DAE" w14:textId="65BE273A" w:rsidR="00D81094" w:rsidRPr="00A92450" w:rsidRDefault="00D81094" w:rsidP="00D81094">
            <w:pPr>
              <w:ind w:firstLine="461"/>
              <w:jc w:val="both"/>
              <w:rPr>
                <w:sz w:val="24"/>
                <w:szCs w:val="24"/>
              </w:rPr>
            </w:pPr>
            <w:r w:rsidRPr="00A92450">
              <w:rPr>
                <w:sz w:val="24"/>
                <w:szCs w:val="24"/>
              </w:rPr>
              <w:t xml:space="preserve">Послуга з нестандартного приєднання надається на підставі типового договору про нестандартне приєднання до електричних мереж системи розподілу «під ключ» або з </w:t>
            </w:r>
            <w:proofErr w:type="spellStart"/>
            <w:r w:rsidRPr="00A92450">
              <w:rPr>
                <w:sz w:val="24"/>
                <w:szCs w:val="24"/>
              </w:rPr>
              <w:t>проєктуванням</w:t>
            </w:r>
            <w:proofErr w:type="spellEnd"/>
            <w:r w:rsidRPr="00A92450">
              <w:rPr>
                <w:sz w:val="24"/>
                <w:szCs w:val="24"/>
              </w:rPr>
              <w:t xml:space="preserve"> лінійної частини приєднання замовником, який є публічним договором приєднання та укладається з урахуванням статей 633, 634, 641, 642 Цивільного кодексу України за відповідною типовою формою, наведеною в додатку 2 до цього Кодексу (далі - договір про нестандартне приєднання), крім приєднання згідно з пунктами 4.1.11.1 та 4.1.11.2 глави 4.1 цього розділу.</w:t>
            </w:r>
          </w:p>
          <w:p w14:paraId="5A4FF11C" w14:textId="77777777" w:rsidR="00D81094" w:rsidRPr="00A92450" w:rsidRDefault="00D81094" w:rsidP="00A92450">
            <w:pPr>
              <w:ind w:firstLine="461"/>
              <w:jc w:val="both"/>
              <w:rPr>
                <w:b/>
                <w:bCs/>
                <w:strike/>
                <w:color w:val="4472C4" w:themeColor="accent1"/>
                <w:sz w:val="24"/>
                <w:szCs w:val="24"/>
              </w:rPr>
            </w:pPr>
            <w:r w:rsidRPr="00A92450">
              <w:rPr>
                <w:b/>
                <w:bCs/>
                <w:strike/>
                <w:color w:val="4472C4" w:themeColor="accent1"/>
                <w:sz w:val="24"/>
                <w:szCs w:val="24"/>
              </w:rPr>
              <w:t>Внесення сторонами змін до договору про стандартне приєднання та/або договору про нестандартне приєднання не допускається, крім таких випадків:</w:t>
            </w:r>
          </w:p>
          <w:p w14:paraId="47E1A227" w14:textId="77777777" w:rsidR="00D81094" w:rsidRPr="00A92450" w:rsidRDefault="00D81094" w:rsidP="00A92450">
            <w:pPr>
              <w:ind w:firstLine="461"/>
              <w:jc w:val="both"/>
              <w:rPr>
                <w:b/>
                <w:bCs/>
                <w:strike/>
                <w:color w:val="4472C4" w:themeColor="accent1"/>
                <w:sz w:val="24"/>
                <w:szCs w:val="24"/>
              </w:rPr>
            </w:pPr>
            <w:r w:rsidRPr="00A92450">
              <w:rPr>
                <w:b/>
                <w:bCs/>
                <w:strike/>
                <w:color w:val="4472C4" w:themeColor="accent1"/>
                <w:sz w:val="24"/>
                <w:szCs w:val="24"/>
              </w:rPr>
              <w:t xml:space="preserve">збільшення строків надання послуг з приєднань з підстав, визначених у пункті 4.2.4 глави 4.2 та пункту 4.3.4 глави 4.3 цього розділу, </w:t>
            </w:r>
          </w:p>
          <w:p w14:paraId="361689FC" w14:textId="77777777" w:rsidR="00D81094" w:rsidRPr="00A92450" w:rsidRDefault="00D81094" w:rsidP="00A92450">
            <w:pPr>
              <w:ind w:firstLine="461"/>
              <w:jc w:val="both"/>
              <w:rPr>
                <w:b/>
                <w:bCs/>
                <w:strike/>
                <w:color w:val="4472C4" w:themeColor="accent1"/>
                <w:sz w:val="24"/>
                <w:szCs w:val="24"/>
              </w:rPr>
            </w:pPr>
            <w:r w:rsidRPr="00A92450">
              <w:rPr>
                <w:b/>
                <w:bCs/>
                <w:strike/>
                <w:color w:val="4472C4" w:themeColor="accent1"/>
                <w:sz w:val="24"/>
                <w:szCs w:val="24"/>
              </w:rPr>
              <w:t>строку дії договору про приєднання та технічних умов про приєднання, що є додатком до цього договору, у порядку та у випадках, визначених Законом України «Про ринок електричної енергії»,</w:t>
            </w:r>
          </w:p>
          <w:p w14:paraId="19B85DE5" w14:textId="77777777" w:rsidR="00D81094" w:rsidRPr="00A92450" w:rsidRDefault="00D81094" w:rsidP="00A92450">
            <w:pPr>
              <w:ind w:firstLine="461"/>
              <w:jc w:val="both"/>
              <w:rPr>
                <w:b/>
                <w:bCs/>
                <w:strike/>
                <w:color w:val="4472C4" w:themeColor="accent1"/>
                <w:sz w:val="24"/>
                <w:szCs w:val="24"/>
              </w:rPr>
            </w:pPr>
            <w:r w:rsidRPr="00A92450">
              <w:rPr>
                <w:b/>
                <w:bCs/>
                <w:strike/>
                <w:color w:val="4472C4" w:themeColor="accent1"/>
                <w:sz w:val="24"/>
                <w:szCs w:val="24"/>
              </w:rPr>
              <w:lastRenderedPageBreak/>
              <w:t>порядку оплати вартості послуги з приєднання, якщо замовник послуги з приєднання підпадає під 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p>
          <w:p w14:paraId="2699122B" w14:textId="6CED46B3" w:rsidR="00D81094" w:rsidRPr="00D81094" w:rsidRDefault="00D81094" w:rsidP="00D81094">
            <w:pPr>
              <w:ind w:firstLine="461"/>
              <w:jc w:val="both"/>
              <w:rPr>
                <w:b/>
                <w:bCs/>
                <w:strike/>
                <w:color w:val="4472C4" w:themeColor="accent1"/>
                <w:sz w:val="24"/>
                <w:szCs w:val="24"/>
              </w:rPr>
            </w:pPr>
            <w:r w:rsidRPr="00A92450">
              <w:rPr>
                <w:b/>
                <w:bCs/>
                <w:strike/>
                <w:color w:val="4472C4" w:themeColor="accent1"/>
                <w:sz w:val="24"/>
                <w:szCs w:val="24"/>
              </w:rPr>
              <w:t xml:space="preserve">права замовника бути замовником робіт з </w:t>
            </w:r>
            <w:proofErr w:type="spellStart"/>
            <w:r w:rsidRPr="00A92450">
              <w:rPr>
                <w:b/>
                <w:bCs/>
                <w:strike/>
                <w:color w:val="4472C4" w:themeColor="accent1"/>
                <w:sz w:val="24"/>
                <w:szCs w:val="24"/>
              </w:rPr>
              <w:t>проєктування</w:t>
            </w:r>
            <w:proofErr w:type="spellEnd"/>
            <w:r w:rsidRPr="00A92450">
              <w:rPr>
                <w:b/>
                <w:bCs/>
                <w:strike/>
                <w:color w:val="4472C4" w:themeColor="accent1"/>
                <w:sz w:val="24"/>
                <w:szCs w:val="24"/>
              </w:rPr>
              <w:t xml:space="preserve"> обладнання електричних мереж, будівельно-монтажних, пусконалагоджувальних робіт лінійної частини приєднання та/або робіт із створення потужності, на умовах та у порядку, що не передбачені вимогами цього Кодексу та Закону України «Про ринок електрично енергії.</w:t>
            </w:r>
          </w:p>
          <w:p w14:paraId="595AB35E" w14:textId="77777777" w:rsidR="00D81094" w:rsidRPr="00A92450" w:rsidRDefault="00D81094" w:rsidP="00A92450">
            <w:pPr>
              <w:ind w:firstLine="461"/>
              <w:jc w:val="both"/>
              <w:rPr>
                <w:sz w:val="24"/>
                <w:szCs w:val="24"/>
              </w:rPr>
            </w:pPr>
            <w:r w:rsidRPr="00A92450">
              <w:rPr>
                <w:sz w:val="24"/>
                <w:szCs w:val="24"/>
              </w:rPr>
              <w:t xml:space="preserve">Загальний строк чинності технічних умов та договору про приєднання не може перевищувати шість років з дня укладення договору про приєднання. </w:t>
            </w:r>
          </w:p>
          <w:p w14:paraId="079FFC63" w14:textId="77777777" w:rsidR="00D81094" w:rsidRPr="00A92450" w:rsidRDefault="00D81094" w:rsidP="00A92450">
            <w:pPr>
              <w:pStyle w:val="rvps2"/>
              <w:shd w:val="clear" w:color="auto" w:fill="FFFFFF"/>
              <w:spacing w:before="0" w:beforeAutospacing="0" w:after="0" w:afterAutospacing="0"/>
              <w:ind w:firstLine="461"/>
              <w:jc w:val="both"/>
            </w:pPr>
            <w:r w:rsidRPr="00A92450">
              <w:t>...</w:t>
            </w:r>
          </w:p>
          <w:p w14:paraId="1FA21046" w14:textId="77777777" w:rsidR="00D81094" w:rsidRPr="00A92450" w:rsidRDefault="00D81094" w:rsidP="00A92450">
            <w:pPr>
              <w:ind w:firstLine="461"/>
              <w:jc w:val="both"/>
              <w:rPr>
                <w:sz w:val="24"/>
                <w:szCs w:val="24"/>
              </w:rPr>
            </w:pPr>
            <w:r w:rsidRPr="00A92450">
              <w:rPr>
                <w:sz w:val="24"/>
                <w:szCs w:val="24"/>
              </w:rPr>
              <w:t>Цим розділом визначаються особливості:</w:t>
            </w:r>
          </w:p>
          <w:p w14:paraId="27570AA6" w14:textId="77777777" w:rsidR="00D81094" w:rsidRPr="00A92450" w:rsidRDefault="00D81094" w:rsidP="00A92450">
            <w:pPr>
              <w:ind w:firstLine="461"/>
              <w:jc w:val="both"/>
              <w:rPr>
                <w:sz w:val="24"/>
                <w:szCs w:val="24"/>
              </w:rPr>
            </w:pPr>
            <w:r w:rsidRPr="00A92450">
              <w:rPr>
                <w:sz w:val="24"/>
                <w:szCs w:val="24"/>
              </w:rPr>
              <w:t>1) стандартного приєднання електроустановок замовника;</w:t>
            </w:r>
          </w:p>
          <w:p w14:paraId="51404524" w14:textId="77777777" w:rsidR="00D81094" w:rsidRPr="00A92450" w:rsidRDefault="00D81094" w:rsidP="00A92450">
            <w:pPr>
              <w:ind w:firstLine="461"/>
              <w:jc w:val="both"/>
              <w:rPr>
                <w:sz w:val="24"/>
                <w:szCs w:val="24"/>
              </w:rPr>
            </w:pPr>
            <w:r w:rsidRPr="00A92450">
              <w:rPr>
                <w:sz w:val="24"/>
                <w:szCs w:val="24"/>
              </w:rPr>
              <w:t>2) нестандартного приєднання електроустановок замовника;</w:t>
            </w:r>
          </w:p>
          <w:p w14:paraId="29A950D1" w14:textId="77777777" w:rsidR="00D81094" w:rsidRPr="00A92450" w:rsidRDefault="00D81094" w:rsidP="00A92450">
            <w:pPr>
              <w:ind w:firstLine="461"/>
              <w:jc w:val="both"/>
              <w:rPr>
                <w:sz w:val="24"/>
                <w:szCs w:val="24"/>
              </w:rPr>
            </w:pPr>
            <w:r w:rsidRPr="00A92450">
              <w:rPr>
                <w:sz w:val="24"/>
                <w:szCs w:val="24"/>
              </w:rPr>
              <w:lastRenderedPageBreak/>
              <w:t>3) приєднання електроустановок, призначених для виробництва електричної енергії, та УЗЕ;</w:t>
            </w:r>
          </w:p>
          <w:p w14:paraId="5F8E3A7D" w14:textId="77777777" w:rsidR="00D81094" w:rsidRPr="00A92450" w:rsidRDefault="00D81094" w:rsidP="00A92450">
            <w:pPr>
              <w:ind w:firstLine="461"/>
              <w:jc w:val="both"/>
              <w:rPr>
                <w:sz w:val="24"/>
                <w:szCs w:val="24"/>
              </w:rPr>
            </w:pPr>
            <w:r w:rsidRPr="00A92450">
              <w:rPr>
                <w:sz w:val="24"/>
                <w:szCs w:val="24"/>
              </w:rPr>
              <w:t>4) приєднання електроустановок замовників до електричних мереж власників, які не є ОСР;</w:t>
            </w:r>
          </w:p>
          <w:p w14:paraId="6E66C212" w14:textId="77777777" w:rsidR="00D81094" w:rsidRPr="00A92450" w:rsidRDefault="00D81094" w:rsidP="00A92450">
            <w:pPr>
              <w:ind w:firstLine="461"/>
              <w:jc w:val="both"/>
              <w:rPr>
                <w:sz w:val="24"/>
                <w:szCs w:val="24"/>
              </w:rPr>
            </w:pPr>
            <w:r w:rsidRPr="00A92450">
              <w:rPr>
                <w:sz w:val="24"/>
                <w:szCs w:val="24"/>
              </w:rPr>
              <w:t>5) приєднання тимчасових (сезонних) об’єктів та будівельних струмоприймачів;</w:t>
            </w:r>
          </w:p>
          <w:p w14:paraId="7730259F" w14:textId="77777777" w:rsidR="00D81094" w:rsidRPr="00A92450" w:rsidRDefault="00D81094" w:rsidP="00A92450">
            <w:pPr>
              <w:ind w:firstLine="461"/>
              <w:jc w:val="both"/>
              <w:rPr>
                <w:sz w:val="24"/>
                <w:szCs w:val="24"/>
              </w:rPr>
            </w:pPr>
            <w:r w:rsidRPr="00A92450">
              <w:rPr>
                <w:sz w:val="24"/>
                <w:szCs w:val="24"/>
              </w:rPr>
              <w:t>6) приєднання активних елементів телекомунікаційних мереж, розташованих на елементах інфраструктури об’єктів електроенергетики;</w:t>
            </w:r>
          </w:p>
          <w:p w14:paraId="0D2032FC" w14:textId="77777777" w:rsidR="00D81094" w:rsidRPr="00A92450" w:rsidRDefault="00D81094" w:rsidP="00A92450">
            <w:pPr>
              <w:ind w:firstLine="461"/>
              <w:jc w:val="both"/>
              <w:rPr>
                <w:sz w:val="24"/>
                <w:szCs w:val="24"/>
              </w:rPr>
            </w:pPr>
            <w:r w:rsidRPr="00A92450">
              <w:rPr>
                <w:sz w:val="24"/>
                <w:szCs w:val="24"/>
              </w:rPr>
              <w:t>7) електрифікації території, що підлягає комплексній забудові;</w:t>
            </w:r>
          </w:p>
          <w:p w14:paraId="2750A884" w14:textId="77777777" w:rsidR="00D81094" w:rsidRPr="00A92450" w:rsidRDefault="00D81094" w:rsidP="00A92450">
            <w:pPr>
              <w:ind w:firstLine="461"/>
              <w:jc w:val="both"/>
              <w:rPr>
                <w:sz w:val="24"/>
                <w:szCs w:val="24"/>
              </w:rPr>
            </w:pPr>
            <w:r w:rsidRPr="00A92450">
              <w:rPr>
                <w:sz w:val="24"/>
                <w:szCs w:val="24"/>
              </w:rPr>
              <w:t>8) умови та порядок приєднання електроустановок споживача до електроустановок виробника;</w:t>
            </w:r>
          </w:p>
          <w:p w14:paraId="5C5DA7EB" w14:textId="77777777" w:rsidR="00D81094" w:rsidRPr="00A92450" w:rsidRDefault="00D81094" w:rsidP="00A92450">
            <w:pPr>
              <w:ind w:firstLine="461"/>
              <w:jc w:val="both"/>
              <w:rPr>
                <w:sz w:val="24"/>
                <w:szCs w:val="24"/>
              </w:rPr>
            </w:pPr>
            <w:r w:rsidRPr="00A92450">
              <w:rPr>
                <w:sz w:val="24"/>
                <w:szCs w:val="24"/>
              </w:rPr>
              <w:t>9) умови та порядок приєднання електроустановок виробника електричної енергії (суб’єкта господарювання, що має намір виробляти електричну енергію) до електроустановок виробника електричної енергії;</w:t>
            </w:r>
          </w:p>
          <w:p w14:paraId="54703BEF" w14:textId="74E2FC16" w:rsidR="00D81094" w:rsidRPr="00D81094" w:rsidRDefault="00D81094" w:rsidP="00D81094">
            <w:pPr>
              <w:ind w:firstLine="461"/>
              <w:jc w:val="both"/>
            </w:pPr>
            <w:r w:rsidRPr="00BA4509">
              <w:t>…</w:t>
            </w:r>
          </w:p>
        </w:tc>
        <w:tc>
          <w:tcPr>
            <w:tcW w:w="3969" w:type="dxa"/>
          </w:tcPr>
          <w:p w14:paraId="70A3AA1A" w14:textId="5C4861ED" w:rsidR="00D81094" w:rsidRPr="00A92450" w:rsidRDefault="00D81094" w:rsidP="00F24A7B">
            <w:pPr>
              <w:jc w:val="center"/>
              <w:rPr>
                <w:b/>
                <w:bCs/>
                <w:sz w:val="24"/>
                <w:szCs w:val="24"/>
              </w:rPr>
            </w:pPr>
            <w:r w:rsidRPr="00A92450">
              <w:rPr>
                <w:b/>
                <w:bCs/>
                <w:sz w:val="24"/>
                <w:szCs w:val="24"/>
              </w:rPr>
              <w:lastRenderedPageBreak/>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 ГС «Українська вітроенергетична асоціація»</w:t>
            </w:r>
          </w:p>
          <w:p w14:paraId="70B8183D" w14:textId="7780D2FE" w:rsidR="00D81094" w:rsidRPr="00F808C1" w:rsidRDefault="00D81094" w:rsidP="00F808C1">
            <w:pPr>
              <w:jc w:val="both"/>
              <w:rPr>
                <w:b/>
                <w:bCs/>
                <w:iCs/>
                <w:sz w:val="24"/>
                <w:szCs w:val="24"/>
              </w:rPr>
            </w:pPr>
            <w:r w:rsidRPr="00A92450">
              <w:rPr>
                <w:i/>
                <w:iCs/>
                <w:sz w:val="24"/>
                <w:szCs w:val="24"/>
              </w:rPr>
              <w:t xml:space="preserve">Пропонується вилучити. Договір типовий , тобто , такий, що підлягає конкретизації. Заборона на внесення  змін обмежує можливість конкретизації умов даного договору, а також не враховує всі можливі варіанти приєднань, наприклад , приєднання до мереж суб’єкта господарювання, включення до </w:t>
            </w:r>
            <w:r w:rsidRPr="00A92450">
              <w:rPr>
                <w:i/>
                <w:iCs/>
                <w:sz w:val="24"/>
                <w:szCs w:val="24"/>
              </w:rPr>
              <w:lastRenderedPageBreak/>
              <w:t>договору про приєднання інших сторін договору, які задіяні в процесі створення технічної можливості приєднання, внесення змін до ТУ, тощо. Чому не можна змінити порядок оплати, якщо замовник хоче оплатити  всю вартість послуги одним платежем</w:t>
            </w:r>
            <w:r w:rsidRPr="00BA4509">
              <w:rPr>
                <w:i/>
                <w:iCs/>
              </w:rPr>
              <w:t>?</w:t>
            </w:r>
          </w:p>
        </w:tc>
        <w:tc>
          <w:tcPr>
            <w:tcW w:w="3119" w:type="dxa"/>
            <w:vMerge/>
          </w:tcPr>
          <w:p w14:paraId="6186C2E3" w14:textId="77777777" w:rsidR="00D81094" w:rsidRPr="009B6441" w:rsidRDefault="00D81094" w:rsidP="009B6441">
            <w:pPr>
              <w:jc w:val="center"/>
              <w:rPr>
                <w:sz w:val="24"/>
                <w:szCs w:val="24"/>
                <w:lang w:eastAsia="uk-UA"/>
              </w:rPr>
            </w:pPr>
          </w:p>
        </w:tc>
      </w:tr>
      <w:tr w:rsidR="00D81094" w:rsidRPr="004F3A51" w14:paraId="6ED1CCDA" w14:textId="77777777" w:rsidTr="00A52C00">
        <w:trPr>
          <w:trHeight w:val="218"/>
        </w:trPr>
        <w:tc>
          <w:tcPr>
            <w:tcW w:w="4253" w:type="dxa"/>
            <w:vMerge/>
          </w:tcPr>
          <w:p w14:paraId="101F0272" w14:textId="77777777" w:rsidR="00D81094" w:rsidRPr="00C74764" w:rsidRDefault="00D81094" w:rsidP="00C74171">
            <w:pPr>
              <w:jc w:val="both"/>
              <w:rPr>
                <w:color w:val="000000"/>
                <w:sz w:val="24"/>
                <w:szCs w:val="24"/>
              </w:rPr>
            </w:pPr>
          </w:p>
        </w:tc>
        <w:tc>
          <w:tcPr>
            <w:tcW w:w="4252" w:type="dxa"/>
          </w:tcPr>
          <w:p w14:paraId="3A0D6807" w14:textId="77777777" w:rsidR="00D81094" w:rsidRDefault="00D81094" w:rsidP="009F3B1C">
            <w:pPr>
              <w:jc w:val="center"/>
              <w:rPr>
                <w:b/>
                <w:color w:val="000000" w:themeColor="text1"/>
                <w:sz w:val="24"/>
                <w:szCs w:val="24"/>
              </w:rPr>
            </w:pPr>
            <w:r w:rsidRPr="00633C65">
              <w:rPr>
                <w:b/>
                <w:color w:val="000000" w:themeColor="text1"/>
                <w:sz w:val="24"/>
                <w:szCs w:val="24"/>
              </w:rPr>
              <w:t>АТ «ПОЛТАВАОБЛЕНЕРГО»</w:t>
            </w:r>
          </w:p>
          <w:p w14:paraId="2F5CBA99" w14:textId="77777777" w:rsidR="00D81094" w:rsidRPr="00633C65" w:rsidRDefault="00D81094" w:rsidP="003878A0">
            <w:pPr>
              <w:ind w:firstLine="461"/>
              <w:jc w:val="both"/>
              <w:rPr>
                <w:color w:val="000000" w:themeColor="text1"/>
                <w:sz w:val="24"/>
                <w:szCs w:val="24"/>
              </w:rPr>
            </w:pPr>
            <w:r w:rsidRPr="00633C65">
              <w:rPr>
                <w:color w:val="000000" w:themeColor="text1"/>
                <w:sz w:val="24"/>
                <w:szCs w:val="24"/>
              </w:rPr>
              <w:t xml:space="preserve">Послуга зі стандартного приєднання надається на підставі типового договору про стандартне приєднання до електричних мереж системи розподілу, який є публічним договором приєднання та укладається з </w:t>
            </w:r>
            <w:r w:rsidRPr="00633C65">
              <w:rPr>
                <w:color w:val="000000" w:themeColor="text1"/>
                <w:sz w:val="24"/>
                <w:szCs w:val="24"/>
              </w:rPr>
              <w:lastRenderedPageBreak/>
              <w:t>урахуванням статей 633, 634, 641, 642 Цивільного кодексу України за типовою формою, наведеною в додатку 1 до цього Кодексу (далі – договір про стандартне приєднання).</w:t>
            </w:r>
          </w:p>
          <w:p w14:paraId="136F4232" w14:textId="77777777" w:rsidR="00D81094" w:rsidRPr="00633C65" w:rsidRDefault="00D81094" w:rsidP="003878A0">
            <w:pPr>
              <w:ind w:firstLine="461"/>
              <w:jc w:val="both"/>
              <w:rPr>
                <w:color w:val="000000" w:themeColor="text1"/>
                <w:sz w:val="24"/>
                <w:szCs w:val="24"/>
              </w:rPr>
            </w:pPr>
            <w:r w:rsidRPr="00633C65">
              <w:rPr>
                <w:color w:val="000000" w:themeColor="text1"/>
                <w:sz w:val="24"/>
                <w:szCs w:val="24"/>
              </w:rPr>
              <w:t xml:space="preserve">Послуга з нестандартного приєднання надається на підставі типового договору про нестандартне приєднання до електричних мереж системи розподілу «під ключ» або з </w:t>
            </w:r>
            <w:proofErr w:type="spellStart"/>
            <w:r w:rsidRPr="00633C65">
              <w:rPr>
                <w:color w:val="000000" w:themeColor="text1"/>
                <w:sz w:val="24"/>
                <w:szCs w:val="24"/>
              </w:rPr>
              <w:t>проєктуванням</w:t>
            </w:r>
            <w:proofErr w:type="spellEnd"/>
            <w:r w:rsidRPr="00633C65">
              <w:rPr>
                <w:color w:val="000000" w:themeColor="text1"/>
                <w:sz w:val="24"/>
                <w:szCs w:val="24"/>
              </w:rPr>
              <w:t xml:space="preserve"> лінійної частини приєднання замовником, який є публічним договором приєднання та укладається з урахуванням статей 633, 634, 641, 642 Цивільного кодексу України за відповідною типовою формою, наведеною в додатку 2 до цього Кодексу (далі - договір про нестандартне приєднання), крім приєднання згідно з пунктами 4.1.11.1 та 4.1.11.2 глави 4.1 цього розділу.</w:t>
            </w:r>
          </w:p>
          <w:p w14:paraId="2E4B3E00" w14:textId="77777777" w:rsidR="00D81094" w:rsidRPr="00633C65" w:rsidRDefault="00D81094" w:rsidP="003878A0">
            <w:pPr>
              <w:ind w:firstLine="461"/>
              <w:jc w:val="both"/>
              <w:rPr>
                <w:b/>
                <w:color w:val="000000" w:themeColor="text1"/>
                <w:sz w:val="24"/>
                <w:szCs w:val="24"/>
              </w:rPr>
            </w:pPr>
            <w:r w:rsidRPr="00633C65">
              <w:rPr>
                <w:b/>
                <w:color w:val="000000" w:themeColor="text1"/>
                <w:sz w:val="24"/>
                <w:szCs w:val="24"/>
              </w:rPr>
              <w:t>Внесення сторонами змін до договору про стандартне приєднання та/або договору про нестандартне приєднання не допускається, крім таких випадків:</w:t>
            </w:r>
          </w:p>
          <w:p w14:paraId="17964491" w14:textId="77777777" w:rsidR="00D81094" w:rsidRPr="00633C65" w:rsidRDefault="00D81094" w:rsidP="003878A0">
            <w:pPr>
              <w:ind w:firstLine="461"/>
              <w:jc w:val="both"/>
              <w:rPr>
                <w:b/>
                <w:color w:val="000000" w:themeColor="text1"/>
                <w:sz w:val="24"/>
                <w:szCs w:val="24"/>
              </w:rPr>
            </w:pPr>
            <w:r w:rsidRPr="00633C65">
              <w:rPr>
                <w:b/>
                <w:color w:val="000000" w:themeColor="text1"/>
                <w:sz w:val="24"/>
                <w:szCs w:val="24"/>
              </w:rPr>
              <w:t xml:space="preserve">збільшення строків надання послуг з приєднань з підстав, визначених у пункті 4.2.4 глави 4.2 та пункту 4.3.4 глави 4.3 цього розділу, </w:t>
            </w:r>
            <w:r w:rsidRPr="003878A0">
              <w:rPr>
                <w:b/>
                <w:color w:val="0070C0"/>
                <w:sz w:val="24"/>
                <w:szCs w:val="24"/>
              </w:rPr>
              <w:t>та за згодою сторін у відповідності до вимог Цивільного кодексу.</w:t>
            </w:r>
          </w:p>
          <w:p w14:paraId="7AD13BD9" w14:textId="77777777" w:rsidR="00D81094" w:rsidRPr="00633C65" w:rsidRDefault="00D81094" w:rsidP="003878A0">
            <w:pPr>
              <w:ind w:firstLine="461"/>
              <w:jc w:val="both"/>
              <w:rPr>
                <w:b/>
                <w:color w:val="000000" w:themeColor="text1"/>
                <w:sz w:val="24"/>
                <w:szCs w:val="24"/>
              </w:rPr>
            </w:pPr>
            <w:r w:rsidRPr="00633C65">
              <w:rPr>
                <w:b/>
                <w:color w:val="000000" w:themeColor="text1"/>
                <w:sz w:val="24"/>
                <w:szCs w:val="24"/>
              </w:rPr>
              <w:t xml:space="preserve">строку дії договору про приєднання та технічних умов про </w:t>
            </w:r>
            <w:r w:rsidRPr="00633C65">
              <w:rPr>
                <w:b/>
                <w:color w:val="000000" w:themeColor="text1"/>
                <w:sz w:val="24"/>
                <w:szCs w:val="24"/>
              </w:rPr>
              <w:lastRenderedPageBreak/>
              <w:t xml:space="preserve">приєднання, що є додатком до цього договору, у порядку та у випадках, визначених Законом України «Про ринок електричної енергії», </w:t>
            </w:r>
            <w:r w:rsidRPr="003878A0">
              <w:rPr>
                <w:b/>
                <w:color w:val="0070C0"/>
                <w:sz w:val="24"/>
                <w:szCs w:val="24"/>
              </w:rPr>
              <w:t>шляхом укладення відповідної додаткової угоди за ініціативи замовника послуги з приєднання у строк дії відповідного договору про приєднання та технічних умов,</w:t>
            </w:r>
          </w:p>
          <w:p w14:paraId="47F1F77B" w14:textId="77777777" w:rsidR="00D81094" w:rsidRPr="00633C65" w:rsidRDefault="00D81094" w:rsidP="003878A0">
            <w:pPr>
              <w:ind w:firstLine="461"/>
              <w:jc w:val="both"/>
              <w:rPr>
                <w:b/>
                <w:color w:val="000000" w:themeColor="text1"/>
                <w:sz w:val="24"/>
                <w:szCs w:val="24"/>
              </w:rPr>
            </w:pPr>
            <w:r w:rsidRPr="00633C65">
              <w:rPr>
                <w:b/>
                <w:color w:val="000000" w:themeColor="text1"/>
                <w:sz w:val="24"/>
                <w:szCs w:val="24"/>
              </w:rPr>
              <w:t>порядку оплати вартості послуги з приєднання, якщо замовник послуги з приєднання підпадає під 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p>
          <w:p w14:paraId="28B00912" w14:textId="77777777" w:rsidR="00D81094" w:rsidRPr="00633C65" w:rsidRDefault="00D81094" w:rsidP="003878A0">
            <w:pPr>
              <w:ind w:firstLine="461"/>
              <w:jc w:val="both"/>
              <w:rPr>
                <w:b/>
                <w:color w:val="000000" w:themeColor="text1"/>
                <w:sz w:val="24"/>
                <w:szCs w:val="24"/>
              </w:rPr>
            </w:pPr>
            <w:r w:rsidRPr="00633C65">
              <w:rPr>
                <w:b/>
                <w:color w:val="000000" w:themeColor="text1"/>
                <w:sz w:val="24"/>
                <w:szCs w:val="24"/>
              </w:rPr>
              <w:t xml:space="preserve">права замовника бути замовником робіт з </w:t>
            </w:r>
            <w:proofErr w:type="spellStart"/>
            <w:r w:rsidRPr="00633C65">
              <w:rPr>
                <w:b/>
                <w:color w:val="000000" w:themeColor="text1"/>
                <w:sz w:val="24"/>
                <w:szCs w:val="24"/>
              </w:rPr>
              <w:t>проєктування</w:t>
            </w:r>
            <w:proofErr w:type="spellEnd"/>
            <w:r w:rsidRPr="00633C65">
              <w:rPr>
                <w:b/>
                <w:color w:val="000000" w:themeColor="text1"/>
                <w:sz w:val="24"/>
                <w:szCs w:val="24"/>
              </w:rPr>
              <w:t xml:space="preserve"> обладнання електричних мереж, будівельно-монтажних, пусконалагоджувальних робіт лінійної частини приєднання та/або робіт із створення потужності, на умовах та у порядку, що не передбачені вимогами цього Кодексу та Закону України «Про ринок електрично енергії.</w:t>
            </w:r>
          </w:p>
          <w:p w14:paraId="0458B3C9" w14:textId="77777777" w:rsidR="00D81094" w:rsidRPr="00633C65" w:rsidRDefault="00D81094" w:rsidP="003878A0">
            <w:pPr>
              <w:ind w:firstLine="461"/>
              <w:jc w:val="both"/>
              <w:rPr>
                <w:b/>
                <w:color w:val="000000" w:themeColor="text1"/>
                <w:sz w:val="24"/>
                <w:szCs w:val="24"/>
              </w:rPr>
            </w:pPr>
            <w:r w:rsidRPr="00633C65">
              <w:rPr>
                <w:b/>
                <w:color w:val="000000" w:themeColor="text1"/>
                <w:sz w:val="24"/>
                <w:szCs w:val="24"/>
              </w:rPr>
              <w:t xml:space="preserve">Загальний строк чинності технічних умов та договору про приєднання не може перевищувати </w:t>
            </w:r>
            <w:r w:rsidRPr="00633C65">
              <w:rPr>
                <w:b/>
                <w:color w:val="000000" w:themeColor="text1"/>
                <w:sz w:val="24"/>
                <w:szCs w:val="24"/>
              </w:rPr>
              <w:lastRenderedPageBreak/>
              <w:t xml:space="preserve">шість років з дня укладення договору про приєднання. </w:t>
            </w:r>
          </w:p>
          <w:p w14:paraId="59F5DAFE" w14:textId="77777777" w:rsidR="00D81094" w:rsidRPr="00633C65" w:rsidRDefault="00D81094" w:rsidP="003878A0">
            <w:pPr>
              <w:pStyle w:val="rvps2"/>
              <w:shd w:val="clear" w:color="auto" w:fill="FFFFFF"/>
              <w:spacing w:before="0" w:beforeAutospacing="0" w:after="0" w:afterAutospacing="0"/>
              <w:ind w:firstLine="461"/>
              <w:jc w:val="both"/>
              <w:rPr>
                <w:color w:val="000000" w:themeColor="text1"/>
              </w:rPr>
            </w:pPr>
            <w:r w:rsidRPr="00633C65">
              <w:rPr>
                <w:color w:val="000000" w:themeColor="text1"/>
              </w:rPr>
              <w:t>...</w:t>
            </w:r>
          </w:p>
          <w:p w14:paraId="47DF2C39" w14:textId="77777777" w:rsidR="00D81094" w:rsidRPr="00633C65" w:rsidRDefault="00D81094" w:rsidP="003878A0">
            <w:pPr>
              <w:ind w:firstLine="461"/>
              <w:jc w:val="both"/>
              <w:rPr>
                <w:color w:val="000000" w:themeColor="text1"/>
                <w:sz w:val="24"/>
                <w:szCs w:val="24"/>
              </w:rPr>
            </w:pPr>
            <w:r w:rsidRPr="00633C65">
              <w:rPr>
                <w:color w:val="000000" w:themeColor="text1"/>
                <w:sz w:val="24"/>
                <w:szCs w:val="24"/>
              </w:rPr>
              <w:t>Цим розділом визначаються особливості:</w:t>
            </w:r>
          </w:p>
          <w:p w14:paraId="57B05A67" w14:textId="77777777" w:rsidR="00D81094" w:rsidRPr="00633C65" w:rsidRDefault="00D81094" w:rsidP="003878A0">
            <w:pPr>
              <w:ind w:firstLine="461"/>
              <w:jc w:val="both"/>
              <w:rPr>
                <w:color w:val="000000" w:themeColor="text1"/>
                <w:sz w:val="24"/>
                <w:szCs w:val="24"/>
              </w:rPr>
            </w:pPr>
            <w:r w:rsidRPr="00633C65">
              <w:rPr>
                <w:color w:val="000000" w:themeColor="text1"/>
                <w:sz w:val="24"/>
                <w:szCs w:val="24"/>
              </w:rPr>
              <w:t>1) стандартного приєднання електроустановок замовника;</w:t>
            </w:r>
          </w:p>
          <w:p w14:paraId="2388F723" w14:textId="77777777" w:rsidR="00D81094" w:rsidRPr="00633C65" w:rsidRDefault="00D81094" w:rsidP="003878A0">
            <w:pPr>
              <w:ind w:firstLine="461"/>
              <w:jc w:val="both"/>
              <w:rPr>
                <w:color w:val="000000" w:themeColor="text1"/>
                <w:sz w:val="24"/>
                <w:szCs w:val="24"/>
              </w:rPr>
            </w:pPr>
            <w:r w:rsidRPr="00633C65">
              <w:rPr>
                <w:color w:val="000000" w:themeColor="text1"/>
                <w:sz w:val="24"/>
                <w:szCs w:val="24"/>
              </w:rPr>
              <w:t>2) нестандартного приєднання електроустановок замовника;</w:t>
            </w:r>
          </w:p>
          <w:p w14:paraId="587DCBC3" w14:textId="77777777" w:rsidR="00D81094" w:rsidRPr="00633C65" w:rsidRDefault="00D81094" w:rsidP="003878A0">
            <w:pPr>
              <w:ind w:firstLine="461"/>
              <w:jc w:val="both"/>
              <w:rPr>
                <w:color w:val="000000" w:themeColor="text1"/>
                <w:sz w:val="24"/>
                <w:szCs w:val="24"/>
              </w:rPr>
            </w:pPr>
            <w:r w:rsidRPr="00633C65">
              <w:rPr>
                <w:color w:val="000000" w:themeColor="text1"/>
                <w:sz w:val="24"/>
                <w:szCs w:val="24"/>
              </w:rPr>
              <w:t>3) приєднання електроустановок, призначених для виробництва електричної енергії, та УЗЕ;</w:t>
            </w:r>
          </w:p>
          <w:p w14:paraId="6CFECDB5" w14:textId="77777777" w:rsidR="00D81094" w:rsidRPr="00633C65" w:rsidRDefault="00D81094" w:rsidP="003878A0">
            <w:pPr>
              <w:ind w:firstLine="461"/>
              <w:jc w:val="both"/>
              <w:rPr>
                <w:color w:val="000000" w:themeColor="text1"/>
                <w:sz w:val="24"/>
                <w:szCs w:val="24"/>
              </w:rPr>
            </w:pPr>
            <w:r w:rsidRPr="00633C65">
              <w:rPr>
                <w:color w:val="000000" w:themeColor="text1"/>
                <w:sz w:val="24"/>
                <w:szCs w:val="24"/>
              </w:rPr>
              <w:t>4) приєднання електроустановок замовників до електричних мереж власників, які не є ОСР;</w:t>
            </w:r>
          </w:p>
          <w:p w14:paraId="062678BE" w14:textId="77777777" w:rsidR="00D81094" w:rsidRPr="00633C65" w:rsidRDefault="00D81094" w:rsidP="003878A0">
            <w:pPr>
              <w:ind w:firstLine="461"/>
              <w:jc w:val="both"/>
              <w:rPr>
                <w:color w:val="000000" w:themeColor="text1"/>
                <w:sz w:val="24"/>
                <w:szCs w:val="24"/>
              </w:rPr>
            </w:pPr>
            <w:r w:rsidRPr="00633C65">
              <w:rPr>
                <w:color w:val="000000" w:themeColor="text1"/>
                <w:sz w:val="24"/>
                <w:szCs w:val="24"/>
              </w:rPr>
              <w:t>5) приєднання тимчасових (сезонних) об’єктів та будівельних струмоприймачів;</w:t>
            </w:r>
          </w:p>
          <w:p w14:paraId="0CF2B85D" w14:textId="77777777" w:rsidR="00D81094" w:rsidRPr="00633C65" w:rsidRDefault="00D81094" w:rsidP="003878A0">
            <w:pPr>
              <w:ind w:firstLine="461"/>
              <w:jc w:val="both"/>
              <w:rPr>
                <w:color w:val="000000" w:themeColor="text1"/>
                <w:sz w:val="24"/>
                <w:szCs w:val="24"/>
              </w:rPr>
            </w:pPr>
            <w:r w:rsidRPr="00633C65">
              <w:rPr>
                <w:color w:val="000000" w:themeColor="text1"/>
                <w:sz w:val="24"/>
                <w:szCs w:val="24"/>
              </w:rPr>
              <w:t>6) приєднання активних елементів телекомунікаційних мереж, розташованих на елементах інфраструктури об’єктів електроенергетики;</w:t>
            </w:r>
          </w:p>
          <w:p w14:paraId="5697891F" w14:textId="77777777" w:rsidR="00D81094" w:rsidRPr="00633C65" w:rsidRDefault="00D81094" w:rsidP="003878A0">
            <w:pPr>
              <w:ind w:firstLine="461"/>
              <w:jc w:val="both"/>
              <w:rPr>
                <w:color w:val="000000" w:themeColor="text1"/>
                <w:sz w:val="24"/>
                <w:szCs w:val="24"/>
              </w:rPr>
            </w:pPr>
            <w:r w:rsidRPr="00633C65">
              <w:rPr>
                <w:color w:val="000000" w:themeColor="text1"/>
                <w:sz w:val="24"/>
                <w:szCs w:val="24"/>
              </w:rPr>
              <w:t>7) електрифікації території, що підлягає комплексній забудові;</w:t>
            </w:r>
          </w:p>
          <w:p w14:paraId="0E745317" w14:textId="77777777" w:rsidR="00D81094" w:rsidRPr="00633C65" w:rsidRDefault="00D81094" w:rsidP="003878A0">
            <w:pPr>
              <w:ind w:firstLine="461"/>
              <w:jc w:val="both"/>
              <w:rPr>
                <w:color w:val="000000" w:themeColor="text1"/>
                <w:sz w:val="24"/>
                <w:szCs w:val="24"/>
              </w:rPr>
            </w:pPr>
            <w:r w:rsidRPr="00633C65">
              <w:rPr>
                <w:color w:val="000000" w:themeColor="text1"/>
                <w:sz w:val="24"/>
                <w:szCs w:val="24"/>
              </w:rPr>
              <w:t>8) умови та порядок приєднання електроустановок споживача до електроустановок виробника;</w:t>
            </w:r>
          </w:p>
          <w:p w14:paraId="10AD781A" w14:textId="42EDE169" w:rsidR="00D81094" w:rsidRPr="00D81094" w:rsidRDefault="00D81094" w:rsidP="00D81094">
            <w:pPr>
              <w:ind w:firstLine="461"/>
              <w:jc w:val="both"/>
              <w:rPr>
                <w:b/>
                <w:color w:val="000000" w:themeColor="text1"/>
                <w:sz w:val="24"/>
                <w:szCs w:val="24"/>
              </w:rPr>
            </w:pPr>
            <w:r w:rsidRPr="00633C65">
              <w:rPr>
                <w:b/>
                <w:color w:val="000000" w:themeColor="text1"/>
                <w:sz w:val="24"/>
                <w:szCs w:val="24"/>
              </w:rPr>
              <w:t xml:space="preserve">9) умови та порядок приєднання електроустановок виробника електричної енергії (суб’єкта господарювання, що має намір виробляти електричну енергію) до </w:t>
            </w:r>
            <w:r w:rsidRPr="00633C65">
              <w:rPr>
                <w:b/>
                <w:color w:val="000000" w:themeColor="text1"/>
                <w:sz w:val="24"/>
                <w:szCs w:val="24"/>
              </w:rPr>
              <w:lastRenderedPageBreak/>
              <w:t>електроустановок виробника електричної енергії;</w:t>
            </w:r>
          </w:p>
        </w:tc>
        <w:tc>
          <w:tcPr>
            <w:tcW w:w="3969" w:type="dxa"/>
          </w:tcPr>
          <w:p w14:paraId="491412DA" w14:textId="77777777" w:rsidR="00D81094" w:rsidRDefault="00D81094" w:rsidP="00F808C1">
            <w:pPr>
              <w:jc w:val="both"/>
              <w:rPr>
                <w:b/>
                <w:color w:val="000000" w:themeColor="text1"/>
                <w:sz w:val="24"/>
                <w:szCs w:val="24"/>
              </w:rPr>
            </w:pPr>
          </w:p>
          <w:p w14:paraId="5C30CB9A" w14:textId="77777777" w:rsidR="00D81094" w:rsidRDefault="00D81094" w:rsidP="00F808C1">
            <w:pPr>
              <w:jc w:val="both"/>
              <w:rPr>
                <w:b/>
                <w:color w:val="000000" w:themeColor="text1"/>
                <w:sz w:val="24"/>
                <w:szCs w:val="24"/>
              </w:rPr>
            </w:pPr>
          </w:p>
          <w:p w14:paraId="2D0F849A" w14:textId="77777777" w:rsidR="00D81094" w:rsidRDefault="00D81094" w:rsidP="00F808C1">
            <w:pPr>
              <w:jc w:val="both"/>
              <w:rPr>
                <w:b/>
                <w:color w:val="000000" w:themeColor="text1"/>
                <w:sz w:val="24"/>
                <w:szCs w:val="24"/>
              </w:rPr>
            </w:pPr>
          </w:p>
          <w:p w14:paraId="1C3CC263" w14:textId="77777777" w:rsidR="00D81094" w:rsidRDefault="00D81094" w:rsidP="00F808C1">
            <w:pPr>
              <w:jc w:val="both"/>
              <w:rPr>
                <w:b/>
                <w:color w:val="000000" w:themeColor="text1"/>
                <w:sz w:val="24"/>
                <w:szCs w:val="24"/>
              </w:rPr>
            </w:pPr>
          </w:p>
          <w:p w14:paraId="50658C15" w14:textId="77777777" w:rsidR="00D81094" w:rsidRDefault="00D81094" w:rsidP="00F808C1">
            <w:pPr>
              <w:jc w:val="both"/>
              <w:rPr>
                <w:b/>
                <w:color w:val="000000" w:themeColor="text1"/>
                <w:sz w:val="24"/>
                <w:szCs w:val="24"/>
              </w:rPr>
            </w:pPr>
          </w:p>
          <w:p w14:paraId="5DB6C70E" w14:textId="77777777" w:rsidR="00D81094" w:rsidRDefault="00D81094" w:rsidP="00F808C1">
            <w:pPr>
              <w:jc w:val="both"/>
              <w:rPr>
                <w:b/>
                <w:color w:val="000000" w:themeColor="text1"/>
                <w:sz w:val="24"/>
                <w:szCs w:val="24"/>
              </w:rPr>
            </w:pPr>
          </w:p>
          <w:p w14:paraId="2819A633" w14:textId="77777777" w:rsidR="00D81094" w:rsidRDefault="00D81094" w:rsidP="00F808C1">
            <w:pPr>
              <w:jc w:val="both"/>
              <w:rPr>
                <w:b/>
                <w:color w:val="000000" w:themeColor="text1"/>
                <w:sz w:val="24"/>
                <w:szCs w:val="24"/>
              </w:rPr>
            </w:pPr>
          </w:p>
          <w:p w14:paraId="3F851FC1" w14:textId="77777777" w:rsidR="00D81094" w:rsidRDefault="00D81094" w:rsidP="00F808C1">
            <w:pPr>
              <w:jc w:val="both"/>
              <w:rPr>
                <w:b/>
                <w:color w:val="000000" w:themeColor="text1"/>
                <w:sz w:val="24"/>
                <w:szCs w:val="24"/>
              </w:rPr>
            </w:pPr>
          </w:p>
          <w:p w14:paraId="7623BD60" w14:textId="77777777" w:rsidR="00D81094" w:rsidRDefault="00D81094" w:rsidP="00F808C1">
            <w:pPr>
              <w:jc w:val="both"/>
              <w:rPr>
                <w:b/>
                <w:color w:val="000000" w:themeColor="text1"/>
                <w:sz w:val="24"/>
                <w:szCs w:val="24"/>
              </w:rPr>
            </w:pPr>
          </w:p>
          <w:p w14:paraId="2DBD1C76" w14:textId="77777777" w:rsidR="00D81094" w:rsidRDefault="00D81094" w:rsidP="00F808C1">
            <w:pPr>
              <w:jc w:val="both"/>
              <w:rPr>
                <w:b/>
                <w:color w:val="000000" w:themeColor="text1"/>
                <w:sz w:val="24"/>
                <w:szCs w:val="24"/>
              </w:rPr>
            </w:pPr>
          </w:p>
          <w:p w14:paraId="65409BD5" w14:textId="77777777" w:rsidR="00D81094" w:rsidRDefault="00D81094" w:rsidP="00F808C1">
            <w:pPr>
              <w:jc w:val="both"/>
              <w:rPr>
                <w:b/>
                <w:color w:val="000000" w:themeColor="text1"/>
                <w:sz w:val="24"/>
                <w:szCs w:val="24"/>
              </w:rPr>
            </w:pPr>
          </w:p>
          <w:p w14:paraId="7BE11EE9" w14:textId="77777777" w:rsidR="00D81094" w:rsidRDefault="00D81094" w:rsidP="00F808C1">
            <w:pPr>
              <w:jc w:val="both"/>
              <w:rPr>
                <w:b/>
                <w:color w:val="000000" w:themeColor="text1"/>
                <w:sz w:val="24"/>
                <w:szCs w:val="24"/>
              </w:rPr>
            </w:pPr>
          </w:p>
          <w:p w14:paraId="70A26D4D" w14:textId="77777777" w:rsidR="00D81094" w:rsidRDefault="00D81094" w:rsidP="00F808C1">
            <w:pPr>
              <w:jc w:val="both"/>
              <w:rPr>
                <w:b/>
                <w:color w:val="000000" w:themeColor="text1"/>
                <w:sz w:val="24"/>
                <w:szCs w:val="24"/>
              </w:rPr>
            </w:pPr>
          </w:p>
          <w:p w14:paraId="4312F756" w14:textId="77777777" w:rsidR="00D81094" w:rsidRDefault="00D81094" w:rsidP="00F808C1">
            <w:pPr>
              <w:jc w:val="both"/>
              <w:rPr>
                <w:b/>
                <w:color w:val="000000" w:themeColor="text1"/>
                <w:sz w:val="24"/>
                <w:szCs w:val="24"/>
              </w:rPr>
            </w:pPr>
          </w:p>
          <w:p w14:paraId="3771BDEA" w14:textId="77777777" w:rsidR="00D81094" w:rsidRDefault="00D81094" w:rsidP="00F808C1">
            <w:pPr>
              <w:jc w:val="both"/>
              <w:rPr>
                <w:b/>
                <w:color w:val="000000" w:themeColor="text1"/>
                <w:sz w:val="24"/>
                <w:szCs w:val="24"/>
              </w:rPr>
            </w:pPr>
          </w:p>
          <w:p w14:paraId="1CE2951A" w14:textId="77777777" w:rsidR="00D81094" w:rsidRDefault="00D81094" w:rsidP="00F808C1">
            <w:pPr>
              <w:jc w:val="both"/>
              <w:rPr>
                <w:b/>
                <w:color w:val="000000" w:themeColor="text1"/>
                <w:sz w:val="24"/>
                <w:szCs w:val="24"/>
              </w:rPr>
            </w:pPr>
          </w:p>
          <w:p w14:paraId="07B80406" w14:textId="77777777" w:rsidR="00D81094" w:rsidRDefault="00D81094" w:rsidP="00F808C1">
            <w:pPr>
              <w:jc w:val="both"/>
              <w:rPr>
                <w:b/>
                <w:color w:val="000000" w:themeColor="text1"/>
                <w:sz w:val="24"/>
                <w:szCs w:val="24"/>
              </w:rPr>
            </w:pPr>
          </w:p>
          <w:p w14:paraId="58502DD1" w14:textId="77777777" w:rsidR="00D81094" w:rsidRDefault="00D81094" w:rsidP="00F808C1">
            <w:pPr>
              <w:jc w:val="both"/>
              <w:rPr>
                <w:b/>
                <w:color w:val="000000" w:themeColor="text1"/>
                <w:sz w:val="24"/>
                <w:szCs w:val="24"/>
              </w:rPr>
            </w:pPr>
          </w:p>
          <w:p w14:paraId="25D22D36" w14:textId="77777777" w:rsidR="00D81094" w:rsidRDefault="00D81094" w:rsidP="00F808C1">
            <w:pPr>
              <w:jc w:val="both"/>
              <w:rPr>
                <w:b/>
                <w:color w:val="000000" w:themeColor="text1"/>
                <w:sz w:val="24"/>
                <w:szCs w:val="24"/>
              </w:rPr>
            </w:pPr>
          </w:p>
          <w:p w14:paraId="79E44888" w14:textId="77777777" w:rsidR="00D81094" w:rsidRDefault="00D81094" w:rsidP="00F808C1">
            <w:pPr>
              <w:jc w:val="both"/>
              <w:rPr>
                <w:b/>
                <w:color w:val="000000" w:themeColor="text1"/>
                <w:sz w:val="24"/>
                <w:szCs w:val="24"/>
              </w:rPr>
            </w:pPr>
          </w:p>
          <w:p w14:paraId="5F1AA27C" w14:textId="77777777" w:rsidR="00D81094" w:rsidRDefault="00D81094" w:rsidP="00F808C1">
            <w:pPr>
              <w:jc w:val="both"/>
              <w:rPr>
                <w:b/>
                <w:color w:val="000000" w:themeColor="text1"/>
                <w:sz w:val="24"/>
                <w:szCs w:val="24"/>
              </w:rPr>
            </w:pPr>
          </w:p>
          <w:p w14:paraId="5636FE31" w14:textId="77777777" w:rsidR="00D81094" w:rsidRDefault="00D81094" w:rsidP="00F808C1">
            <w:pPr>
              <w:jc w:val="both"/>
              <w:rPr>
                <w:b/>
                <w:color w:val="000000" w:themeColor="text1"/>
                <w:sz w:val="24"/>
                <w:szCs w:val="24"/>
              </w:rPr>
            </w:pPr>
          </w:p>
          <w:p w14:paraId="4012621E" w14:textId="77777777" w:rsidR="00D81094" w:rsidRDefault="00D81094" w:rsidP="00F808C1">
            <w:pPr>
              <w:jc w:val="both"/>
              <w:rPr>
                <w:b/>
                <w:color w:val="000000" w:themeColor="text1"/>
                <w:sz w:val="24"/>
                <w:szCs w:val="24"/>
              </w:rPr>
            </w:pPr>
          </w:p>
          <w:p w14:paraId="0212B10D" w14:textId="77777777" w:rsidR="00D81094" w:rsidRDefault="00D81094" w:rsidP="00F808C1">
            <w:pPr>
              <w:jc w:val="both"/>
              <w:rPr>
                <w:b/>
                <w:color w:val="000000" w:themeColor="text1"/>
                <w:sz w:val="24"/>
                <w:szCs w:val="24"/>
              </w:rPr>
            </w:pPr>
          </w:p>
          <w:p w14:paraId="19CC0D0A" w14:textId="77777777" w:rsidR="00D81094" w:rsidRDefault="00D81094" w:rsidP="00F808C1">
            <w:pPr>
              <w:jc w:val="both"/>
              <w:rPr>
                <w:b/>
                <w:color w:val="000000" w:themeColor="text1"/>
                <w:sz w:val="24"/>
                <w:szCs w:val="24"/>
              </w:rPr>
            </w:pPr>
          </w:p>
          <w:p w14:paraId="2586753E" w14:textId="77777777" w:rsidR="00D81094" w:rsidRDefault="00D81094" w:rsidP="00F808C1">
            <w:pPr>
              <w:jc w:val="both"/>
              <w:rPr>
                <w:b/>
                <w:color w:val="000000" w:themeColor="text1"/>
                <w:sz w:val="24"/>
                <w:szCs w:val="24"/>
              </w:rPr>
            </w:pPr>
          </w:p>
          <w:p w14:paraId="72319378" w14:textId="77777777" w:rsidR="00D81094" w:rsidRDefault="00D81094" w:rsidP="00F808C1">
            <w:pPr>
              <w:jc w:val="both"/>
              <w:rPr>
                <w:b/>
                <w:color w:val="000000" w:themeColor="text1"/>
                <w:sz w:val="24"/>
                <w:szCs w:val="24"/>
              </w:rPr>
            </w:pPr>
          </w:p>
          <w:p w14:paraId="7D50275E" w14:textId="77777777" w:rsidR="00D81094" w:rsidRDefault="00D81094" w:rsidP="00F808C1">
            <w:pPr>
              <w:jc w:val="both"/>
              <w:rPr>
                <w:b/>
                <w:color w:val="000000" w:themeColor="text1"/>
                <w:sz w:val="24"/>
                <w:szCs w:val="24"/>
              </w:rPr>
            </w:pPr>
          </w:p>
          <w:p w14:paraId="6AE5D91F" w14:textId="72F35D53" w:rsidR="00D81094" w:rsidRDefault="00D81094" w:rsidP="009F3B1C">
            <w:pPr>
              <w:jc w:val="center"/>
              <w:rPr>
                <w:b/>
                <w:color w:val="000000" w:themeColor="text1"/>
                <w:sz w:val="24"/>
                <w:szCs w:val="24"/>
              </w:rPr>
            </w:pPr>
            <w:r w:rsidRPr="00633C65">
              <w:rPr>
                <w:b/>
                <w:color w:val="000000" w:themeColor="text1"/>
                <w:sz w:val="24"/>
                <w:szCs w:val="24"/>
              </w:rPr>
              <w:t>АТ «ПОЛТАВАОБЛЕНЕРГО»</w:t>
            </w:r>
          </w:p>
          <w:p w14:paraId="0EC76304" w14:textId="77777777" w:rsidR="00D81094" w:rsidRPr="00633C65" w:rsidRDefault="00D81094" w:rsidP="003878A0">
            <w:pPr>
              <w:jc w:val="both"/>
              <w:rPr>
                <w:color w:val="000000" w:themeColor="text1"/>
                <w:sz w:val="24"/>
                <w:szCs w:val="24"/>
              </w:rPr>
            </w:pPr>
            <w:r w:rsidRPr="00633C65">
              <w:rPr>
                <w:color w:val="000000" w:themeColor="text1"/>
                <w:sz w:val="24"/>
                <w:szCs w:val="24"/>
              </w:rPr>
              <w:t xml:space="preserve">Пропонуються наступні зміни у даний пункт для недопущення приєднання до електроустановок виробника електричної енергії із альтернативних джерел енергії земельних ділянок, що не межують з ним. </w:t>
            </w:r>
          </w:p>
          <w:p w14:paraId="69E5491F" w14:textId="654238E1" w:rsidR="00D81094" w:rsidRPr="00F808C1" w:rsidRDefault="00D81094" w:rsidP="00F808C1">
            <w:pPr>
              <w:jc w:val="both"/>
              <w:rPr>
                <w:b/>
                <w:bCs/>
                <w:iCs/>
                <w:sz w:val="24"/>
                <w:szCs w:val="24"/>
              </w:rPr>
            </w:pPr>
          </w:p>
        </w:tc>
        <w:tc>
          <w:tcPr>
            <w:tcW w:w="3119" w:type="dxa"/>
            <w:vMerge/>
          </w:tcPr>
          <w:p w14:paraId="1C3315A3" w14:textId="77777777" w:rsidR="00D81094" w:rsidRPr="009B6441" w:rsidRDefault="00D81094" w:rsidP="009B6441">
            <w:pPr>
              <w:jc w:val="center"/>
              <w:rPr>
                <w:sz w:val="24"/>
                <w:szCs w:val="24"/>
                <w:lang w:eastAsia="uk-UA"/>
              </w:rPr>
            </w:pPr>
          </w:p>
        </w:tc>
      </w:tr>
      <w:tr w:rsidR="00D81094" w:rsidRPr="004F3A51" w14:paraId="1D5B651C" w14:textId="77777777" w:rsidTr="00A52C00">
        <w:trPr>
          <w:trHeight w:val="218"/>
        </w:trPr>
        <w:tc>
          <w:tcPr>
            <w:tcW w:w="4253" w:type="dxa"/>
            <w:vMerge/>
          </w:tcPr>
          <w:p w14:paraId="0520B604" w14:textId="77777777" w:rsidR="00D81094" w:rsidRPr="00C74764" w:rsidRDefault="00D81094" w:rsidP="00C74171">
            <w:pPr>
              <w:jc w:val="both"/>
              <w:rPr>
                <w:color w:val="000000"/>
                <w:sz w:val="24"/>
                <w:szCs w:val="24"/>
              </w:rPr>
            </w:pPr>
          </w:p>
        </w:tc>
        <w:tc>
          <w:tcPr>
            <w:tcW w:w="4252" w:type="dxa"/>
          </w:tcPr>
          <w:p w14:paraId="6C4EAFAF" w14:textId="77777777" w:rsidR="00D81094" w:rsidRDefault="00D81094" w:rsidP="008908A6">
            <w:pPr>
              <w:jc w:val="center"/>
              <w:rPr>
                <w:b/>
                <w:color w:val="000000" w:themeColor="text1"/>
                <w:sz w:val="24"/>
                <w:szCs w:val="24"/>
              </w:rPr>
            </w:pPr>
            <w:r>
              <w:rPr>
                <w:b/>
                <w:color w:val="000000" w:themeColor="text1"/>
                <w:sz w:val="24"/>
                <w:szCs w:val="24"/>
              </w:rPr>
              <w:t>АТ «</w:t>
            </w:r>
            <w:proofErr w:type="spellStart"/>
            <w:r>
              <w:rPr>
                <w:b/>
                <w:color w:val="000000" w:themeColor="text1"/>
                <w:sz w:val="24"/>
                <w:szCs w:val="24"/>
              </w:rPr>
              <w:t>Чернівціобленерго</w:t>
            </w:r>
            <w:proofErr w:type="spellEnd"/>
            <w:r>
              <w:rPr>
                <w:b/>
                <w:color w:val="000000" w:themeColor="text1"/>
                <w:sz w:val="24"/>
                <w:szCs w:val="24"/>
              </w:rPr>
              <w:t>»</w:t>
            </w:r>
          </w:p>
          <w:p w14:paraId="21B6BB78" w14:textId="77777777" w:rsidR="00D81094" w:rsidRPr="00600F3F" w:rsidRDefault="00D81094" w:rsidP="004D1274">
            <w:pPr>
              <w:pStyle w:val="af1"/>
              <w:ind w:firstLine="475"/>
              <w:jc w:val="both"/>
              <w:rPr>
                <w:rFonts w:ascii="Times New Roman" w:hAnsi="Times New Roman" w:cs="Times New Roman"/>
                <w:sz w:val="24"/>
                <w:szCs w:val="24"/>
              </w:rPr>
            </w:pPr>
            <w:r w:rsidRPr="00600F3F">
              <w:rPr>
                <w:rFonts w:ascii="Times New Roman" w:hAnsi="Times New Roman" w:cs="Times New Roman"/>
                <w:sz w:val="24"/>
                <w:szCs w:val="24"/>
              </w:rPr>
              <w:t xml:space="preserve">4.1.2. </w:t>
            </w:r>
          </w:p>
          <w:p w14:paraId="7A42BDD6" w14:textId="77777777" w:rsidR="00D81094" w:rsidRPr="00600F3F" w:rsidRDefault="00D81094" w:rsidP="004D1274">
            <w:pPr>
              <w:pStyle w:val="af1"/>
              <w:ind w:firstLine="475"/>
              <w:jc w:val="both"/>
              <w:rPr>
                <w:rFonts w:ascii="Times New Roman" w:hAnsi="Times New Roman" w:cs="Times New Roman"/>
                <w:sz w:val="24"/>
                <w:szCs w:val="24"/>
              </w:rPr>
            </w:pPr>
            <w:r w:rsidRPr="00600F3F">
              <w:rPr>
                <w:rFonts w:ascii="Times New Roman" w:hAnsi="Times New Roman" w:cs="Times New Roman"/>
                <w:sz w:val="24"/>
                <w:szCs w:val="24"/>
              </w:rPr>
              <w:t>…</w:t>
            </w:r>
          </w:p>
          <w:p w14:paraId="6D79B360" w14:textId="77777777" w:rsidR="00D81094" w:rsidRPr="00600F3F" w:rsidRDefault="00D81094" w:rsidP="004D1274">
            <w:pPr>
              <w:pStyle w:val="af1"/>
              <w:ind w:firstLine="475"/>
              <w:jc w:val="both"/>
              <w:rPr>
                <w:rFonts w:ascii="Times New Roman" w:hAnsi="Times New Roman" w:cs="Times New Roman"/>
                <w:sz w:val="24"/>
                <w:szCs w:val="24"/>
              </w:rPr>
            </w:pPr>
            <w:r w:rsidRPr="00600F3F">
              <w:rPr>
                <w:rFonts w:ascii="Times New Roman" w:hAnsi="Times New Roman" w:cs="Times New Roman"/>
                <w:sz w:val="24"/>
                <w:szCs w:val="24"/>
              </w:rPr>
              <w:t>Послуга зі стандартного приєднання надається на підставі типового договору про стандартне приєднання до електричних мереж системи розподілу, який є публічним договором приєднання та укладається з урахуванням статей 633, 634, 641, 642 Цивільного кодексу України за типовою формою, наведеною в додатку 1 до цього Кодексу (далі – договір про стандартне приєднання).</w:t>
            </w:r>
          </w:p>
          <w:p w14:paraId="70E354CC" w14:textId="77777777" w:rsidR="00D81094" w:rsidRPr="00600F3F" w:rsidRDefault="00D81094" w:rsidP="004D1274">
            <w:pPr>
              <w:pStyle w:val="af1"/>
              <w:ind w:firstLine="475"/>
              <w:jc w:val="both"/>
              <w:rPr>
                <w:rFonts w:ascii="Times New Roman" w:hAnsi="Times New Roman" w:cs="Times New Roman"/>
                <w:sz w:val="24"/>
                <w:szCs w:val="24"/>
              </w:rPr>
            </w:pPr>
            <w:r w:rsidRPr="00600F3F">
              <w:rPr>
                <w:rFonts w:ascii="Times New Roman" w:hAnsi="Times New Roman" w:cs="Times New Roman"/>
                <w:sz w:val="24"/>
                <w:szCs w:val="24"/>
              </w:rPr>
              <w:t xml:space="preserve">Послуга з нестандартного приєднання надається на підставі типового договору про нестандартне приєднання до електричних мереж системи розподілу «під ключ» або з </w:t>
            </w:r>
            <w:proofErr w:type="spellStart"/>
            <w:r w:rsidRPr="00600F3F">
              <w:rPr>
                <w:rFonts w:ascii="Times New Roman" w:hAnsi="Times New Roman" w:cs="Times New Roman"/>
                <w:sz w:val="24"/>
                <w:szCs w:val="24"/>
              </w:rPr>
              <w:t>проєктуванням</w:t>
            </w:r>
            <w:proofErr w:type="spellEnd"/>
            <w:r w:rsidRPr="00600F3F">
              <w:rPr>
                <w:rFonts w:ascii="Times New Roman" w:hAnsi="Times New Roman" w:cs="Times New Roman"/>
                <w:sz w:val="24"/>
                <w:szCs w:val="24"/>
              </w:rPr>
              <w:t xml:space="preserve"> лінійної частини приєднання замовником, який є публічним договором приєднання та укладається з урахуванням статей 633, 634, 641, 642 Цивільного кодексу України за відповідною типовою формою, наведеною в додатку 2 до цього Кодексу (далі - договір про нестандартне приєднання), крім приєднання згідно з пунктами 4.1.11.1 та 4.1.11.2 глави 4.1 цього розділу.</w:t>
            </w:r>
          </w:p>
          <w:p w14:paraId="5C38F7BD" w14:textId="77777777" w:rsidR="00D81094" w:rsidRPr="00600F3F" w:rsidRDefault="00D81094" w:rsidP="004D1274">
            <w:pPr>
              <w:pStyle w:val="af1"/>
              <w:ind w:firstLine="475"/>
              <w:jc w:val="both"/>
              <w:rPr>
                <w:rFonts w:ascii="Times New Roman" w:hAnsi="Times New Roman" w:cs="Times New Roman"/>
                <w:b/>
                <w:bCs/>
                <w:sz w:val="24"/>
                <w:szCs w:val="24"/>
              </w:rPr>
            </w:pPr>
            <w:r w:rsidRPr="00600F3F">
              <w:rPr>
                <w:rFonts w:ascii="Times New Roman" w:hAnsi="Times New Roman" w:cs="Times New Roman"/>
                <w:b/>
                <w:bCs/>
                <w:sz w:val="24"/>
                <w:szCs w:val="24"/>
              </w:rPr>
              <w:t xml:space="preserve">Внесення сторонами змін до договору про стандартне приєднання </w:t>
            </w:r>
            <w:r w:rsidRPr="00600F3F">
              <w:rPr>
                <w:rFonts w:ascii="Times New Roman" w:hAnsi="Times New Roman" w:cs="Times New Roman"/>
                <w:b/>
                <w:bCs/>
                <w:sz w:val="24"/>
                <w:szCs w:val="24"/>
              </w:rPr>
              <w:lastRenderedPageBreak/>
              <w:t>та/або договору про нестандартне приєднання не допускається, крім таких випадків:</w:t>
            </w:r>
          </w:p>
          <w:p w14:paraId="10850194" w14:textId="77777777" w:rsidR="00D81094" w:rsidRPr="00600F3F" w:rsidRDefault="00D81094" w:rsidP="004D1274">
            <w:pPr>
              <w:pStyle w:val="af1"/>
              <w:ind w:firstLine="475"/>
              <w:jc w:val="both"/>
              <w:rPr>
                <w:rFonts w:ascii="Times New Roman" w:hAnsi="Times New Roman" w:cs="Times New Roman"/>
                <w:b/>
                <w:bCs/>
                <w:sz w:val="24"/>
                <w:szCs w:val="24"/>
              </w:rPr>
            </w:pPr>
            <w:r w:rsidRPr="00600F3F">
              <w:rPr>
                <w:rFonts w:ascii="Times New Roman" w:hAnsi="Times New Roman" w:cs="Times New Roman"/>
                <w:b/>
                <w:bCs/>
                <w:sz w:val="24"/>
                <w:szCs w:val="24"/>
              </w:rPr>
              <w:t>збільшення строків надання послуг з приєднань з підстав, визначених у пункті 4.2.4 глави 4.2 та пункту 4.3.4 глави 4.3 цього розділу</w:t>
            </w:r>
            <w:r>
              <w:rPr>
                <w:rFonts w:ascii="Times New Roman" w:hAnsi="Times New Roman" w:cs="Times New Roman"/>
                <w:b/>
                <w:bCs/>
                <w:sz w:val="24"/>
                <w:szCs w:val="24"/>
              </w:rPr>
              <w:t xml:space="preserve"> </w:t>
            </w:r>
            <w:r w:rsidRPr="004D1274">
              <w:rPr>
                <w:rFonts w:ascii="Times New Roman" w:hAnsi="Times New Roman" w:cs="Times New Roman"/>
                <w:b/>
                <w:bCs/>
                <w:color w:val="0070C0"/>
                <w:sz w:val="24"/>
                <w:szCs w:val="24"/>
              </w:rPr>
              <w:t xml:space="preserve">та у випадку порушення зі сторони Замовника порядку оплати вартості послуги з приєднання; </w:t>
            </w:r>
          </w:p>
          <w:p w14:paraId="599A3E2A" w14:textId="77777777" w:rsidR="00D81094" w:rsidRPr="00600F3F" w:rsidRDefault="00D81094" w:rsidP="004D1274">
            <w:pPr>
              <w:pStyle w:val="af1"/>
              <w:ind w:firstLine="475"/>
              <w:jc w:val="both"/>
              <w:rPr>
                <w:rFonts w:ascii="Times New Roman" w:hAnsi="Times New Roman" w:cs="Times New Roman"/>
                <w:b/>
                <w:bCs/>
                <w:sz w:val="24"/>
                <w:szCs w:val="24"/>
              </w:rPr>
            </w:pPr>
            <w:r w:rsidRPr="00600F3F">
              <w:rPr>
                <w:rFonts w:ascii="Times New Roman" w:hAnsi="Times New Roman" w:cs="Times New Roman"/>
                <w:b/>
                <w:bCs/>
                <w:sz w:val="24"/>
                <w:szCs w:val="24"/>
              </w:rPr>
              <w:t>строку дії договору про приєднання та технічних умов про приєднання, що є додатком до цього договору, у порядку та у випадках, визначених Законом України «Про ринок електричної енергії»</w:t>
            </w:r>
            <w:r w:rsidRPr="00600F3F">
              <w:rPr>
                <w:rFonts w:ascii="Times New Roman" w:hAnsi="Times New Roman" w:cs="Times New Roman"/>
                <w:b/>
                <w:bCs/>
                <w:color w:val="7030A0"/>
                <w:sz w:val="24"/>
                <w:szCs w:val="24"/>
              </w:rPr>
              <w:t xml:space="preserve"> ;</w:t>
            </w:r>
          </w:p>
          <w:p w14:paraId="0D4FC254" w14:textId="77777777" w:rsidR="00D81094" w:rsidRDefault="00D81094" w:rsidP="004D1274">
            <w:pPr>
              <w:pStyle w:val="af1"/>
              <w:ind w:firstLine="475"/>
              <w:jc w:val="both"/>
              <w:rPr>
                <w:rFonts w:ascii="Times New Roman" w:hAnsi="Times New Roman" w:cs="Times New Roman"/>
                <w:b/>
                <w:bCs/>
                <w:color w:val="7030A0"/>
                <w:sz w:val="24"/>
                <w:szCs w:val="24"/>
              </w:rPr>
            </w:pPr>
            <w:r w:rsidRPr="00600F3F">
              <w:rPr>
                <w:rFonts w:ascii="Times New Roman" w:hAnsi="Times New Roman" w:cs="Times New Roman"/>
                <w:b/>
                <w:bCs/>
                <w:sz w:val="24"/>
                <w:szCs w:val="24"/>
              </w:rPr>
              <w:t>порядку оплати вартості послуги з приєднання, якщо замовник послуги з приєднання підпадає під 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r w:rsidRPr="00600F3F">
              <w:rPr>
                <w:rFonts w:ascii="Times New Roman" w:hAnsi="Times New Roman" w:cs="Times New Roman"/>
                <w:b/>
                <w:bCs/>
                <w:color w:val="7030A0"/>
                <w:sz w:val="24"/>
                <w:szCs w:val="24"/>
              </w:rPr>
              <w:t>;</w:t>
            </w:r>
          </w:p>
          <w:p w14:paraId="47DEC7AA" w14:textId="77777777" w:rsidR="00D81094" w:rsidRPr="004D1274" w:rsidRDefault="00D81094" w:rsidP="004D1274">
            <w:pPr>
              <w:pStyle w:val="af1"/>
              <w:ind w:firstLine="475"/>
              <w:jc w:val="both"/>
              <w:rPr>
                <w:rFonts w:ascii="Times New Roman" w:hAnsi="Times New Roman" w:cs="Times New Roman"/>
                <w:b/>
                <w:bCs/>
                <w:color w:val="0070C0"/>
                <w:sz w:val="24"/>
                <w:szCs w:val="24"/>
              </w:rPr>
            </w:pPr>
            <w:r w:rsidRPr="004D1274">
              <w:rPr>
                <w:rFonts w:ascii="Times New Roman" w:hAnsi="Times New Roman" w:cs="Times New Roman"/>
                <w:b/>
                <w:bCs/>
                <w:color w:val="0070C0"/>
                <w:sz w:val="24"/>
                <w:szCs w:val="24"/>
              </w:rPr>
              <w:t xml:space="preserve">у разі відсутності можливості виконання будівельно-монтажних робіт з причини неготовності будівельного майданчика (земельної ділянки) Замовника до будівництва електричних мереж, у випадках наявності двох та більше точок </w:t>
            </w:r>
            <w:r w:rsidRPr="004D1274">
              <w:rPr>
                <w:rFonts w:ascii="Times New Roman" w:hAnsi="Times New Roman" w:cs="Times New Roman"/>
                <w:b/>
                <w:bCs/>
                <w:color w:val="0070C0"/>
                <w:sz w:val="24"/>
                <w:szCs w:val="24"/>
              </w:rPr>
              <w:lastRenderedPageBreak/>
              <w:t>приєднання та/або передбачено введення потужності електроустановки замовника в різних роках;</w:t>
            </w:r>
          </w:p>
          <w:p w14:paraId="489E929C" w14:textId="77777777" w:rsidR="00D81094" w:rsidRPr="004D1274" w:rsidRDefault="00D81094" w:rsidP="004D1274">
            <w:pPr>
              <w:pStyle w:val="af1"/>
              <w:ind w:firstLine="475"/>
              <w:jc w:val="both"/>
              <w:rPr>
                <w:rFonts w:ascii="Times New Roman" w:hAnsi="Times New Roman" w:cs="Times New Roman"/>
                <w:b/>
                <w:bCs/>
                <w:color w:val="0070C0"/>
                <w:sz w:val="24"/>
                <w:szCs w:val="24"/>
              </w:rPr>
            </w:pPr>
            <w:r w:rsidRPr="004D1274">
              <w:rPr>
                <w:rFonts w:ascii="Times New Roman" w:hAnsi="Times New Roman" w:cs="Times New Roman"/>
                <w:b/>
                <w:bCs/>
                <w:color w:val="0070C0"/>
                <w:sz w:val="24"/>
                <w:szCs w:val="24"/>
              </w:rPr>
              <w:t xml:space="preserve">у випадку необхідності будівництва трансформаторної підстанції ТП-6-10/0,4 кВ (за умови відсутності можливості приєднання до діючих мереж (географічна віддаленість, одночасне звернення декількох замовників, у зоні приєднання вже здійснюється </w:t>
            </w:r>
            <w:proofErr w:type="spellStart"/>
            <w:r w:rsidRPr="004D1274">
              <w:rPr>
                <w:rFonts w:ascii="Times New Roman" w:hAnsi="Times New Roman" w:cs="Times New Roman"/>
                <w:b/>
                <w:bCs/>
                <w:color w:val="0070C0"/>
                <w:sz w:val="24"/>
                <w:szCs w:val="24"/>
              </w:rPr>
              <w:t>проєктування</w:t>
            </w:r>
            <w:proofErr w:type="spellEnd"/>
            <w:r w:rsidRPr="004D1274">
              <w:rPr>
                <w:rFonts w:ascii="Times New Roman" w:hAnsi="Times New Roman" w:cs="Times New Roman"/>
                <w:b/>
                <w:bCs/>
                <w:color w:val="0070C0"/>
                <w:sz w:val="24"/>
                <w:szCs w:val="24"/>
              </w:rPr>
              <w:t xml:space="preserve"> ТП-6-10/0,4 кВ згідно іншого приєднання));</w:t>
            </w:r>
          </w:p>
          <w:p w14:paraId="066B39F3" w14:textId="77777777" w:rsidR="00D81094" w:rsidRPr="00600F3F" w:rsidRDefault="00D81094" w:rsidP="004D1274">
            <w:pPr>
              <w:pStyle w:val="af1"/>
              <w:ind w:firstLine="475"/>
              <w:jc w:val="both"/>
              <w:rPr>
                <w:rFonts w:ascii="Times New Roman" w:hAnsi="Times New Roman" w:cs="Times New Roman"/>
                <w:b/>
                <w:bCs/>
                <w:sz w:val="24"/>
                <w:szCs w:val="24"/>
              </w:rPr>
            </w:pPr>
            <w:r w:rsidRPr="00600F3F">
              <w:rPr>
                <w:rFonts w:ascii="Times New Roman" w:hAnsi="Times New Roman" w:cs="Times New Roman"/>
                <w:b/>
                <w:bCs/>
                <w:sz w:val="24"/>
                <w:szCs w:val="24"/>
              </w:rPr>
              <w:t xml:space="preserve">права замовника бути замовником робіт з </w:t>
            </w:r>
            <w:proofErr w:type="spellStart"/>
            <w:r w:rsidRPr="00600F3F">
              <w:rPr>
                <w:rFonts w:ascii="Times New Roman" w:hAnsi="Times New Roman" w:cs="Times New Roman"/>
                <w:b/>
                <w:bCs/>
                <w:sz w:val="24"/>
                <w:szCs w:val="24"/>
              </w:rPr>
              <w:t>проєктування</w:t>
            </w:r>
            <w:proofErr w:type="spellEnd"/>
            <w:r w:rsidRPr="00600F3F">
              <w:rPr>
                <w:rFonts w:ascii="Times New Roman" w:hAnsi="Times New Roman" w:cs="Times New Roman"/>
                <w:b/>
                <w:bCs/>
                <w:sz w:val="24"/>
                <w:szCs w:val="24"/>
              </w:rPr>
              <w:t xml:space="preserve"> обладнання електричних мереж, будівельно-монтажних, пусконалагоджувальних робіт лінійної частини приєднання та/або робіт із створення потужності, на умовах та у порядку, що не передбачені вимогами цього Кодексу та Закону України «Про ринок електрично енергії.</w:t>
            </w:r>
          </w:p>
          <w:p w14:paraId="5A9AD97F" w14:textId="77777777" w:rsidR="00D81094" w:rsidRPr="00600F3F" w:rsidRDefault="00D81094" w:rsidP="004D1274">
            <w:pPr>
              <w:pStyle w:val="af1"/>
              <w:ind w:firstLine="475"/>
              <w:jc w:val="both"/>
              <w:rPr>
                <w:rFonts w:ascii="Times New Roman" w:hAnsi="Times New Roman" w:cs="Times New Roman"/>
                <w:b/>
                <w:bCs/>
                <w:sz w:val="24"/>
                <w:szCs w:val="24"/>
              </w:rPr>
            </w:pPr>
            <w:r w:rsidRPr="00600F3F">
              <w:rPr>
                <w:rFonts w:ascii="Times New Roman" w:hAnsi="Times New Roman" w:cs="Times New Roman"/>
                <w:b/>
                <w:bCs/>
                <w:sz w:val="24"/>
                <w:szCs w:val="24"/>
              </w:rPr>
              <w:t xml:space="preserve">Загальний строк чинності технічних умов та договору про приєднання не може перевищувати шість років з дня укладення договору про приєднання. </w:t>
            </w:r>
          </w:p>
          <w:p w14:paraId="0196BC26" w14:textId="77777777" w:rsidR="00D81094" w:rsidRPr="00600F3F" w:rsidRDefault="00D81094" w:rsidP="004D1274">
            <w:pPr>
              <w:pStyle w:val="af1"/>
              <w:ind w:firstLine="475"/>
              <w:jc w:val="both"/>
              <w:rPr>
                <w:rFonts w:ascii="Times New Roman" w:hAnsi="Times New Roman" w:cs="Times New Roman"/>
                <w:sz w:val="24"/>
                <w:szCs w:val="24"/>
              </w:rPr>
            </w:pPr>
            <w:r w:rsidRPr="00600F3F">
              <w:rPr>
                <w:rFonts w:ascii="Times New Roman" w:hAnsi="Times New Roman" w:cs="Times New Roman"/>
                <w:sz w:val="24"/>
                <w:szCs w:val="24"/>
              </w:rPr>
              <w:t>...</w:t>
            </w:r>
          </w:p>
          <w:p w14:paraId="0EBCBD92" w14:textId="77777777" w:rsidR="00D81094" w:rsidRPr="00600F3F" w:rsidRDefault="00D81094" w:rsidP="004D1274">
            <w:pPr>
              <w:pStyle w:val="af1"/>
              <w:ind w:firstLine="475"/>
              <w:jc w:val="both"/>
              <w:rPr>
                <w:rFonts w:ascii="Times New Roman" w:hAnsi="Times New Roman" w:cs="Times New Roman"/>
                <w:sz w:val="24"/>
                <w:szCs w:val="24"/>
              </w:rPr>
            </w:pPr>
            <w:r w:rsidRPr="00600F3F">
              <w:rPr>
                <w:rFonts w:ascii="Times New Roman" w:hAnsi="Times New Roman" w:cs="Times New Roman"/>
                <w:sz w:val="24"/>
                <w:szCs w:val="24"/>
              </w:rPr>
              <w:t>Цим розділом визначаються особливості:</w:t>
            </w:r>
          </w:p>
          <w:p w14:paraId="79C1539E" w14:textId="77777777" w:rsidR="00D81094" w:rsidRPr="00600F3F" w:rsidRDefault="00D81094" w:rsidP="004D1274">
            <w:pPr>
              <w:pStyle w:val="af1"/>
              <w:ind w:firstLine="475"/>
              <w:jc w:val="both"/>
              <w:rPr>
                <w:rFonts w:ascii="Times New Roman" w:hAnsi="Times New Roman" w:cs="Times New Roman"/>
                <w:sz w:val="24"/>
                <w:szCs w:val="24"/>
              </w:rPr>
            </w:pPr>
            <w:r w:rsidRPr="00600F3F">
              <w:rPr>
                <w:rFonts w:ascii="Times New Roman" w:hAnsi="Times New Roman" w:cs="Times New Roman"/>
                <w:sz w:val="24"/>
                <w:szCs w:val="24"/>
              </w:rPr>
              <w:lastRenderedPageBreak/>
              <w:t>1) стандартного приєднання електроустановок замовника;</w:t>
            </w:r>
          </w:p>
          <w:p w14:paraId="08B1C7FB" w14:textId="77777777" w:rsidR="00D81094" w:rsidRPr="00600F3F" w:rsidRDefault="00D81094" w:rsidP="004D1274">
            <w:pPr>
              <w:pStyle w:val="af1"/>
              <w:ind w:firstLine="475"/>
              <w:jc w:val="both"/>
              <w:rPr>
                <w:rFonts w:ascii="Times New Roman" w:hAnsi="Times New Roman" w:cs="Times New Roman"/>
                <w:sz w:val="24"/>
                <w:szCs w:val="24"/>
              </w:rPr>
            </w:pPr>
            <w:r w:rsidRPr="00600F3F">
              <w:rPr>
                <w:rFonts w:ascii="Times New Roman" w:hAnsi="Times New Roman" w:cs="Times New Roman"/>
                <w:sz w:val="24"/>
                <w:szCs w:val="24"/>
              </w:rPr>
              <w:t>2) нестандартного приєднання електроустановок замовника;</w:t>
            </w:r>
          </w:p>
          <w:p w14:paraId="27518F86" w14:textId="77777777" w:rsidR="00D81094" w:rsidRPr="00600F3F" w:rsidRDefault="00D81094" w:rsidP="004D1274">
            <w:pPr>
              <w:pStyle w:val="af1"/>
              <w:ind w:firstLine="475"/>
              <w:jc w:val="both"/>
              <w:rPr>
                <w:rFonts w:ascii="Times New Roman" w:hAnsi="Times New Roman" w:cs="Times New Roman"/>
                <w:sz w:val="24"/>
                <w:szCs w:val="24"/>
              </w:rPr>
            </w:pPr>
            <w:r w:rsidRPr="00600F3F">
              <w:rPr>
                <w:rFonts w:ascii="Times New Roman" w:hAnsi="Times New Roman" w:cs="Times New Roman"/>
                <w:sz w:val="24"/>
                <w:szCs w:val="24"/>
              </w:rPr>
              <w:t>3) приєднання електроустановок, призначених для виробництва електричної енергії, та УЗЕ;</w:t>
            </w:r>
          </w:p>
          <w:p w14:paraId="7EFBC903" w14:textId="77777777" w:rsidR="00D81094" w:rsidRPr="00600F3F" w:rsidRDefault="00D81094" w:rsidP="004D1274">
            <w:pPr>
              <w:pStyle w:val="af1"/>
              <w:ind w:firstLine="475"/>
              <w:jc w:val="both"/>
              <w:rPr>
                <w:rFonts w:ascii="Times New Roman" w:hAnsi="Times New Roman" w:cs="Times New Roman"/>
                <w:sz w:val="24"/>
                <w:szCs w:val="24"/>
              </w:rPr>
            </w:pPr>
            <w:r w:rsidRPr="00600F3F">
              <w:rPr>
                <w:rFonts w:ascii="Times New Roman" w:hAnsi="Times New Roman" w:cs="Times New Roman"/>
                <w:sz w:val="24"/>
                <w:szCs w:val="24"/>
              </w:rPr>
              <w:t>4) приєднання електроустановок замовників до електричних мереж власників, які не є ОСР;</w:t>
            </w:r>
          </w:p>
          <w:p w14:paraId="1C5B8748" w14:textId="77777777" w:rsidR="00D81094" w:rsidRPr="00600F3F" w:rsidRDefault="00D81094" w:rsidP="004D1274">
            <w:pPr>
              <w:pStyle w:val="af1"/>
              <w:ind w:firstLine="475"/>
              <w:jc w:val="both"/>
              <w:rPr>
                <w:rFonts w:ascii="Times New Roman" w:hAnsi="Times New Roman" w:cs="Times New Roman"/>
                <w:sz w:val="24"/>
                <w:szCs w:val="24"/>
              </w:rPr>
            </w:pPr>
            <w:r w:rsidRPr="00600F3F">
              <w:rPr>
                <w:rFonts w:ascii="Times New Roman" w:hAnsi="Times New Roman" w:cs="Times New Roman"/>
                <w:sz w:val="24"/>
                <w:szCs w:val="24"/>
              </w:rPr>
              <w:t>5) приєднання тимчасових (сезонних) об’єктів та будівельних струмоприймачів;</w:t>
            </w:r>
          </w:p>
          <w:p w14:paraId="7E618D20" w14:textId="77777777" w:rsidR="00D81094" w:rsidRPr="00600F3F" w:rsidRDefault="00D81094" w:rsidP="004D1274">
            <w:pPr>
              <w:pStyle w:val="af1"/>
              <w:ind w:firstLine="475"/>
              <w:jc w:val="both"/>
              <w:rPr>
                <w:rFonts w:ascii="Times New Roman" w:hAnsi="Times New Roman" w:cs="Times New Roman"/>
                <w:sz w:val="24"/>
                <w:szCs w:val="24"/>
              </w:rPr>
            </w:pPr>
            <w:r w:rsidRPr="00600F3F">
              <w:rPr>
                <w:rFonts w:ascii="Times New Roman" w:hAnsi="Times New Roman" w:cs="Times New Roman"/>
                <w:sz w:val="24"/>
                <w:szCs w:val="24"/>
              </w:rPr>
              <w:t>6) приєднання активних елементів телекомунікаційних мереж, розташованих на елементах інфраструктури об’єктів електроенергетики;</w:t>
            </w:r>
          </w:p>
          <w:p w14:paraId="7F6FF8C3" w14:textId="77777777" w:rsidR="00D81094" w:rsidRPr="00600F3F" w:rsidRDefault="00D81094" w:rsidP="004D1274">
            <w:pPr>
              <w:pStyle w:val="af1"/>
              <w:ind w:firstLine="475"/>
              <w:jc w:val="both"/>
              <w:rPr>
                <w:rFonts w:ascii="Times New Roman" w:hAnsi="Times New Roman" w:cs="Times New Roman"/>
                <w:sz w:val="24"/>
                <w:szCs w:val="24"/>
              </w:rPr>
            </w:pPr>
            <w:r w:rsidRPr="00600F3F">
              <w:rPr>
                <w:rFonts w:ascii="Times New Roman" w:hAnsi="Times New Roman" w:cs="Times New Roman"/>
                <w:sz w:val="24"/>
                <w:szCs w:val="24"/>
              </w:rPr>
              <w:t>7) електрифікації території, що підлягає комплексній забудові;</w:t>
            </w:r>
          </w:p>
          <w:p w14:paraId="05A73FAA" w14:textId="77777777" w:rsidR="00D81094" w:rsidRPr="00600F3F" w:rsidRDefault="00D81094" w:rsidP="004D1274">
            <w:pPr>
              <w:pStyle w:val="af1"/>
              <w:ind w:firstLine="475"/>
              <w:jc w:val="both"/>
              <w:rPr>
                <w:rFonts w:ascii="Times New Roman" w:hAnsi="Times New Roman" w:cs="Times New Roman"/>
                <w:sz w:val="24"/>
                <w:szCs w:val="24"/>
              </w:rPr>
            </w:pPr>
            <w:r w:rsidRPr="00600F3F">
              <w:rPr>
                <w:rFonts w:ascii="Times New Roman" w:hAnsi="Times New Roman" w:cs="Times New Roman"/>
                <w:sz w:val="24"/>
                <w:szCs w:val="24"/>
              </w:rPr>
              <w:t>8) умови та порядок приєднання електроустановок споживача до електроустановок виробника;</w:t>
            </w:r>
          </w:p>
          <w:p w14:paraId="52F371E5" w14:textId="3AED5814" w:rsidR="00D81094" w:rsidRPr="00D81094" w:rsidRDefault="00D81094" w:rsidP="00D81094">
            <w:pPr>
              <w:pStyle w:val="af1"/>
              <w:ind w:firstLine="475"/>
              <w:jc w:val="both"/>
              <w:rPr>
                <w:rFonts w:ascii="Times New Roman" w:hAnsi="Times New Roman" w:cs="Times New Roman"/>
                <w:sz w:val="24"/>
                <w:szCs w:val="24"/>
              </w:rPr>
            </w:pPr>
            <w:r w:rsidRPr="00600F3F">
              <w:rPr>
                <w:rFonts w:ascii="Times New Roman" w:hAnsi="Times New Roman" w:cs="Times New Roman"/>
                <w:sz w:val="24"/>
                <w:szCs w:val="24"/>
              </w:rPr>
              <w:t>9) умови та порядок приєднання електроустановок виробника електричної енергії (суб’єкта господарювання, що має намір виробляти електричну енергію) до електроустановок виробника електричної енергії;</w:t>
            </w:r>
          </w:p>
        </w:tc>
        <w:tc>
          <w:tcPr>
            <w:tcW w:w="3969" w:type="dxa"/>
          </w:tcPr>
          <w:p w14:paraId="06CBAF99" w14:textId="77777777" w:rsidR="00D81094" w:rsidRDefault="00D81094" w:rsidP="00F808C1">
            <w:pPr>
              <w:jc w:val="both"/>
              <w:rPr>
                <w:b/>
                <w:color w:val="000000" w:themeColor="text1"/>
                <w:sz w:val="24"/>
                <w:szCs w:val="24"/>
              </w:rPr>
            </w:pPr>
          </w:p>
          <w:p w14:paraId="084AF205" w14:textId="77777777" w:rsidR="00D81094" w:rsidRDefault="00D81094" w:rsidP="00F808C1">
            <w:pPr>
              <w:jc w:val="both"/>
              <w:rPr>
                <w:b/>
                <w:color w:val="000000" w:themeColor="text1"/>
                <w:sz w:val="24"/>
                <w:szCs w:val="24"/>
              </w:rPr>
            </w:pPr>
          </w:p>
          <w:p w14:paraId="55EA7CC2" w14:textId="77777777" w:rsidR="00D81094" w:rsidRDefault="00D81094" w:rsidP="00F808C1">
            <w:pPr>
              <w:jc w:val="both"/>
              <w:rPr>
                <w:b/>
                <w:color w:val="000000" w:themeColor="text1"/>
                <w:sz w:val="24"/>
                <w:szCs w:val="24"/>
              </w:rPr>
            </w:pPr>
          </w:p>
          <w:p w14:paraId="4B7B70A5" w14:textId="77777777" w:rsidR="00D81094" w:rsidRDefault="00D81094" w:rsidP="00F808C1">
            <w:pPr>
              <w:jc w:val="both"/>
              <w:rPr>
                <w:b/>
                <w:color w:val="000000" w:themeColor="text1"/>
                <w:sz w:val="24"/>
                <w:szCs w:val="24"/>
              </w:rPr>
            </w:pPr>
          </w:p>
          <w:p w14:paraId="034949CB" w14:textId="77777777" w:rsidR="00D81094" w:rsidRDefault="00D81094" w:rsidP="00F808C1">
            <w:pPr>
              <w:jc w:val="both"/>
              <w:rPr>
                <w:b/>
                <w:color w:val="000000" w:themeColor="text1"/>
                <w:sz w:val="24"/>
                <w:szCs w:val="24"/>
              </w:rPr>
            </w:pPr>
          </w:p>
          <w:p w14:paraId="094CD36A" w14:textId="77777777" w:rsidR="00D81094" w:rsidRDefault="00D81094" w:rsidP="00F808C1">
            <w:pPr>
              <w:jc w:val="both"/>
              <w:rPr>
                <w:b/>
                <w:color w:val="000000" w:themeColor="text1"/>
                <w:sz w:val="24"/>
                <w:szCs w:val="24"/>
              </w:rPr>
            </w:pPr>
          </w:p>
          <w:p w14:paraId="27D09E6F" w14:textId="77777777" w:rsidR="00D81094" w:rsidRDefault="00D81094" w:rsidP="00F808C1">
            <w:pPr>
              <w:jc w:val="both"/>
              <w:rPr>
                <w:b/>
                <w:color w:val="000000" w:themeColor="text1"/>
                <w:sz w:val="24"/>
                <w:szCs w:val="24"/>
              </w:rPr>
            </w:pPr>
          </w:p>
          <w:p w14:paraId="796A9310" w14:textId="77777777" w:rsidR="00D81094" w:rsidRDefault="00D81094" w:rsidP="00F808C1">
            <w:pPr>
              <w:jc w:val="both"/>
              <w:rPr>
                <w:b/>
                <w:color w:val="000000" w:themeColor="text1"/>
                <w:sz w:val="24"/>
                <w:szCs w:val="24"/>
              </w:rPr>
            </w:pPr>
          </w:p>
          <w:p w14:paraId="68A4C822" w14:textId="77777777" w:rsidR="00D81094" w:rsidRDefault="00D81094" w:rsidP="00F808C1">
            <w:pPr>
              <w:jc w:val="both"/>
              <w:rPr>
                <w:b/>
                <w:color w:val="000000" w:themeColor="text1"/>
                <w:sz w:val="24"/>
                <w:szCs w:val="24"/>
              </w:rPr>
            </w:pPr>
          </w:p>
          <w:p w14:paraId="2562A665" w14:textId="77777777" w:rsidR="00D81094" w:rsidRDefault="00D81094" w:rsidP="00F808C1">
            <w:pPr>
              <w:jc w:val="both"/>
              <w:rPr>
                <w:b/>
                <w:color w:val="000000" w:themeColor="text1"/>
                <w:sz w:val="24"/>
                <w:szCs w:val="24"/>
              </w:rPr>
            </w:pPr>
          </w:p>
          <w:p w14:paraId="21B6979C" w14:textId="77777777" w:rsidR="00D81094" w:rsidRDefault="00D81094" w:rsidP="00F808C1">
            <w:pPr>
              <w:jc w:val="both"/>
              <w:rPr>
                <w:b/>
                <w:color w:val="000000" w:themeColor="text1"/>
                <w:sz w:val="24"/>
                <w:szCs w:val="24"/>
              </w:rPr>
            </w:pPr>
          </w:p>
          <w:p w14:paraId="44D74A1E" w14:textId="77777777" w:rsidR="00D81094" w:rsidRDefault="00D81094" w:rsidP="00F808C1">
            <w:pPr>
              <w:jc w:val="both"/>
              <w:rPr>
                <w:b/>
                <w:color w:val="000000" w:themeColor="text1"/>
                <w:sz w:val="24"/>
                <w:szCs w:val="24"/>
              </w:rPr>
            </w:pPr>
          </w:p>
          <w:p w14:paraId="3905ECC3" w14:textId="77777777" w:rsidR="00D81094" w:rsidRDefault="00D81094" w:rsidP="00F808C1">
            <w:pPr>
              <w:jc w:val="both"/>
              <w:rPr>
                <w:b/>
                <w:color w:val="000000" w:themeColor="text1"/>
                <w:sz w:val="24"/>
                <w:szCs w:val="24"/>
              </w:rPr>
            </w:pPr>
          </w:p>
          <w:p w14:paraId="7137384B" w14:textId="77777777" w:rsidR="00D81094" w:rsidRDefault="00D81094" w:rsidP="00F808C1">
            <w:pPr>
              <w:jc w:val="both"/>
              <w:rPr>
                <w:b/>
                <w:color w:val="000000" w:themeColor="text1"/>
                <w:sz w:val="24"/>
                <w:szCs w:val="24"/>
              </w:rPr>
            </w:pPr>
          </w:p>
          <w:p w14:paraId="7BC17920" w14:textId="77777777" w:rsidR="00D81094" w:rsidRDefault="00D81094" w:rsidP="00F808C1">
            <w:pPr>
              <w:jc w:val="both"/>
              <w:rPr>
                <w:b/>
                <w:color w:val="000000" w:themeColor="text1"/>
                <w:sz w:val="24"/>
                <w:szCs w:val="24"/>
              </w:rPr>
            </w:pPr>
          </w:p>
          <w:p w14:paraId="5CE5980E" w14:textId="77777777" w:rsidR="00D81094" w:rsidRDefault="00D81094" w:rsidP="00F808C1">
            <w:pPr>
              <w:jc w:val="both"/>
              <w:rPr>
                <w:b/>
                <w:color w:val="000000" w:themeColor="text1"/>
                <w:sz w:val="24"/>
                <w:szCs w:val="24"/>
              </w:rPr>
            </w:pPr>
          </w:p>
          <w:p w14:paraId="026DE79C" w14:textId="77777777" w:rsidR="00D81094" w:rsidRDefault="00D81094" w:rsidP="00F808C1">
            <w:pPr>
              <w:jc w:val="both"/>
              <w:rPr>
                <w:b/>
                <w:color w:val="000000" w:themeColor="text1"/>
                <w:sz w:val="24"/>
                <w:szCs w:val="24"/>
              </w:rPr>
            </w:pPr>
          </w:p>
          <w:p w14:paraId="34774373" w14:textId="77777777" w:rsidR="00D81094" w:rsidRDefault="00D81094" w:rsidP="00F808C1">
            <w:pPr>
              <w:jc w:val="both"/>
              <w:rPr>
                <w:b/>
                <w:color w:val="000000" w:themeColor="text1"/>
                <w:sz w:val="24"/>
                <w:szCs w:val="24"/>
              </w:rPr>
            </w:pPr>
          </w:p>
          <w:p w14:paraId="25483239" w14:textId="77777777" w:rsidR="00D81094" w:rsidRDefault="00D81094" w:rsidP="00F808C1">
            <w:pPr>
              <w:jc w:val="both"/>
              <w:rPr>
                <w:b/>
                <w:color w:val="000000" w:themeColor="text1"/>
                <w:sz w:val="24"/>
                <w:szCs w:val="24"/>
              </w:rPr>
            </w:pPr>
          </w:p>
          <w:p w14:paraId="7AD7B663" w14:textId="77777777" w:rsidR="00D81094" w:rsidRDefault="00D81094" w:rsidP="00F808C1">
            <w:pPr>
              <w:jc w:val="both"/>
              <w:rPr>
                <w:b/>
                <w:color w:val="000000" w:themeColor="text1"/>
                <w:sz w:val="24"/>
                <w:szCs w:val="24"/>
              </w:rPr>
            </w:pPr>
          </w:p>
          <w:p w14:paraId="150EC307" w14:textId="77777777" w:rsidR="00D81094" w:rsidRDefault="00D81094" w:rsidP="00F808C1">
            <w:pPr>
              <w:jc w:val="both"/>
              <w:rPr>
                <w:b/>
                <w:color w:val="000000" w:themeColor="text1"/>
                <w:sz w:val="24"/>
                <w:szCs w:val="24"/>
              </w:rPr>
            </w:pPr>
          </w:p>
          <w:p w14:paraId="67A6EF21" w14:textId="77777777" w:rsidR="00D81094" w:rsidRDefault="00D81094" w:rsidP="00F808C1">
            <w:pPr>
              <w:jc w:val="both"/>
              <w:rPr>
                <w:b/>
                <w:color w:val="000000" w:themeColor="text1"/>
                <w:sz w:val="24"/>
                <w:szCs w:val="24"/>
              </w:rPr>
            </w:pPr>
          </w:p>
          <w:p w14:paraId="09C5149A" w14:textId="77777777" w:rsidR="00D81094" w:rsidRDefault="00D81094" w:rsidP="00F808C1">
            <w:pPr>
              <w:jc w:val="both"/>
              <w:rPr>
                <w:b/>
                <w:color w:val="000000" w:themeColor="text1"/>
                <w:sz w:val="24"/>
                <w:szCs w:val="24"/>
              </w:rPr>
            </w:pPr>
          </w:p>
          <w:p w14:paraId="5C5B1499" w14:textId="77777777" w:rsidR="00D81094" w:rsidRDefault="00D81094" w:rsidP="00F808C1">
            <w:pPr>
              <w:jc w:val="both"/>
              <w:rPr>
                <w:b/>
                <w:color w:val="000000" w:themeColor="text1"/>
                <w:sz w:val="24"/>
                <w:szCs w:val="24"/>
              </w:rPr>
            </w:pPr>
          </w:p>
          <w:p w14:paraId="74EFB444" w14:textId="77777777" w:rsidR="00D81094" w:rsidRDefault="00D81094" w:rsidP="00F808C1">
            <w:pPr>
              <w:jc w:val="both"/>
              <w:rPr>
                <w:b/>
                <w:color w:val="000000" w:themeColor="text1"/>
                <w:sz w:val="24"/>
                <w:szCs w:val="24"/>
              </w:rPr>
            </w:pPr>
          </w:p>
          <w:p w14:paraId="73EC0708" w14:textId="77777777" w:rsidR="00D81094" w:rsidRDefault="00D81094" w:rsidP="00F808C1">
            <w:pPr>
              <w:jc w:val="both"/>
              <w:rPr>
                <w:b/>
                <w:color w:val="000000" w:themeColor="text1"/>
                <w:sz w:val="24"/>
                <w:szCs w:val="24"/>
              </w:rPr>
            </w:pPr>
          </w:p>
          <w:p w14:paraId="06B5C79D" w14:textId="77777777" w:rsidR="00D81094" w:rsidRDefault="00D81094" w:rsidP="00F808C1">
            <w:pPr>
              <w:jc w:val="both"/>
              <w:rPr>
                <w:b/>
                <w:color w:val="000000" w:themeColor="text1"/>
                <w:sz w:val="24"/>
                <w:szCs w:val="24"/>
              </w:rPr>
            </w:pPr>
          </w:p>
          <w:p w14:paraId="4941E77F" w14:textId="77777777" w:rsidR="00D81094" w:rsidRDefault="00D81094" w:rsidP="00F808C1">
            <w:pPr>
              <w:jc w:val="both"/>
              <w:rPr>
                <w:b/>
                <w:color w:val="000000" w:themeColor="text1"/>
                <w:sz w:val="24"/>
                <w:szCs w:val="24"/>
              </w:rPr>
            </w:pPr>
          </w:p>
          <w:p w14:paraId="34965A17" w14:textId="77777777" w:rsidR="00D81094" w:rsidRDefault="00D81094" w:rsidP="00F808C1">
            <w:pPr>
              <w:jc w:val="both"/>
              <w:rPr>
                <w:b/>
                <w:color w:val="000000" w:themeColor="text1"/>
                <w:sz w:val="24"/>
                <w:szCs w:val="24"/>
              </w:rPr>
            </w:pPr>
          </w:p>
          <w:p w14:paraId="6A92C518" w14:textId="005AC078" w:rsidR="00D81094" w:rsidRDefault="00D81094" w:rsidP="00F808C1">
            <w:pPr>
              <w:jc w:val="both"/>
              <w:rPr>
                <w:b/>
                <w:color w:val="000000" w:themeColor="text1"/>
                <w:sz w:val="24"/>
                <w:szCs w:val="24"/>
              </w:rPr>
            </w:pPr>
            <w:r>
              <w:rPr>
                <w:b/>
                <w:color w:val="000000" w:themeColor="text1"/>
                <w:sz w:val="24"/>
                <w:szCs w:val="24"/>
              </w:rPr>
              <w:t>АТ «</w:t>
            </w:r>
            <w:proofErr w:type="spellStart"/>
            <w:r>
              <w:rPr>
                <w:b/>
                <w:color w:val="000000" w:themeColor="text1"/>
                <w:sz w:val="24"/>
                <w:szCs w:val="24"/>
              </w:rPr>
              <w:t>Чернівціобленерго</w:t>
            </w:r>
            <w:proofErr w:type="spellEnd"/>
            <w:r>
              <w:rPr>
                <w:b/>
                <w:color w:val="000000" w:themeColor="text1"/>
                <w:sz w:val="24"/>
                <w:szCs w:val="24"/>
              </w:rPr>
              <w:t>»</w:t>
            </w:r>
          </w:p>
          <w:p w14:paraId="1BA0238E" w14:textId="77777777" w:rsidR="00D81094" w:rsidRDefault="00D81094" w:rsidP="004D1274">
            <w:pPr>
              <w:pStyle w:val="af1"/>
              <w:jc w:val="both"/>
              <w:rPr>
                <w:rFonts w:ascii="Times New Roman" w:hAnsi="Times New Roman" w:cs="Times New Roman"/>
                <w:sz w:val="24"/>
                <w:szCs w:val="24"/>
              </w:rPr>
            </w:pPr>
            <w:r>
              <w:rPr>
                <w:rFonts w:ascii="Times New Roman" w:hAnsi="Times New Roman" w:cs="Times New Roman"/>
                <w:sz w:val="24"/>
                <w:szCs w:val="24"/>
              </w:rPr>
              <w:t xml:space="preserve">Часто Замовники недотримуються порядку оплати, особливо це </w:t>
            </w:r>
            <w:r>
              <w:rPr>
                <w:rFonts w:ascii="Times New Roman" w:hAnsi="Times New Roman" w:cs="Times New Roman"/>
                <w:sz w:val="24"/>
                <w:szCs w:val="24"/>
              </w:rPr>
              <w:lastRenderedPageBreak/>
              <w:t>актуально для нестандартного приєднання «під ключ» об’єктів здача в експлуатацію яких передбачена через 2-5 років від дня подання заяви. У таких випадках для розробки ПКД на об’єкт Замовнику від ОСР потрібно тільки занесення технічних умов до ЄДЕССБ. Фактично на кінцеву дату реалізації ОСР послуги з приєднання у Замовників наявна часто повністю непідготовлена земельна ділянка (розритий котлован) на якій передбачається підземний паркінг, бомбосховище тощо. Нарахування замовнику пені ніяким чином не звільняє ОСР від порушення вимог КСР в частині строку надання послуги, яку фізично неможливо надати. Також бувають випадки, коли ОСР розпочав і завершив процедуру землевідведення для будівництва ТП та ПЛ-10 кВ, а Замовник (враховуючи воєнний стан) або мобілізований або емігрував, у таких випадках, саме приєднання стає «не на часі» для таких Замовників.</w:t>
            </w:r>
          </w:p>
          <w:p w14:paraId="6980BF66" w14:textId="77777777" w:rsidR="00D81094" w:rsidRDefault="00D81094" w:rsidP="004D1274">
            <w:pPr>
              <w:pStyle w:val="af1"/>
              <w:jc w:val="both"/>
              <w:rPr>
                <w:rFonts w:ascii="Times New Roman" w:hAnsi="Times New Roman" w:cs="Times New Roman"/>
                <w:sz w:val="24"/>
                <w:szCs w:val="24"/>
              </w:rPr>
            </w:pPr>
          </w:p>
          <w:p w14:paraId="0B3B8A78" w14:textId="77777777" w:rsidR="00D81094" w:rsidRDefault="00D81094" w:rsidP="004D1274">
            <w:pPr>
              <w:pStyle w:val="af1"/>
              <w:jc w:val="both"/>
              <w:rPr>
                <w:rFonts w:ascii="Times New Roman" w:hAnsi="Times New Roman" w:cs="Times New Roman"/>
                <w:sz w:val="24"/>
                <w:szCs w:val="24"/>
              </w:rPr>
            </w:pPr>
            <w:r w:rsidRPr="00742A43">
              <w:rPr>
                <w:rFonts w:ascii="Times New Roman" w:hAnsi="Times New Roman" w:cs="Times New Roman"/>
                <w:sz w:val="24"/>
                <w:szCs w:val="24"/>
              </w:rPr>
              <w:t xml:space="preserve">Наявні часті випадки, коли вже розпочато процедуру </w:t>
            </w:r>
            <w:proofErr w:type="spellStart"/>
            <w:r w:rsidRPr="00742A43">
              <w:rPr>
                <w:rFonts w:ascii="Times New Roman" w:hAnsi="Times New Roman" w:cs="Times New Roman"/>
                <w:sz w:val="24"/>
                <w:szCs w:val="24"/>
              </w:rPr>
              <w:t>проєктування</w:t>
            </w:r>
            <w:proofErr w:type="spellEnd"/>
            <w:r w:rsidRPr="00742A43">
              <w:rPr>
                <w:rFonts w:ascii="Times New Roman" w:hAnsi="Times New Roman" w:cs="Times New Roman"/>
                <w:sz w:val="24"/>
                <w:szCs w:val="24"/>
              </w:rPr>
              <w:t xml:space="preserve"> нової ТП-6-10/0,4кВ для приєднання (для прикладу 50 кВт – 90днів), яке передбачає часткову перебудову </w:t>
            </w:r>
            <w:r w:rsidRPr="00742A43">
              <w:rPr>
                <w:rFonts w:ascii="Times New Roman" w:hAnsi="Times New Roman" w:cs="Times New Roman"/>
                <w:sz w:val="24"/>
                <w:szCs w:val="24"/>
              </w:rPr>
              <w:lastRenderedPageBreak/>
              <w:t>існуючих мереж, і у разі звернення нового замовника (для прикладу 5 кВт – 45 днів) фактично допустимий строк на реалізацію заходу з будівництва ТП визначатиметься вже як для І ступеню – 45 днів, який не дає змоги вчасно оформити Дозвільні документи щодо введення ТП в експлуатацію. Також часто наявні звернення щодо приєднання декількох будинків одночасно (10 зблокованих будинків по 10 кВт).</w:t>
            </w:r>
          </w:p>
          <w:p w14:paraId="6065521B" w14:textId="580A5C0D" w:rsidR="00D81094" w:rsidRDefault="00D81094" w:rsidP="00F808C1">
            <w:pPr>
              <w:jc w:val="both"/>
              <w:rPr>
                <w:b/>
                <w:color w:val="000000" w:themeColor="text1"/>
                <w:sz w:val="24"/>
                <w:szCs w:val="24"/>
              </w:rPr>
            </w:pPr>
          </w:p>
        </w:tc>
        <w:tc>
          <w:tcPr>
            <w:tcW w:w="3119" w:type="dxa"/>
            <w:vMerge/>
          </w:tcPr>
          <w:p w14:paraId="2A0BAF93" w14:textId="77777777" w:rsidR="00D81094" w:rsidRPr="009B6441" w:rsidRDefault="00D81094" w:rsidP="009B6441">
            <w:pPr>
              <w:jc w:val="center"/>
              <w:rPr>
                <w:sz w:val="24"/>
                <w:szCs w:val="24"/>
                <w:lang w:eastAsia="uk-UA"/>
              </w:rPr>
            </w:pPr>
          </w:p>
        </w:tc>
      </w:tr>
      <w:tr w:rsidR="00D81094" w:rsidRPr="004F3A51" w14:paraId="213C74A7" w14:textId="77777777" w:rsidTr="00A52C00">
        <w:trPr>
          <w:trHeight w:val="218"/>
        </w:trPr>
        <w:tc>
          <w:tcPr>
            <w:tcW w:w="4253" w:type="dxa"/>
            <w:vMerge/>
          </w:tcPr>
          <w:p w14:paraId="4EBC9D59" w14:textId="77777777" w:rsidR="00D81094" w:rsidRPr="00C74764" w:rsidRDefault="00D81094" w:rsidP="00C74171">
            <w:pPr>
              <w:jc w:val="both"/>
              <w:rPr>
                <w:color w:val="000000"/>
                <w:sz w:val="24"/>
                <w:szCs w:val="24"/>
              </w:rPr>
            </w:pPr>
          </w:p>
        </w:tc>
        <w:tc>
          <w:tcPr>
            <w:tcW w:w="4252" w:type="dxa"/>
          </w:tcPr>
          <w:p w14:paraId="2753E138" w14:textId="0F6F8A07" w:rsidR="00D81094" w:rsidRPr="008E2809" w:rsidRDefault="00D81094" w:rsidP="00F24A7B">
            <w:pPr>
              <w:jc w:val="center"/>
              <w:rPr>
                <w:b/>
                <w:bCs/>
                <w:sz w:val="24"/>
                <w:szCs w:val="24"/>
              </w:rPr>
            </w:pPr>
            <w:r w:rsidRPr="008E2809">
              <w:rPr>
                <w:b/>
                <w:bCs/>
                <w:sz w:val="24"/>
                <w:szCs w:val="24"/>
              </w:rPr>
              <w:t>ТОВ «САНВІН 12»</w:t>
            </w:r>
          </w:p>
          <w:p w14:paraId="02258E0C" w14:textId="77777777" w:rsidR="00D81094" w:rsidRPr="00027C73" w:rsidRDefault="00D81094" w:rsidP="00EF11EF">
            <w:pPr>
              <w:ind w:firstLine="461"/>
              <w:jc w:val="both"/>
              <w:rPr>
                <w:sz w:val="24"/>
                <w:szCs w:val="24"/>
              </w:rPr>
            </w:pPr>
            <w:r w:rsidRPr="00027C73">
              <w:rPr>
                <w:sz w:val="24"/>
                <w:szCs w:val="24"/>
              </w:rPr>
              <w:t xml:space="preserve">Послуга зі стандартного приєднання надається на підставі типового договору про стандартне </w:t>
            </w:r>
            <w:r w:rsidRPr="00027C73">
              <w:rPr>
                <w:sz w:val="24"/>
                <w:szCs w:val="24"/>
              </w:rPr>
              <w:lastRenderedPageBreak/>
              <w:t>приєднання до електричних мереж системи розподілу, який є публічним договором приєднання та укладається з урахуванням статей 633, 634, 641, 642 Цивільного кодексу України за типовою формою, наведеною в додатку 1 до цього Кодексу (далі – договір про стандартне приєднання).</w:t>
            </w:r>
          </w:p>
          <w:p w14:paraId="75C704C0" w14:textId="77777777" w:rsidR="00D81094" w:rsidRPr="00027C73" w:rsidRDefault="00D81094" w:rsidP="00EF11EF">
            <w:pPr>
              <w:ind w:firstLine="461"/>
              <w:jc w:val="both"/>
              <w:rPr>
                <w:sz w:val="24"/>
                <w:szCs w:val="24"/>
              </w:rPr>
            </w:pPr>
            <w:r w:rsidRPr="00027C73">
              <w:rPr>
                <w:sz w:val="24"/>
                <w:szCs w:val="24"/>
              </w:rPr>
              <w:t xml:space="preserve">Послуга з нестандартного приєднання надається на підставі типового договору про нестандартне приєднання до електричних мереж системи розподілу «під ключ» або з </w:t>
            </w:r>
            <w:proofErr w:type="spellStart"/>
            <w:r w:rsidRPr="00027C73">
              <w:rPr>
                <w:sz w:val="24"/>
                <w:szCs w:val="24"/>
              </w:rPr>
              <w:t>проєктуванням</w:t>
            </w:r>
            <w:proofErr w:type="spellEnd"/>
            <w:r w:rsidRPr="00027C73">
              <w:rPr>
                <w:sz w:val="24"/>
                <w:szCs w:val="24"/>
              </w:rPr>
              <w:t xml:space="preserve"> лінійної частини приєднання замовником, який є публічним договором приєднання та укладається з урахуванням статей 633, 634, 641, 642 Цивільного кодексу України за відповідною типовою формою, наведеною в додатку 2 до цього Кодексу (далі - договір про нестандартне приєднання), крім приєднання згідно з пунктами 4.1.11.1 та 4.1.11.2 глави 4.1 цього розділу.</w:t>
            </w:r>
          </w:p>
          <w:p w14:paraId="6F0E21E6" w14:textId="77777777" w:rsidR="00D81094" w:rsidRPr="00EF11EF" w:rsidRDefault="00D81094" w:rsidP="00EF11EF">
            <w:pPr>
              <w:ind w:firstLine="461"/>
              <w:jc w:val="both"/>
              <w:rPr>
                <w:b/>
                <w:strike/>
                <w:color w:val="4472C4" w:themeColor="accent1"/>
                <w:sz w:val="24"/>
                <w:szCs w:val="24"/>
              </w:rPr>
            </w:pPr>
            <w:r w:rsidRPr="00EF11EF">
              <w:rPr>
                <w:b/>
                <w:color w:val="4472C4" w:themeColor="accent1"/>
                <w:sz w:val="24"/>
                <w:szCs w:val="24"/>
              </w:rPr>
              <w:t xml:space="preserve">Внесення сторонами змін до договору про стандартне приєднання та/або договору про нестандартне приєднання </w:t>
            </w:r>
            <w:r w:rsidRPr="00EF11EF">
              <w:rPr>
                <w:b/>
                <w:strike/>
                <w:color w:val="4472C4" w:themeColor="accent1"/>
                <w:sz w:val="24"/>
                <w:szCs w:val="24"/>
              </w:rPr>
              <w:t>не</w:t>
            </w:r>
            <w:r w:rsidRPr="00EF11EF">
              <w:rPr>
                <w:b/>
                <w:color w:val="4472C4" w:themeColor="accent1"/>
                <w:sz w:val="24"/>
                <w:szCs w:val="24"/>
              </w:rPr>
              <w:t xml:space="preserve"> </w:t>
            </w:r>
            <w:r w:rsidRPr="00EF11EF">
              <w:rPr>
                <w:b/>
                <w:color w:val="4472C4" w:themeColor="accent1"/>
                <w:sz w:val="24"/>
                <w:szCs w:val="24"/>
                <w:u w:val="single"/>
              </w:rPr>
              <w:t>допускається за згодою сторін, якщо такі зміни не суперечать вимогам, передбачених цим Кодексом та Законом України «Про ринок електрично енергії».</w:t>
            </w:r>
            <w:r w:rsidRPr="00EF11EF">
              <w:rPr>
                <w:b/>
                <w:color w:val="4472C4" w:themeColor="accent1"/>
                <w:sz w:val="24"/>
                <w:szCs w:val="24"/>
              </w:rPr>
              <w:t xml:space="preserve"> </w:t>
            </w:r>
            <w:r w:rsidRPr="00EF11EF">
              <w:rPr>
                <w:b/>
                <w:strike/>
                <w:color w:val="4472C4" w:themeColor="accent1"/>
                <w:sz w:val="24"/>
                <w:szCs w:val="24"/>
              </w:rPr>
              <w:t>, крім таких випадків:</w:t>
            </w:r>
          </w:p>
          <w:p w14:paraId="0C3777E8" w14:textId="77777777" w:rsidR="00D81094" w:rsidRPr="00EF11EF" w:rsidRDefault="00D81094" w:rsidP="00EF11EF">
            <w:pPr>
              <w:ind w:firstLine="461"/>
              <w:jc w:val="both"/>
              <w:rPr>
                <w:b/>
                <w:strike/>
                <w:color w:val="4472C4" w:themeColor="accent1"/>
                <w:sz w:val="24"/>
                <w:szCs w:val="24"/>
              </w:rPr>
            </w:pPr>
            <w:r w:rsidRPr="00EF11EF">
              <w:rPr>
                <w:b/>
                <w:strike/>
                <w:color w:val="4472C4" w:themeColor="accent1"/>
                <w:sz w:val="24"/>
                <w:szCs w:val="24"/>
              </w:rPr>
              <w:lastRenderedPageBreak/>
              <w:t xml:space="preserve">збільшення строків надання послуг з приєднань з підстав, визначених у пункті 4.2.4 глави 4.2 та пункту 4.3.4 глави 4.3 цього розділу, </w:t>
            </w:r>
          </w:p>
          <w:p w14:paraId="46FFC2CB" w14:textId="77777777" w:rsidR="00D81094" w:rsidRPr="00EF11EF" w:rsidRDefault="00D81094" w:rsidP="00EF11EF">
            <w:pPr>
              <w:ind w:firstLine="461"/>
              <w:jc w:val="both"/>
              <w:rPr>
                <w:b/>
                <w:strike/>
                <w:color w:val="4472C4" w:themeColor="accent1"/>
                <w:sz w:val="24"/>
                <w:szCs w:val="24"/>
              </w:rPr>
            </w:pPr>
            <w:r w:rsidRPr="00EF11EF">
              <w:rPr>
                <w:b/>
                <w:strike/>
                <w:color w:val="4472C4" w:themeColor="accent1"/>
                <w:sz w:val="24"/>
                <w:szCs w:val="24"/>
              </w:rPr>
              <w:t>строку дії договору про приєднання та технічних умов про приєднання, що є додатком до цього договору, у порядку та у випадках, визначених Законом України «Про ринок електричної енергії»,</w:t>
            </w:r>
          </w:p>
          <w:p w14:paraId="5CE0B279" w14:textId="77777777" w:rsidR="00D81094" w:rsidRPr="00EF11EF" w:rsidRDefault="00D81094" w:rsidP="00EF11EF">
            <w:pPr>
              <w:ind w:firstLine="461"/>
              <w:jc w:val="both"/>
              <w:rPr>
                <w:b/>
                <w:strike/>
                <w:color w:val="4472C4" w:themeColor="accent1"/>
                <w:sz w:val="24"/>
                <w:szCs w:val="24"/>
              </w:rPr>
            </w:pPr>
            <w:r w:rsidRPr="00EF11EF">
              <w:rPr>
                <w:b/>
                <w:strike/>
                <w:color w:val="4472C4" w:themeColor="accent1"/>
                <w:sz w:val="24"/>
                <w:szCs w:val="24"/>
              </w:rPr>
              <w:t>порядку оплати вартості послуги з приєднання, якщо замовник послуги з приєднання підпадає під 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p>
          <w:p w14:paraId="332BA5CC" w14:textId="77777777" w:rsidR="00D81094" w:rsidRPr="00EF11EF" w:rsidRDefault="00D81094" w:rsidP="00EF11EF">
            <w:pPr>
              <w:ind w:firstLine="461"/>
              <w:jc w:val="both"/>
              <w:rPr>
                <w:b/>
                <w:strike/>
                <w:color w:val="4472C4" w:themeColor="accent1"/>
                <w:sz w:val="24"/>
                <w:szCs w:val="24"/>
              </w:rPr>
            </w:pPr>
            <w:r w:rsidRPr="00EF11EF">
              <w:rPr>
                <w:b/>
                <w:strike/>
                <w:color w:val="4472C4" w:themeColor="accent1"/>
                <w:sz w:val="24"/>
                <w:szCs w:val="24"/>
              </w:rPr>
              <w:t xml:space="preserve">права замовника бути замовником робіт з </w:t>
            </w:r>
            <w:proofErr w:type="spellStart"/>
            <w:r w:rsidRPr="00EF11EF">
              <w:rPr>
                <w:b/>
                <w:strike/>
                <w:color w:val="4472C4" w:themeColor="accent1"/>
                <w:sz w:val="24"/>
                <w:szCs w:val="24"/>
              </w:rPr>
              <w:t>проєктування</w:t>
            </w:r>
            <w:proofErr w:type="spellEnd"/>
            <w:r w:rsidRPr="00EF11EF">
              <w:rPr>
                <w:b/>
                <w:strike/>
                <w:color w:val="4472C4" w:themeColor="accent1"/>
                <w:sz w:val="24"/>
                <w:szCs w:val="24"/>
              </w:rPr>
              <w:t xml:space="preserve"> обладнання електричних мереж, будівельно-монтажних, пусконалагоджувальних робіт лінійної частини приєднання та/або робіт із створення потужності, на умовах та у порядку, що не передбачені вимогами цього Кодексу та Закону України «Про ринок електрично енергії.</w:t>
            </w:r>
          </w:p>
          <w:p w14:paraId="2C8454C8" w14:textId="77777777" w:rsidR="00D81094" w:rsidRPr="00EF11EF" w:rsidRDefault="00D81094" w:rsidP="00EF11EF">
            <w:pPr>
              <w:ind w:firstLine="461"/>
              <w:jc w:val="both"/>
              <w:rPr>
                <w:b/>
                <w:color w:val="4472C4" w:themeColor="accent1"/>
                <w:sz w:val="24"/>
                <w:szCs w:val="24"/>
              </w:rPr>
            </w:pPr>
            <w:r w:rsidRPr="00EF11EF">
              <w:rPr>
                <w:b/>
                <w:color w:val="4472C4" w:themeColor="accent1"/>
                <w:sz w:val="24"/>
                <w:szCs w:val="24"/>
              </w:rPr>
              <w:t xml:space="preserve">Загальний строк чинності технічних умов та договору про </w:t>
            </w:r>
            <w:r w:rsidRPr="00EF11EF">
              <w:rPr>
                <w:b/>
                <w:color w:val="4472C4" w:themeColor="accent1"/>
                <w:sz w:val="24"/>
                <w:szCs w:val="24"/>
              </w:rPr>
              <w:lastRenderedPageBreak/>
              <w:t xml:space="preserve">приєднання не може перевищувати шість років з дня укладення договору про приєднання. </w:t>
            </w:r>
          </w:p>
          <w:p w14:paraId="6BB5560B" w14:textId="77777777" w:rsidR="00D81094" w:rsidRPr="00027C73" w:rsidRDefault="00D81094" w:rsidP="00EF11EF">
            <w:pPr>
              <w:pStyle w:val="rvps2"/>
              <w:shd w:val="clear" w:color="auto" w:fill="FFFFFF"/>
              <w:spacing w:before="0" w:beforeAutospacing="0" w:after="0" w:afterAutospacing="0"/>
              <w:ind w:firstLine="461"/>
              <w:jc w:val="both"/>
            </w:pPr>
            <w:r w:rsidRPr="00027C73">
              <w:t>...</w:t>
            </w:r>
          </w:p>
          <w:p w14:paraId="26B2D896" w14:textId="77777777" w:rsidR="00D81094" w:rsidRPr="00027C73" w:rsidRDefault="00D81094" w:rsidP="00EF11EF">
            <w:pPr>
              <w:ind w:firstLine="461"/>
              <w:jc w:val="both"/>
              <w:rPr>
                <w:sz w:val="24"/>
                <w:szCs w:val="24"/>
              </w:rPr>
            </w:pPr>
            <w:r w:rsidRPr="00027C73">
              <w:rPr>
                <w:sz w:val="24"/>
                <w:szCs w:val="24"/>
              </w:rPr>
              <w:t>Цим розділом визначаються особливості:</w:t>
            </w:r>
          </w:p>
          <w:p w14:paraId="362BBE3F" w14:textId="77777777" w:rsidR="00D81094" w:rsidRPr="00027C73" w:rsidRDefault="00D81094" w:rsidP="00EF11EF">
            <w:pPr>
              <w:ind w:firstLine="461"/>
              <w:jc w:val="both"/>
              <w:rPr>
                <w:sz w:val="24"/>
                <w:szCs w:val="24"/>
              </w:rPr>
            </w:pPr>
            <w:r w:rsidRPr="00027C73">
              <w:rPr>
                <w:sz w:val="24"/>
                <w:szCs w:val="24"/>
              </w:rPr>
              <w:t>1) стандартного приєднання електроустановок замовника;</w:t>
            </w:r>
          </w:p>
          <w:p w14:paraId="472E42DD" w14:textId="77777777" w:rsidR="00D81094" w:rsidRPr="00027C73" w:rsidRDefault="00D81094" w:rsidP="00EF11EF">
            <w:pPr>
              <w:ind w:firstLine="461"/>
              <w:jc w:val="both"/>
              <w:rPr>
                <w:sz w:val="24"/>
                <w:szCs w:val="24"/>
              </w:rPr>
            </w:pPr>
            <w:r w:rsidRPr="00027C73">
              <w:rPr>
                <w:sz w:val="24"/>
                <w:szCs w:val="24"/>
              </w:rPr>
              <w:t>2) нестандартного приєднання електроустановок замовника;</w:t>
            </w:r>
          </w:p>
          <w:p w14:paraId="54C7F92B" w14:textId="77777777" w:rsidR="00D81094" w:rsidRPr="00027C73" w:rsidRDefault="00D81094" w:rsidP="00EF11EF">
            <w:pPr>
              <w:ind w:firstLine="461"/>
              <w:jc w:val="both"/>
              <w:rPr>
                <w:sz w:val="24"/>
                <w:szCs w:val="24"/>
              </w:rPr>
            </w:pPr>
            <w:r w:rsidRPr="00027C73">
              <w:rPr>
                <w:sz w:val="24"/>
                <w:szCs w:val="24"/>
              </w:rPr>
              <w:t>3) приєднання електроустановок, призначених для виробництва електричної енергії, та УЗЕ;</w:t>
            </w:r>
          </w:p>
          <w:p w14:paraId="16AEBB25" w14:textId="77777777" w:rsidR="00D81094" w:rsidRPr="00027C73" w:rsidRDefault="00D81094" w:rsidP="00EF11EF">
            <w:pPr>
              <w:ind w:firstLine="461"/>
              <w:jc w:val="both"/>
              <w:rPr>
                <w:sz w:val="24"/>
                <w:szCs w:val="24"/>
              </w:rPr>
            </w:pPr>
            <w:r w:rsidRPr="00027C73">
              <w:rPr>
                <w:sz w:val="24"/>
                <w:szCs w:val="24"/>
              </w:rPr>
              <w:t>4) приєднання електроустановок замовників до електричних мереж власників, які не є ОСР;</w:t>
            </w:r>
          </w:p>
          <w:p w14:paraId="484E29B9" w14:textId="77777777" w:rsidR="00D81094" w:rsidRPr="00027C73" w:rsidRDefault="00D81094" w:rsidP="00EF11EF">
            <w:pPr>
              <w:ind w:firstLine="461"/>
              <w:jc w:val="both"/>
              <w:rPr>
                <w:sz w:val="24"/>
                <w:szCs w:val="24"/>
              </w:rPr>
            </w:pPr>
            <w:r w:rsidRPr="00027C73">
              <w:rPr>
                <w:sz w:val="24"/>
                <w:szCs w:val="24"/>
              </w:rPr>
              <w:t>5) приєднання тимчасових (сезонних) об’єктів та будівельних струмоприймачів;</w:t>
            </w:r>
          </w:p>
          <w:p w14:paraId="79A36948" w14:textId="77777777" w:rsidR="00D81094" w:rsidRPr="00027C73" w:rsidRDefault="00D81094" w:rsidP="00EF11EF">
            <w:pPr>
              <w:ind w:firstLine="461"/>
              <w:jc w:val="both"/>
              <w:rPr>
                <w:sz w:val="24"/>
                <w:szCs w:val="24"/>
              </w:rPr>
            </w:pPr>
            <w:r w:rsidRPr="00027C73">
              <w:rPr>
                <w:sz w:val="24"/>
                <w:szCs w:val="24"/>
              </w:rPr>
              <w:t>6) приєднання активних елементів телекомунікаційних мереж, розташованих на елементах інфраструктури об’єктів електроенергетики;</w:t>
            </w:r>
          </w:p>
          <w:p w14:paraId="0D0AEF83" w14:textId="77777777" w:rsidR="00D81094" w:rsidRPr="00027C73" w:rsidRDefault="00D81094" w:rsidP="00EF11EF">
            <w:pPr>
              <w:ind w:firstLine="461"/>
              <w:jc w:val="both"/>
              <w:rPr>
                <w:sz w:val="24"/>
                <w:szCs w:val="24"/>
              </w:rPr>
            </w:pPr>
            <w:r w:rsidRPr="00027C73">
              <w:rPr>
                <w:sz w:val="24"/>
                <w:szCs w:val="24"/>
              </w:rPr>
              <w:t>7) електрифікації території, що підлягає комплексній забудові;</w:t>
            </w:r>
          </w:p>
          <w:p w14:paraId="77932DE8" w14:textId="77777777" w:rsidR="00D81094" w:rsidRDefault="00D81094" w:rsidP="00EF11EF">
            <w:pPr>
              <w:ind w:firstLine="461"/>
              <w:jc w:val="both"/>
              <w:rPr>
                <w:sz w:val="24"/>
                <w:szCs w:val="24"/>
              </w:rPr>
            </w:pPr>
            <w:r w:rsidRPr="00027C73">
              <w:rPr>
                <w:sz w:val="24"/>
                <w:szCs w:val="24"/>
              </w:rPr>
              <w:t>8) умови та порядок приєднання електроустановок споживача до електроустановок виробника;</w:t>
            </w:r>
          </w:p>
          <w:p w14:paraId="34ED4922" w14:textId="3E58D66D" w:rsidR="00D81094" w:rsidRPr="00D81094" w:rsidRDefault="00D81094" w:rsidP="00D81094">
            <w:pPr>
              <w:ind w:firstLine="461"/>
              <w:jc w:val="both"/>
              <w:rPr>
                <w:b/>
                <w:sz w:val="24"/>
                <w:szCs w:val="24"/>
              </w:rPr>
            </w:pPr>
            <w:r w:rsidRPr="00B579F6">
              <w:rPr>
                <w:b/>
                <w:sz w:val="24"/>
                <w:szCs w:val="24"/>
              </w:rPr>
              <w:t>9</w:t>
            </w:r>
            <w:r w:rsidRPr="00027C73">
              <w:rPr>
                <w:b/>
                <w:sz w:val="24"/>
                <w:szCs w:val="24"/>
              </w:rPr>
              <w:t xml:space="preserve">) умови та порядок приєднання електроустановок </w:t>
            </w:r>
            <w:r>
              <w:rPr>
                <w:b/>
                <w:sz w:val="24"/>
                <w:szCs w:val="24"/>
              </w:rPr>
              <w:t xml:space="preserve">виробника електричної енергії (суб’єкта господарювання, що має намір виробляти електричну енергію) </w:t>
            </w:r>
            <w:r w:rsidRPr="00027C73">
              <w:rPr>
                <w:b/>
                <w:sz w:val="24"/>
                <w:szCs w:val="24"/>
              </w:rPr>
              <w:t xml:space="preserve">до </w:t>
            </w:r>
            <w:r w:rsidRPr="00027C73">
              <w:rPr>
                <w:b/>
                <w:sz w:val="24"/>
                <w:szCs w:val="24"/>
              </w:rPr>
              <w:lastRenderedPageBreak/>
              <w:t xml:space="preserve">електроустановок </w:t>
            </w:r>
            <w:r w:rsidRPr="00EF11EF">
              <w:rPr>
                <w:b/>
                <w:color w:val="4472C4" w:themeColor="accent1"/>
                <w:sz w:val="24"/>
                <w:szCs w:val="24"/>
                <w:u w:val="single"/>
              </w:rPr>
              <w:t>іншого</w:t>
            </w:r>
            <w:r>
              <w:rPr>
                <w:b/>
                <w:sz w:val="24"/>
                <w:szCs w:val="24"/>
              </w:rPr>
              <w:t xml:space="preserve"> </w:t>
            </w:r>
            <w:r w:rsidRPr="00027C73">
              <w:rPr>
                <w:b/>
                <w:sz w:val="24"/>
                <w:szCs w:val="24"/>
              </w:rPr>
              <w:t>виробника</w:t>
            </w:r>
            <w:r>
              <w:rPr>
                <w:b/>
                <w:sz w:val="24"/>
                <w:szCs w:val="24"/>
              </w:rPr>
              <w:t xml:space="preserve"> електричної енергії, </w:t>
            </w:r>
            <w:r w:rsidRPr="00EF11EF">
              <w:rPr>
                <w:b/>
                <w:color w:val="4472C4" w:themeColor="accent1"/>
                <w:sz w:val="24"/>
                <w:szCs w:val="24"/>
                <w:u w:val="single"/>
              </w:rPr>
              <w:t>електроустановки якого приєднані до мереж ОСР</w:t>
            </w:r>
            <w:r w:rsidRPr="00EF11EF">
              <w:rPr>
                <w:b/>
                <w:color w:val="4472C4" w:themeColor="accent1"/>
                <w:sz w:val="24"/>
                <w:szCs w:val="24"/>
              </w:rPr>
              <w:t>;</w:t>
            </w:r>
          </w:p>
        </w:tc>
        <w:tc>
          <w:tcPr>
            <w:tcW w:w="3969" w:type="dxa"/>
          </w:tcPr>
          <w:p w14:paraId="57F3DDCF" w14:textId="19DB5C45" w:rsidR="00D81094" w:rsidRPr="008E2809" w:rsidRDefault="00D81094" w:rsidP="00F24A7B">
            <w:pPr>
              <w:jc w:val="center"/>
              <w:rPr>
                <w:b/>
                <w:bCs/>
                <w:sz w:val="24"/>
                <w:szCs w:val="24"/>
              </w:rPr>
            </w:pPr>
            <w:r w:rsidRPr="008E2809">
              <w:rPr>
                <w:b/>
                <w:bCs/>
                <w:sz w:val="24"/>
                <w:szCs w:val="24"/>
              </w:rPr>
              <w:lastRenderedPageBreak/>
              <w:t>ТОВ «САНВІН 12»</w:t>
            </w:r>
          </w:p>
          <w:p w14:paraId="139C71DB" w14:textId="77777777" w:rsidR="00D81094" w:rsidRDefault="00D81094" w:rsidP="00EF11EF">
            <w:pPr>
              <w:jc w:val="both"/>
              <w:rPr>
                <w:b/>
                <w:bCs/>
                <w:sz w:val="24"/>
                <w:szCs w:val="24"/>
                <w:u w:val="single"/>
              </w:rPr>
            </w:pPr>
            <w:r w:rsidRPr="000557EB">
              <w:rPr>
                <w:b/>
                <w:bCs/>
                <w:sz w:val="24"/>
                <w:szCs w:val="24"/>
                <w:u w:val="single"/>
              </w:rPr>
              <w:t>Зміни.</w:t>
            </w:r>
          </w:p>
          <w:p w14:paraId="73C887C4" w14:textId="77777777" w:rsidR="00D81094" w:rsidRDefault="00D81094" w:rsidP="00EF11EF">
            <w:pPr>
              <w:jc w:val="both"/>
              <w:rPr>
                <w:b/>
                <w:bCs/>
                <w:sz w:val="24"/>
                <w:szCs w:val="24"/>
                <w:u w:val="single"/>
              </w:rPr>
            </w:pPr>
          </w:p>
          <w:p w14:paraId="6F0D66A8" w14:textId="77777777" w:rsidR="00D81094" w:rsidRDefault="00D81094" w:rsidP="00EF11EF">
            <w:pPr>
              <w:jc w:val="both"/>
              <w:rPr>
                <w:sz w:val="24"/>
                <w:szCs w:val="24"/>
              </w:rPr>
            </w:pPr>
            <w:r>
              <w:rPr>
                <w:sz w:val="24"/>
                <w:szCs w:val="24"/>
              </w:rPr>
              <w:t>Обґрунтування.</w:t>
            </w:r>
          </w:p>
          <w:p w14:paraId="70282FFE" w14:textId="77777777" w:rsidR="00D81094" w:rsidRDefault="00D81094" w:rsidP="00EF11EF">
            <w:pPr>
              <w:jc w:val="both"/>
              <w:rPr>
                <w:sz w:val="24"/>
                <w:szCs w:val="24"/>
              </w:rPr>
            </w:pPr>
          </w:p>
          <w:p w14:paraId="50C611F1" w14:textId="77777777" w:rsidR="00D81094" w:rsidRDefault="00D81094" w:rsidP="00EF11EF">
            <w:pPr>
              <w:jc w:val="both"/>
              <w:rPr>
                <w:sz w:val="24"/>
                <w:szCs w:val="24"/>
              </w:rPr>
            </w:pPr>
            <w:r>
              <w:rPr>
                <w:sz w:val="24"/>
                <w:szCs w:val="24"/>
              </w:rPr>
              <w:t xml:space="preserve">Запропонована Регулятором редакція суперечить принципу свободи договору (статті 627 Цивільного кодексу та не відповідає Закону про ринок, в якому відсутнє обмеження на зміну договору приєднання. </w:t>
            </w:r>
            <w:proofErr w:type="spellStart"/>
            <w:r>
              <w:rPr>
                <w:sz w:val="24"/>
                <w:szCs w:val="24"/>
              </w:rPr>
              <w:t>А</w:t>
            </w:r>
            <w:r w:rsidRPr="00484E79">
              <w:rPr>
                <w:sz w:val="24"/>
                <w:szCs w:val="24"/>
              </w:rPr>
              <w:t>бз</w:t>
            </w:r>
            <w:proofErr w:type="spellEnd"/>
            <w:r w:rsidRPr="00484E79">
              <w:rPr>
                <w:sz w:val="24"/>
                <w:szCs w:val="24"/>
              </w:rPr>
              <w:t>. 3–6</w:t>
            </w:r>
            <w:r>
              <w:rPr>
                <w:sz w:val="24"/>
                <w:szCs w:val="24"/>
              </w:rPr>
              <w:t xml:space="preserve"> </w:t>
            </w:r>
            <w:r w:rsidRPr="00484E79">
              <w:rPr>
                <w:sz w:val="24"/>
                <w:szCs w:val="24"/>
              </w:rPr>
              <w:t xml:space="preserve">ч. 4 </w:t>
            </w:r>
            <w:r>
              <w:rPr>
                <w:sz w:val="24"/>
                <w:szCs w:val="24"/>
              </w:rPr>
              <w:t>ст.</w:t>
            </w:r>
            <w:r w:rsidRPr="00484E79">
              <w:rPr>
                <w:sz w:val="24"/>
                <w:szCs w:val="24"/>
              </w:rPr>
              <w:t xml:space="preserve"> 21 </w:t>
            </w:r>
            <w:r>
              <w:rPr>
                <w:sz w:val="24"/>
                <w:szCs w:val="24"/>
              </w:rPr>
              <w:t xml:space="preserve">Закону </w:t>
            </w:r>
            <w:r w:rsidRPr="00484E79">
              <w:rPr>
                <w:sz w:val="24"/>
                <w:szCs w:val="24"/>
              </w:rPr>
              <w:t>встановлює межі чинності тех</w:t>
            </w:r>
            <w:r>
              <w:rPr>
                <w:sz w:val="24"/>
                <w:szCs w:val="24"/>
              </w:rPr>
              <w:t xml:space="preserve">нічних </w:t>
            </w:r>
            <w:r w:rsidRPr="00484E79">
              <w:rPr>
                <w:sz w:val="24"/>
                <w:szCs w:val="24"/>
              </w:rPr>
              <w:t>умов, але не обмежує можливість внесення змін до самого договору</w:t>
            </w:r>
            <w:r>
              <w:rPr>
                <w:sz w:val="24"/>
                <w:szCs w:val="24"/>
              </w:rPr>
              <w:t>.</w:t>
            </w:r>
          </w:p>
          <w:p w14:paraId="4CCC3E85" w14:textId="77777777" w:rsidR="00D81094" w:rsidRDefault="00D81094" w:rsidP="00EF11EF">
            <w:pPr>
              <w:jc w:val="both"/>
              <w:rPr>
                <w:sz w:val="24"/>
                <w:szCs w:val="24"/>
              </w:rPr>
            </w:pPr>
          </w:p>
          <w:p w14:paraId="2EDEE2E6" w14:textId="77777777" w:rsidR="00D81094" w:rsidRDefault="00D81094" w:rsidP="00EF11EF">
            <w:pPr>
              <w:jc w:val="both"/>
              <w:rPr>
                <w:sz w:val="24"/>
                <w:szCs w:val="24"/>
              </w:rPr>
            </w:pPr>
          </w:p>
          <w:p w14:paraId="773A89BC" w14:textId="77777777" w:rsidR="00D81094" w:rsidRDefault="00D81094" w:rsidP="00EF11EF">
            <w:pPr>
              <w:jc w:val="both"/>
              <w:rPr>
                <w:sz w:val="24"/>
                <w:szCs w:val="24"/>
              </w:rPr>
            </w:pPr>
          </w:p>
          <w:p w14:paraId="1E42097F" w14:textId="77777777" w:rsidR="00D81094" w:rsidRDefault="00D81094" w:rsidP="00EF11EF">
            <w:pPr>
              <w:jc w:val="both"/>
              <w:rPr>
                <w:sz w:val="24"/>
                <w:szCs w:val="24"/>
              </w:rPr>
            </w:pPr>
          </w:p>
          <w:p w14:paraId="67DF56B1" w14:textId="77777777" w:rsidR="00D81094" w:rsidRDefault="00D81094" w:rsidP="00EF11EF">
            <w:pPr>
              <w:jc w:val="both"/>
              <w:rPr>
                <w:sz w:val="24"/>
                <w:szCs w:val="24"/>
              </w:rPr>
            </w:pPr>
          </w:p>
          <w:p w14:paraId="6FB44BFE" w14:textId="77777777" w:rsidR="00D81094" w:rsidRDefault="00D81094" w:rsidP="00EF11EF">
            <w:pPr>
              <w:jc w:val="both"/>
              <w:rPr>
                <w:sz w:val="24"/>
                <w:szCs w:val="24"/>
              </w:rPr>
            </w:pPr>
          </w:p>
          <w:p w14:paraId="530E6EB1" w14:textId="77777777" w:rsidR="00D81094" w:rsidRDefault="00D81094" w:rsidP="00EF11EF">
            <w:pPr>
              <w:jc w:val="both"/>
              <w:rPr>
                <w:sz w:val="24"/>
                <w:szCs w:val="24"/>
              </w:rPr>
            </w:pPr>
          </w:p>
          <w:p w14:paraId="40BFEE06" w14:textId="77777777" w:rsidR="00D81094" w:rsidRDefault="00D81094" w:rsidP="00EF11EF">
            <w:pPr>
              <w:jc w:val="both"/>
              <w:rPr>
                <w:sz w:val="24"/>
                <w:szCs w:val="24"/>
              </w:rPr>
            </w:pPr>
          </w:p>
          <w:p w14:paraId="174A1497" w14:textId="77777777" w:rsidR="00D81094" w:rsidRDefault="00D81094" w:rsidP="00EF11EF">
            <w:pPr>
              <w:jc w:val="both"/>
              <w:rPr>
                <w:sz w:val="24"/>
                <w:szCs w:val="24"/>
              </w:rPr>
            </w:pPr>
          </w:p>
          <w:p w14:paraId="1F095BE0" w14:textId="77777777" w:rsidR="00D81094" w:rsidRDefault="00D81094" w:rsidP="00EF11EF">
            <w:pPr>
              <w:jc w:val="both"/>
              <w:rPr>
                <w:sz w:val="24"/>
                <w:szCs w:val="24"/>
              </w:rPr>
            </w:pPr>
          </w:p>
          <w:p w14:paraId="07B5002D" w14:textId="77777777" w:rsidR="00D81094" w:rsidRDefault="00D81094" w:rsidP="00EF11EF">
            <w:pPr>
              <w:jc w:val="both"/>
              <w:rPr>
                <w:sz w:val="24"/>
                <w:szCs w:val="24"/>
              </w:rPr>
            </w:pPr>
          </w:p>
          <w:p w14:paraId="0413A6D3" w14:textId="77777777" w:rsidR="00D81094" w:rsidRDefault="00D81094" w:rsidP="00EF11EF">
            <w:pPr>
              <w:jc w:val="both"/>
              <w:rPr>
                <w:sz w:val="24"/>
                <w:szCs w:val="24"/>
              </w:rPr>
            </w:pPr>
          </w:p>
          <w:p w14:paraId="1F07D001" w14:textId="77777777" w:rsidR="00D81094" w:rsidRDefault="00D81094" w:rsidP="00EF11EF">
            <w:pPr>
              <w:jc w:val="both"/>
              <w:rPr>
                <w:sz w:val="24"/>
                <w:szCs w:val="24"/>
              </w:rPr>
            </w:pPr>
          </w:p>
          <w:p w14:paraId="2C8BCE91" w14:textId="77777777" w:rsidR="00D81094" w:rsidRDefault="00D81094" w:rsidP="00EF11EF">
            <w:pPr>
              <w:jc w:val="both"/>
              <w:rPr>
                <w:sz w:val="24"/>
                <w:szCs w:val="24"/>
              </w:rPr>
            </w:pPr>
          </w:p>
          <w:p w14:paraId="7BDDA78C" w14:textId="77777777" w:rsidR="00D81094" w:rsidRDefault="00D81094" w:rsidP="00EF11EF">
            <w:pPr>
              <w:jc w:val="both"/>
              <w:rPr>
                <w:sz w:val="24"/>
                <w:szCs w:val="24"/>
              </w:rPr>
            </w:pPr>
          </w:p>
          <w:p w14:paraId="00964EAF" w14:textId="77777777" w:rsidR="00D81094" w:rsidRDefault="00D81094" w:rsidP="00EF11EF">
            <w:pPr>
              <w:jc w:val="both"/>
              <w:rPr>
                <w:sz w:val="24"/>
                <w:szCs w:val="24"/>
              </w:rPr>
            </w:pPr>
          </w:p>
          <w:p w14:paraId="5C2E6718" w14:textId="77777777" w:rsidR="00D81094" w:rsidRDefault="00D81094" w:rsidP="00EF11EF">
            <w:pPr>
              <w:jc w:val="both"/>
              <w:rPr>
                <w:sz w:val="24"/>
                <w:szCs w:val="24"/>
              </w:rPr>
            </w:pPr>
          </w:p>
          <w:p w14:paraId="5F7CB652" w14:textId="77777777" w:rsidR="00D81094" w:rsidRDefault="00D81094" w:rsidP="00EF11EF">
            <w:pPr>
              <w:jc w:val="both"/>
              <w:rPr>
                <w:sz w:val="24"/>
                <w:szCs w:val="24"/>
              </w:rPr>
            </w:pPr>
          </w:p>
          <w:p w14:paraId="06FD69EB" w14:textId="77777777" w:rsidR="00D81094" w:rsidRDefault="00D81094" w:rsidP="00EF11EF">
            <w:pPr>
              <w:jc w:val="both"/>
              <w:rPr>
                <w:sz w:val="24"/>
                <w:szCs w:val="24"/>
              </w:rPr>
            </w:pPr>
          </w:p>
          <w:p w14:paraId="03188625" w14:textId="77777777" w:rsidR="00D81094" w:rsidRDefault="00D81094" w:rsidP="00EF11EF">
            <w:pPr>
              <w:jc w:val="both"/>
              <w:rPr>
                <w:sz w:val="24"/>
                <w:szCs w:val="24"/>
              </w:rPr>
            </w:pPr>
          </w:p>
          <w:p w14:paraId="2A53381D" w14:textId="77777777" w:rsidR="00D81094" w:rsidRDefault="00D81094" w:rsidP="00EF11EF">
            <w:pPr>
              <w:jc w:val="both"/>
              <w:rPr>
                <w:sz w:val="24"/>
                <w:szCs w:val="24"/>
              </w:rPr>
            </w:pPr>
          </w:p>
          <w:p w14:paraId="709240C3" w14:textId="77777777" w:rsidR="00D81094" w:rsidRDefault="00D81094" w:rsidP="00EF11EF">
            <w:pPr>
              <w:jc w:val="both"/>
              <w:rPr>
                <w:sz w:val="24"/>
                <w:szCs w:val="24"/>
              </w:rPr>
            </w:pPr>
          </w:p>
          <w:p w14:paraId="56EA2F9B" w14:textId="77777777" w:rsidR="00D81094" w:rsidRDefault="00D81094" w:rsidP="00EF11EF">
            <w:pPr>
              <w:jc w:val="both"/>
              <w:rPr>
                <w:sz w:val="24"/>
                <w:szCs w:val="24"/>
              </w:rPr>
            </w:pPr>
          </w:p>
          <w:p w14:paraId="0724BE0E" w14:textId="77777777" w:rsidR="00D81094" w:rsidRDefault="00D81094" w:rsidP="00EF11EF">
            <w:pPr>
              <w:jc w:val="both"/>
              <w:rPr>
                <w:sz w:val="24"/>
                <w:szCs w:val="24"/>
              </w:rPr>
            </w:pPr>
          </w:p>
          <w:p w14:paraId="21E958F7" w14:textId="77777777" w:rsidR="00D81094" w:rsidRDefault="00D81094" w:rsidP="00EF11EF">
            <w:pPr>
              <w:jc w:val="both"/>
              <w:rPr>
                <w:sz w:val="24"/>
                <w:szCs w:val="24"/>
              </w:rPr>
            </w:pPr>
          </w:p>
          <w:p w14:paraId="70789C81" w14:textId="77777777" w:rsidR="00D81094" w:rsidRDefault="00D81094" w:rsidP="00EF11EF">
            <w:pPr>
              <w:jc w:val="both"/>
              <w:rPr>
                <w:sz w:val="24"/>
                <w:szCs w:val="24"/>
              </w:rPr>
            </w:pPr>
          </w:p>
          <w:p w14:paraId="7C3A29BC" w14:textId="77777777" w:rsidR="00D81094" w:rsidRDefault="00D81094" w:rsidP="00EF11EF">
            <w:pPr>
              <w:jc w:val="both"/>
              <w:rPr>
                <w:sz w:val="24"/>
                <w:szCs w:val="24"/>
              </w:rPr>
            </w:pPr>
          </w:p>
          <w:p w14:paraId="26DF896C" w14:textId="77777777" w:rsidR="00D81094" w:rsidRDefault="00D81094" w:rsidP="00EF11EF">
            <w:pPr>
              <w:jc w:val="both"/>
              <w:rPr>
                <w:sz w:val="24"/>
                <w:szCs w:val="24"/>
              </w:rPr>
            </w:pPr>
          </w:p>
          <w:p w14:paraId="07DEA8FC" w14:textId="77777777" w:rsidR="00D81094" w:rsidRDefault="00D81094" w:rsidP="00EF11EF">
            <w:pPr>
              <w:jc w:val="both"/>
              <w:rPr>
                <w:sz w:val="24"/>
                <w:szCs w:val="24"/>
              </w:rPr>
            </w:pPr>
          </w:p>
          <w:p w14:paraId="61BBBCCA" w14:textId="77777777" w:rsidR="00D81094" w:rsidRDefault="00D81094" w:rsidP="00EF11EF">
            <w:pPr>
              <w:jc w:val="both"/>
              <w:rPr>
                <w:sz w:val="24"/>
                <w:szCs w:val="24"/>
              </w:rPr>
            </w:pPr>
          </w:p>
          <w:p w14:paraId="7DFEB3AC" w14:textId="77777777" w:rsidR="00D81094" w:rsidRDefault="00D81094" w:rsidP="00EF11EF">
            <w:pPr>
              <w:jc w:val="both"/>
              <w:rPr>
                <w:sz w:val="24"/>
                <w:szCs w:val="24"/>
              </w:rPr>
            </w:pPr>
          </w:p>
          <w:p w14:paraId="3DD3E9E9" w14:textId="77777777" w:rsidR="00D81094" w:rsidRDefault="00D81094" w:rsidP="00EF11EF">
            <w:pPr>
              <w:jc w:val="both"/>
              <w:rPr>
                <w:sz w:val="24"/>
                <w:szCs w:val="24"/>
              </w:rPr>
            </w:pPr>
          </w:p>
          <w:p w14:paraId="653E0B25" w14:textId="77777777" w:rsidR="00D81094" w:rsidRDefault="00D81094" w:rsidP="00EF11EF">
            <w:pPr>
              <w:jc w:val="both"/>
              <w:rPr>
                <w:sz w:val="24"/>
                <w:szCs w:val="24"/>
              </w:rPr>
            </w:pPr>
          </w:p>
          <w:p w14:paraId="2D2109C0" w14:textId="77777777" w:rsidR="00D81094" w:rsidRDefault="00D81094" w:rsidP="00EF11EF">
            <w:pPr>
              <w:jc w:val="both"/>
              <w:rPr>
                <w:sz w:val="24"/>
                <w:szCs w:val="24"/>
              </w:rPr>
            </w:pPr>
          </w:p>
          <w:p w14:paraId="30182A8A" w14:textId="77777777" w:rsidR="00D81094" w:rsidRDefault="00D81094" w:rsidP="00EF11EF">
            <w:pPr>
              <w:jc w:val="both"/>
              <w:rPr>
                <w:sz w:val="24"/>
                <w:szCs w:val="24"/>
              </w:rPr>
            </w:pPr>
          </w:p>
          <w:p w14:paraId="5C79F443" w14:textId="77777777" w:rsidR="00D81094" w:rsidRDefault="00D81094" w:rsidP="00EF11EF">
            <w:pPr>
              <w:jc w:val="both"/>
              <w:rPr>
                <w:sz w:val="24"/>
                <w:szCs w:val="24"/>
              </w:rPr>
            </w:pPr>
          </w:p>
          <w:p w14:paraId="0BE15EB4" w14:textId="77777777" w:rsidR="00D81094" w:rsidRDefault="00D81094" w:rsidP="00EF11EF">
            <w:pPr>
              <w:jc w:val="both"/>
              <w:rPr>
                <w:sz w:val="24"/>
                <w:szCs w:val="24"/>
              </w:rPr>
            </w:pPr>
          </w:p>
          <w:p w14:paraId="3292962D" w14:textId="77777777" w:rsidR="00D81094" w:rsidRDefault="00D81094" w:rsidP="00EF11EF">
            <w:pPr>
              <w:jc w:val="both"/>
              <w:rPr>
                <w:sz w:val="24"/>
                <w:szCs w:val="24"/>
              </w:rPr>
            </w:pPr>
          </w:p>
          <w:p w14:paraId="3269D7AB" w14:textId="77777777" w:rsidR="00D81094" w:rsidRDefault="00D81094" w:rsidP="00EF11EF">
            <w:pPr>
              <w:jc w:val="both"/>
              <w:rPr>
                <w:sz w:val="24"/>
                <w:szCs w:val="24"/>
              </w:rPr>
            </w:pPr>
          </w:p>
          <w:p w14:paraId="50CE0957" w14:textId="77777777" w:rsidR="00D81094" w:rsidRDefault="00D81094" w:rsidP="00EF11EF">
            <w:pPr>
              <w:jc w:val="both"/>
              <w:rPr>
                <w:sz w:val="24"/>
                <w:szCs w:val="24"/>
              </w:rPr>
            </w:pPr>
          </w:p>
          <w:p w14:paraId="103CD39E" w14:textId="77777777" w:rsidR="00D81094" w:rsidRDefault="00D81094" w:rsidP="00EF11EF">
            <w:pPr>
              <w:jc w:val="both"/>
              <w:rPr>
                <w:sz w:val="24"/>
                <w:szCs w:val="24"/>
              </w:rPr>
            </w:pPr>
          </w:p>
          <w:p w14:paraId="70BB1EBA" w14:textId="77777777" w:rsidR="00D81094" w:rsidRDefault="00D81094" w:rsidP="00EF11EF">
            <w:pPr>
              <w:jc w:val="both"/>
              <w:rPr>
                <w:sz w:val="24"/>
                <w:szCs w:val="24"/>
              </w:rPr>
            </w:pPr>
          </w:p>
          <w:p w14:paraId="134AF8D2" w14:textId="77777777" w:rsidR="00D81094" w:rsidRDefault="00D81094" w:rsidP="00EF11EF">
            <w:pPr>
              <w:jc w:val="both"/>
              <w:rPr>
                <w:sz w:val="24"/>
                <w:szCs w:val="24"/>
              </w:rPr>
            </w:pPr>
          </w:p>
          <w:p w14:paraId="12470874" w14:textId="77777777" w:rsidR="00D81094" w:rsidRDefault="00D81094" w:rsidP="00EF11EF">
            <w:pPr>
              <w:jc w:val="both"/>
              <w:rPr>
                <w:sz w:val="24"/>
                <w:szCs w:val="24"/>
              </w:rPr>
            </w:pPr>
          </w:p>
          <w:p w14:paraId="2E33CFB4" w14:textId="77777777" w:rsidR="00D81094" w:rsidRDefault="00D81094" w:rsidP="00EF11EF">
            <w:pPr>
              <w:jc w:val="both"/>
              <w:rPr>
                <w:sz w:val="24"/>
                <w:szCs w:val="24"/>
              </w:rPr>
            </w:pPr>
          </w:p>
          <w:p w14:paraId="558023B9" w14:textId="77777777" w:rsidR="00D81094" w:rsidRDefault="00D81094" w:rsidP="00EF11EF">
            <w:pPr>
              <w:jc w:val="both"/>
              <w:rPr>
                <w:sz w:val="24"/>
                <w:szCs w:val="24"/>
              </w:rPr>
            </w:pPr>
          </w:p>
          <w:p w14:paraId="57585CCC" w14:textId="77777777" w:rsidR="00D81094" w:rsidRDefault="00D81094" w:rsidP="00EF11EF">
            <w:pPr>
              <w:jc w:val="both"/>
              <w:rPr>
                <w:sz w:val="24"/>
                <w:szCs w:val="24"/>
              </w:rPr>
            </w:pPr>
          </w:p>
          <w:p w14:paraId="61E2E2E7" w14:textId="77777777" w:rsidR="00D81094" w:rsidRDefault="00D81094" w:rsidP="00EF11EF">
            <w:pPr>
              <w:jc w:val="both"/>
              <w:rPr>
                <w:sz w:val="24"/>
                <w:szCs w:val="24"/>
              </w:rPr>
            </w:pPr>
          </w:p>
          <w:p w14:paraId="0303BAA6" w14:textId="77777777" w:rsidR="00D81094" w:rsidRDefault="00D81094" w:rsidP="00EF11EF">
            <w:pPr>
              <w:jc w:val="both"/>
              <w:rPr>
                <w:sz w:val="24"/>
                <w:szCs w:val="24"/>
              </w:rPr>
            </w:pPr>
          </w:p>
          <w:p w14:paraId="719727AC" w14:textId="77777777" w:rsidR="00D81094" w:rsidRDefault="00D81094" w:rsidP="00EF11EF">
            <w:pPr>
              <w:jc w:val="both"/>
              <w:rPr>
                <w:sz w:val="24"/>
                <w:szCs w:val="24"/>
              </w:rPr>
            </w:pPr>
          </w:p>
          <w:p w14:paraId="15D84FA0" w14:textId="77777777" w:rsidR="00D81094" w:rsidRDefault="00D81094" w:rsidP="00EF11EF">
            <w:pPr>
              <w:jc w:val="both"/>
              <w:rPr>
                <w:sz w:val="24"/>
                <w:szCs w:val="24"/>
              </w:rPr>
            </w:pPr>
          </w:p>
          <w:p w14:paraId="3755B731" w14:textId="77777777" w:rsidR="00D81094" w:rsidRDefault="00D81094" w:rsidP="00EF11EF">
            <w:pPr>
              <w:jc w:val="both"/>
              <w:rPr>
                <w:sz w:val="24"/>
                <w:szCs w:val="24"/>
              </w:rPr>
            </w:pPr>
          </w:p>
          <w:p w14:paraId="30D8E767" w14:textId="77777777" w:rsidR="00D81094" w:rsidRDefault="00D81094" w:rsidP="00EF11EF">
            <w:pPr>
              <w:jc w:val="both"/>
              <w:rPr>
                <w:sz w:val="24"/>
                <w:szCs w:val="24"/>
              </w:rPr>
            </w:pPr>
          </w:p>
          <w:p w14:paraId="7B342EDB" w14:textId="77777777" w:rsidR="00D81094" w:rsidRDefault="00D81094" w:rsidP="00EF11EF">
            <w:pPr>
              <w:jc w:val="both"/>
              <w:rPr>
                <w:sz w:val="24"/>
                <w:szCs w:val="24"/>
              </w:rPr>
            </w:pPr>
          </w:p>
          <w:p w14:paraId="597E6FB6" w14:textId="77777777" w:rsidR="00D81094" w:rsidRDefault="00D81094" w:rsidP="00EF11EF">
            <w:pPr>
              <w:jc w:val="both"/>
              <w:rPr>
                <w:sz w:val="24"/>
                <w:szCs w:val="24"/>
              </w:rPr>
            </w:pPr>
          </w:p>
          <w:p w14:paraId="59D65B57" w14:textId="77777777" w:rsidR="00D81094" w:rsidRDefault="00D81094" w:rsidP="00EF11EF">
            <w:pPr>
              <w:jc w:val="both"/>
              <w:rPr>
                <w:sz w:val="24"/>
                <w:szCs w:val="24"/>
              </w:rPr>
            </w:pPr>
          </w:p>
          <w:p w14:paraId="7BC4E4CC" w14:textId="77777777" w:rsidR="00D81094" w:rsidRDefault="00D81094" w:rsidP="00EF11EF">
            <w:pPr>
              <w:jc w:val="both"/>
              <w:rPr>
                <w:sz w:val="24"/>
                <w:szCs w:val="24"/>
              </w:rPr>
            </w:pPr>
          </w:p>
          <w:p w14:paraId="1644CB18" w14:textId="77777777" w:rsidR="00D81094" w:rsidRDefault="00D81094" w:rsidP="00EF11EF">
            <w:pPr>
              <w:jc w:val="both"/>
              <w:rPr>
                <w:sz w:val="24"/>
                <w:szCs w:val="24"/>
              </w:rPr>
            </w:pPr>
          </w:p>
          <w:p w14:paraId="15A8F4A9" w14:textId="77777777" w:rsidR="00D81094" w:rsidRDefault="00D81094" w:rsidP="00EF11EF">
            <w:pPr>
              <w:jc w:val="both"/>
              <w:rPr>
                <w:sz w:val="24"/>
                <w:szCs w:val="24"/>
              </w:rPr>
            </w:pPr>
          </w:p>
          <w:p w14:paraId="65A86A73" w14:textId="77777777" w:rsidR="00D81094" w:rsidRDefault="00D81094" w:rsidP="00EF11EF">
            <w:pPr>
              <w:jc w:val="both"/>
              <w:rPr>
                <w:sz w:val="24"/>
                <w:szCs w:val="24"/>
              </w:rPr>
            </w:pPr>
          </w:p>
          <w:p w14:paraId="2E114781" w14:textId="77777777" w:rsidR="00D81094" w:rsidRDefault="00D81094" w:rsidP="00EF11EF">
            <w:pPr>
              <w:jc w:val="both"/>
              <w:rPr>
                <w:sz w:val="24"/>
                <w:szCs w:val="24"/>
              </w:rPr>
            </w:pPr>
          </w:p>
          <w:p w14:paraId="229420F8" w14:textId="77777777" w:rsidR="00D81094" w:rsidRDefault="00D81094" w:rsidP="00EF11EF">
            <w:pPr>
              <w:jc w:val="both"/>
              <w:rPr>
                <w:sz w:val="24"/>
                <w:szCs w:val="24"/>
              </w:rPr>
            </w:pPr>
          </w:p>
          <w:p w14:paraId="493C8AB2" w14:textId="77777777" w:rsidR="00D81094" w:rsidRDefault="00D81094" w:rsidP="00EF11EF">
            <w:pPr>
              <w:jc w:val="both"/>
              <w:rPr>
                <w:sz w:val="24"/>
                <w:szCs w:val="24"/>
              </w:rPr>
            </w:pPr>
          </w:p>
          <w:p w14:paraId="005F7C4E" w14:textId="77777777" w:rsidR="00D81094" w:rsidRDefault="00D81094" w:rsidP="00EF11EF">
            <w:pPr>
              <w:jc w:val="both"/>
              <w:rPr>
                <w:sz w:val="24"/>
                <w:szCs w:val="24"/>
              </w:rPr>
            </w:pPr>
          </w:p>
          <w:p w14:paraId="5E557AB6" w14:textId="77777777" w:rsidR="00D81094" w:rsidRDefault="00D81094" w:rsidP="00EF11EF">
            <w:pPr>
              <w:jc w:val="both"/>
              <w:rPr>
                <w:sz w:val="24"/>
                <w:szCs w:val="24"/>
              </w:rPr>
            </w:pPr>
          </w:p>
          <w:p w14:paraId="1FEC7169" w14:textId="77777777" w:rsidR="00D81094" w:rsidRDefault="00D81094" w:rsidP="00EF11EF">
            <w:pPr>
              <w:jc w:val="both"/>
              <w:rPr>
                <w:sz w:val="24"/>
                <w:szCs w:val="24"/>
              </w:rPr>
            </w:pPr>
          </w:p>
          <w:p w14:paraId="1E913414" w14:textId="77777777" w:rsidR="00D81094" w:rsidRDefault="00D81094" w:rsidP="00EF11EF">
            <w:pPr>
              <w:jc w:val="both"/>
              <w:rPr>
                <w:sz w:val="24"/>
                <w:szCs w:val="24"/>
              </w:rPr>
            </w:pPr>
          </w:p>
          <w:p w14:paraId="472700BC" w14:textId="77777777" w:rsidR="00D81094" w:rsidRDefault="00D81094" w:rsidP="00EF11EF">
            <w:pPr>
              <w:jc w:val="both"/>
              <w:rPr>
                <w:sz w:val="24"/>
                <w:szCs w:val="24"/>
              </w:rPr>
            </w:pPr>
          </w:p>
          <w:p w14:paraId="374E6BF7" w14:textId="77777777" w:rsidR="00D81094" w:rsidRDefault="00D81094" w:rsidP="00EF11EF">
            <w:pPr>
              <w:jc w:val="both"/>
              <w:rPr>
                <w:sz w:val="24"/>
                <w:szCs w:val="24"/>
              </w:rPr>
            </w:pPr>
          </w:p>
          <w:p w14:paraId="0B28CCFF" w14:textId="77777777" w:rsidR="00D81094" w:rsidRDefault="00D81094" w:rsidP="00EF11EF">
            <w:pPr>
              <w:jc w:val="both"/>
              <w:rPr>
                <w:sz w:val="24"/>
                <w:szCs w:val="24"/>
              </w:rPr>
            </w:pPr>
          </w:p>
          <w:p w14:paraId="227FE63C" w14:textId="77777777" w:rsidR="00D81094" w:rsidRDefault="00D81094" w:rsidP="00EF11EF">
            <w:pPr>
              <w:jc w:val="both"/>
              <w:rPr>
                <w:sz w:val="24"/>
                <w:szCs w:val="24"/>
              </w:rPr>
            </w:pPr>
          </w:p>
          <w:p w14:paraId="47CB8E5A" w14:textId="77777777" w:rsidR="00D81094" w:rsidRDefault="00D81094" w:rsidP="00EF11EF">
            <w:pPr>
              <w:jc w:val="both"/>
              <w:rPr>
                <w:sz w:val="24"/>
                <w:szCs w:val="24"/>
              </w:rPr>
            </w:pPr>
          </w:p>
          <w:p w14:paraId="74643DD8" w14:textId="77777777" w:rsidR="00D81094" w:rsidRDefault="00D81094" w:rsidP="00EF11EF">
            <w:pPr>
              <w:jc w:val="both"/>
              <w:rPr>
                <w:sz w:val="24"/>
                <w:szCs w:val="24"/>
              </w:rPr>
            </w:pPr>
          </w:p>
          <w:p w14:paraId="1D278519" w14:textId="77777777" w:rsidR="00D81094" w:rsidRDefault="00D81094" w:rsidP="00EF11EF">
            <w:pPr>
              <w:jc w:val="both"/>
              <w:rPr>
                <w:sz w:val="24"/>
                <w:szCs w:val="24"/>
              </w:rPr>
            </w:pPr>
          </w:p>
          <w:p w14:paraId="30B28EEB" w14:textId="77777777" w:rsidR="00D81094" w:rsidRDefault="00D81094" w:rsidP="00EF11EF">
            <w:pPr>
              <w:jc w:val="both"/>
              <w:rPr>
                <w:sz w:val="24"/>
                <w:szCs w:val="24"/>
              </w:rPr>
            </w:pPr>
          </w:p>
          <w:p w14:paraId="1F26F3A5" w14:textId="77777777" w:rsidR="00D81094" w:rsidRDefault="00D81094" w:rsidP="00EF11EF">
            <w:pPr>
              <w:jc w:val="both"/>
              <w:rPr>
                <w:sz w:val="24"/>
                <w:szCs w:val="24"/>
              </w:rPr>
            </w:pPr>
          </w:p>
          <w:p w14:paraId="0C7740AC" w14:textId="77777777" w:rsidR="00D81094" w:rsidRDefault="00D81094" w:rsidP="00EF11EF">
            <w:pPr>
              <w:jc w:val="both"/>
              <w:rPr>
                <w:sz w:val="24"/>
                <w:szCs w:val="24"/>
              </w:rPr>
            </w:pPr>
          </w:p>
          <w:p w14:paraId="4302B887" w14:textId="77777777" w:rsidR="00D81094" w:rsidRDefault="00D81094" w:rsidP="00EF11EF">
            <w:pPr>
              <w:jc w:val="both"/>
              <w:rPr>
                <w:sz w:val="24"/>
                <w:szCs w:val="24"/>
              </w:rPr>
            </w:pPr>
          </w:p>
          <w:p w14:paraId="489AEF73" w14:textId="77777777" w:rsidR="00D81094" w:rsidRDefault="00D81094" w:rsidP="00EF11EF">
            <w:pPr>
              <w:jc w:val="both"/>
              <w:rPr>
                <w:sz w:val="24"/>
                <w:szCs w:val="24"/>
              </w:rPr>
            </w:pPr>
          </w:p>
          <w:p w14:paraId="23F2086C" w14:textId="77777777" w:rsidR="00D81094" w:rsidRDefault="00D81094" w:rsidP="00EF11EF">
            <w:pPr>
              <w:jc w:val="both"/>
              <w:rPr>
                <w:sz w:val="24"/>
                <w:szCs w:val="24"/>
              </w:rPr>
            </w:pPr>
          </w:p>
          <w:p w14:paraId="2230569D" w14:textId="77777777" w:rsidR="00D81094" w:rsidRDefault="00D81094" w:rsidP="00EF11EF">
            <w:pPr>
              <w:jc w:val="both"/>
              <w:rPr>
                <w:sz w:val="24"/>
                <w:szCs w:val="24"/>
              </w:rPr>
            </w:pPr>
          </w:p>
          <w:p w14:paraId="0DC39850" w14:textId="77777777" w:rsidR="00D81094" w:rsidRDefault="00D81094" w:rsidP="00EF11EF">
            <w:pPr>
              <w:jc w:val="both"/>
              <w:rPr>
                <w:sz w:val="24"/>
                <w:szCs w:val="24"/>
              </w:rPr>
            </w:pPr>
          </w:p>
          <w:p w14:paraId="39155E0D" w14:textId="77777777" w:rsidR="00D81094" w:rsidRDefault="00D81094" w:rsidP="00EF11EF">
            <w:pPr>
              <w:jc w:val="both"/>
              <w:rPr>
                <w:sz w:val="24"/>
                <w:szCs w:val="24"/>
              </w:rPr>
            </w:pPr>
          </w:p>
          <w:p w14:paraId="58E3B36B" w14:textId="77777777" w:rsidR="00D81094" w:rsidRDefault="00D81094" w:rsidP="00EF11EF">
            <w:pPr>
              <w:jc w:val="both"/>
              <w:rPr>
                <w:sz w:val="24"/>
                <w:szCs w:val="24"/>
              </w:rPr>
            </w:pPr>
          </w:p>
          <w:p w14:paraId="338DA0DB" w14:textId="77777777" w:rsidR="00D81094" w:rsidRDefault="00D81094" w:rsidP="00EF11EF">
            <w:pPr>
              <w:jc w:val="both"/>
              <w:rPr>
                <w:sz w:val="24"/>
                <w:szCs w:val="24"/>
              </w:rPr>
            </w:pPr>
          </w:p>
          <w:p w14:paraId="2A2BA7F4" w14:textId="77777777" w:rsidR="00D81094" w:rsidRDefault="00D81094" w:rsidP="00EF11EF">
            <w:pPr>
              <w:jc w:val="both"/>
              <w:rPr>
                <w:sz w:val="24"/>
                <w:szCs w:val="24"/>
              </w:rPr>
            </w:pPr>
          </w:p>
          <w:p w14:paraId="40406E4A" w14:textId="77777777" w:rsidR="00D81094" w:rsidRDefault="00D81094" w:rsidP="00EF11EF">
            <w:pPr>
              <w:jc w:val="both"/>
              <w:rPr>
                <w:sz w:val="24"/>
                <w:szCs w:val="24"/>
              </w:rPr>
            </w:pPr>
          </w:p>
          <w:p w14:paraId="4F75A8C8" w14:textId="77777777" w:rsidR="00D81094" w:rsidRDefault="00D81094" w:rsidP="00EF11EF">
            <w:pPr>
              <w:jc w:val="both"/>
              <w:rPr>
                <w:b/>
                <w:bCs/>
                <w:sz w:val="24"/>
                <w:szCs w:val="24"/>
                <w:u w:val="single"/>
              </w:rPr>
            </w:pPr>
            <w:r w:rsidRPr="000557EB">
              <w:rPr>
                <w:b/>
                <w:bCs/>
                <w:sz w:val="24"/>
                <w:szCs w:val="24"/>
                <w:u w:val="single"/>
              </w:rPr>
              <w:t>Зміни.</w:t>
            </w:r>
          </w:p>
          <w:p w14:paraId="6FD8E548" w14:textId="77777777" w:rsidR="00D81094" w:rsidRDefault="00D81094" w:rsidP="00EF11EF">
            <w:pPr>
              <w:jc w:val="both"/>
              <w:rPr>
                <w:b/>
                <w:bCs/>
                <w:sz w:val="24"/>
                <w:szCs w:val="24"/>
                <w:u w:val="single"/>
              </w:rPr>
            </w:pPr>
          </w:p>
          <w:p w14:paraId="0E1B631D" w14:textId="6EE0F92F" w:rsidR="00D81094" w:rsidRDefault="00D81094" w:rsidP="00EF11EF">
            <w:pPr>
              <w:jc w:val="both"/>
              <w:rPr>
                <w:b/>
                <w:color w:val="000000" w:themeColor="text1"/>
                <w:sz w:val="24"/>
                <w:szCs w:val="24"/>
              </w:rPr>
            </w:pPr>
            <w:r>
              <w:rPr>
                <w:sz w:val="24"/>
                <w:szCs w:val="24"/>
              </w:rPr>
              <w:t>Редакційні</w:t>
            </w:r>
          </w:p>
        </w:tc>
        <w:tc>
          <w:tcPr>
            <w:tcW w:w="3119" w:type="dxa"/>
            <w:vMerge/>
          </w:tcPr>
          <w:p w14:paraId="4BB60722" w14:textId="77777777" w:rsidR="00D81094" w:rsidRPr="009B6441" w:rsidRDefault="00D81094" w:rsidP="009B6441">
            <w:pPr>
              <w:jc w:val="center"/>
              <w:rPr>
                <w:sz w:val="24"/>
                <w:szCs w:val="24"/>
                <w:lang w:eastAsia="uk-UA"/>
              </w:rPr>
            </w:pPr>
          </w:p>
        </w:tc>
      </w:tr>
      <w:tr w:rsidR="00D81094" w:rsidRPr="004F3A51" w14:paraId="7614F706" w14:textId="77777777" w:rsidTr="00A52C00">
        <w:trPr>
          <w:trHeight w:val="218"/>
        </w:trPr>
        <w:tc>
          <w:tcPr>
            <w:tcW w:w="4253" w:type="dxa"/>
            <w:vMerge/>
          </w:tcPr>
          <w:p w14:paraId="03EB8140" w14:textId="77777777" w:rsidR="00D81094" w:rsidRPr="00C74764" w:rsidRDefault="00D81094" w:rsidP="00C74171">
            <w:pPr>
              <w:jc w:val="both"/>
              <w:rPr>
                <w:color w:val="000000"/>
                <w:sz w:val="24"/>
                <w:szCs w:val="24"/>
              </w:rPr>
            </w:pPr>
          </w:p>
        </w:tc>
        <w:tc>
          <w:tcPr>
            <w:tcW w:w="4252" w:type="dxa"/>
          </w:tcPr>
          <w:p w14:paraId="64A58D94" w14:textId="77777777" w:rsidR="00D81094" w:rsidRDefault="00D81094" w:rsidP="00F24A7B">
            <w:pPr>
              <w:jc w:val="center"/>
              <w:rPr>
                <w:b/>
                <w:sz w:val="28"/>
                <w:szCs w:val="28"/>
              </w:rPr>
            </w:pPr>
            <w:r>
              <w:rPr>
                <w:b/>
                <w:sz w:val="28"/>
                <w:szCs w:val="28"/>
              </w:rPr>
              <w:t>ТОВ ЕНЕРГІЯ-АКТИВ 2018</w:t>
            </w:r>
          </w:p>
          <w:p w14:paraId="3E355403" w14:textId="77777777" w:rsidR="00D81094" w:rsidRPr="00027C73" w:rsidRDefault="00D81094" w:rsidP="00545755">
            <w:pPr>
              <w:ind w:firstLine="461"/>
              <w:jc w:val="both"/>
              <w:rPr>
                <w:sz w:val="24"/>
                <w:szCs w:val="24"/>
              </w:rPr>
            </w:pPr>
            <w:r w:rsidRPr="00027C73">
              <w:rPr>
                <w:sz w:val="24"/>
                <w:szCs w:val="24"/>
              </w:rPr>
              <w:t>Послуга зі стандартного приєднання надається на підставі типового договору про стандартне приєднання до електричних мереж системи розподілу, який є публічним договором приєднання та укладається з урахуванням статей 633, 634, 641, 642 Цивільного кодексу України за типовою формою, наведеною в додатку 1 до цього Кодексу (далі – договір про стандартне приєднання).</w:t>
            </w:r>
          </w:p>
          <w:p w14:paraId="1EE4CA7D" w14:textId="77777777" w:rsidR="00D81094" w:rsidRPr="00027C73" w:rsidRDefault="00D81094" w:rsidP="00545755">
            <w:pPr>
              <w:ind w:firstLine="461"/>
              <w:jc w:val="both"/>
              <w:rPr>
                <w:sz w:val="24"/>
                <w:szCs w:val="24"/>
              </w:rPr>
            </w:pPr>
            <w:r w:rsidRPr="00027C73">
              <w:rPr>
                <w:sz w:val="24"/>
                <w:szCs w:val="24"/>
              </w:rPr>
              <w:t xml:space="preserve">Послуга з нестандартного приєднання надається на підставі типового договору про нестандартне приєднання до електричних мереж системи розподілу «під ключ» або з </w:t>
            </w:r>
            <w:proofErr w:type="spellStart"/>
            <w:r w:rsidRPr="00027C73">
              <w:rPr>
                <w:sz w:val="24"/>
                <w:szCs w:val="24"/>
              </w:rPr>
              <w:t>проєктуванням</w:t>
            </w:r>
            <w:proofErr w:type="spellEnd"/>
            <w:r w:rsidRPr="00027C73">
              <w:rPr>
                <w:sz w:val="24"/>
                <w:szCs w:val="24"/>
              </w:rPr>
              <w:t xml:space="preserve"> лінійної частини приєднання замовником, який є публічним договором приєднання та укладається з урахуванням статей 633, 634, 641, 642 Цивільного кодексу України за відповідною типовою формою, наведеною в додатку 2 до цього Кодексу (далі - договір про нестандартне приєднання), крім приєднання згідно з пунктами 4.1.11.1 та 4.1.11.2 глави 4.1 цього розділу.</w:t>
            </w:r>
          </w:p>
          <w:p w14:paraId="4A38D741" w14:textId="77777777" w:rsidR="00D81094" w:rsidRPr="00545755" w:rsidRDefault="00D81094" w:rsidP="00545755">
            <w:pPr>
              <w:ind w:firstLine="461"/>
              <w:jc w:val="both"/>
              <w:rPr>
                <w:b/>
                <w:color w:val="4472C4" w:themeColor="accent1"/>
                <w:sz w:val="24"/>
                <w:szCs w:val="24"/>
              </w:rPr>
            </w:pPr>
            <w:r w:rsidRPr="00545755">
              <w:rPr>
                <w:b/>
                <w:color w:val="4472C4" w:themeColor="accent1"/>
                <w:sz w:val="24"/>
                <w:szCs w:val="24"/>
              </w:rPr>
              <w:t xml:space="preserve">Внесення сторонами змін до договору про стандартне приєднання </w:t>
            </w:r>
            <w:r w:rsidRPr="00545755">
              <w:rPr>
                <w:b/>
                <w:color w:val="4472C4" w:themeColor="accent1"/>
                <w:sz w:val="24"/>
                <w:szCs w:val="24"/>
              </w:rPr>
              <w:lastRenderedPageBreak/>
              <w:t>та/або договору про нестандартне приєднання не допускається, крім таких випадків:</w:t>
            </w:r>
          </w:p>
          <w:p w14:paraId="01A6BB26" w14:textId="77777777" w:rsidR="00D81094" w:rsidRPr="00545755" w:rsidRDefault="00D81094" w:rsidP="00545755">
            <w:pPr>
              <w:ind w:firstLine="461"/>
              <w:jc w:val="both"/>
              <w:rPr>
                <w:b/>
                <w:color w:val="4472C4" w:themeColor="accent1"/>
                <w:sz w:val="24"/>
                <w:szCs w:val="24"/>
              </w:rPr>
            </w:pPr>
            <w:r w:rsidRPr="00545755">
              <w:rPr>
                <w:b/>
                <w:color w:val="4472C4" w:themeColor="accent1"/>
                <w:sz w:val="24"/>
                <w:szCs w:val="24"/>
              </w:rPr>
              <w:t xml:space="preserve">збільшення строків надання послуг з приєднань з підстав, визначених у пункті 4.2.4 глави 4.2 та пункту 4.3.4 глави 4.3 цього розділу, </w:t>
            </w:r>
          </w:p>
          <w:p w14:paraId="74664ECF" w14:textId="77777777" w:rsidR="00D81094" w:rsidRPr="00545755" w:rsidRDefault="00D81094" w:rsidP="00545755">
            <w:pPr>
              <w:ind w:firstLine="461"/>
              <w:jc w:val="both"/>
              <w:rPr>
                <w:b/>
                <w:color w:val="4472C4" w:themeColor="accent1"/>
                <w:sz w:val="24"/>
                <w:szCs w:val="24"/>
              </w:rPr>
            </w:pPr>
            <w:r w:rsidRPr="00545755">
              <w:rPr>
                <w:b/>
                <w:color w:val="4472C4" w:themeColor="accent1"/>
                <w:sz w:val="24"/>
                <w:szCs w:val="24"/>
              </w:rPr>
              <w:t>строку дії договору про приєднання та технічних умов про приєднання, що є додатком до цього договору, у порядку та у випадках, визначених Законом України «Про ринок електричної енергії»,</w:t>
            </w:r>
          </w:p>
          <w:p w14:paraId="13EA4946" w14:textId="77777777" w:rsidR="00D81094" w:rsidRPr="00545755" w:rsidRDefault="00D81094" w:rsidP="00545755">
            <w:pPr>
              <w:ind w:firstLine="461"/>
              <w:jc w:val="both"/>
              <w:rPr>
                <w:b/>
                <w:color w:val="4472C4" w:themeColor="accent1"/>
                <w:sz w:val="24"/>
                <w:szCs w:val="24"/>
              </w:rPr>
            </w:pPr>
            <w:r w:rsidRPr="00545755">
              <w:rPr>
                <w:b/>
                <w:color w:val="4472C4" w:themeColor="accent1"/>
                <w:sz w:val="24"/>
                <w:szCs w:val="24"/>
              </w:rPr>
              <w:t>порядку оплати вартості послуги з приєднання, якщо замовник послуги з приєднання підпадає під 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p>
          <w:p w14:paraId="1E09BB01" w14:textId="77777777" w:rsidR="00D81094" w:rsidRPr="00545755" w:rsidRDefault="00D81094" w:rsidP="00545755">
            <w:pPr>
              <w:ind w:firstLine="461"/>
              <w:jc w:val="both"/>
              <w:rPr>
                <w:b/>
                <w:color w:val="4472C4" w:themeColor="accent1"/>
                <w:sz w:val="24"/>
                <w:szCs w:val="24"/>
              </w:rPr>
            </w:pPr>
            <w:r w:rsidRPr="00545755">
              <w:rPr>
                <w:b/>
                <w:color w:val="4472C4" w:themeColor="accent1"/>
                <w:sz w:val="24"/>
                <w:szCs w:val="24"/>
              </w:rPr>
              <w:t xml:space="preserve">права замовника бути замовником робіт з </w:t>
            </w:r>
            <w:proofErr w:type="spellStart"/>
            <w:r w:rsidRPr="00545755">
              <w:rPr>
                <w:b/>
                <w:color w:val="4472C4" w:themeColor="accent1"/>
                <w:sz w:val="24"/>
                <w:szCs w:val="24"/>
              </w:rPr>
              <w:t>проєктування</w:t>
            </w:r>
            <w:proofErr w:type="spellEnd"/>
            <w:r w:rsidRPr="00545755">
              <w:rPr>
                <w:b/>
                <w:color w:val="4472C4" w:themeColor="accent1"/>
                <w:sz w:val="24"/>
                <w:szCs w:val="24"/>
              </w:rPr>
              <w:t xml:space="preserve"> обладнання електричних мереж, будівельно-монтажних, пусконалагоджувальних робіт лінійної частини приєднання та/або робіт із створення потужності, на умовах та у порядку, що не передбачені вимогами цього Кодексу </w:t>
            </w:r>
            <w:r w:rsidRPr="00545755">
              <w:rPr>
                <w:b/>
                <w:color w:val="4472C4" w:themeColor="accent1"/>
                <w:sz w:val="24"/>
                <w:szCs w:val="24"/>
              </w:rPr>
              <w:lastRenderedPageBreak/>
              <w:t>та Закону України «Про ринок електрично енергії.</w:t>
            </w:r>
          </w:p>
          <w:p w14:paraId="7657CE28" w14:textId="77777777" w:rsidR="00D81094" w:rsidRPr="00027C73" w:rsidRDefault="00D81094" w:rsidP="00545755">
            <w:pPr>
              <w:ind w:firstLine="461"/>
              <w:jc w:val="both"/>
              <w:rPr>
                <w:b/>
                <w:sz w:val="24"/>
                <w:szCs w:val="24"/>
              </w:rPr>
            </w:pPr>
            <w:r w:rsidRPr="00027C73">
              <w:rPr>
                <w:b/>
                <w:sz w:val="24"/>
                <w:szCs w:val="24"/>
              </w:rPr>
              <w:t>Загальний</w:t>
            </w:r>
            <w:r>
              <w:rPr>
                <w:b/>
                <w:sz w:val="24"/>
                <w:szCs w:val="24"/>
              </w:rPr>
              <w:t xml:space="preserve"> </w:t>
            </w:r>
            <w:r w:rsidRPr="00027C73">
              <w:rPr>
                <w:b/>
                <w:sz w:val="24"/>
                <w:szCs w:val="24"/>
              </w:rPr>
              <w:t xml:space="preserve">строк чинності технічних умов та договору про приєднання не може перевищувати шість років з дня укладення договору про приєднання. </w:t>
            </w:r>
          </w:p>
          <w:p w14:paraId="218CC899" w14:textId="77777777" w:rsidR="00D81094" w:rsidRPr="00027C73" w:rsidRDefault="00D81094" w:rsidP="00545755">
            <w:pPr>
              <w:pStyle w:val="rvps2"/>
              <w:shd w:val="clear" w:color="auto" w:fill="FFFFFF"/>
              <w:spacing w:before="0" w:beforeAutospacing="0" w:after="0" w:afterAutospacing="0"/>
              <w:ind w:firstLine="461"/>
              <w:jc w:val="both"/>
            </w:pPr>
            <w:r w:rsidRPr="00027C73">
              <w:t>...</w:t>
            </w:r>
          </w:p>
          <w:p w14:paraId="30F856FF" w14:textId="77777777" w:rsidR="00D81094" w:rsidRPr="00027C73" w:rsidRDefault="00D81094" w:rsidP="00545755">
            <w:pPr>
              <w:ind w:firstLine="461"/>
              <w:jc w:val="both"/>
              <w:rPr>
                <w:sz w:val="24"/>
                <w:szCs w:val="24"/>
              </w:rPr>
            </w:pPr>
            <w:r w:rsidRPr="00027C73">
              <w:rPr>
                <w:sz w:val="24"/>
                <w:szCs w:val="24"/>
              </w:rPr>
              <w:t>Цим розділом визначаються особливості:</w:t>
            </w:r>
          </w:p>
          <w:p w14:paraId="422E3E11" w14:textId="77777777" w:rsidR="00D81094" w:rsidRPr="00027C73" w:rsidRDefault="00D81094" w:rsidP="00545755">
            <w:pPr>
              <w:ind w:firstLine="461"/>
              <w:jc w:val="both"/>
              <w:rPr>
                <w:sz w:val="24"/>
                <w:szCs w:val="24"/>
              </w:rPr>
            </w:pPr>
            <w:r w:rsidRPr="00027C73">
              <w:rPr>
                <w:sz w:val="24"/>
                <w:szCs w:val="24"/>
              </w:rPr>
              <w:t>1) стандартного приєднання електроустановок замовника;</w:t>
            </w:r>
          </w:p>
          <w:p w14:paraId="030FEC52" w14:textId="77777777" w:rsidR="00D81094" w:rsidRPr="00027C73" w:rsidRDefault="00D81094" w:rsidP="00545755">
            <w:pPr>
              <w:ind w:firstLine="461"/>
              <w:jc w:val="both"/>
              <w:rPr>
                <w:sz w:val="24"/>
                <w:szCs w:val="24"/>
              </w:rPr>
            </w:pPr>
            <w:r w:rsidRPr="00027C73">
              <w:rPr>
                <w:sz w:val="24"/>
                <w:szCs w:val="24"/>
              </w:rPr>
              <w:t>2) нестандартного приєднання електроустановок замовника;</w:t>
            </w:r>
          </w:p>
          <w:p w14:paraId="14E9A69C" w14:textId="77777777" w:rsidR="00D81094" w:rsidRPr="00027C73" w:rsidRDefault="00D81094" w:rsidP="00545755">
            <w:pPr>
              <w:ind w:firstLine="461"/>
              <w:jc w:val="both"/>
              <w:rPr>
                <w:sz w:val="24"/>
                <w:szCs w:val="24"/>
              </w:rPr>
            </w:pPr>
            <w:r w:rsidRPr="00027C73">
              <w:rPr>
                <w:sz w:val="24"/>
                <w:szCs w:val="24"/>
              </w:rPr>
              <w:t>3) приєднання електроустановок, призначених для виробництва електричної енергії, та УЗЕ;</w:t>
            </w:r>
          </w:p>
          <w:p w14:paraId="62A97794" w14:textId="77777777" w:rsidR="00D81094" w:rsidRPr="00027C73" w:rsidRDefault="00D81094" w:rsidP="00545755">
            <w:pPr>
              <w:ind w:firstLine="461"/>
              <w:jc w:val="both"/>
              <w:rPr>
                <w:sz w:val="24"/>
                <w:szCs w:val="24"/>
              </w:rPr>
            </w:pPr>
            <w:r w:rsidRPr="00027C73">
              <w:rPr>
                <w:sz w:val="24"/>
                <w:szCs w:val="24"/>
              </w:rPr>
              <w:t>4) приєднання електроустановок замовників до електричних мереж власників, які не є ОСР;</w:t>
            </w:r>
          </w:p>
          <w:p w14:paraId="1A5D4F7F" w14:textId="77777777" w:rsidR="00D81094" w:rsidRPr="00027C73" w:rsidRDefault="00D81094" w:rsidP="00545755">
            <w:pPr>
              <w:ind w:firstLine="461"/>
              <w:jc w:val="both"/>
              <w:rPr>
                <w:sz w:val="24"/>
                <w:szCs w:val="24"/>
              </w:rPr>
            </w:pPr>
            <w:r w:rsidRPr="00027C73">
              <w:rPr>
                <w:sz w:val="24"/>
                <w:szCs w:val="24"/>
              </w:rPr>
              <w:t>5) приєднання тимчасових (сезонних) об’єктів та будівельних струмоприймачів;</w:t>
            </w:r>
          </w:p>
          <w:p w14:paraId="08BF6FBD" w14:textId="77777777" w:rsidR="00D81094" w:rsidRPr="00027C73" w:rsidRDefault="00D81094" w:rsidP="00545755">
            <w:pPr>
              <w:ind w:firstLine="461"/>
              <w:jc w:val="both"/>
              <w:rPr>
                <w:sz w:val="24"/>
                <w:szCs w:val="24"/>
              </w:rPr>
            </w:pPr>
            <w:r w:rsidRPr="00027C73">
              <w:rPr>
                <w:sz w:val="24"/>
                <w:szCs w:val="24"/>
              </w:rPr>
              <w:t>6) приєднання активних елементів телекомунікаційних мереж, розташованих на елементах інфраструктури об’єктів електроенергетики;</w:t>
            </w:r>
          </w:p>
          <w:p w14:paraId="332E6CC5" w14:textId="77777777" w:rsidR="00D81094" w:rsidRPr="00027C73" w:rsidRDefault="00D81094" w:rsidP="00545755">
            <w:pPr>
              <w:ind w:firstLine="461"/>
              <w:jc w:val="both"/>
              <w:rPr>
                <w:sz w:val="24"/>
                <w:szCs w:val="24"/>
              </w:rPr>
            </w:pPr>
            <w:r w:rsidRPr="00027C73">
              <w:rPr>
                <w:sz w:val="24"/>
                <w:szCs w:val="24"/>
              </w:rPr>
              <w:t>7) електрифікації території, що підлягає комплексній забудові;</w:t>
            </w:r>
          </w:p>
          <w:p w14:paraId="170F8382" w14:textId="77777777" w:rsidR="00D81094" w:rsidRDefault="00D81094" w:rsidP="00545755">
            <w:pPr>
              <w:ind w:firstLine="461"/>
              <w:jc w:val="both"/>
              <w:rPr>
                <w:sz w:val="24"/>
                <w:szCs w:val="24"/>
              </w:rPr>
            </w:pPr>
            <w:r w:rsidRPr="00027C73">
              <w:rPr>
                <w:sz w:val="24"/>
                <w:szCs w:val="24"/>
              </w:rPr>
              <w:t>8) умови та порядок приєднання електроустановок споживача до електроустановок виробника;</w:t>
            </w:r>
          </w:p>
          <w:p w14:paraId="4934BFB5" w14:textId="77777777" w:rsidR="00D81094" w:rsidRPr="00C83D35" w:rsidRDefault="00D81094" w:rsidP="00545755">
            <w:pPr>
              <w:ind w:firstLine="461"/>
              <w:jc w:val="both"/>
              <w:rPr>
                <w:b/>
                <w:sz w:val="24"/>
                <w:szCs w:val="24"/>
              </w:rPr>
            </w:pPr>
            <w:r w:rsidRPr="00B579F6">
              <w:rPr>
                <w:b/>
                <w:sz w:val="24"/>
                <w:szCs w:val="24"/>
              </w:rPr>
              <w:lastRenderedPageBreak/>
              <w:t>9</w:t>
            </w:r>
            <w:r w:rsidRPr="00027C73">
              <w:rPr>
                <w:b/>
                <w:sz w:val="24"/>
                <w:szCs w:val="24"/>
              </w:rPr>
              <w:t xml:space="preserve">) умови та порядок приєднання електроустановок </w:t>
            </w:r>
            <w:r>
              <w:rPr>
                <w:b/>
                <w:sz w:val="24"/>
                <w:szCs w:val="24"/>
              </w:rPr>
              <w:t xml:space="preserve">виробника електричної енергії (суб’єкта господарювання, що має намір виробляти електричну енергію) </w:t>
            </w:r>
            <w:r w:rsidRPr="00027C73">
              <w:rPr>
                <w:b/>
                <w:sz w:val="24"/>
                <w:szCs w:val="24"/>
              </w:rPr>
              <w:t>до електроустановок виробника</w:t>
            </w:r>
            <w:r>
              <w:rPr>
                <w:b/>
                <w:sz w:val="24"/>
                <w:szCs w:val="24"/>
              </w:rPr>
              <w:t xml:space="preserve"> електричної енергії;</w:t>
            </w:r>
          </w:p>
          <w:p w14:paraId="7CCA239A" w14:textId="07AB666A" w:rsidR="00D81094" w:rsidRDefault="00D81094" w:rsidP="00545755">
            <w:pPr>
              <w:jc w:val="both"/>
              <w:rPr>
                <w:b/>
                <w:color w:val="000000" w:themeColor="text1"/>
                <w:sz w:val="24"/>
                <w:szCs w:val="24"/>
              </w:rPr>
            </w:pPr>
            <w:r>
              <w:rPr>
                <w:sz w:val="24"/>
                <w:szCs w:val="24"/>
              </w:rPr>
              <w:t>…</w:t>
            </w:r>
          </w:p>
        </w:tc>
        <w:tc>
          <w:tcPr>
            <w:tcW w:w="3969" w:type="dxa"/>
          </w:tcPr>
          <w:p w14:paraId="09120DBC" w14:textId="77777777" w:rsidR="00D81094" w:rsidRDefault="00D81094" w:rsidP="00F24A7B">
            <w:pPr>
              <w:jc w:val="center"/>
              <w:rPr>
                <w:b/>
                <w:sz w:val="28"/>
                <w:szCs w:val="28"/>
              </w:rPr>
            </w:pPr>
            <w:r>
              <w:rPr>
                <w:b/>
                <w:sz w:val="28"/>
                <w:szCs w:val="28"/>
              </w:rPr>
              <w:lastRenderedPageBreak/>
              <w:t>ТОВ ЕНЕРГІЯ-АКТИВ 2018</w:t>
            </w:r>
          </w:p>
          <w:p w14:paraId="5ECA6EBE" w14:textId="77777777" w:rsidR="00D81094" w:rsidRPr="00545755" w:rsidRDefault="00D81094" w:rsidP="00545755">
            <w:pPr>
              <w:jc w:val="both"/>
              <w:rPr>
                <w:bCs/>
                <w:color w:val="000000" w:themeColor="text1"/>
                <w:sz w:val="24"/>
                <w:szCs w:val="24"/>
              </w:rPr>
            </w:pPr>
            <w:r w:rsidRPr="00545755">
              <w:rPr>
                <w:bCs/>
                <w:color w:val="000000" w:themeColor="text1"/>
                <w:sz w:val="24"/>
                <w:szCs w:val="24"/>
              </w:rPr>
              <w:t>Не враховано:</w:t>
            </w:r>
          </w:p>
          <w:p w14:paraId="170761AB" w14:textId="77777777" w:rsidR="00D81094" w:rsidRPr="00545755" w:rsidRDefault="00D81094" w:rsidP="00545755">
            <w:pPr>
              <w:jc w:val="both"/>
              <w:rPr>
                <w:b/>
                <w:color w:val="000000" w:themeColor="text1"/>
                <w:sz w:val="24"/>
                <w:szCs w:val="24"/>
              </w:rPr>
            </w:pPr>
            <w:r w:rsidRPr="00545755">
              <w:rPr>
                <w:bCs/>
                <w:color w:val="000000" w:themeColor="text1"/>
                <w:sz w:val="24"/>
                <w:szCs w:val="24"/>
              </w:rPr>
              <w:t xml:space="preserve">Пропоную вилучити. Договір типовий , тобто , такий , що підлягає конкретизації. Заборона на внесення змін обмежує можливість конкретизації умов даного договору, а також не враховує всі можливі варіанти приєднань, наприклад , приєднання до мереж </w:t>
            </w:r>
            <w:proofErr w:type="spellStart"/>
            <w:r w:rsidRPr="00545755">
              <w:rPr>
                <w:bCs/>
                <w:color w:val="000000" w:themeColor="text1"/>
                <w:sz w:val="24"/>
                <w:szCs w:val="24"/>
              </w:rPr>
              <w:t>субєкта</w:t>
            </w:r>
            <w:proofErr w:type="spellEnd"/>
            <w:r w:rsidRPr="00545755">
              <w:rPr>
                <w:bCs/>
                <w:color w:val="000000" w:themeColor="text1"/>
                <w:sz w:val="24"/>
                <w:szCs w:val="24"/>
              </w:rPr>
              <w:t xml:space="preserve"> господарювання, включення до договору про приєднання інших сторін договору, які задіяні в процесі створення технічної можливості приєднання, внесення змін до ТУ, тощо. Чому не можна змінити порядок оплати, якщо замовник хоче оплатити всю вартість послуги одним платежем ?</w:t>
            </w:r>
            <w:r w:rsidRPr="00545755">
              <w:rPr>
                <w:b/>
                <w:color w:val="000000" w:themeColor="text1"/>
                <w:sz w:val="24"/>
                <w:szCs w:val="24"/>
              </w:rPr>
              <w:t xml:space="preserve"> </w:t>
            </w:r>
          </w:p>
          <w:p w14:paraId="71C4C35A" w14:textId="77B5AE96" w:rsidR="00D81094" w:rsidRDefault="00D81094" w:rsidP="00F808C1">
            <w:pPr>
              <w:jc w:val="both"/>
              <w:rPr>
                <w:b/>
                <w:color w:val="000000" w:themeColor="text1"/>
                <w:sz w:val="24"/>
                <w:szCs w:val="24"/>
              </w:rPr>
            </w:pPr>
          </w:p>
        </w:tc>
        <w:tc>
          <w:tcPr>
            <w:tcW w:w="3119" w:type="dxa"/>
            <w:vMerge/>
          </w:tcPr>
          <w:p w14:paraId="24875001" w14:textId="77777777" w:rsidR="00D81094" w:rsidRPr="009B6441" w:rsidRDefault="00D81094" w:rsidP="009B6441">
            <w:pPr>
              <w:jc w:val="center"/>
              <w:rPr>
                <w:sz w:val="24"/>
                <w:szCs w:val="24"/>
                <w:lang w:eastAsia="uk-UA"/>
              </w:rPr>
            </w:pPr>
          </w:p>
        </w:tc>
      </w:tr>
      <w:tr w:rsidR="00545755" w:rsidRPr="004F3A51" w14:paraId="6BC6B60F" w14:textId="77777777" w:rsidTr="00A52C00">
        <w:trPr>
          <w:trHeight w:val="218"/>
        </w:trPr>
        <w:tc>
          <w:tcPr>
            <w:tcW w:w="4253" w:type="dxa"/>
            <w:vMerge w:val="restart"/>
          </w:tcPr>
          <w:p w14:paraId="5ABBAB14" w14:textId="77777777" w:rsidR="00545755" w:rsidRPr="00610A09" w:rsidRDefault="00545755" w:rsidP="00610A09">
            <w:pPr>
              <w:ind w:firstLine="607"/>
              <w:jc w:val="both"/>
              <w:rPr>
                <w:b/>
                <w:color w:val="7030A0"/>
                <w:sz w:val="24"/>
                <w:szCs w:val="24"/>
              </w:rPr>
            </w:pPr>
            <w:bookmarkStart w:id="12" w:name="_Hlk196901245"/>
            <w:r w:rsidRPr="00610A09">
              <w:rPr>
                <w:b/>
                <w:color w:val="7030A0"/>
                <w:sz w:val="24"/>
                <w:szCs w:val="24"/>
              </w:rPr>
              <w:lastRenderedPageBreak/>
              <w:t>4.1.7. Особливості приєднання електроустановок до електричних мереж виробника електричної енергії.</w:t>
            </w:r>
          </w:p>
          <w:p w14:paraId="6C9F02AB" w14:textId="77777777" w:rsidR="00545755" w:rsidRPr="00806DC5" w:rsidRDefault="00545755" w:rsidP="00610A09">
            <w:pPr>
              <w:ind w:firstLine="607"/>
              <w:jc w:val="both"/>
              <w:rPr>
                <w:sz w:val="24"/>
                <w:szCs w:val="24"/>
              </w:rPr>
            </w:pPr>
            <w:r w:rsidRPr="00610A09">
              <w:rPr>
                <w:b/>
                <w:color w:val="7030A0"/>
                <w:sz w:val="24"/>
                <w:szCs w:val="24"/>
              </w:rPr>
              <w:t>4.1.7.1.</w:t>
            </w:r>
            <w:bookmarkEnd w:id="12"/>
            <w:r w:rsidRPr="00610A09">
              <w:rPr>
                <w:color w:val="7030A0"/>
                <w:sz w:val="24"/>
                <w:szCs w:val="24"/>
              </w:rPr>
              <w:t xml:space="preserve"> </w:t>
            </w:r>
            <w:r w:rsidRPr="00806DC5">
              <w:rPr>
                <w:sz w:val="24"/>
                <w:szCs w:val="24"/>
              </w:rPr>
              <w:t>Послуга з приєднання, у тому числі до електричних мереж суб’єкта господарювання, має надаватися з дотриманням вимог нормативно-правових актів, зокрема щодо обмежень підключення до власних потреб підстанцій або електростанцій.</w:t>
            </w:r>
          </w:p>
          <w:p w14:paraId="2B36433F" w14:textId="77777777" w:rsidR="00545755" w:rsidRPr="00806DC5" w:rsidRDefault="00545755" w:rsidP="00610A09">
            <w:pPr>
              <w:ind w:firstLine="607"/>
              <w:jc w:val="both"/>
              <w:rPr>
                <w:sz w:val="24"/>
                <w:szCs w:val="24"/>
              </w:rPr>
            </w:pPr>
            <w:r w:rsidRPr="00806DC5">
              <w:rPr>
                <w:sz w:val="24"/>
                <w:szCs w:val="24"/>
              </w:rPr>
              <w:t xml:space="preserve">До електричних мереж виробника електричної енергії з альтернативних джерел енергії (а з використанням гідроенергії </w:t>
            </w:r>
            <w:r>
              <w:rPr>
                <w:sz w:val="24"/>
                <w:szCs w:val="24"/>
              </w:rPr>
              <w:t>–</w:t>
            </w:r>
            <w:r w:rsidRPr="00806DC5">
              <w:rPr>
                <w:sz w:val="24"/>
                <w:szCs w:val="24"/>
              </w:rPr>
              <w:t xml:space="preserve"> лише</w:t>
            </w:r>
            <w:r>
              <w:rPr>
                <w:sz w:val="24"/>
                <w:szCs w:val="24"/>
              </w:rPr>
              <w:t xml:space="preserve"> </w:t>
            </w:r>
            <w:r w:rsidRPr="00806DC5">
              <w:rPr>
                <w:sz w:val="24"/>
                <w:szCs w:val="24"/>
              </w:rPr>
              <w:t>мікро-, міні- та малими гідроелектростанціями) з метою електрозабезпечення електроустановок споживача мають право приєднуватися:</w:t>
            </w:r>
          </w:p>
          <w:p w14:paraId="5BBE9BBB" w14:textId="77777777" w:rsidR="00545755" w:rsidRPr="00806DC5" w:rsidRDefault="00545755" w:rsidP="00610A09">
            <w:pPr>
              <w:ind w:firstLine="607"/>
              <w:jc w:val="both"/>
              <w:rPr>
                <w:sz w:val="24"/>
                <w:szCs w:val="24"/>
              </w:rPr>
            </w:pPr>
            <w:r w:rsidRPr="00806DC5">
              <w:rPr>
                <w:sz w:val="24"/>
                <w:szCs w:val="24"/>
              </w:rPr>
              <w:t xml:space="preserve">електроустановки власного споживання, не пов’язані з виробництвом електричної енергії, що розташовані з ними на одній земельній ділянці чи земельних ділянках, що </w:t>
            </w:r>
            <w:r w:rsidRPr="00806DC5">
              <w:rPr>
                <w:sz w:val="24"/>
                <w:szCs w:val="24"/>
              </w:rPr>
              <w:lastRenderedPageBreak/>
              <w:t>мають спільні між собою межі, електричними мережами внутрішнього електрозабезпечення;</w:t>
            </w:r>
          </w:p>
          <w:p w14:paraId="3A693897" w14:textId="77777777" w:rsidR="00545755" w:rsidRPr="00806DC5" w:rsidRDefault="00545755" w:rsidP="00610A09">
            <w:pPr>
              <w:ind w:firstLine="607"/>
              <w:jc w:val="both"/>
              <w:rPr>
                <w:sz w:val="24"/>
                <w:szCs w:val="24"/>
              </w:rPr>
            </w:pPr>
            <w:r w:rsidRPr="00806DC5">
              <w:rPr>
                <w:sz w:val="24"/>
                <w:szCs w:val="24"/>
              </w:rPr>
              <w:t>електроустановки пов’язаних осіб, що розташовані з ними на одній земельній ділянці чи земельних ділянках, що мають спільні між собою межі (за умови відсутності встановлених на об’єктах таких пов’язаних осіб генеруючих установок).</w:t>
            </w:r>
          </w:p>
          <w:p w14:paraId="71ACC2A8" w14:textId="77777777" w:rsidR="00545755" w:rsidRDefault="00545755" w:rsidP="00610A09">
            <w:pPr>
              <w:ind w:firstLine="607"/>
              <w:jc w:val="both"/>
              <w:rPr>
                <w:sz w:val="24"/>
                <w:szCs w:val="24"/>
              </w:rPr>
            </w:pPr>
            <w:r>
              <w:rPr>
                <w:sz w:val="24"/>
                <w:szCs w:val="24"/>
              </w:rPr>
              <w:t>…</w:t>
            </w:r>
          </w:p>
          <w:p w14:paraId="0BB4A404" w14:textId="77777777" w:rsidR="00545755" w:rsidRPr="00740A1A" w:rsidRDefault="00545755" w:rsidP="00610A09">
            <w:pPr>
              <w:ind w:firstLine="607"/>
              <w:jc w:val="both"/>
              <w:rPr>
                <w:sz w:val="24"/>
                <w:szCs w:val="24"/>
              </w:rPr>
            </w:pPr>
            <w:r w:rsidRPr="00740A1A">
              <w:rPr>
                <w:sz w:val="24"/>
                <w:szCs w:val="24"/>
              </w:rPr>
              <w:t xml:space="preserve">До електричних мереж виробника електричної енергії, що здійснює виробництво електричної енергії на </w:t>
            </w:r>
            <w:proofErr w:type="spellStart"/>
            <w:r w:rsidRPr="00740A1A">
              <w:rPr>
                <w:sz w:val="24"/>
                <w:szCs w:val="24"/>
              </w:rPr>
              <w:t>когенераційних</w:t>
            </w:r>
            <w:proofErr w:type="spellEnd"/>
            <w:r w:rsidRPr="00740A1A">
              <w:rPr>
                <w:sz w:val="24"/>
                <w:szCs w:val="24"/>
              </w:rPr>
              <w:t xml:space="preserve"> установках потужністю до 20 МВт, з метою електрозабезпечення електроустановок об’єктів критичної інфраструктури мають право приєднуватися:</w:t>
            </w:r>
          </w:p>
          <w:p w14:paraId="2C04E008" w14:textId="77777777" w:rsidR="00545755" w:rsidRPr="00740A1A" w:rsidRDefault="00545755" w:rsidP="00610A09">
            <w:pPr>
              <w:ind w:firstLine="607"/>
              <w:jc w:val="both"/>
              <w:rPr>
                <w:sz w:val="24"/>
                <w:szCs w:val="24"/>
              </w:rPr>
            </w:pPr>
            <w:r w:rsidRPr="00740A1A">
              <w:rPr>
                <w:sz w:val="24"/>
                <w:szCs w:val="24"/>
              </w:rPr>
              <w:t>електроустановки власних об’єктів критичної інфраструктури мережами внутрішнього електрозабезпечення;</w:t>
            </w:r>
          </w:p>
          <w:p w14:paraId="52135DAF" w14:textId="77777777" w:rsidR="00545755" w:rsidRPr="00610A09" w:rsidRDefault="00545755" w:rsidP="00610A09">
            <w:pPr>
              <w:ind w:firstLine="607"/>
              <w:jc w:val="both"/>
              <w:rPr>
                <w:color w:val="7030A0"/>
                <w:sz w:val="24"/>
                <w:szCs w:val="24"/>
              </w:rPr>
            </w:pPr>
            <w:r w:rsidRPr="00740A1A">
              <w:rPr>
                <w:sz w:val="24"/>
                <w:szCs w:val="24"/>
              </w:rPr>
              <w:t>електроустановки об’єктів критичної інфраструктури інших суб’єктів господарювання за погодженням з органами місцевого самоврядування</w:t>
            </w:r>
            <w:r w:rsidRPr="00610A09">
              <w:rPr>
                <w:color w:val="7030A0"/>
                <w:sz w:val="24"/>
                <w:szCs w:val="24"/>
              </w:rPr>
              <w:t xml:space="preserve"> </w:t>
            </w:r>
            <w:r w:rsidRPr="00610A09">
              <w:rPr>
                <w:b/>
                <w:strike/>
                <w:color w:val="7030A0"/>
                <w:sz w:val="24"/>
                <w:szCs w:val="24"/>
              </w:rPr>
              <w:t>(за умови відсутності встановлених на таких об’єктах критичної інфраструктури генеруючих установок)</w:t>
            </w:r>
            <w:r w:rsidRPr="00610A09">
              <w:rPr>
                <w:color w:val="7030A0"/>
                <w:sz w:val="24"/>
                <w:szCs w:val="24"/>
              </w:rPr>
              <w:t>.</w:t>
            </w:r>
          </w:p>
          <w:p w14:paraId="4BFDE70D" w14:textId="77777777" w:rsidR="00545755" w:rsidRPr="00610A09" w:rsidRDefault="00545755" w:rsidP="00610A09">
            <w:pPr>
              <w:ind w:firstLine="607"/>
              <w:jc w:val="both"/>
              <w:rPr>
                <w:color w:val="7030A0"/>
                <w:sz w:val="24"/>
                <w:szCs w:val="24"/>
              </w:rPr>
            </w:pPr>
            <w:r w:rsidRPr="00610A09">
              <w:rPr>
                <w:color w:val="7030A0"/>
                <w:sz w:val="24"/>
                <w:szCs w:val="24"/>
              </w:rPr>
              <w:t>…</w:t>
            </w:r>
          </w:p>
          <w:p w14:paraId="6695CDD0" w14:textId="77777777" w:rsidR="00545755" w:rsidRPr="00610A09" w:rsidRDefault="00545755" w:rsidP="00610A09">
            <w:pPr>
              <w:ind w:firstLine="461"/>
              <w:jc w:val="both"/>
              <w:rPr>
                <w:b/>
                <w:color w:val="7030A0"/>
                <w:sz w:val="24"/>
                <w:szCs w:val="24"/>
              </w:rPr>
            </w:pPr>
            <w:bookmarkStart w:id="13" w:name="_Hlk196901232"/>
            <w:r w:rsidRPr="00610A09">
              <w:rPr>
                <w:b/>
                <w:color w:val="7030A0"/>
                <w:sz w:val="24"/>
                <w:szCs w:val="24"/>
              </w:rPr>
              <w:lastRenderedPageBreak/>
              <w:t>4.1.7.2.</w:t>
            </w:r>
            <w:r w:rsidRPr="00610A09">
              <w:rPr>
                <w:color w:val="7030A0"/>
                <w:sz w:val="24"/>
                <w:szCs w:val="24"/>
              </w:rPr>
              <w:t xml:space="preserve"> </w:t>
            </w:r>
            <w:r w:rsidRPr="00610A09">
              <w:rPr>
                <w:b/>
                <w:color w:val="7030A0"/>
                <w:sz w:val="24"/>
                <w:szCs w:val="24"/>
              </w:rPr>
              <w:t>Виробник електричної енергії, у тому числі електроустановки якого приєднані до електричних мереж ОСП, має право за зверненням замовника (іншого суб’єкта господарювання) погодити приєднання до власних електричних мереж електроустановок замовника, призначених для виробництва електричної енергії з будь-яких джерел енергії.</w:t>
            </w:r>
          </w:p>
          <w:p w14:paraId="1C059A94" w14:textId="77777777" w:rsidR="00545755" w:rsidRPr="00610A09" w:rsidRDefault="00545755" w:rsidP="00610A09">
            <w:pPr>
              <w:ind w:firstLine="461"/>
              <w:jc w:val="both"/>
              <w:rPr>
                <w:b/>
                <w:color w:val="7030A0"/>
                <w:sz w:val="24"/>
                <w:szCs w:val="24"/>
              </w:rPr>
            </w:pPr>
            <w:r w:rsidRPr="00610A09">
              <w:rPr>
                <w:b/>
                <w:color w:val="7030A0"/>
                <w:sz w:val="24"/>
                <w:szCs w:val="24"/>
              </w:rPr>
              <w:t>З метою погодження приєднання електроустановок, призначених для виробництва електричної енергії, до електричних мереж виробника електричної енергії (іншого суб'єкта господарювання) замовник звертається до цього суб'єкта із заявою про приєднання електроустановки певної потужності за типовою формою, наведеною в додатку 3 до цього Кодексу (далі - заява про приєднання). До заяви про приєднання додаються документи відповідно до переліку, визначеного у пункті 4.4.2 глави 4.4 цього розділу.</w:t>
            </w:r>
          </w:p>
          <w:p w14:paraId="1E07D677" w14:textId="77777777" w:rsidR="00545755" w:rsidRPr="00610A09" w:rsidRDefault="00545755" w:rsidP="00610A09">
            <w:pPr>
              <w:ind w:firstLine="461"/>
              <w:jc w:val="both"/>
              <w:rPr>
                <w:b/>
                <w:color w:val="7030A0"/>
                <w:sz w:val="24"/>
                <w:szCs w:val="24"/>
              </w:rPr>
            </w:pPr>
            <w:r w:rsidRPr="00610A09">
              <w:rPr>
                <w:b/>
                <w:color w:val="7030A0"/>
                <w:sz w:val="24"/>
                <w:szCs w:val="24"/>
              </w:rPr>
              <w:t xml:space="preserve">У разі згоди на приєднання об'єкта (електроустановок), призначених для виробництва електричної енергії, замовника – іншого суб’єкта господарювання до власних електричних мереж виробник – власник електричних </w:t>
            </w:r>
            <w:r w:rsidRPr="00610A09">
              <w:rPr>
                <w:b/>
                <w:color w:val="7030A0"/>
                <w:sz w:val="24"/>
                <w:szCs w:val="24"/>
              </w:rPr>
              <w:lastRenderedPageBreak/>
              <w:t>мереж протягом 5 робочих днів з дня отримання заяви повідомляє листом замовника про згоду та надає відповідні технічні вимоги.</w:t>
            </w:r>
          </w:p>
          <w:p w14:paraId="2DBB5DA3" w14:textId="77777777" w:rsidR="00545755" w:rsidRPr="00610A09" w:rsidRDefault="00545755" w:rsidP="00610A09">
            <w:pPr>
              <w:ind w:firstLine="461"/>
              <w:jc w:val="both"/>
              <w:rPr>
                <w:b/>
                <w:color w:val="7030A0"/>
                <w:sz w:val="24"/>
                <w:szCs w:val="24"/>
              </w:rPr>
            </w:pPr>
            <w:r w:rsidRPr="00610A09">
              <w:rPr>
                <w:b/>
                <w:color w:val="7030A0"/>
                <w:sz w:val="24"/>
                <w:szCs w:val="24"/>
              </w:rPr>
              <w:t>У разі приєднання електроустановок замовника – виробника електричної енергії до електричних мереж іншого виробника – власника електричних мереж, оператором системи для якого є ОСП, замовник має звернутися до ОСП із заявою про приєднання за типовою формою. До заяви про приєднання додаються документи відповідно до переліку, встановленого пунктом 4.4.2 глави 4.4 цього розділу.</w:t>
            </w:r>
          </w:p>
          <w:p w14:paraId="0803F7DB" w14:textId="77777777" w:rsidR="00545755" w:rsidRPr="00610A09" w:rsidRDefault="00545755" w:rsidP="00610A09">
            <w:pPr>
              <w:ind w:firstLine="461"/>
              <w:jc w:val="both"/>
              <w:rPr>
                <w:b/>
                <w:color w:val="7030A0"/>
                <w:sz w:val="24"/>
                <w:szCs w:val="24"/>
              </w:rPr>
            </w:pPr>
            <w:r w:rsidRPr="00610A09">
              <w:rPr>
                <w:b/>
                <w:color w:val="7030A0"/>
                <w:sz w:val="24"/>
                <w:szCs w:val="24"/>
              </w:rPr>
              <w:t>ОСП протягом 10 робочих днів з дня отримання заяви надає замовнику відповідні технічні вимоги, які ОСР має включити до технічних умов.</w:t>
            </w:r>
          </w:p>
          <w:p w14:paraId="1B484488" w14:textId="77777777" w:rsidR="00545755" w:rsidRPr="00610A09" w:rsidRDefault="00545755" w:rsidP="00610A09">
            <w:pPr>
              <w:ind w:firstLine="461"/>
              <w:jc w:val="both"/>
              <w:rPr>
                <w:b/>
                <w:color w:val="7030A0"/>
                <w:sz w:val="24"/>
                <w:szCs w:val="24"/>
              </w:rPr>
            </w:pPr>
            <w:r w:rsidRPr="00610A09">
              <w:rPr>
                <w:b/>
                <w:color w:val="7030A0"/>
                <w:sz w:val="24"/>
                <w:szCs w:val="24"/>
              </w:rPr>
              <w:t xml:space="preserve">Замовник згідно з вимогами глави 4.4 цього розділу звертається до ОСР, на території провадження ліцензійної діяльності знаходяться електроустановки замовника, або до електричних мереж якого приєднані електроустановки виробника – власника електричних мереж щодо видачі </w:t>
            </w:r>
            <w:proofErr w:type="spellStart"/>
            <w:r w:rsidRPr="00610A09">
              <w:rPr>
                <w:b/>
                <w:color w:val="7030A0"/>
                <w:sz w:val="24"/>
                <w:szCs w:val="24"/>
              </w:rPr>
              <w:t>проєкту</w:t>
            </w:r>
            <w:proofErr w:type="spellEnd"/>
            <w:r w:rsidRPr="00610A09">
              <w:rPr>
                <w:b/>
                <w:color w:val="7030A0"/>
                <w:sz w:val="24"/>
                <w:szCs w:val="24"/>
              </w:rPr>
              <w:t xml:space="preserve"> договору про нестандартне приєднання і технічних умов та надає ОСР технічні вимоги, отримані від </w:t>
            </w:r>
            <w:r w:rsidRPr="00610A09">
              <w:rPr>
                <w:b/>
                <w:color w:val="7030A0"/>
                <w:sz w:val="24"/>
                <w:szCs w:val="24"/>
              </w:rPr>
              <w:lastRenderedPageBreak/>
              <w:t>суб'єкта господарювання та/або надані ОСП (у разі, якщо оператором системи для виробника – власника електричних мереж є ОСП).</w:t>
            </w:r>
          </w:p>
          <w:p w14:paraId="3E79E32F" w14:textId="77777777" w:rsidR="00545755" w:rsidRPr="00610A09" w:rsidRDefault="00545755" w:rsidP="00610A09">
            <w:pPr>
              <w:ind w:firstLine="461"/>
              <w:jc w:val="both"/>
              <w:rPr>
                <w:b/>
                <w:color w:val="7030A0"/>
                <w:sz w:val="24"/>
                <w:szCs w:val="24"/>
              </w:rPr>
            </w:pPr>
            <w:r w:rsidRPr="00610A09">
              <w:rPr>
                <w:b/>
                <w:color w:val="7030A0"/>
                <w:sz w:val="24"/>
                <w:szCs w:val="24"/>
              </w:rPr>
              <w:t>ОСР протягом 10 робочих днів з дня отримання звернення видає замовнику технічні умови про нестандартне приєднання, технічні умови та технічні вимоги виробнику – власнику електричних мереж щодо організації комерційного обліку електричної енергії та забезпечення контролю дотримання виробником – власником електричних мереж величини дозволеної до використання потужності у точці приєднання електроустановок виробника електричної енергії – власника електричних мереж.</w:t>
            </w:r>
          </w:p>
          <w:p w14:paraId="650D4A61" w14:textId="77777777" w:rsidR="00545755" w:rsidRPr="00610A09" w:rsidRDefault="00545755" w:rsidP="00610A09">
            <w:pPr>
              <w:ind w:firstLine="461"/>
              <w:jc w:val="both"/>
              <w:rPr>
                <w:b/>
                <w:color w:val="7030A0"/>
                <w:sz w:val="24"/>
                <w:szCs w:val="24"/>
              </w:rPr>
            </w:pPr>
            <w:r w:rsidRPr="00610A09">
              <w:rPr>
                <w:b/>
                <w:color w:val="7030A0"/>
                <w:sz w:val="24"/>
                <w:szCs w:val="24"/>
              </w:rPr>
              <w:t>Замовник має право письмово звернутися до органу виконавчої влади, що реалізує державну політику з нагляду (контролю) в галузі електроенергетики, для отримання висновку щодо технічного обґрунтування вимог технічних умов на приєднання.</w:t>
            </w:r>
          </w:p>
          <w:p w14:paraId="49EB4FF1" w14:textId="77777777" w:rsidR="00545755" w:rsidRPr="00610A09" w:rsidRDefault="00545755" w:rsidP="00610A09">
            <w:pPr>
              <w:ind w:firstLine="461"/>
              <w:jc w:val="both"/>
              <w:rPr>
                <w:b/>
                <w:color w:val="7030A0"/>
                <w:sz w:val="24"/>
                <w:szCs w:val="24"/>
              </w:rPr>
            </w:pPr>
            <w:r w:rsidRPr="00610A09">
              <w:rPr>
                <w:b/>
                <w:color w:val="7030A0"/>
                <w:sz w:val="24"/>
                <w:szCs w:val="24"/>
              </w:rPr>
              <w:t>При виконанні приєднання електроустановок виробника електричної енергії – замовника до електричних мереж виробника – власника електричних мереж мають виконуватися такі умови:</w:t>
            </w:r>
          </w:p>
          <w:p w14:paraId="6366AF2F" w14:textId="77777777" w:rsidR="00545755" w:rsidRPr="00610A09" w:rsidRDefault="00545755" w:rsidP="00610A09">
            <w:pPr>
              <w:ind w:firstLine="461"/>
              <w:jc w:val="both"/>
              <w:rPr>
                <w:b/>
                <w:color w:val="7030A0"/>
                <w:sz w:val="24"/>
                <w:szCs w:val="24"/>
              </w:rPr>
            </w:pPr>
            <w:r w:rsidRPr="00610A09">
              <w:rPr>
                <w:b/>
                <w:color w:val="7030A0"/>
                <w:sz w:val="24"/>
                <w:szCs w:val="24"/>
              </w:rPr>
              <w:lastRenderedPageBreak/>
              <w:t xml:space="preserve">1) електроустановки замовника, що приєднуються, не можуть погіршувати якість електропостачання існуючих Користувачів, приєднаних у цьому </w:t>
            </w:r>
            <w:proofErr w:type="spellStart"/>
            <w:r w:rsidRPr="00610A09">
              <w:rPr>
                <w:b/>
                <w:color w:val="7030A0"/>
                <w:sz w:val="24"/>
                <w:szCs w:val="24"/>
              </w:rPr>
              <w:t>енерговузлі</w:t>
            </w:r>
            <w:proofErr w:type="spellEnd"/>
            <w:r w:rsidRPr="00610A09">
              <w:rPr>
                <w:b/>
                <w:color w:val="7030A0"/>
                <w:sz w:val="24"/>
                <w:szCs w:val="24"/>
              </w:rPr>
              <w:t>;</w:t>
            </w:r>
          </w:p>
          <w:p w14:paraId="755B87B8" w14:textId="77777777" w:rsidR="00545755" w:rsidRPr="00610A09" w:rsidRDefault="00545755" w:rsidP="00610A09">
            <w:pPr>
              <w:ind w:firstLine="461"/>
              <w:jc w:val="both"/>
              <w:rPr>
                <w:b/>
                <w:color w:val="7030A0"/>
                <w:sz w:val="24"/>
                <w:szCs w:val="24"/>
              </w:rPr>
            </w:pPr>
            <w:r w:rsidRPr="00610A09">
              <w:rPr>
                <w:b/>
                <w:color w:val="7030A0"/>
                <w:sz w:val="24"/>
                <w:szCs w:val="24"/>
              </w:rPr>
              <w:t>2) схема приєднання електроустановки до електричних мереж не може виконувати функції транзитної установки для живлення та або забезпечення відпуску електричної енергії до (з) електричних мереж інших Користувачів;</w:t>
            </w:r>
          </w:p>
          <w:p w14:paraId="5372A264" w14:textId="77777777" w:rsidR="00545755" w:rsidRPr="00610A09" w:rsidRDefault="00545755" w:rsidP="00610A09">
            <w:pPr>
              <w:ind w:firstLine="461"/>
              <w:jc w:val="both"/>
              <w:rPr>
                <w:b/>
                <w:color w:val="7030A0"/>
                <w:sz w:val="24"/>
                <w:szCs w:val="24"/>
              </w:rPr>
            </w:pPr>
            <w:r w:rsidRPr="00610A09">
              <w:rPr>
                <w:b/>
                <w:color w:val="7030A0"/>
                <w:sz w:val="24"/>
                <w:szCs w:val="24"/>
              </w:rPr>
              <w:t>3) має бути забезпечений комерційний облік електричної енергії відповідно до вимог Кодексу комерційного обліку виробника електричної енергії – власника електричних мереж та виробника електричної енергії – замовника послуги з приєднання;</w:t>
            </w:r>
          </w:p>
          <w:p w14:paraId="6FCCBC9A" w14:textId="77777777" w:rsidR="00545755" w:rsidRPr="00610A09" w:rsidRDefault="00545755" w:rsidP="00610A09">
            <w:pPr>
              <w:ind w:firstLine="461"/>
              <w:jc w:val="both"/>
              <w:rPr>
                <w:b/>
                <w:color w:val="7030A0"/>
                <w:sz w:val="24"/>
                <w:szCs w:val="24"/>
              </w:rPr>
            </w:pPr>
            <w:r w:rsidRPr="00610A09">
              <w:rPr>
                <w:b/>
                <w:color w:val="7030A0"/>
                <w:sz w:val="24"/>
                <w:szCs w:val="24"/>
              </w:rPr>
              <w:t xml:space="preserve">4) суб'єкт господарювання та замовник після реалізації </w:t>
            </w:r>
            <w:proofErr w:type="spellStart"/>
            <w:r w:rsidRPr="00610A09">
              <w:rPr>
                <w:b/>
                <w:color w:val="7030A0"/>
                <w:sz w:val="24"/>
                <w:szCs w:val="24"/>
              </w:rPr>
              <w:t>проєкту</w:t>
            </w:r>
            <w:proofErr w:type="spellEnd"/>
            <w:r w:rsidRPr="00610A09">
              <w:rPr>
                <w:b/>
                <w:color w:val="7030A0"/>
                <w:sz w:val="24"/>
                <w:szCs w:val="24"/>
              </w:rPr>
              <w:t xml:space="preserve"> мають забезпечити виконання доведених завдань (виданих диспетчерських команд, у тому числі примусового розвантаження, АЧР тощо);</w:t>
            </w:r>
          </w:p>
          <w:p w14:paraId="1C6C5DD4" w14:textId="77777777" w:rsidR="00545755" w:rsidRPr="00610A09" w:rsidRDefault="00545755" w:rsidP="00610A09">
            <w:pPr>
              <w:ind w:firstLine="461"/>
              <w:jc w:val="both"/>
              <w:rPr>
                <w:b/>
                <w:color w:val="7030A0"/>
                <w:sz w:val="24"/>
                <w:szCs w:val="24"/>
              </w:rPr>
            </w:pPr>
            <w:r w:rsidRPr="00610A09">
              <w:rPr>
                <w:b/>
                <w:color w:val="7030A0"/>
                <w:sz w:val="24"/>
                <w:szCs w:val="24"/>
              </w:rPr>
              <w:t xml:space="preserve">5) електроустановки з виробництва електричної енергії замовника мають відповідати вимогам до генеруючих одиниць </w:t>
            </w:r>
            <w:r w:rsidRPr="00610A09">
              <w:rPr>
                <w:b/>
                <w:color w:val="7030A0"/>
                <w:sz w:val="24"/>
                <w:szCs w:val="24"/>
              </w:rPr>
              <w:lastRenderedPageBreak/>
              <w:t>відповідного типу, визначених Кодексом системи передачі;</w:t>
            </w:r>
          </w:p>
          <w:p w14:paraId="0458477D" w14:textId="77777777" w:rsidR="00545755" w:rsidRPr="00610A09" w:rsidRDefault="00545755" w:rsidP="00610A09">
            <w:pPr>
              <w:ind w:firstLine="461"/>
              <w:jc w:val="both"/>
              <w:rPr>
                <w:b/>
                <w:color w:val="7030A0"/>
                <w:sz w:val="24"/>
                <w:szCs w:val="24"/>
              </w:rPr>
            </w:pPr>
            <w:r w:rsidRPr="00610A09">
              <w:rPr>
                <w:b/>
                <w:color w:val="7030A0"/>
                <w:sz w:val="24"/>
                <w:szCs w:val="24"/>
              </w:rPr>
              <w:t>6) встановлення у точці приєднання електроустановок виробника електричної енергії – власника електричних мереж технічних засобів контролю, у тому числі автоматики, для недопущення такими виробниками відпуску та/або відбору електричної енергії  електричної енергії в мережі оператора системи розподілу, потужністю, що перевищує величину дозволеної (договірної) потужності в точці приєднання виробника – власника електричних мереж до електричних мереж ОСР.</w:t>
            </w:r>
          </w:p>
          <w:p w14:paraId="49BB4619" w14:textId="77777777" w:rsidR="00545755" w:rsidRPr="00610A09" w:rsidRDefault="00545755" w:rsidP="00610A09">
            <w:pPr>
              <w:ind w:firstLine="461"/>
              <w:jc w:val="both"/>
              <w:rPr>
                <w:b/>
                <w:color w:val="7030A0"/>
                <w:sz w:val="24"/>
                <w:szCs w:val="24"/>
              </w:rPr>
            </w:pPr>
            <w:r w:rsidRPr="00610A09">
              <w:rPr>
                <w:b/>
                <w:color w:val="7030A0"/>
                <w:sz w:val="24"/>
                <w:szCs w:val="24"/>
              </w:rPr>
              <w:t xml:space="preserve">Зазначені технічні засоби мають бути встановлені основним виробником на межі балансової належності ОСР та основного виробника та передбачати автоматичне відключення електроустановок виробника або зниження навантаження до рівня величини дозволеної до використання (договірної) потужності у разі перевищення величини дозволеної до використання потужності, з якою відповідно здійснюється відпуск чи відбір електричної енергії до (з) мереж ОСР відповідно до договору </w:t>
            </w:r>
            <w:r w:rsidRPr="00610A09">
              <w:rPr>
                <w:b/>
                <w:color w:val="7030A0"/>
                <w:sz w:val="24"/>
                <w:szCs w:val="24"/>
              </w:rPr>
              <w:lastRenderedPageBreak/>
              <w:t>про надання послуг з розподілу електричної енергії;</w:t>
            </w:r>
          </w:p>
          <w:p w14:paraId="307D160F" w14:textId="77777777" w:rsidR="00545755" w:rsidRPr="00610A09" w:rsidRDefault="00545755" w:rsidP="00610A09">
            <w:pPr>
              <w:ind w:firstLine="461"/>
              <w:jc w:val="both"/>
              <w:rPr>
                <w:b/>
                <w:color w:val="7030A0"/>
                <w:sz w:val="24"/>
                <w:szCs w:val="24"/>
              </w:rPr>
            </w:pPr>
            <w:r w:rsidRPr="00610A09">
              <w:rPr>
                <w:b/>
                <w:color w:val="7030A0"/>
                <w:sz w:val="24"/>
                <w:szCs w:val="24"/>
              </w:rPr>
              <w:t xml:space="preserve">7) замовник має погодити </w:t>
            </w:r>
            <w:proofErr w:type="spellStart"/>
            <w:r w:rsidRPr="00610A09">
              <w:rPr>
                <w:b/>
                <w:color w:val="7030A0"/>
                <w:sz w:val="24"/>
                <w:szCs w:val="24"/>
              </w:rPr>
              <w:t>проєктну</w:t>
            </w:r>
            <w:proofErr w:type="spellEnd"/>
            <w:r w:rsidRPr="00610A09">
              <w:rPr>
                <w:b/>
                <w:color w:val="7030A0"/>
                <w:sz w:val="24"/>
                <w:szCs w:val="24"/>
              </w:rPr>
              <w:t xml:space="preserve"> документацію в частині виконання технічних вимог:</w:t>
            </w:r>
          </w:p>
          <w:p w14:paraId="49C40348" w14:textId="77777777" w:rsidR="00545755" w:rsidRPr="00610A09" w:rsidRDefault="00545755" w:rsidP="00610A09">
            <w:pPr>
              <w:ind w:firstLine="461"/>
              <w:jc w:val="both"/>
              <w:rPr>
                <w:b/>
                <w:color w:val="7030A0"/>
                <w:sz w:val="24"/>
                <w:szCs w:val="24"/>
              </w:rPr>
            </w:pPr>
            <w:r w:rsidRPr="00610A09">
              <w:rPr>
                <w:b/>
                <w:color w:val="7030A0"/>
                <w:sz w:val="24"/>
                <w:szCs w:val="24"/>
              </w:rPr>
              <w:t>із суб'єктом господарювання на відповідність технічним вимогам;</w:t>
            </w:r>
          </w:p>
          <w:p w14:paraId="7FBEC615" w14:textId="77777777" w:rsidR="00545755" w:rsidRPr="00610A09" w:rsidRDefault="00545755" w:rsidP="00610A09">
            <w:pPr>
              <w:ind w:firstLine="461"/>
              <w:jc w:val="both"/>
              <w:rPr>
                <w:b/>
                <w:color w:val="7030A0"/>
                <w:sz w:val="24"/>
                <w:szCs w:val="24"/>
              </w:rPr>
            </w:pPr>
            <w:r w:rsidRPr="00610A09">
              <w:rPr>
                <w:b/>
                <w:color w:val="7030A0"/>
                <w:sz w:val="24"/>
                <w:szCs w:val="24"/>
              </w:rPr>
              <w:t>із ОСР на відповідність технічним умовам;</w:t>
            </w:r>
          </w:p>
          <w:p w14:paraId="54C2072B" w14:textId="77777777" w:rsidR="00545755" w:rsidRPr="00610A09" w:rsidRDefault="00545755" w:rsidP="00610A09">
            <w:pPr>
              <w:ind w:firstLine="461"/>
              <w:jc w:val="both"/>
              <w:rPr>
                <w:b/>
                <w:color w:val="7030A0"/>
                <w:sz w:val="24"/>
                <w:szCs w:val="24"/>
              </w:rPr>
            </w:pPr>
            <w:r w:rsidRPr="00610A09">
              <w:rPr>
                <w:b/>
                <w:color w:val="7030A0"/>
                <w:sz w:val="24"/>
                <w:szCs w:val="24"/>
              </w:rPr>
              <w:t>із ОСП на відповідність виданим ОСП технічним вимогам (у разі якщо оператором системи виробника електричної енергії – власника електричних мереж є ОСП).</w:t>
            </w:r>
          </w:p>
          <w:p w14:paraId="3299DA0F" w14:textId="77777777" w:rsidR="00545755" w:rsidRPr="00610A09" w:rsidRDefault="00545755" w:rsidP="00610A09">
            <w:pPr>
              <w:ind w:firstLine="461"/>
              <w:jc w:val="both"/>
              <w:rPr>
                <w:b/>
                <w:color w:val="7030A0"/>
                <w:sz w:val="24"/>
                <w:szCs w:val="24"/>
              </w:rPr>
            </w:pPr>
            <w:r w:rsidRPr="00610A09">
              <w:rPr>
                <w:b/>
                <w:color w:val="7030A0"/>
                <w:sz w:val="24"/>
                <w:szCs w:val="24"/>
              </w:rPr>
              <w:t xml:space="preserve">Замовник має погодити з ОСР </w:t>
            </w:r>
            <w:proofErr w:type="spellStart"/>
            <w:r w:rsidRPr="00610A09">
              <w:rPr>
                <w:b/>
                <w:color w:val="7030A0"/>
                <w:sz w:val="24"/>
                <w:szCs w:val="24"/>
              </w:rPr>
              <w:t>проєктну</w:t>
            </w:r>
            <w:proofErr w:type="spellEnd"/>
            <w:r w:rsidRPr="00610A09">
              <w:rPr>
                <w:b/>
                <w:color w:val="7030A0"/>
                <w:sz w:val="24"/>
                <w:szCs w:val="24"/>
              </w:rPr>
              <w:t xml:space="preserve"> документацію в частині виконання технічних умов ОСР щодо організації комерційного обліку електричної енергії та забезпечення контролю дотримання виробником електричної енергії – власником електричних мереж величини дозволеної до використання потужності у точці приєднання;</w:t>
            </w:r>
          </w:p>
          <w:p w14:paraId="534F3855" w14:textId="77777777" w:rsidR="00545755" w:rsidRPr="00610A09" w:rsidRDefault="00545755" w:rsidP="00610A09">
            <w:pPr>
              <w:ind w:firstLine="461"/>
              <w:jc w:val="both"/>
              <w:rPr>
                <w:b/>
                <w:color w:val="7030A0"/>
                <w:sz w:val="24"/>
                <w:szCs w:val="24"/>
              </w:rPr>
            </w:pPr>
            <w:r w:rsidRPr="00610A09">
              <w:rPr>
                <w:b/>
                <w:color w:val="7030A0"/>
                <w:sz w:val="24"/>
                <w:szCs w:val="24"/>
              </w:rPr>
              <w:t xml:space="preserve">8) у випадках, визначених цим пунктом, виробник електричної енергії – власник електричних мереж та ОСР після завершення послуги з приєднання зобов'язані </w:t>
            </w:r>
            <w:proofErr w:type="spellStart"/>
            <w:r w:rsidRPr="00610A09">
              <w:rPr>
                <w:b/>
                <w:color w:val="7030A0"/>
                <w:sz w:val="24"/>
                <w:szCs w:val="24"/>
              </w:rPr>
              <w:t>внести</w:t>
            </w:r>
            <w:proofErr w:type="spellEnd"/>
            <w:r w:rsidRPr="00610A09">
              <w:rPr>
                <w:b/>
                <w:color w:val="7030A0"/>
                <w:sz w:val="24"/>
                <w:szCs w:val="24"/>
              </w:rPr>
              <w:t xml:space="preserve"> зміни до договору про надання послуг з розподілу/передачі електричної енергії у частині внесення інформації </w:t>
            </w:r>
            <w:r w:rsidRPr="00610A09">
              <w:rPr>
                <w:b/>
                <w:color w:val="7030A0"/>
                <w:sz w:val="24"/>
                <w:szCs w:val="24"/>
              </w:rPr>
              <w:lastRenderedPageBreak/>
              <w:t>про наявність у такого виробника електричної енергії приєднаного до його електричних мереж електроустановок іншого виробника електричної енергії та/або власних електроустановок, призначених для виробництва електричної енергії з інших джерел.</w:t>
            </w:r>
          </w:p>
          <w:p w14:paraId="2130E847" w14:textId="77777777" w:rsidR="00545755" w:rsidRPr="00610A09" w:rsidRDefault="00545755" w:rsidP="00610A09">
            <w:pPr>
              <w:ind w:firstLine="461"/>
              <w:jc w:val="both"/>
              <w:rPr>
                <w:b/>
                <w:color w:val="7030A0"/>
                <w:sz w:val="24"/>
                <w:szCs w:val="24"/>
              </w:rPr>
            </w:pPr>
            <w:r w:rsidRPr="00610A09">
              <w:rPr>
                <w:b/>
                <w:color w:val="7030A0"/>
                <w:sz w:val="24"/>
                <w:szCs w:val="24"/>
              </w:rPr>
              <w:t xml:space="preserve">Замовник – виробник електричної енергії разом із виробником електричної енергії – власником електричних мереж забезпечує виконання </w:t>
            </w:r>
            <w:proofErr w:type="spellStart"/>
            <w:r w:rsidRPr="00610A09">
              <w:rPr>
                <w:b/>
                <w:color w:val="7030A0"/>
                <w:sz w:val="24"/>
                <w:szCs w:val="24"/>
              </w:rPr>
              <w:t>проєктних</w:t>
            </w:r>
            <w:proofErr w:type="spellEnd"/>
            <w:r w:rsidRPr="00610A09">
              <w:rPr>
                <w:b/>
                <w:color w:val="7030A0"/>
                <w:sz w:val="24"/>
                <w:szCs w:val="24"/>
              </w:rPr>
              <w:t xml:space="preserve"> рішень щодо будівництва (реконструкції, технічного переоснащення) електроустановок та обладнання електричних мереж виробника електричної енергії – власника електричних мереж, необхідних для приєднання об'єкта (електроустановок) замовника, а також повідомляє ОСР про завершення будівництва та підключення об'єкта (електроустановок) замовника.</w:t>
            </w:r>
          </w:p>
          <w:p w14:paraId="6C4BA5A3" w14:textId="1152AEC1" w:rsidR="00545755" w:rsidRPr="00610A09" w:rsidRDefault="00545755" w:rsidP="00610A09">
            <w:pPr>
              <w:ind w:firstLine="461"/>
              <w:jc w:val="both"/>
              <w:rPr>
                <w:b/>
                <w:color w:val="7030A0"/>
                <w:sz w:val="24"/>
                <w:szCs w:val="24"/>
              </w:rPr>
            </w:pPr>
            <w:r w:rsidRPr="00610A09">
              <w:rPr>
                <w:b/>
                <w:color w:val="7030A0"/>
                <w:sz w:val="24"/>
                <w:szCs w:val="24"/>
              </w:rPr>
              <w:t>Приєднання виробником електричної енергії електроустановок, призначених для виробництва електричної енергії, повинно здійснюватися після межі балансової належності електроустановок та експлуатаційної відповідальності сторін.</w:t>
            </w:r>
          </w:p>
          <w:p w14:paraId="2D1E40BF" w14:textId="77777777" w:rsidR="00545755" w:rsidRPr="00610A09" w:rsidRDefault="00545755" w:rsidP="00610A09">
            <w:pPr>
              <w:ind w:firstLine="461"/>
              <w:jc w:val="both"/>
              <w:rPr>
                <w:b/>
                <w:color w:val="7030A0"/>
                <w:sz w:val="24"/>
                <w:szCs w:val="24"/>
              </w:rPr>
            </w:pPr>
            <w:r w:rsidRPr="00610A09">
              <w:rPr>
                <w:b/>
                <w:color w:val="7030A0"/>
                <w:sz w:val="24"/>
                <w:szCs w:val="24"/>
              </w:rPr>
              <w:lastRenderedPageBreak/>
              <w:t>У разі приєднання електроустановок замовника – виробника електричної енергії до електричних мереж виробника, плата за приєднання до таких електричних мереж ОСР не нараховується.</w:t>
            </w:r>
          </w:p>
          <w:p w14:paraId="5786CE19" w14:textId="7CA6B3D4" w:rsidR="00545755" w:rsidRPr="00C74764" w:rsidRDefault="00545755" w:rsidP="00610A09">
            <w:pPr>
              <w:jc w:val="both"/>
              <w:rPr>
                <w:color w:val="000000"/>
                <w:sz w:val="24"/>
                <w:szCs w:val="24"/>
              </w:rPr>
            </w:pPr>
            <w:r w:rsidRPr="00610A09">
              <w:rPr>
                <w:b/>
                <w:color w:val="7030A0"/>
                <w:sz w:val="24"/>
                <w:szCs w:val="24"/>
              </w:rPr>
              <w:t>ОСП у наданих замовнику – виробнику електричної енергії технічних вимогах не може передбачати технічні заходи, які необхідно виконати в електричних мережах ОСП.</w:t>
            </w:r>
            <w:bookmarkEnd w:id="13"/>
          </w:p>
        </w:tc>
        <w:tc>
          <w:tcPr>
            <w:tcW w:w="4252" w:type="dxa"/>
          </w:tcPr>
          <w:p w14:paraId="5AEEF14D" w14:textId="77777777" w:rsidR="00545755" w:rsidRDefault="00545755" w:rsidP="00BE1374">
            <w:pPr>
              <w:spacing w:before="120" w:after="120"/>
              <w:jc w:val="both"/>
              <w:rPr>
                <w:b/>
                <w:bCs/>
                <w:u w:val="single"/>
              </w:rPr>
            </w:pPr>
          </w:p>
          <w:p w14:paraId="2EA9A894" w14:textId="77777777" w:rsidR="00545755" w:rsidRDefault="00545755" w:rsidP="00BE1374">
            <w:pPr>
              <w:spacing w:before="120" w:after="120"/>
              <w:jc w:val="both"/>
              <w:rPr>
                <w:b/>
                <w:bCs/>
                <w:u w:val="single"/>
              </w:rPr>
            </w:pPr>
          </w:p>
          <w:p w14:paraId="66D6B6F6" w14:textId="77777777" w:rsidR="00545755" w:rsidRDefault="00545755" w:rsidP="00BE1374">
            <w:pPr>
              <w:spacing w:before="120" w:after="120"/>
              <w:jc w:val="both"/>
              <w:rPr>
                <w:b/>
                <w:bCs/>
                <w:u w:val="single"/>
              </w:rPr>
            </w:pPr>
          </w:p>
          <w:p w14:paraId="6C240E32" w14:textId="77777777" w:rsidR="00545755" w:rsidRDefault="00545755" w:rsidP="00BE1374">
            <w:pPr>
              <w:spacing w:before="120" w:after="120"/>
              <w:jc w:val="both"/>
              <w:rPr>
                <w:b/>
                <w:bCs/>
                <w:u w:val="single"/>
              </w:rPr>
            </w:pPr>
          </w:p>
          <w:p w14:paraId="748F6FC6" w14:textId="77777777" w:rsidR="00545755" w:rsidRDefault="00545755" w:rsidP="00BE1374">
            <w:pPr>
              <w:spacing w:before="120" w:after="120"/>
              <w:jc w:val="both"/>
              <w:rPr>
                <w:b/>
                <w:bCs/>
                <w:u w:val="single"/>
              </w:rPr>
            </w:pPr>
          </w:p>
          <w:p w14:paraId="062D953F" w14:textId="77777777" w:rsidR="00545755" w:rsidRDefault="00545755" w:rsidP="00BE1374">
            <w:pPr>
              <w:spacing w:before="120" w:after="120"/>
              <w:jc w:val="both"/>
              <w:rPr>
                <w:b/>
                <w:bCs/>
                <w:u w:val="single"/>
              </w:rPr>
            </w:pPr>
          </w:p>
          <w:p w14:paraId="69905834" w14:textId="77777777" w:rsidR="00545755" w:rsidRDefault="00545755" w:rsidP="00BE1374">
            <w:pPr>
              <w:spacing w:before="120" w:after="120"/>
              <w:jc w:val="both"/>
              <w:rPr>
                <w:b/>
                <w:bCs/>
                <w:u w:val="single"/>
              </w:rPr>
            </w:pPr>
          </w:p>
          <w:p w14:paraId="1E58D795" w14:textId="77777777" w:rsidR="00545755" w:rsidRDefault="00545755" w:rsidP="00BE1374">
            <w:pPr>
              <w:spacing w:before="120" w:after="120"/>
              <w:jc w:val="both"/>
              <w:rPr>
                <w:b/>
                <w:bCs/>
                <w:u w:val="single"/>
              </w:rPr>
            </w:pPr>
          </w:p>
          <w:p w14:paraId="7D60861B" w14:textId="77777777" w:rsidR="00545755" w:rsidRDefault="00545755" w:rsidP="00BE1374">
            <w:pPr>
              <w:spacing w:before="120" w:after="120"/>
              <w:jc w:val="both"/>
              <w:rPr>
                <w:b/>
                <w:bCs/>
                <w:u w:val="single"/>
              </w:rPr>
            </w:pPr>
          </w:p>
          <w:p w14:paraId="264AB06D" w14:textId="77777777" w:rsidR="00545755" w:rsidRDefault="00545755" w:rsidP="00BE1374">
            <w:pPr>
              <w:spacing w:before="120" w:after="120"/>
              <w:jc w:val="both"/>
              <w:rPr>
                <w:b/>
                <w:bCs/>
                <w:u w:val="single"/>
              </w:rPr>
            </w:pPr>
          </w:p>
          <w:p w14:paraId="4CB36F77" w14:textId="77777777" w:rsidR="00545755" w:rsidRDefault="00545755" w:rsidP="00BE1374">
            <w:pPr>
              <w:spacing w:before="120" w:after="120"/>
              <w:jc w:val="both"/>
              <w:rPr>
                <w:b/>
                <w:bCs/>
                <w:u w:val="single"/>
              </w:rPr>
            </w:pPr>
          </w:p>
          <w:p w14:paraId="062C7C67" w14:textId="77777777" w:rsidR="00545755" w:rsidRDefault="00545755" w:rsidP="00BE1374">
            <w:pPr>
              <w:spacing w:before="120" w:after="120"/>
              <w:jc w:val="both"/>
              <w:rPr>
                <w:b/>
                <w:bCs/>
                <w:u w:val="single"/>
              </w:rPr>
            </w:pPr>
          </w:p>
          <w:p w14:paraId="58B5B8CA" w14:textId="77777777" w:rsidR="00545755" w:rsidRDefault="00545755" w:rsidP="00BE1374">
            <w:pPr>
              <w:spacing w:before="120" w:after="120"/>
              <w:jc w:val="both"/>
              <w:rPr>
                <w:b/>
                <w:bCs/>
                <w:u w:val="single"/>
              </w:rPr>
            </w:pPr>
          </w:p>
          <w:p w14:paraId="79E48019" w14:textId="77777777" w:rsidR="00545755" w:rsidRDefault="00545755" w:rsidP="00BE1374">
            <w:pPr>
              <w:spacing w:before="120" w:after="120"/>
              <w:jc w:val="both"/>
              <w:rPr>
                <w:b/>
                <w:bCs/>
                <w:u w:val="single"/>
              </w:rPr>
            </w:pPr>
          </w:p>
          <w:p w14:paraId="516FFC49" w14:textId="77777777" w:rsidR="00545755" w:rsidRDefault="00545755" w:rsidP="00BE1374">
            <w:pPr>
              <w:spacing w:before="120" w:after="120"/>
              <w:jc w:val="both"/>
              <w:rPr>
                <w:b/>
                <w:bCs/>
                <w:u w:val="single"/>
              </w:rPr>
            </w:pPr>
          </w:p>
          <w:p w14:paraId="1E6025D4" w14:textId="77777777" w:rsidR="00545755" w:rsidRDefault="00545755" w:rsidP="00BE1374">
            <w:pPr>
              <w:spacing w:before="120" w:after="120"/>
              <w:jc w:val="both"/>
              <w:rPr>
                <w:b/>
                <w:bCs/>
                <w:u w:val="single"/>
              </w:rPr>
            </w:pPr>
          </w:p>
          <w:p w14:paraId="03CB799D" w14:textId="77777777" w:rsidR="00545755" w:rsidRDefault="00545755" w:rsidP="00BE1374">
            <w:pPr>
              <w:spacing w:before="120" w:after="120"/>
              <w:jc w:val="both"/>
              <w:rPr>
                <w:b/>
                <w:bCs/>
                <w:u w:val="single"/>
              </w:rPr>
            </w:pPr>
          </w:p>
          <w:p w14:paraId="51BA693C" w14:textId="77777777" w:rsidR="00545755" w:rsidRDefault="00545755" w:rsidP="00BE1374">
            <w:pPr>
              <w:spacing w:before="120" w:after="120"/>
              <w:jc w:val="both"/>
              <w:rPr>
                <w:b/>
                <w:bCs/>
                <w:u w:val="single"/>
              </w:rPr>
            </w:pPr>
          </w:p>
          <w:p w14:paraId="54834C7F" w14:textId="77777777" w:rsidR="00545755" w:rsidRDefault="00545755" w:rsidP="00BE1374">
            <w:pPr>
              <w:spacing w:before="120" w:after="120"/>
              <w:jc w:val="both"/>
              <w:rPr>
                <w:b/>
                <w:bCs/>
                <w:u w:val="single"/>
              </w:rPr>
            </w:pPr>
          </w:p>
          <w:p w14:paraId="2DEA024E" w14:textId="77777777" w:rsidR="00545755" w:rsidRDefault="00545755" w:rsidP="00BE1374">
            <w:pPr>
              <w:spacing w:before="120" w:after="120"/>
              <w:jc w:val="both"/>
              <w:rPr>
                <w:b/>
                <w:bCs/>
                <w:u w:val="single"/>
              </w:rPr>
            </w:pPr>
          </w:p>
          <w:p w14:paraId="656A471F" w14:textId="77777777" w:rsidR="00545755" w:rsidRDefault="00545755" w:rsidP="00BE1374">
            <w:pPr>
              <w:spacing w:before="120" w:after="120"/>
              <w:jc w:val="both"/>
              <w:rPr>
                <w:b/>
                <w:bCs/>
                <w:u w:val="single"/>
              </w:rPr>
            </w:pPr>
          </w:p>
          <w:p w14:paraId="1C64339D" w14:textId="77777777" w:rsidR="00545755" w:rsidRDefault="00545755" w:rsidP="00BE1374">
            <w:pPr>
              <w:spacing w:before="120" w:after="120"/>
              <w:jc w:val="both"/>
              <w:rPr>
                <w:b/>
                <w:bCs/>
                <w:u w:val="single"/>
              </w:rPr>
            </w:pPr>
          </w:p>
          <w:p w14:paraId="2E06D8E9" w14:textId="77777777" w:rsidR="00545755" w:rsidRDefault="00545755" w:rsidP="00BE1374">
            <w:pPr>
              <w:spacing w:before="120" w:after="120"/>
              <w:jc w:val="both"/>
              <w:rPr>
                <w:b/>
                <w:bCs/>
                <w:u w:val="single"/>
              </w:rPr>
            </w:pPr>
          </w:p>
          <w:p w14:paraId="6B7A71F1" w14:textId="77777777" w:rsidR="00545755" w:rsidRDefault="00545755" w:rsidP="00BE1374">
            <w:pPr>
              <w:spacing w:before="120" w:after="120"/>
              <w:jc w:val="both"/>
              <w:rPr>
                <w:b/>
                <w:bCs/>
                <w:u w:val="single"/>
              </w:rPr>
            </w:pPr>
          </w:p>
          <w:p w14:paraId="5A192B50" w14:textId="77777777" w:rsidR="00545755" w:rsidRDefault="00545755" w:rsidP="00BE1374">
            <w:pPr>
              <w:spacing w:before="120" w:after="120"/>
              <w:jc w:val="both"/>
              <w:rPr>
                <w:b/>
                <w:bCs/>
                <w:u w:val="single"/>
              </w:rPr>
            </w:pPr>
          </w:p>
          <w:p w14:paraId="0BFEFF22" w14:textId="77777777" w:rsidR="00545755" w:rsidRDefault="00545755" w:rsidP="00BE1374">
            <w:pPr>
              <w:spacing w:before="120" w:after="120"/>
              <w:jc w:val="both"/>
              <w:rPr>
                <w:b/>
                <w:bCs/>
                <w:u w:val="single"/>
              </w:rPr>
            </w:pPr>
          </w:p>
          <w:p w14:paraId="060A4C7D" w14:textId="77777777" w:rsidR="00545755" w:rsidRDefault="00545755" w:rsidP="00BE1374">
            <w:pPr>
              <w:spacing w:before="120" w:after="120"/>
              <w:jc w:val="both"/>
              <w:rPr>
                <w:b/>
                <w:bCs/>
                <w:u w:val="single"/>
              </w:rPr>
            </w:pPr>
          </w:p>
          <w:p w14:paraId="2D81083B" w14:textId="77777777" w:rsidR="00545755" w:rsidRDefault="00545755" w:rsidP="00BE1374">
            <w:pPr>
              <w:spacing w:before="120" w:after="120"/>
              <w:jc w:val="both"/>
              <w:rPr>
                <w:b/>
                <w:bCs/>
                <w:u w:val="single"/>
              </w:rPr>
            </w:pPr>
          </w:p>
          <w:p w14:paraId="1E2B52FA" w14:textId="77777777" w:rsidR="00545755" w:rsidRDefault="00545755" w:rsidP="00BE1374">
            <w:pPr>
              <w:spacing w:before="120" w:after="120"/>
              <w:jc w:val="both"/>
              <w:rPr>
                <w:b/>
                <w:bCs/>
                <w:u w:val="single"/>
              </w:rPr>
            </w:pPr>
          </w:p>
          <w:p w14:paraId="4A11E2A6" w14:textId="77777777" w:rsidR="00545755" w:rsidRDefault="00545755" w:rsidP="00BE1374">
            <w:pPr>
              <w:spacing w:before="120" w:after="120"/>
              <w:jc w:val="both"/>
              <w:rPr>
                <w:b/>
                <w:bCs/>
                <w:u w:val="single"/>
              </w:rPr>
            </w:pPr>
          </w:p>
          <w:p w14:paraId="0C611471" w14:textId="77777777" w:rsidR="00545755" w:rsidRDefault="00545755" w:rsidP="00BE1374">
            <w:pPr>
              <w:spacing w:before="120" w:after="120"/>
              <w:jc w:val="both"/>
              <w:rPr>
                <w:b/>
                <w:bCs/>
                <w:u w:val="single"/>
              </w:rPr>
            </w:pPr>
          </w:p>
          <w:p w14:paraId="2D93FC32" w14:textId="77777777" w:rsidR="00545755" w:rsidRDefault="00545755" w:rsidP="00BE1374">
            <w:pPr>
              <w:spacing w:before="120" w:after="120"/>
              <w:jc w:val="both"/>
              <w:rPr>
                <w:b/>
                <w:bCs/>
                <w:u w:val="single"/>
              </w:rPr>
            </w:pPr>
          </w:p>
          <w:p w14:paraId="02A72418" w14:textId="77777777" w:rsidR="00545755" w:rsidRDefault="00545755" w:rsidP="00BE1374">
            <w:pPr>
              <w:spacing w:before="120" w:after="120"/>
              <w:jc w:val="both"/>
              <w:rPr>
                <w:b/>
                <w:bCs/>
                <w:u w:val="single"/>
              </w:rPr>
            </w:pPr>
          </w:p>
          <w:p w14:paraId="31E931E9" w14:textId="77777777" w:rsidR="00545755" w:rsidRDefault="00545755" w:rsidP="00BE1374">
            <w:pPr>
              <w:spacing w:before="120" w:after="120"/>
              <w:jc w:val="both"/>
              <w:rPr>
                <w:b/>
                <w:bCs/>
                <w:u w:val="single"/>
              </w:rPr>
            </w:pPr>
          </w:p>
          <w:p w14:paraId="76D9A1A0" w14:textId="77777777" w:rsidR="00545755" w:rsidRDefault="00545755" w:rsidP="00BE1374">
            <w:pPr>
              <w:spacing w:before="120" w:after="120"/>
              <w:jc w:val="both"/>
              <w:rPr>
                <w:b/>
                <w:bCs/>
                <w:u w:val="single"/>
              </w:rPr>
            </w:pPr>
          </w:p>
          <w:p w14:paraId="1115BB31" w14:textId="77777777" w:rsidR="00545755" w:rsidRDefault="00545755" w:rsidP="00BE1374">
            <w:pPr>
              <w:spacing w:before="120" w:after="120"/>
              <w:jc w:val="both"/>
              <w:rPr>
                <w:b/>
                <w:bCs/>
                <w:u w:val="single"/>
              </w:rPr>
            </w:pPr>
          </w:p>
          <w:p w14:paraId="687BC0CB" w14:textId="77777777" w:rsidR="00545755" w:rsidRDefault="00545755" w:rsidP="00BE1374">
            <w:pPr>
              <w:spacing w:before="120" w:after="120"/>
              <w:jc w:val="both"/>
              <w:rPr>
                <w:b/>
                <w:bCs/>
                <w:u w:val="single"/>
              </w:rPr>
            </w:pPr>
          </w:p>
          <w:p w14:paraId="1102439E" w14:textId="77777777" w:rsidR="00545755" w:rsidRDefault="00545755" w:rsidP="00BE1374">
            <w:pPr>
              <w:spacing w:before="120" w:after="120"/>
              <w:jc w:val="both"/>
              <w:rPr>
                <w:b/>
                <w:bCs/>
                <w:u w:val="single"/>
              </w:rPr>
            </w:pPr>
          </w:p>
          <w:p w14:paraId="61F6D1A1" w14:textId="77777777" w:rsidR="00545755" w:rsidRDefault="00545755" w:rsidP="00BE1374">
            <w:pPr>
              <w:spacing w:before="120" w:after="120"/>
              <w:jc w:val="both"/>
              <w:rPr>
                <w:b/>
                <w:bCs/>
                <w:u w:val="single"/>
              </w:rPr>
            </w:pPr>
          </w:p>
          <w:p w14:paraId="0A9DE672" w14:textId="77777777" w:rsidR="00545755" w:rsidRDefault="00545755" w:rsidP="00BE1374">
            <w:pPr>
              <w:spacing w:before="120" w:after="120"/>
              <w:jc w:val="both"/>
              <w:rPr>
                <w:b/>
                <w:bCs/>
                <w:u w:val="single"/>
              </w:rPr>
            </w:pPr>
          </w:p>
          <w:p w14:paraId="626FC665" w14:textId="77777777" w:rsidR="00545755" w:rsidRDefault="00545755" w:rsidP="00BE1374">
            <w:pPr>
              <w:spacing w:before="120" w:after="120"/>
              <w:jc w:val="both"/>
              <w:rPr>
                <w:b/>
                <w:bCs/>
                <w:u w:val="single"/>
              </w:rPr>
            </w:pPr>
          </w:p>
          <w:p w14:paraId="29A63B67" w14:textId="77777777" w:rsidR="00545755" w:rsidRDefault="00545755" w:rsidP="00BE1374">
            <w:pPr>
              <w:spacing w:before="120" w:after="120"/>
              <w:jc w:val="both"/>
              <w:rPr>
                <w:b/>
                <w:bCs/>
                <w:u w:val="single"/>
              </w:rPr>
            </w:pPr>
          </w:p>
          <w:p w14:paraId="13F9CAB1" w14:textId="77777777" w:rsidR="00545755" w:rsidRDefault="00545755" w:rsidP="00BE1374">
            <w:pPr>
              <w:spacing w:before="120" w:after="120"/>
              <w:jc w:val="both"/>
              <w:rPr>
                <w:b/>
                <w:bCs/>
                <w:u w:val="single"/>
              </w:rPr>
            </w:pPr>
          </w:p>
          <w:p w14:paraId="1E1B8530" w14:textId="77777777" w:rsidR="00545755" w:rsidRDefault="00545755" w:rsidP="00BE1374">
            <w:pPr>
              <w:spacing w:before="120" w:after="120"/>
              <w:jc w:val="both"/>
              <w:rPr>
                <w:b/>
                <w:bCs/>
                <w:u w:val="single"/>
              </w:rPr>
            </w:pPr>
          </w:p>
          <w:p w14:paraId="14D4A645" w14:textId="77777777" w:rsidR="00545755" w:rsidRDefault="00545755" w:rsidP="00BE1374">
            <w:pPr>
              <w:spacing w:before="120" w:after="120"/>
              <w:jc w:val="both"/>
              <w:rPr>
                <w:b/>
                <w:bCs/>
                <w:u w:val="single"/>
              </w:rPr>
            </w:pPr>
          </w:p>
          <w:p w14:paraId="1249D51E" w14:textId="77777777" w:rsidR="00545755" w:rsidRDefault="00545755" w:rsidP="00BE1374">
            <w:pPr>
              <w:spacing w:before="120" w:after="120"/>
              <w:jc w:val="both"/>
              <w:rPr>
                <w:b/>
                <w:bCs/>
                <w:u w:val="single"/>
              </w:rPr>
            </w:pPr>
          </w:p>
          <w:p w14:paraId="49B17C82" w14:textId="77777777" w:rsidR="00545755" w:rsidRDefault="00545755" w:rsidP="00BE1374">
            <w:pPr>
              <w:spacing w:before="120" w:after="120"/>
              <w:jc w:val="both"/>
              <w:rPr>
                <w:b/>
                <w:bCs/>
                <w:u w:val="single"/>
              </w:rPr>
            </w:pPr>
          </w:p>
          <w:p w14:paraId="2C834D24" w14:textId="77777777" w:rsidR="00545755" w:rsidRDefault="00545755" w:rsidP="00BE1374">
            <w:pPr>
              <w:spacing w:before="120" w:after="120"/>
              <w:jc w:val="both"/>
              <w:rPr>
                <w:b/>
                <w:bCs/>
                <w:u w:val="single"/>
              </w:rPr>
            </w:pPr>
          </w:p>
          <w:p w14:paraId="79AA9E6C" w14:textId="77777777" w:rsidR="00545755" w:rsidRDefault="00545755" w:rsidP="00BE1374">
            <w:pPr>
              <w:spacing w:before="120" w:after="120"/>
              <w:jc w:val="both"/>
              <w:rPr>
                <w:b/>
                <w:bCs/>
                <w:u w:val="single"/>
              </w:rPr>
            </w:pPr>
          </w:p>
          <w:p w14:paraId="28BE01E7" w14:textId="77777777" w:rsidR="00545755" w:rsidRDefault="00545755" w:rsidP="00BE1374">
            <w:pPr>
              <w:spacing w:before="120" w:after="120"/>
              <w:jc w:val="both"/>
              <w:rPr>
                <w:b/>
                <w:bCs/>
                <w:u w:val="single"/>
              </w:rPr>
            </w:pPr>
          </w:p>
          <w:p w14:paraId="075A668B" w14:textId="77777777" w:rsidR="00545755" w:rsidRDefault="00545755" w:rsidP="00BE1374">
            <w:pPr>
              <w:spacing w:before="120" w:after="120"/>
              <w:jc w:val="both"/>
              <w:rPr>
                <w:b/>
                <w:bCs/>
                <w:u w:val="single"/>
              </w:rPr>
            </w:pPr>
          </w:p>
          <w:p w14:paraId="0F0853BE" w14:textId="77777777" w:rsidR="00545755" w:rsidRDefault="00545755" w:rsidP="00BE1374">
            <w:pPr>
              <w:spacing w:before="120" w:after="120"/>
              <w:jc w:val="both"/>
              <w:rPr>
                <w:b/>
                <w:bCs/>
                <w:u w:val="single"/>
              </w:rPr>
            </w:pPr>
          </w:p>
          <w:p w14:paraId="769AF997" w14:textId="77777777" w:rsidR="00545755" w:rsidRDefault="00545755" w:rsidP="00BE1374">
            <w:pPr>
              <w:spacing w:before="120" w:after="120"/>
              <w:jc w:val="both"/>
              <w:rPr>
                <w:b/>
                <w:bCs/>
                <w:u w:val="single"/>
              </w:rPr>
            </w:pPr>
          </w:p>
          <w:p w14:paraId="0FBCC28B" w14:textId="77777777" w:rsidR="00545755" w:rsidRDefault="00545755" w:rsidP="00BE1374">
            <w:pPr>
              <w:spacing w:before="120" w:after="120"/>
              <w:jc w:val="both"/>
              <w:rPr>
                <w:b/>
                <w:bCs/>
                <w:u w:val="single"/>
              </w:rPr>
            </w:pPr>
          </w:p>
          <w:p w14:paraId="66E68776" w14:textId="77777777" w:rsidR="00545755" w:rsidRDefault="00545755" w:rsidP="00BE1374">
            <w:pPr>
              <w:spacing w:before="120" w:after="120"/>
              <w:jc w:val="both"/>
              <w:rPr>
                <w:b/>
                <w:bCs/>
                <w:u w:val="single"/>
              </w:rPr>
            </w:pPr>
          </w:p>
          <w:p w14:paraId="35002292" w14:textId="77777777" w:rsidR="00545755" w:rsidRDefault="00545755" w:rsidP="00BE1374">
            <w:pPr>
              <w:spacing w:before="120" w:after="120"/>
              <w:jc w:val="both"/>
              <w:rPr>
                <w:b/>
                <w:bCs/>
                <w:u w:val="single"/>
              </w:rPr>
            </w:pPr>
          </w:p>
          <w:p w14:paraId="31A87867" w14:textId="77777777" w:rsidR="00545755" w:rsidRDefault="00545755" w:rsidP="00BE1374">
            <w:pPr>
              <w:spacing w:before="120" w:after="120"/>
              <w:jc w:val="both"/>
              <w:rPr>
                <w:b/>
                <w:bCs/>
                <w:u w:val="single"/>
              </w:rPr>
            </w:pPr>
          </w:p>
          <w:p w14:paraId="0DC0CAC3" w14:textId="77777777" w:rsidR="00545755" w:rsidRDefault="00545755" w:rsidP="00BE1374">
            <w:pPr>
              <w:spacing w:before="120" w:after="120"/>
              <w:jc w:val="both"/>
              <w:rPr>
                <w:b/>
                <w:bCs/>
                <w:u w:val="single"/>
              </w:rPr>
            </w:pPr>
          </w:p>
          <w:p w14:paraId="0C5D4E43" w14:textId="77777777" w:rsidR="00545755" w:rsidRDefault="00545755" w:rsidP="00BE1374">
            <w:pPr>
              <w:spacing w:before="120" w:after="120"/>
              <w:jc w:val="both"/>
              <w:rPr>
                <w:b/>
                <w:bCs/>
                <w:u w:val="single"/>
              </w:rPr>
            </w:pPr>
          </w:p>
          <w:p w14:paraId="1C85E867" w14:textId="77777777" w:rsidR="00545755" w:rsidRDefault="00545755" w:rsidP="00BE1374">
            <w:pPr>
              <w:spacing w:before="120" w:after="120"/>
              <w:jc w:val="both"/>
              <w:rPr>
                <w:b/>
                <w:bCs/>
                <w:u w:val="single"/>
              </w:rPr>
            </w:pPr>
          </w:p>
          <w:p w14:paraId="7BD019FF" w14:textId="77777777" w:rsidR="00545755" w:rsidRDefault="00545755" w:rsidP="00BE1374">
            <w:pPr>
              <w:spacing w:before="120" w:after="120"/>
              <w:jc w:val="both"/>
              <w:rPr>
                <w:b/>
                <w:bCs/>
                <w:u w:val="single"/>
              </w:rPr>
            </w:pPr>
          </w:p>
          <w:p w14:paraId="16708B2F" w14:textId="77777777" w:rsidR="00545755" w:rsidRDefault="00545755" w:rsidP="00BE1374">
            <w:pPr>
              <w:spacing w:before="120" w:after="120"/>
              <w:jc w:val="both"/>
              <w:rPr>
                <w:b/>
                <w:bCs/>
                <w:u w:val="single"/>
              </w:rPr>
            </w:pPr>
          </w:p>
          <w:p w14:paraId="4A1954E9" w14:textId="77777777" w:rsidR="00545755" w:rsidRDefault="00545755" w:rsidP="00BE1374">
            <w:pPr>
              <w:spacing w:before="120" w:after="120"/>
              <w:jc w:val="both"/>
              <w:rPr>
                <w:b/>
                <w:bCs/>
                <w:u w:val="single"/>
              </w:rPr>
            </w:pPr>
          </w:p>
          <w:p w14:paraId="208C824E" w14:textId="77777777" w:rsidR="00545755" w:rsidRDefault="00545755" w:rsidP="00BE1374">
            <w:pPr>
              <w:spacing w:before="120" w:after="120"/>
              <w:jc w:val="both"/>
              <w:rPr>
                <w:b/>
                <w:bCs/>
                <w:u w:val="single"/>
              </w:rPr>
            </w:pPr>
          </w:p>
          <w:p w14:paraId="5DE8997C" w14:textId="77777777" w:rsidR="00545755" w:rsidRDefault="00545755" w:rsidP="00BE1374">
            <w:pPr>
              <w:spacing w:before="120" w:after="120"/>
              <w:jc w:val="both"/>
              <w:rPr>
                <w:b/>
                <w:bCs/>
                <w:u w:val="single"/>
              </w:rPr>
            </w:pPr>
          </w:p>
          <w:p w14:paraId="403A36D2" w14:textId="77777777" w:rsidR="00545755" w:rsidRDefault="00545755" w:rsidP="00BE1374">
            <w:pPr>
              <w:spacing w:before="120" w:after="120"/>
              <w:jc w:val="both"/>
              <w:rPr>
                <w:b/>
                <w:bCs/>
                <w:u w:val="single"/>
              </w:rPr>
            </w:pPr>
          </w:p>
          <w:p w14:paraId="3F2C3C32" w14:textId="77777777" w:rsidR="00545755" w:rsidRDefault="00545755" w:rsidP="00BE1374">
            <w:pPr>
              <w:spacing w:before="120" w:after="120"/>
              <w:jc w:val="both"/>
              <w:rPr>
                <w:b/>
                <w:bCs/>
                <w:u w:val="single"/>
              </w:rPr>
            </w:pPr>
          </w:p>
          <w:p w14:paraId="7CFB06DC" w14:textId="77777777" w:rsidR="00545755" w:rsidRDefault="00545755" w:rsidP="00BE1374">
            <w:pPr>
              <w:spacing w:before="120" w:after="120"/>
              <w:jc w:val="both"/>
              <w:rPr>
                <w:b/>
                <w:bCs/>
                <w:u w:val="single"/>
              </w:rPr>
            </w:pPr>
          </w:p>
          <w:p w14:paraId="3A543FCE" w14:textId="77777777" w:rsidR="00545755" w:rsidRDefault="00545755" w:rsidP="00BE1374">
            <w:pPr>
              <w:spacing w:before="120" w:after="120"/>
              <w:jc w:val="both"/>
              <w:rPr>
                <w:b/>
                <w:bCs/>
                <w:u w:val="single"/>
              </w:rPr>
            </w:pPr>
          </w:p>
          <w:p w14:paraId="77D2E413" w14:textId="77777777" w:rsidR="00545755" w:rsidRDefault="00545755" w:rsidP="00BE1374">
            <w:pPr>
              <w:spacing w:before="120" w:after="120"/>
              <w:jc w:val="both"/>
              <w:rPr>
                <w:b/>
                <w:bCs/>
                <w:u w:val="single"/>
              </w:rPr>
            </w:pPr>
          </w:p>
          <w:p w14:paraId="2DC94CEF" w14:textId="77777777" w:rsidR="00545755" w:rsidRDefault="00545755" w:rsidP="00BE1374">
            <w:pPr>
              <w:spacing w:before="120" w:after="120"/>
              <w:jc w:val="both"/>
              <w:rPr>
                <w:b/>
                <w:bCs/>
                <w:u w:val="single"/>
              </w:rPr>
            </w:pPr>
          </w:p>
          <w:p w14:paraId="752DE7FC" w14:textId="77777777" w:rsidR="00545755" w:rsidRDefault="00545755" w:rsidP="00BE1374">
            <w:pPr>
              <w:spacing w:before="120" w:after="120"/>
              <w:jc w:val="both"/>
              <w:rPr>
                <w:b/>
                <w:bCs/>
                <w:u w:val="single"/>
              </w:rPr>
            </w:pPr>
          </w:p>
          <w:p w14:paraId="412DA400" w14:textId="77777777" w:rsidR="00545755" w:rsidRDefault="00545755" w:rsidP="00BE1374">
            <w:pPr>
              <w:spacing w:before="120" w:after="120"/>
              <w:jc w:val="both"/>
              <w:rPr>
                <w:b/>
                <w:bCs/>
                <w:u w:val="single"/>
              </w:rPr>
            </w:pPr>
          </w:p>
          <w:p w14:paraId="112E6BD5" w14:textId="77777777" w:rsidR="00545755" w:rsidRDefault="00545755" w:rsidP="00BE1374">
            <w:pPr>
              <w:spacing w:before="120" w:after="120"/>
              <w:jc w:val="both"/>
              <w:rPr>
                <w:b/>
                <w:bCs/>
                <w:u w:val="single"/>
              </w:rPr>
            </w:pPr>
          </w:p>
          <w:p w14:paraId="34336A9B" w14:textId="77777777" w:rsidR="00545755" w:rsidRDefault="00545755" w:rsidP="00BE1374">
            <w:pPr>
              <w:spacing w:before="120" w:after="120"/>
              <w:jc w:val="both"/>
              <w:rPr>
                <w:b/>
                <w:bCs/>
                <w:u w:val="single"/>
              </w:rPr>
            </w:pPr>
          </w:p>
          <w:p w14:paraId="5A1C3D98" w14:textId="77777777" w:rsidR="00545755" w:rsidRDefault="00545755" w:rsidP="00BE1374">
            <w:pPr>
              <w:spacing w:before="120" w:after="120"/>
              <w:jc w:val="both"/>
              <w:rPr>
                <w:b/>
                <w:bCs/>
                <w:u w:val="single"/>
              </w:rPr>
            </w:pPr>
          </w:p>
          <w:p w14:paraId="6182406C" w14:textId="77777777" w:rsidR="00545755" w:rsidRDefault="00545755" w:rsidP="00BE1374">
            <w:pPr>
              <w:spacing w:before="120" w:after="120"/>
              <w:jc w:val="both"/>
              <w:rPr>
                <w:b/>
                <w:bCs/>
                <w:u w:val="single"/>
              </w:rPr>
            </w:pPr>
          </w:p>
          <w:p w14:paraId="4183B561" w14:textId="77777777" w:rsidR="00545755" w:rsidRDefault="00545755" w:rsidP="00BE1374">
            <w:pPr>
              <w:spacing w:before="120" w:after="120"/>
              <w:jc w:val="both"/>
              <w:rPr>
                <w:b/>
                <w:bCs/>
                <w:u w:val="single"/>
              </w:rPr>
            </w:pPr>
          </w:p>
          <w:p w14:paraId="3AB97C37" w14:textId="77777777" w:rsidR="00545755" w:rsidRDefault="00545755" w:rsidP="00BE1374">
            <w:pPr>
              <w:spacing w:before="120" w:after="120"/>
              <w:jc w:val="both"/>
              <w:rPr>
                <w:b/>
                <w:bCs/>
                <w:u w:val="single"/>
              </w:rPr>
            </w:pPr>
          </w:p>
          <w:p w14:paraId="2550EB3C" w14:textId="77777777" w:rsidR="00545755" w:rsidRDefault="00545755" w:rsidP="00BE1374">
            <w:pPr>
              <w:spacing w:before="120" w:after="120"/>
              <w:jc w:val="both"/>
              <w:rPr>
                <w:b/>
                <w:bCs/>
                <w:u w:val="single"/>
              </w:rPr>
            </w:pPr>
          </w:p>
          <w:p w14:paraId="0EB56083" w14:textId="77777777" w:rsidR="00545755" w:rsidRDefault="00545755" w:rsidP="00BE1374">
            <w:pPr>
              <w:spacing w:before="120" w:after="120"/>
              <w:jc w:val="both"/>
              <w:rPr>
                <w:b/>
                <w:bCs/>
                <w:u w:val="single"/>
              </w:rPr>
            </w:pPr>
          </w:p>
          <w:p w14:paraId="56AEDF1B" w14:textId="77777777" w:rsidR="00545755" w:rsidRDefault="00545755" w:rsidP="00BE1374">
            <w:pPr>
              <w:spacing w:before="120" w:after="120"/>
              <w:jc w:val="both"/>
              <w:rPr>
                <w:b/>
                <w:bCs/>
                <w:u w:val="single"/>
              </w:rPr>
            </w:pPr>
          </w:p>
          <w:p w14:paraId="7E61EC86" w14:textId="0AC0DF75" w:rsidR="00545755" w:rsidRDefault="00545755" w:rsidP="00BE1374">
            <w:pPr>
              <w:spacing w:before="120" w:after="120"/>
              <w:jc w:val="both"/>
              <w:rPr>
                <w:b/>
                <w:bCs/>
                <w:u w:val="single"/>
              </w:rPr>
            </w:pPr>
          </w:p>
          <w:p w14:paraId="2449510A" w14:textId="2BB6B5B1" w:rsidR="00DA3975" w:rsidRDefault="00DA3975" w:rsidP="00BE1374">
            <w:pPr>
              <w:spacing w:before="120" w:after="120"/>
              <w:jc w:val="both"/>
              <w:rPr>
                <w:b/>
                <w:bCs/>
                <w:u w:val="single"/>
              </w:rPr>
            </w:pPr>
          </w:p>
          <w:p w14:paraId="1B64FE9A" w14:textId="0C880F5F" w:rsidR="00DA3975" w:rsidRDefault="00DA3975" w:rsidP="00BE1374">
            <w:pPr>
              <w:spacing w:before="120" w:after="120"/>
              <w:jc w:val="both"/>
              <w:rPr>
                <w:b/>
                <w:bCs/>
                <w:u w:val="single"/>
              </w:rPr>
            </w:pPr>
          </w:p>
          <w:p w14:paraId="5AC2768B" w14:textId="714A93D3" w:rsidR="00DA3975" w:rsidRDefault="00DA3975" w:rsidP="00BE1374">
            <w:pPr>
              <w:spacing w:before="120" w:after="120"/>
              <w:jc w:val="both"/>
              <w:rPr>
                <w:b/>
                <w:bCs/>
                <w:u w:val="single"/>
              </w:rPr>
            </w:pPr>
          </w:p>
          <w:p w14:paraId="551603FB" w14:textId="48A3979D" w:rsidR="00DA3975" w:rsidRDefault="00DA3975" w:rsidP="00BE1374">
            <w:pPr>
              <w:spacing w:before="120" w:after="120"/>
              <w:jc w:val="both"/>
              <w:rPr>
                <w:b/>
                <w:bCs/>
                <w:u w:val="single"/>
              </w:rPr>
            </w:pPr>
          </w:p>
          <w:p w14:paraId="46FC3D4C" w14:textId="55C86F97" w:rsidR="00DA3975" w:rsidRDefault="00DA3975" w:rsidP="00BE1374">
            <w:pPr>
              <w:spacing w:before="120" w:after="120"/>
              <w:jc w:val="both"/>
              <w:rPr>
                <w:b/>
                <w:bCs/>
                <w:u w:val="single"/>
              </w:rPr>
            </w:pPr>
          </w:p>
          <w:p w14:paraId="056DCBAD" w14:textId="602B5AD3" w:rsidR="00DA3975" w:rsidRDefault="00DA3975" w:rsidP="00BE1374">
            <w:pPr>
              <w:spacing w:before="120" w:after="120"/>
              <w:jc w:val="both"/>
              <w:rPr>
                <w:b/>
                <w:bCs/>
                <w:u w:val="single"/>
              </w:rPr>
            </w:pPr>
          </w:p>
          <w:p w14:paraId="7A484C95" w14:textId="42AEDA9A" w:rsidR="00DA3975" w:rsidRDefault="00DA3975" w:rsidP="00BE1374">
            <w:pPr>
              <w:spacing w:before="120" w:after="120"/>
              <w:jc w:val="both"/>
              <w:rPr>
                <w:b/>
                <w:bCs/>
                <w:u w:val="single"/>
              </w:rPr>
            </w:pPr>
          </w:p>
          <w:p w14:paraId="49052421" w14:textId="6547EC30" w:rsidR="00DA3975" w:rsidRDefault="00DA3975" w:rsidP="00BE1374">
            <w:pPr>
              <w:spacing w:before="120" w:after="120"/>
              <w:jc w:val="both"/>
              <w:rPr>
                <w:b/>
                <w:bCs/>
                <w:u w:val="single"/>
              </w:rPr>
            </w:pPr>
          </w:p>
          <w:p w14:paraId="133CE45A" w14:textId="22110E4A" w:rsidR="00DA3975" w:rsidRDefault="00DA3975" w:rsidP="00BE1374">
            <w:pPr>
              <w:spacing w:before="120" w:after="120"/>
              <w:jc w:val="both"/>
              <w:rPr>
                <w:b/>
                <w:bCs/>
                <w:u w:val="single"/>
              </w:rPr>
            </w:pPr>
          </w:p>
          <w:p w14:paraId="035DEC34" w14:textId="453B26A9" w:rsidR="00DA3975" w:rsidRDefault="00DA3975" w:rsidP="00BE1374">
            <w:pPr>
              <w:spacing w:before="120" w:after="120"/>
              <w:jc w:val="both"/>
              <w:rPr>
                <w:b/>
                <w:bCs/>
                <w:u w:val="single"/>
              </w:rPr>
            </w:pPr>
          </w:p>
          <w:p w14:paraId="0946FBD6" w14:textId="0337FD70" w:rsidR="00DA3975" w:rsidRDefault="00DA3975" w:rsidP="00BE1374">
            <w:pPr>
              <w:spacing w:before="120" w:after="120"/>
              <w:jc w:val="both"/>
              <w:rPr>
                <w:b/>
                <w:bCs/>
                <w:u w:val="single"/>
              </w:rPr>
            </w:pPr>
          </w:p>
          <w:p w14:paraId="16026A1D" w14:textId="75AD8565" w:rsidR="00DA3975" w:rsidRDefault="00DA3975" w:rsidP="00BE1374">
            <w:pPr>
              <w:spacing w:before="120" w:after="120"/>
              <w:jc w:val="both"/>
              <w:rPr>
                <w:b/>
                <w:bCs/>
                <w:u w:val="single"/>
              </w:rPr>
            </w:pPr>
          </w:p>
          <w:p w14:paraId="1CE360A4" w14:textId="59FF2B40" w:rsidR="00DA3975" w:rsidRDefault="00DA3975" w:rsidP="00BE1374">
            <w:pPr>
              <w:spacing w:before="120" w:after="120"/>
              <w:jc w:val="both"/>
              <w:rPr>
                <w:b/>
                <w:bCs/>
                <w:u w:val="single"/>
              </w:rPr>
            </w:pPr>
          </w:p>
          <w:p w14:paraId="2D2B0E84" w14:textId="67D8B6BE" w:rsidR="00DA3975" w:rsidRDefault="00DA3975" w:rsidP="00BE1374">
            <w:pPr>
              <w:spacing w:before="120" w:after="120"/>
              <w:jc w:val="both"/>
              <w:rPr>
                <w:b/>
                <w:bCs/>
                <w:u w:val="single"/>
              </w:rPr>
            </w:pPr>
          </w:p>
          <w:p w14:paraId="7FE77A3A" w14:textId="6E48EFCA" w:rsidR="00DA3975" w:rsidRDefault="00DA3975" w:rsidP="00BE1374">
            <w:pPr>
              <w:spacing w:before="120" w:after="120"/>
              <w:jc w:val="both"/>
              <w:rPr>
                <w:b/>
                <w:bCs/>
                <w:u w:val="single"/>
              </w:rPr>
            </w:pPr>
          </w:p>
          <w:p w14:paraId="7F2407CC" w14:textId="244C2136" w:rsidR="00DA3975" w:rsidRDefault="00DA3975" w:rsidP="00BE1374">
            <w:pPr>
              <w:spacing w:before="120" w:after="120"/>
              <w:jc w:val="both"/>
              <w:rPr>
                <w:b/>
                <w:bCs/>
                <w:u w:val="single"/>
              </w:rPr>
            </w:pPr>
          </w:p>
          <w:p w14:paraId="17A2D116" w14:textId="77777777" w:rsidR="00DA3975" w:rsidRDefault="00DA3975" w:rsidP="00BE1374">
            <w:pPr>
              <w:spacing w:before="120" w:after="120"/>
              <w:jc w:val="both"/>
              <w:rPr>
                <w:b/>
                <w:bCs/>
                <w:u w:val="single"/>
              </w:rPr>
            </w:pPr>
          </w:p>
          <w:p w14:paraId="783B0C00" w14:textId="77777777" w:rsidR="00545755" w:rsidRDefault="00545755" w:rsidP="00BE1374">
            <w:pPr>
              <w:spacing w:before="120" w:after="120"/>
              <w:jc w:val="both"/>
              <w:rPr>
                <w:b/>
                <w:bCs/>
                <w:u w:val="single"/>
              </w:rPr>
            </w:pPr>
          </w:p>
          <w:p w14:paraId="508FD6D8" w14:textId="77777777" w:rsidR="00545755" w:rsidRDefault="00545755" w:rsidP="00BE1374">
            <w:pPr>
              <w:spacing w:before="120" w:after="120"/>
              <w:jc w:val="both"/>
              <w:rPr>
                <w:b/>
                <w:bCs/>
                <w:u w:val="single"/>
              </w:rPr>
            </w:pPr>
          </w:p>
          <w:p w14:paraId="4E529465" w14:textId="77777777" w:rsidR="00545755" w:rsidRDefault="00545755" w:rsidP="00BE1374">
            <w:pPr>
              <w:spacing w:before="120" w:after="120"/>
              <w:jc w:val="both"/>
              <w:rPr>
                <w:b/>
                <w:bCs/>
                <w:u w:val="single"/>
              </w:rPr>
            </w:pPr>
          </w:p>
          <w:p w14:paraId="49B75449" w14:textId="44AD0EF6" w:rsidR="00545755" w:rsidRPr="00BE1374" w:rsidRDefault="00545755" w:rsidP="00BE1374">
            <w:pPr>
              <w:spacing w:before="120" w:after="120"/>
              <w:jc w:val="both"/>
              <w:rPr>
                <w:b/>
                <w:bCs/>
                <w:sz w:val="24"/>
                <w:szCs w:val="24"/>
                <w:u w:val="single"/>
              </w:rPr>
            </w:pPr>
            <w:r>
              <w:rPr>
                <w:b/>
                <w:bCs/>
                <w:sz w:val="24"/>
                <w:szCs w:val="24"/>
                <w:u w:val="single"/>
              </w:rPr>
              <w:t>НЕК «УКРЕНЕРГО»</w:t>
            </w:r>
          </w:p>
          <w:p w14:paraId="4B2861E5" w14:textId="19295B2D" w:rsidR="00545755" w:rsidRPr="00A335F5" w:rsidRDefault="00545755" w:rsidP="00BE1374">
            <w:pPr>
              <w:spacing w:before="120" w:after="120"/>
              <w:jc w:val="both"/>
              <w:rPr>
                <w:rFonts w:cstheme="minorHAnsi"/>
                <w:bCs/>
                <w:sz w:val="24"/>
                <w:szCs w:val="24"/>
              </w:rPr>
            </w:pPr>
            <w:r w:rsidRPr="00A335F5">
              <w:rPr>
                <w:rFonts w:cstheme="minorHAnsi"/>
                <w:bCs/>
                <w:sz w:val="24"/>
                <w:szCs w:val="24"/>
              </w:rPr>
              <w:t xml:space="preserve"> ОСР протягом 10 робочих днів з дня отримання звернення видає замовнику технічні умови про нестандартне приєднання, технічні умови та технічні вимоги </w:t>
            </w:r>
            <w:r w:rsidRPr="00BE1374">
              <w:rPr>
                <w:rFonts w:cstheme="minorHAnsi"/>
                <w:bCs/>
                <w:strike/>
                <w:color w:val="0070C0"/>
                <w:sz w:val="24"/>
                <w:szCs w:val="24"/>
              </w:rPr>
              <w:t xml:space="preserve">виробнику – власнику електричних мереж </w:t>
            </w:r>
            <w:r w:rsidRPr="00A335F5">
              <w:rPr>
                <w:rFonts w:cstheme="minorHAnsi"/>
                <w:bCs/>
                <w:sz w:val="24"/>
                <w:szCs w:val="24"/>
              </w:rPr>
              <w:t>щодо організації комерційного обліку електричної енергії та забезпечення контролю дотримання виробником – власником електричних мереж величини дозволеної до використання потужності у точці приєднання електроустановок виробника електричної енергії – власника електричних мереж.</w:t>
            </w:r>
          </w:p>
          <w:p w14:paraId="3CD8C7F6" w14:textId="77777777" w:rsidR="00545755" w:rsidRDefault="00545755" w:rsidP="00144853">
            <w:pPr>
              <w:ind w:firstLine="630"/>
              <w:jc w:val="both"/>
              <w:rPr>
                <w:b/>
                <w:bCs/>
                <w:u w:val="single"/>
              </w:rPr>
            </w:pPr>
          </w:p>
          <w:p w14:paraId="1A542809" w14:textId="77777777" w:rsidR="00545755" w:rsidRDefault="00545755" w:rsidP="00144853">
            <w:pPr>
              <w:ind w:firstLine="630"/>
              <w:jc w:val="both"/>
              <w:rPr>
                <w:b/>
                <w:bCs/>
                <w:sz w:val="24"/>
                <w:szCs w:val="24"/>
                <w:u w:val="single"/>
              </w:rPr>
            </w:pPr>
          </w:p>
          <w:p w14:paraId="2A1A5B66" w14:textId="77777777" w:rsidR="00545755" w:rsidRDefault="00545755" w:rsidP="00144853">
            <w:pPr>
              <w:ind w:firstLine="630"/>
              <w:jc w:val="both"/>
              <w:rPr>
                <w:b/>
                <w:bCs/>
                <w:sz w:val="24"/>
                <w:szCs w:val="24"/>
                <w:u w:val="single"/>
              </w:rPr>
            </w:pPr>
          </w:p>
          <w:p w14:paraId="06070166" w14:textId="77777777" w:rsidR="00545755" w:rsidRDefault="00545755" w:rsidP="00144853">
            <w:pPr>
              <w:ind w:firstLine="630"/>
              <w:jc w:val="both"/>
              <w:rPr>
                <w:b/>
                <w:bCs/>
                <w:sz w:val="24"/>
                <w:szCs w:val="24"/>
                <w:u w:val="single"/>
              </w:rPr>
            </w:pPr>
          </w:p>
          <w:p w14:paraId="42B11F6A" w14:textId="77777777" w:rsidR="00545755" w:rsidRDefault="00545755" w:rsidP="00144853">
            <w:pPr>
              <w:ind w:firstLine="630"/>
              <w:jc w:val="both"/>
              <w:rPr>
                <w:b/>
                <w:bCs/>
                <w:sz w:val="24"/>
                <w:szCs w:val="24"/>
                <w:u w:val="single"/>
              </w:rPr>
            </w:pPr>
          </w:p>
          <w:p w14:paraId="793338D7" w14:textId="77777777" w:rsidR="00545755" w:rsidRDefault="00545755" w:rsidP="00144853">
            <w:pPr>
              <w:ind w:firstLine="630"/>
              <w:jc w:val="both"/>
              <w:rPr>
                <w:b/>
                <w:bCs/>
                <w:sz w:val="24"/>
                <w:szCs w:val="24"/>
                <w:u w:val="single"/>
              </w:rPr>
            </w:pPr>
          </w:p>
          <w:p w14:paraId="6F6B3ACA" w14:textId="77777777" w:rsidR="00545755" w:rsidRDefault="00545755" w:rsidP="00144853">
            <w:pPr>
              <w:ind w:firstLine="630"/>
              <w:jc w:val="both"/>
              <w:rPr>
                <w:b/>
                <w:bCs/>
                <w:sz w:val="24"/>
                <w:szCs w:val="24"/>
                <w:u w:val="single"/>
              </w:rPr>
            </w:pPr>
          </w:p>
          <w:p w14:paraId="50109357" w14:textId="77777777" w:rsidR="00545755" w:rsidRDefault="00545755" w:rsidP="00144853">
            <w:pPr>
              <w:ind w:firstLine="630"/>
              <w:jc w:val="both"/>
              <w:rPr>
                <w:b/>
                <w:bCs/>
                <w:sz w:val="24"/>
                <w:szCs w:val="24"/>
                <w:u w:val="single"/>
              </w:rPr>
            </w:pPr>
          </w:p>
          <w:p w14:paraId="13BBB254" w14:textId="77777777" w:rsidR="00545755" w:rsidRDefault="00545755" w:rsidP="00144853">
            <w:pPr>
              <w:ind w:firstLine="630"/>
              <w:jc w:val="both"/>
              <w:rPr>
                <w:b/>
                <w:bCs/>
                <w:sz w:val="24"/>
                <w:szCs w:val="24"/>
                <w:u w:val="single"/>
              </w:rPr>
            </w:pPr>
          </w:p>
          <w:p w14:paraId="1379E384" w14:textId="77777777" w:rsidR="00545755" w:rsidRDefault="00545755" w:rsidP="00144853">
            <w:pPr>
              <w:ind w:firstLine="630"/>
              <w:jc w:val="both"/>
              <w:rPr>
                <w:b/>
                <w:bCs/>
                <w:sz w:val="24"/>
                <w:szCs w:val="24"/>
                <w:u w:val="single"/>
              </w:rPr>
            </w:pPr>
          </w:p>
          <w:p w14:paraId="6F339813" w14:textId="77777777" w:rsidR="00545755" w:rsidRDefault="00545755" w:rsidP="00144853">
            <w:pPr>
              <w:ind w:firstLine="630"/>
              <w:jc w:val="both"/>
              <w:rPr>
                <w:b/>
                <w:bCs/>
                <w:sz w:val="24"/>
                <w:szCs w:val="24"/>
                <w:u w:val="single"/>
              </w:rPr>
            </w:pPr>
          </w:p>
          <w:p w14:paraId="177B594D" w14:textId="77777777" w:rsidR="00545755" w:rsidRDefault="00545755" w:rsidP="00144853">
            <w:pPr>
              <w:ind w:firstLine="630"/>
              <w:jc w:val="both"/>
              <w:rPr>
                <w:b/>
                <w:bCs/>
                <w:sz w:val="24"/>
                <w:szCs w:val="24"/>
                <w:u w:val="single"/>
              </w:rPr>
            </w:pPr>
          </w:p>
          <w:p w14:paraId="75EC5BE6" w14:textId="77777777" w:rsidR="00545755" w:rsidRDefault="00545755" w:rsidP="00144853">
            <w:pPr>
              <w:ind w:firstLine="630"/>
              <w:jc w:val="both"/>
              <w:rPr>
                <w:b/>
                <w:bCs/>
                <w:sz w:val="24"/>
                <w:szCs w:val="24"/>
                <w:u w:val="single"/>
              </w:rPr>
            </w:pPr>
          </w:p>
          <w:p w14:paraId="02758AFC" w14:textId="77777777" w:rsidR="00545755" w:rsidRDefault="00545755" w:rsidP="00144853">
            <w:pPr>
              <w:ind w:firstLine="630"/>
              <w:jc w:val="both"/>
              <w:rPr>
                <w:b/>
                <w:bCs/>
                <w:sz w:val="24"/>
                <w:szCs w:val="24"/>
                <w:u w:val="single"/>
              </w:rPr>
            </w:pPr>
          </w:p>
          <w:p w14:paraId="261B62A4" w14:textId="77777777" w:rsidR="00545755" w:rsidRDefault="00545755" w:rsidP="00144853">
            <w:pPr>
              <w:ind w:firstLine="630"/>
              <w:jc w:val="both"/>
              <w:rPr>
                <w:b/>
                <w:bCs/>
                <w:sz w:val="24"/>
                <w:szCs w:val="24"/>
                <w:u w:val="single"/>
              </w:rPr>
            </w:pPr>
          </w:p>
          <w:p w14:paraId="41932108" w14:textId="77777777" w:rsidR="00545755" w:rsidRDefault="00545755" w:rsidP="00144853">
            <w:pPr>
              <w:ind w:firstLine="630"/>
              <w:jc w:val="both"/>
              <w:rPr>
                <w:b/>
                <w:bCs/>
                <w:sz w:val="24"/>
                <w:szCs w:val="24"/>
                <w:u w:val="single"/>
              </w:rPr>
            </w:pPr>
          </w:p>
          <w:p w14:paraId="423DDB6B" w14:textId="77777777" w:rsidR="00545755" w:rsidRDefault="00545755" w:rsidP="00144853">
            <w:pPr>
              <w:ind w:firstLine="630"/>
              <w:jc w:val="both"/>
              <w:rPr>
                <w:b/>
                <w:bCs/>
                <w:sz w:val="24"/>
                <w:szCs w:val="24"/>
                <w:u w:val="single"/>
              </w:rPr>
            </w:pPr>
          </w:p>
          <w:p w14:paraId="4FA32E1A" w14:textId="77777777" w:rsidR="00545755" w:rsidRDefault="00545755" w:rsidP="00144853">
            <w:pPr>
              <w:ind w:firstLine="630"/>
              <w:jc w:val="both"/>
              <w:rPr>
                <w:b/>
                <w:bCs/>
                <w:sz w:val="24"/>
                <w:szCs w:val="24"/>
                <w:u w:val="single"/>
              </w:rPr>
            </w:pPr>
          </w:p>
          <w:p w14:paraId="3D04158E" w14:textId="77777777" w:rsidR="00545755" w:rsidRDefault="00545755" w:rsidP="00144853">
            <w:pPr>
              <w:ind w:firstLine="630"/>
              <w:jc w:val="both"/>
              <w:rPr>
                <w:b/>
                <w:bCs/>
                <w:sz w:val="24"/>
                <w:szCs w:val="24"/>
                <w:u w:val="single"/>
              </w:rPr>
            </w:pPr>
          </w:p>
          <w:p w14:paraId="1F83113C" w14:textId="77777777" w:rsidR="00545755" w:rsidRDefault="00545755" w:rsidP="00144853">
            <w:pPr>
              <w:ind w:firstLine="630"/>
              <w:jc w:val="both"/>
              <w:rPr>
                <w:b/>
                <w:bCs/>
                <w:sz w:val="24"/>
                <w:szCs w:val="24"/>
                <w:u w:val="single"/>
              </w:rPr>
            </w:pPr>
          </w:p>
          <w:p w14:paraId="5E8B08DF" w14:textId="77777777" w:rsidR="00545755" w:rsidRDefault="00545755" w:rsidP="00144853">
            <w:pPr>
              <w:ind w:firstLine="630"/>
              <w:jc w:val="both"/>
              <w:rPr>
                <w:b/>
                <w:bCs/>
                <w:sz w:val="24"/>
                <w:szCs w:val="24"/>
                <w:u w:val="single"/>
              </w:rPr>
            </w:pPr>
          </w:p>
          <w:p w14:paraId="32957F51" w14:textId="77777777" w:rsidR="00545755" w:rsidRDefault="00545755" w:rsidP="00144853">
            <w:pPr>
              <w:ind w:firstLine="630"/>
              <w:jc w:val="both"/>
              <w:rPr>
                <w:b/>
                <w:bCs/>
                <w:sz w:val="24"/>
                <w:szCs w:val="24"/>
                <w:u w:val="single"/>
              </w:rPr>
            </w:pPr>
          </w:p>
          <w:p w14:paraId="7FDF823E" w14:textId="77777777" w:rsidR="00545755" w:rsidRDefault="00545755" w:rsidP="00144853">
            <w:pPr>
              <w:ind w:firstLine="630"/>
              <w:jc w:val="both"/>
              <w:rPr>
                <w:b/>
                <w:bCs/>
                <w:sz w:val="24"/>
                <w:szCs w:val="24"/>
                <w:u w:val="single"/>
              </w:rPr>
            </w:pPr>
          </w:p>
          <w:p w14:paraId="28054D48" w14:textId="77777777" w:rsidR="00545755" w:rsidRDefault="00545755" w:rsidP="00144853">
            <w:pPr>
              <w:ind w:firstLine="630"/>
              <w:jc w:val="both"/>
              <w:rPr>
                <w:b/>
                <w:bCs/>
                <w:sz w:val="24"/>
                <w:szCs w:val="24"/>
                <w:u w:val="single"/>
              </w:rPr>
            </w:pPr>
          </w:p>
          <w:p w14:paraId="3D70DAA5" w14:textId="77777777" w:rsidR="00545755" w:rsidRDefault="00545755" w:rsidP="00144853">
            <w:pPr>
              <w:ind w:firstLine="630"/>
              <w:jc w:val="both"/>
              <w:rPr>
                <w:b/>
                <w:bCs/>
                <w:sz w:val="24"/>
                <w:szCs w:val="24"/>
                <w:u w:val="single"/>
              </w:rPr>
            </w:pPr>
          </w:p>
          <w:p w14:paraId="41A60A84" w14:textId="77777777" w:rsidR="00545755" w:rsidRDefault="00545755" w:rsidP="00144853">
            <w:pPr>
              <w:ind w:firstLine="630"/>
              <w:jc w:val="both"/>
              <w:rPr>
                <w:b/>
                <w:bCs/>
                <w:sz w:val="24"/>
                <w:szCs w:val="24"/>
                <w:u w:val="single"/>
              </w:rPr>
            </w:pPr>
          </w:p>
          <w:p w14:paraId="64CE12DD" w14:textId="77777777" w:rsidR="00545755" w:rsidRDefault="00545755" w:rsidP="00144853">
            <w:pPr>
              <w:ind w:firstLine="630"/>
              <w:jc w:val="both"/>
              <w:rPr>
                <w:b/>
                <w:bCs/>
                <w:sz w:val="24"/>
                <w:szCs w:val="24"/>
                <w:u w:val="single"/>
              </w:rPr>
            </w:pPr>
          </w:p>
          <w:p w14:paraId="08AFE900" w14:textId="77777777" w:rsidR="00545755" w:rsidRDefault="00545755" w:rsidP="00144853">
            <w:pPr>
              <w:ind w:firstLine="630"/>
              <w:jc w:val="both"/>
              <w:rPr>
                <w:b/>
                <w:bCs/>
                <w:sz w:val="24"/>
                <w:szCs w:val="24"/>
                <w:u w:val="single"/>
              </w:rPr>
            </w:pPr>
          </w:p>
          <w:p w14:paraId="5C7EEED0" w14:textId="77777777" w:rsidR="00545755" w:rsidRDefault="00545755" w:rsidP="00144853">
            <w:pPr>
              <w:ind w:firstLine="630"/>
              <w:jc w:val="both"/>
              <w:rPr>
                <w:b/>
                <w:bCs/>
                <w:sz w:val="24"/>
                <w:szCs w:val="24"/>
                <w:u w:val="single"/>
              </w:rPr>
            </w:pPr>
          </w:p>
          <w:p w14:paraId="6EA37D22" w14:textId="77777777" w:rsidR="00545755" w:rsidRDefault="00545755" w:rsidP="00144853">
            <w:pPr>
              <w:ind w:firstLine="630"/>
              <w:jc w:val="both"/>
              <w:rPr>
                <w:b/>
                <w:bCs/>
                <w:sz w:val="24"/>
                <w:szCs w:val="24"/>
                <w:u w:val="single"/>
              </w:rPr>
            </w:pPr>
          </w:p>
          <w:p w14:paraId="57853A8A" w14:textId="77777777" w:rsidR="00545755" w:rsidRDefault="00545755" w:rsidP="00487533">
            <w:pPr>
              <w:jc w:val="both"/>
              <w:rPr>
                <w:b/>
                <w:bCs/>
                <w:sz w:val="24"/>
                <w:szCs w:val="24"/>
                <w:u w:val="single"/>
              </w:rPr>
            </w:pPr>
          </w:p>
          <w:p w14:paraId="48A8E4B5" w14:textId="77777777" w:rsidR="00545755" w:rsidRDefault="00545755" w:rsidP="00144853">
            <w:pPr>
              <w:ind w:firstLine="630"/>
              <w:jc w:val="both"/>
              <w:rPr>
                <w:b/>
                <w:bCs/>
                <w:sz w:val="24"/>
                <w:szCs w:val="24"/>
                <w:u w:val="single"/>
              </w:rPr>
            </w:pPr>
          </w:p>
          <w:p w14:paraId="4217E02C" w14:textId="77777777" w:rsidR="00545755" w:rsidRDefault="00545755" w:rsidP="00144853">
            <w:pPr>
              <w:ind w:firstLine="630"/>
              <w:jc w:val="both"/>
              <w:rPr>
                <w:b/>
                <w:bCs/>
                <w:sz w:val="24"/>
                <w:szCs w:val="24"/>
                <w:u w:val="single"/>
              </w:rPr>
            </w:pPr>
          </w:p>
          <w:p w14:paraId="6C150E82" w14:textId="77777777" w:rsidR="00545755" w:rsidRPr="00BE1374" w:rsidRDefault="00545755" w:rsidP="00487533">
            <w:pPr>
              <w:spacing w:before="120" w:after="120"/>
              <w:jc w:val="both"/>
              <w:rPr>
                <w:b/>
                <w:bCs/>
                <w:sz w:val="24"/>
                <w:szCs w:val="24"/>
                <w:u w:val="single"/>
              </w:rPr>
            </w:pPr>
            <w:r>
              <w:rPr>
                <w:b/>
                <w:bCs/>
                <w:sz w:val="24"/>
                <w:szCs w:val="24"/>
                <w:u w:val="single"/>
              </w:rPr>
              <w:t>НЕК «УКРЕНЕРГО»</w:t>
            </w:r>
          </w:p>
          <w:p w14:paraId="7AB0EB58" w14:textId="77777777" w:rsidR="00545755" w:rsidRDefault="00545755" w:rsidP="00144853">
            <w:pPr>
              <w:ind w:firstLine="630"/>
              <w:jc w:val="both"/>
              <w:rPr>
                <w:b/>
                <w:bCs/>
                <w:sz w:val="24"/>
                <w:szCs w:val="24"/>
                <w:u w:val="single"/>
              </w:rPr>
            </w:pPr>
          </w:p>
          <w:p w14:paraId="1E71B8E8" w14:textId="77777777" w:rsidR="00545755" w:rsidRDefault="00545755" w:rsidP="00144853">
            <w:pPr>
              <w:ind w:firstLine="630"/>
              <w:jc w:val="both"/>
              <w:rPr>
                <w:b/>
                <w:bCs/>
                <w:sz w:val="24"/>
                <w:szCs w:val="24"/>
                <w:u w:val="single"/>
              </w:rPr>
            </w:pPr>
          </w:p>
          <w:p w14:paraId="0BCF7154" w14:textId="77777777" w:rsidR="00545755" w:rsidRDefault="00545755" w:rsidP="00BE1374">
            <w:pPr>
              <w:spacing w:before="120" w:after="120"/>
              <w:jc w:val="both"/>
              <w:rPr>
                <w:rFonts w:cstheme="minorHAnsi"/>
                <w:bCs/>
                <w:sz w:val="24"/>
                <w:szCs w:val="24"/>
              </w:rPr>
            </w:pPr>
            <w:r w:rsidRPr="00A335F5">
              <w:rPr>
                <w:rFonts w:cstheme="minorHAnsi"/>
                <w:bCs/>
                <w:sz w:val="24"/>
                <w:szCs w:val="24"/>
              </w:rPr>
              <w:t xml:space="preserve">4) </w:t>
            </w:r>
            <w:r w:rsidRPr="00BE1374">
              <w:rPr>
                <w:rFonts w:cstheme="minorHAnsi"/>
                <w:bCs/>
                <w:strike/>
                <w:color w:val="0070C0"/>
                <w:sz w:val="24"/>
                <w:szCs w:val="24"/>
              </w:rPr>
              <w:t xml:space="preserve">суб'єкт господарювання </w:t>
            </w:r>
            <w:r w:rsidRPr="00BE1374">
              <w:rPr>
                <w:rFonts w:cstheme="minorHAnsi"/>
                <w:b/>
                <w:color w:val="0070C0"/>
                <w:sz w:val="24"/>
                <w:szCs w:val="24"/>
              </w:rPr>
              <w:t>виробник – власник електричних мереж</w:t>
            </w:r>
            <w:r w:rsidRPr="00BE1374">
              <w:rPr>
                <w:rFonts w:cstheme="minorHAnsi"/>
                <w:bCs/>
                <w:color w:val="0070C0"/>
                <w:sz w:val="24"/>
                <w:szCs w:val="24"/>
              </w:rPr>
              <w:t xml:space="preserve"> </w:t>
            </w:r>
            <w:r w:rsidRPr="00A335F5">
              <w:rPr>
                <w:rFonts w:cstheme="minorHAnsi"/>
                <w:bCs/>
                <w:sz w:val="24"/>
                <w:szCs w:val="24"/>
              </w:rPr>
              <w:t xml:space="preserve">та замовник після реалізації </w:t>
            </w:r>
            <w:proofErr w:type="spellStart"/>
            <w:r w:rsidRPr="00A335F5">
              <w:rPr>
                <w:rFonts w:cstheme="minorHAnsi"/>
                <w:bCs/>
                <w:sz w:val="24"/>
                <w:szCs w:val="24"/>
              </w:rPr>
              <w:t>проєкту</w:t>
            </w:r>
            <w:proofErr w:type="spellEnd"/>
            <w:r w:rsidRPr="00A335F5">
              <w:rPr>
                <w:rFonts w:cstheme="minorHAnsi"/>
                <w:bCs/>
                <w:sz w:val="24"/>
                <w:szCs w:val="24"/>
              </w:rPr>
              <w:t xml:space="preserve"> мають забезпечити виконання доведених завдань (виданих диспетчерських команд, у тому числі примусового розвантаження, АЧР тощо);</w:t>
            </w:r>
          </w:p>
          <w:p w14:paraId="19CAD369" w14:textId="77777777" w:rsidR="00545755" w:rsidRDefault="00545755" w:rsidP="00BE1374">
            <w:pPr>
              <w:spacing w:before="120" w:after="120"/>
              <w:jc w:val="both"/>
              <w:rPr>
                <w:rFonts w:cstheme="minorHAnsi"/>
                <w:bCs/>
                <w:sz w:val="24"/>
                <w:szCs w:val="24"/>
              </w:rPr>
            </w:pPr>
          </w:p>
          <w:p w14:paraId="1A388992" w14:textId="77777777" w:rsidR="00545755" w:rsidRDefault="00545755" w:rsidP="00BE1374">
            <w:pPr>
              <w:spacing w:before="120" w:after="120"/>
              <w:jc w:val="both"/>
              <w:rPr>
                <w:rFonts w:cstheme="minorHAnsi"/>
                <w:bCs/>
                <w:sz w:val="24"/>
                <w:szCs w:val="24"/>
              </w:rPr>
            </w:pPr>
          </w:p>
          <w:p w14:paraId="26168D43" w14:textId="77777777" w:rsidR="00545755" w:rsidRDefault="00545755" w:rsidP="00BE1374">
            <w:pPr>
              <w:spacing w:before="120" w:after="120"/>
              <w:jc w:val="both"/>
              <w:rPr>
                <w:rFonts w:cstheme="minorHAnsi"/>
                <w:bCs/>
                <w:sz w:val="24"/>
                <w:szCs w:val="24"/>
              </w:rPr>
            </w:pPr>
          </w:p>
          <w:p w14:paraId="14DCEF7F" w14:textId="77777777" w:rsidR="00545755" w:rsidRDefault="00545755" w:rsidP="00BE1374">
            <w:pPr>
              <w:spacing w:before="120" w:after="120"/>
              <w:jc w:val="both"/>
              <w:rPr>
                <w:rFonts w:cstheme="minorHAnsi"/>
                <w:bCs/>
                <w:sz w:val="24"/>
                <w:szCs w:val="24"/>
              </w:rPr>
            </w:pPr>
          </w:p>
          <w:p w14:paraId="7A0D3211" w14:textId="77777777" w:rsidR="00545755" w:rsidRDefault="00545755" w:rsidP="00BE1374">
            <w:pPr>
              <w:spacing w:before="120" w:after="120"/>
              <w:jc w:val="both"/>
              <w:rPr>
                <w:rFonts w:cstheme="minorHAnsi"/>
                <w:bCs/>
                <w:sz w:val="24"/>
                <w:szCs w:val="24"/>
              </w:rPr>
            </w:pPr>
          </w:p>
          <w:p w14:paraId="1D8D8779" w14:textId="77777777" w:rsidR="00545755" w:rsidRDefault="00545755" w:rsidP="00BE1374">
            <w:pPr>
              <w:spacing w:before="120" w:after="120"/>
              <w:jc w:val="both"/>
              <w:rPr>
                <w:rFonts w:cstheme="minorHAnsi"/>
                <w:bCs/>
                <w:sz w:val="24"/>
                <w:szCs w:val="24"/>
              </w:rPr>
            </w:pPr>
          </w:p>
          <w:p w14:paraId="73E0E6AC" w14:textId="77777777" w:rsidR="00545755" w:rsidRDefault="00545755" w:rsidP="00BE1374">
            <w:pPr>
              <w:spacing w:before="120" w:after="120"/>
              <w:jc w:val="both"/>
              <w:rPr>
                <w:rFonts w:cstheme="minorHAnsi"/>
                <w:bCs/>
                <w:sz w:val="24"/>
                <w:szCs w:val="24"/>
              </w:rPr>
            </w:pPr>
          </w:p>
          <w:p w14:paraId="58939AA7" w14:textId="77777777" w:rsidR="00545755" w:rsidRDefault="00545755" w:rsidP="00BE1374">
            <w:pPr>
              <w:spacing w:before="120" w:after="120"/>
              <w:jc w:val="both"/>
              <w:rPr>
                <w:rFonts w:cstheme="minorHAnsi"/>
                <w:bCs/>
                <w:sz w:val="24"/>
                <w:szCs w:val="24"/>
              </w:rPr>
            </w:pPr>
          </w:p>
          <w:p w14:paraId="02BE2B22" w14:textId="77777777" w:rsidR="00545755" w:rsidRDefault="00545755" w:rsidP="00BE1374">
            <w:pPr>
              <w:spacing w:before="120" w:after="120"/>
              <w:jc w:val="both"/>
              <w:rPr>
                <w:rFonts w:cstheme="minorHAnsi"/>
                <w:bCs/>
                <w:sz w:val="24"/>
                <w:szCs w:val="24"/>
              </w:rPr>
            </w:pPr>
          </w:p>
          <w:p w14:paraId="380D6A98" w14:textId="77777777" w:rsidR="00545755" w:rsidRDefault="00545755" w:rsidP="00BE1374">
            <w:pPr>
              <w:spacing w:before="120" w:after="120"/>
              <w:jc w:val="both"/>
              <w:rPr>
                <w:rFonts w:cstheme="minorHAnsi"/>
                <w:bCs/>
                <w:sz w:val="24"/>
                <w:szCs w:val="24"/>
              </w:rPr>
            </w:pPr>
          </w:p>
          <w:p w14:paraId="64230034" w14:textId="77777777" w:rsidR="00545755" w:rsidRDefault="00545755" w:rsidP="00BE1374">
            <w:pPr>
              <w:spacing w:before="120" w:after="120"/>
              <w:jc w:val="both"/>
              <w:rPr>
                <w:rFonts w:cstheme="minorHAnsi"/>
                <w:bCs/>
                <w:sz w:val="24"/>
                <w:szCs w:val="24"/>
              </w:rPr>
            </w:pPr>
          </w:p>
          <w:p w14:paraId="1E1BE7F9" w14:textId="77777777" w:rsidR="00545755" w:rsidRPr="00BE1374" w:rsidRDefault="00545755" w:rsidP="00487533">
            <w:pPr>
              <w:spacing w:before="120" w:after="120"/>
              <w:jc w:val="both"/>
              <w:rPr>
                <w:b/>
                <w:bCs/>
                <w:sz w:val="24"/>
                <w:szCs w:val="24"/>
                <w:u w:val="single"/>
              </w:rPr>
            </w:pPr>
            <w:r>
              <w:rPr>
                <w:b/>
                <w:bCs/>
                <w:sz w:val="24"/>
                <w:szCs w:val="24"/>
                <w:u w:val="single"/>
              </w:rPr>
              <w:t>НЕК «УКРЕНЕРГО»</w:t>
            </w:r>
          </w:p>
          <w:p w14:paraId="3F23CD67" w14:textId="03ADA58C" w:rsidR="00545755" w:rsidRDefault="00545755" w:rsidP="00BE1374">
            <w:pPr>
              <w:spacing w:before="120" w:after="120"/>
              <w:jc w:val="both"/>
              <w:rPr>
                <w:rFonts w:cstheme="minorHAnsi"/>
                <w:bCs/>
                <w:sz w:val="24"/>
                <w:szCs w:val="24"/>
              </w:rPr>
            </w:pPr>
          </w:p>
          <w:p w14:paraId="21C85A9C" w14:textId="77777777" w:rsidR="00545755" w:rsidRPr="00A335F5" w:rsidRDefault="00545755" w:rsidP="00BE1374">
            <w:pPr>
              <w:spacing w:before="120" w:after="120"/>
              <w:jc w:val="both"/>
              <w:rPr>
                <w:rFonts w:cstheme="minorHAnsi"/>
                <w:bCs/>
                <w:sz w:val="24"/>
                <w:szCs w:val="24"/>
              </w:rPr>
            </w:pPr>
            <w:r w:rsidRPr="00A335F5">
              <w:rPr>
                <w:rFonts w:cstheme="minorHAnsi"/>
                <w:bCs/>
                <w:sz w:val="24"/>
                <w:szCs w:val="24"/>
              </w:rPr>
              <w:t>Зазначені технічні засоби мають бути встановлені основним виробником на межі балансової належності ОСР</w:t>
            </w:r>
            <w:r w:rsidRPr="00BE1374">
              <w:rPr>
                <w:rFonts w:cstheme="minorHAnsi"/>
                <w:b/>
                <w:sz w:val="24"/>
                <w:szCs w:val="24"/>
              </w:rPr>
              <w:t>/</w:t>
            </w:r>
            <w:r w:rsidRPr="00BE1374">
              <w:rPr>
                <w:rFonts w:cstheme="minorHAnsi"/>
                <w:b/>
                <w:color w:val="0070C0"/>
                <w:sz w:val="24"/>
                <w:szCs w:val="24"/>
              </w:rPr>
              <w:t>ОСП</w:t>
            </w:r>
            <w:r w:rsidRPr="00A335F5">
              <w:rPr>
                <w:rFonts w:cstheme="minorHAnsi"/>
                <w:bCs/>
                <w:sz w:val="24"/>
                <w:szCs w:val="24"/>
              </w:rPr>
              <w:t xml:space="preserve"> та основного виробника та передбачати автоматичне відключення електроустановок виробника або зниження навантаження до рівня величини дозволеної до використання (договірної) потужності у разі перевищення величини дозволеної до використання потужності, з якою відповідно здійснюється відпуск чи відбір електричної енергії до (з) мереж ОСР відповідно до договору про надання послуг з розподілу електричної енергії;</w:t>
            </w:r>
          </w:p>
          <w:p w14:paraId="73FE2F5B" w14:textId="77777777" w:rsidR="00545755" w:rsidRDefault="00545755" w:rsidP="00144853">
            <w:pPr>
              <w:ind w:firstLine="630"/>
              <w:jc w:val="both"/>
              <w:rPr>
                <w:b/>
                <w:bCs/>
                <w:u w:val="single"/>
              </w:rPr>
            </w:pPr>
            <w:r>
              <w:rPr>
                <w:b/>
                <w:bCs/>
                <w:u w:val="single"/>
              </w:rPr>
              <w:t xml:space="preserve">          </w:t>
            </w:r>
          </w:p>
          <w:p w14:paraId="300EAA32" w14:textId="77777777" w:rsidR="00545755" w:rsidRDefault="00545755" w:rsidP="00144853">
            <w:pPr>
              <w:ind w:firstLine="630"/>
              <w:jc w:val="both"/>
              <w:rPr>
                <w:b/>
                <w:bCs/>
                <w:u w:val="single"/>
              </w:rPr>
            </w:pPr>
          </w:p>
          <w:p w14:paraId="2DCBA568" w14:textId="77777777" w:rsidR="00545755" w:rsidRPr="00BE1374" w:rsidRDefault="00545755" w:rsidP="00487533">
            <w:pPr>
              <w:spacing w:before="120" w:after="120"/>
              <w:jc w:val="both"/>
              <w:rPr>
                <w:b/>
                <w:bCs/>
                <w:sz w:val="24"/>
                <w:szCs w:val="24"/>
                <w:u w:val="single"/>
              </w:rPr>
            </w:pPr>
            <w:r>
              <w:rPr>
                <w:b/>
                <w:bCs/>
                <w:sz w:val="24"/>
                <w:szCs w:val="24"/>
                <w:u w:val="single"/>
              </w:rPr>
              <w:lastRenderedPageBreak/>
              <w:t>НЕК «УКРЕНЕРГО»</w:t>
            </w:r>
          </w:p>
          <w:p w14:paraId="5C49E13D" w14:textId="77777777" w:rsidR="00545755" w:rsidRDefault="00545755" w:rsidP="00144853">
            <w:pPr>
              <w:ind w:firstLine="630"/>
              <w:jc w:val="both"/>
              <w:rPr>
                <w:b/>
                <w:bCs/>
                <w:u w:val="single"/>
              </w:rPr>
            </w:pPr>
          </w:p>
          <w:p w14:paraId="43163DAA" w14:textId="77777777" w:rsidR="00545755" w:rsidRPr="00A335F5" w:rsidRDefault="00545755" w:rsidP="00BE1374">
            <w:pPr>
              <w:spacing w:before="120" w:after="120"/>
              <w:jc w:val="both"/>
              <w:rPr>
                <w:rFonts w:cstheme="minorHAnsi"/>
                <w:bCs/>
                <w:sz w:val="24"/>
                <w:szCs w:val="24"/>
              </w:rPr>
            </w:pPr>
            <w:r w:rsidRPr="00A335F5">
              <w:rPr>
                <w:rFonts w:cstheme="minorHAnsi"/>
                <w:bCs/>
                <w:sz w:val="24"/>
                <w:szCs w:val="24"/>
              </w:rPr>
              <w:t xml:space="preserve">із </w:t>
            </w:r>
            <w:r w:rsidRPr="00BE1374">
              <w:rPr>
                <w:rFonts w:cstheme="minorHAnsi"/>
                <w:bCs/>
                <w:strike/>
                <w:color w:val="0070C0"/>
                <w:sz w:val="24"/>
                <w:szCs w:val="24"/>
              </w:rPr>
              <w:t>суб'єктом господарювання</w:t>
            </w:r>
            <w:r w:rsidRPr="00BE1374">
              <w:rPr>
                <w:rFonts w:cstheme="minorHAnsi"/>
                <w:bCs/>
                <w:color w:val="0070C0"/>
                <w:sz w:val="24"/>
                <w:szCs w:val="24"/>
              </w:rPr>
              <w:t xml:space="preserve"> </w:t>
            </w:r>
            <w:r w:rsidRPr="00BE1374">
              <w:rPr>
                <w:rFonts w:cstheme="minorHAnsi"/>
                <w:b/>
                <w:color w:val="0070C0"/>
                <w:sz w:val="24"/>
                <w:szCs w:val="24"/>
              </w:rPr>
              <w:t>виробником електричної енергії – власником електричних мереж</w:t>
            </w:r>
            <w:r w:rsidRPr="00BE1374">
              <w:rPr>
                <w:rFonts w:cstheme="minorHAnsi"/>
                <w:bCs/>
                <w:color w:val="0070C0"/>
                <w:sz w:val="24"/>
                <w:szCs w:val="24"/>
              </w:rPr>
              <w:t xml:space="preserve"> </w:t>
            </w:r>
            <w:r w:rsidRPr="00A335F5">
              <w:rPr>
                <w:rFonts w:cstheme="minorHAnsi"/>
                <w:bCs/>
                <w:sz w:val="24"/>
                <w:szCs w:val="24"/>
              </w:rPr>
              <w:t>на відповідність технічним вимогам;</w:t>
            </w:r>
          </w:p>
          <w:p w14:paraId="45680861" w14:textId="77777777" w:rsidR="00545755" w:rsidRDefault="00545755" w:rsidP="00144853">
            <w:pPr>
              <w:ind w:firstLine="630"/>
              <w:jc w:val="both"/>
              <w:rPr>
                <w:b/>
                <w:bCs/>
                <w:u w:val="single"/>
              </w:rPr>
            </w:pPr>
          </w:p>
          <w:p w14:paraId="4AD8D8BF" w14:textId="77777777" w:rsidR="00545755" w:rsidRDefault="00545755" w:rsidP="00144853">
            <w:pPr>
              <w:ind w:firstLine="630"/>
              <w:jc w:val="both"/>
              <w:rPr>
                <w:b/>
                <w:bCs/>
                <w:u w:val="single"/>
              </w:rPr>
            </w:pPr>
            <w:r>
              <w:rPr>
                <w:b/>
                <w:bCs/>
                <w:u w:val="single"/>
              </w:rPr>
              <w:t xml:space="preserve">                     </w:t>
            </w:r>
          </w:p>
          <w:p w14:paraId="24F88E31" w14:textId="77777777" w:rsidR="00545755" w:rsidRDefault="00545755" w:rsidP="00144853">
            <w:pPr>
              <w:ind w:firstLine="630"/>
              <w:jc w:val="both"/>
              <w:rPr>
                <w:b/>
                <w:bCs/>
                <w:u w:val="single"/>
              </w:rPr>
            </w:pPr>
          </w:p>
          <w:p w14:paraId="6909C3E8" w14:textId="562199BA" w:rsidR="00545755" w:rsidRDefault="00545755" w:rsidP="00144853">
            <w:pPr>
              <w:ind w:firstLine="630"/>
              <w:jc w:val="both"/>
              <w:rPr>
                <w:b/>
                <w:bCs/>
                <w:u w:val="single"/>
              </w:rPr>
            </w:pPr>
          </w:p>
          <w:p w14:paraId="62135573" w14:textId="77777777" w:rsidR="00DA3975" w:rsidRDefault="00DA3975" w:rsidP="00144853">
            <w:pPr>
              <w:ind w:firstLine="630"/>
              <w:jc w:val="both"/>
              <w:rPr>
                <w:b/>
                <w:bCs/>
                <w:u w:val="single"/>
              </w:rPr>
            </w:pPr>
          </w:p>
          <w:p w14:paraId="394A62BA" w14:textId="77777777" w:rsidR="00545755" w:rsidRDefault="00545755" w:rsidP="00144853">
            <w:pPr>
              <w:ind w:firstLine="630"/>
              <w:jc w:val="both"/>
              <w:rPr>
                <w:b/>
                <w:bCs/>
                <w:u w:val="single"/>
              </w:rPr>
            </w:pPr>
          </w:p>
          <w:p w14:paraId="04811E77" w14:textId="77777777" w:rsidR="00545755" w:rsidRDefault="00545755" w:rsidP="00144853">
            <w:pPr>
              <w:ind w:firstLine="630"/>
              <w:jc w:val="both"/>
              <w:rPr>
                <w:b/>
                <w:bCs/>
                <w:u w:val="single"/>
              </w:rPr>
            </w:pPr>
          </w:p>
          <w:p w14:paraId="6B813A3E" w14:textId="77777777" w:rsidR="00545755" w:rsidRDefault="00545755" w:rsidP="00144853">
            <w:pPr>
              <w:ind w:firstLine="630"/>
              <w:jc w:val="both"/>
              <w:rPr>
                <w:b/>
                <w:bCs/>
                <w:u w:val="single"/>
              </w:rPr>
            </w:pPr>
          </w:p>
          <w:p w14:paraId="0FFDC452" w14:textId="77777777" w:rsidR="00545755" w:rsidRDefault="00545755" w:rsidP="00BE1374">
            <w:pPr>
              <w:spacing w:before="120" w:after="120"/>
              <w:jc w:val="both"/>
              <w:rPr>
                <w:rFonts w:cstheme="minorHAnsi"/>
                <w:bCs/>
                <w:sz w:val="24"/>
                <w:szCs w:val="24"/>
              </w:rPr>
            </w:pPr>
            <w:r w:rsidRPr="00A335F5">
              <w:rPr>
                <w:rFonts w:cstheme="minorHAnsi"/>
                <w:bCs/>
                <w:sz w:val="24"/>
                <w:szCs w:val="24"/>
              </w:rPr>
              <w:t xml:space="preserve">Замовник має погодити з ОСР </w:t>
            </w:r>
            <w:proofErr w:type="spellStart"/>
            <w:r w:rsidRPr="00A335F5">
              <w:rPr>
                <w:rFonts w:cstheme="minorHAnsi"/>
                <w:bCs/>
                <w:sz w:val="24"/>
                <w:szCs w:val="24"/>
              </w:rPr>
              <w:t>проєктну</w:t>
            </w:r>
            <w:proofErr w:type="spellEnd"/>
            <w:r w:rsidRPr="00A335F5">
              <w:rPr>
                <w:rFonts w:cstheme="minorHAnsi"/>
                <w:bCs/>
                <w:sz w:val="24"/>
                <w:szCs w:val="24"/>
              </w:rPr>
              <w:t xml:space="preserve"> документацію в частині виконання технічних умов ОСР щодо організації комерційного обліку електричної енергії та забезпечення контролю дотримання виробником електричної енергії – власником електричних мереж величини дозволеної </w:t>
            </w:r>
            <w:r w:rsidRPr="00BE1374">
              <w:rPr>
                <w:rFonts w:cstheme="minorHAnsi"/>
                <w:b/>
                <w:color w:val="0070C0"/>
                <w:sz w:val="24"/>
                <w:szCs w:val="24"/>
              </w:rPr>
              <w:t>(договірної)</w:t>
            </w:r>
            <w:r w:rsidRPr="00BE1374">
              <w:rPr>
                <w:rFonts w:cstheme="minorHAnsi"/>
                <w:bCs/>
                <w:color w:val="0070C0"/>
                <w:sz w:val="24"/>
                <w:szCs w:val="24"/>
              </w:rPr>
              <w:t xml:space="preserve"> </w:t>
            </w:r>
            <w:r w:rsidRPr="00BE1374">
              <w:rPr>
                <w:rFonts w:cstheme="minorHAnsi"/>
                <w:bCs/>
                <w:strike/>
                <w:color w:val="0070C0"/>
                <w:sz w:val="24"/>
                <w:szCs w:val="24"/>
              </w:rPr>
              <w:t xml:space="preserve">до використання </w:t>
            </w:r>
            <w:r w:rsidRPr="00A335F5">
              <w:rPr>
                <w:rFonts w:cstheme="minorHAnsi"/>
                <w:bCs/>
                <w:sz w:val="24"/>
                <w:szCs w:val="24"/>
              </w:rPr>
              <w:t>потужності у точці приєднання;</w:t>
            </w:r>
          </w:p>
          <w:p w14:paraId="5264787E" w14:textId="77777777" w:rsidR="00545755" w:rsidRDefault="00545755" w:rsidP="00BE1374">
            <w:pPr>
              <w:spacing w:before="120" w:after="120"/>
              <w:jc w:val="both"/>
              <w:rPr>
                <w:rFonts w:cstheme="minorHAnsi"/>
                <w:bCs/>
                <w:sz w:val="24"/>
                <w:szCs w:val="24"/>
              </w:rPr>
            </w:pPr>
          </w:p>
          <w:p w14:paraId="1374025A" w14:textId="77777777" w:rsidR="00545755" w:rsidRDefault="00545755" w:rsidP="00BE1374">
            <w:pPr>
              <w:spacing w:before="120" w:after="120"/>
              <w:jc w:val="both"/>
              <w:rPr>
                <w:rFonts w:cstheme="minorHAnsi"/>
                <w:bCs/>
                <w:sz w:val="24"/>
                <w:szCs w:val="24"/>
              </w:rPr>
            </w:pPr>
          </w:p>
          <w:p w14:paraId="43C18391" w14:textId="77777777" w:rsidR="00545755" w:rsidRDefault="00545755" w:rsidP="00BE1374">
            <w:pPr>
              <w:spacing w:before="120" w:after="120"/>
              <w:jc w:val="both"/>
              <w:rPr>
                <w:rFonts w:cstheme="minorHAnsi"/>
                <w:bCs/>
                <w:sz w:val="24"/>
                <w:szCs w:val="24"/>
              </w:rPr>
            </w:pPr>
          </w:p>
          <w:p w14:paraId="64834D51" w14:textId="77777777" w:rsidR="00545755" w:rsidRDefault="00545755" w:rsidP="00BE1374">
            <w:pPr>
              <w:spacing w:before="120" w:after="120"/>
              <w:jc w:val="both"/>
              <w:rPr>
                <w:rFonts w:cstheme="minorHAnsi"/>
                <w:bCs/>
                <w:sz w:val="24"/>
                <w:szCs w:val="24"/>
              </w:rPr>
            </w:pPr>
          </w:p>
          <w:p w14:paraId="77B1D479" w14:textId="77777777" w:rsidR="00545755" w:rsidRDefault="00545755" w:rsidP="00BE1374">
            <w:pPr>
              <w:spacing w:before="120" w:after="120"/>
              <w:jc w:val="both"/>
              <w:rPr>
                <w:rFonts w:cstheme="minorHAnsi"/>
                <w:bCs/>
                <w:sz w:val="24"/>
                <w:szCs w:val="24"/>
              </w:rPr>
            </w:pPr>
          </w:p>
          <w:p w14:paraId="052CFDA9" w14:textId="77777777" w:rsidR="00545755" w:rsidRDefault="00545755" w:rsidP="00BE1374">
            <w:pPr>
              <w:spacing w:before="120" w:after="120"/>
              <w:jc w:val="both"/>
              <w:rPr>
                <w:rFonts w:cstheme="minorHAnsi"/>
                <w:bCs/>
                <w:sz w:val="24"/>
                <w:szCs w:val="24"/>
              </w:rPr>
            </w:pPr>
          </w:p>
          <w:p w14:paraId="2920371D" w14:textId="77777777" w:rsidR="00545755" w:rsidRDefault="00545755" w:rsidP="00BE1374">
            <w:pPr>
              <w:spacing w:before="120" w:after="120"/>
              <w:jc w:val="both"/>
              <w:rPr>
                <w:rFonts w:cstheme="minorHAnsi"/>
                <w:bCs/>
                <w:sz w:val="24"/>
                <w:szCs w:val="24"/>
              </w:rPr>
            </w:pPr>
          </w:p>
          <w:p w14:paraId="5813118C" w14:textId="77777777" w:rsidR="00545755" w:rsidRDefault="00545755" w:rsidP="00BE1374">
            <w:pPr>
              <w:spacing w:before="120" w:after="120"/>
              <w:jc w:val="both"/>
              <w:rPr>
                <w:rFonts w:cstheme="minorHAnsi"/>
                <w:bCs/>
                <w:sz w:val="24"/>
                <w:szCs w:val="24"/>
              </w:rPr>
            </w:pPr>
          </w:p>
          <w:p w14:paraId="696B73C9" w14:textId="77777777" w:rsidR="00545755" w:rsidRPr="00A335F5" w:rsidRDefault="00545755" w:rsidP="00BE1374">
            <w:pPr>
              <w:spacing w:before="120" w:after="120"/>
              <w:jc w:val="both"/>
              <w:rPr>
                <w:rFonts w:cstheme="minorHAnsi"/>
                <w:bCs/>
                <w:sz w:val="24"/>
                <w:szCs w:val="24"/>
              </w:rPr>
            </w:pPr>
          </w:p>
          <w:p w14:paraId="7BA95D39" w14:textId="77777777" w:rsidR="00545755" w:rsidRPr="00BE1374" w:rsidRDefault="00545755" w:rsidP="00487533">
            <w:pPr>
              <w:spacing w:before="120" w:after="120"/>
              <w:jc w:val="both"/>
              <w:rPr>
                <w:b/>
                <w:bCs/>
                <w:sz w:val="24"/>
                <w:szCs w:val="24"/>
                <w:u w:val="single"/>
              </w:rPr>
            </w:pPr>
            <w:r>
              <w:rPr>
                <w:b/>
                <w:bCs/>
                <w:sz w:val="24"/>
                <w:szCs w:val="24"/>
                <w:u w:val="single"/>
              </w:rPr>
              <w:t>НЕК «УКРЕНЕРГО»</w:t>
            </w:r>
          </w:p>
          <w:p w14:paraId="52DAC8B8" w14:textId="77777777" w:rsidR="00545755" w:rsidRDefault="00545755" w:rsidP="00144853">
            <w:pPr>
              <w:ind w:firstLine="630"/>
              <w:jc w:val="both"/>
              <w:rPr>
                <w:b/>
                <w:bCs/>
                <w:u w:val="single"/>
              </w:rPr>
            </w:pPr>
          </w:p>
          <w:p w14:paraId="687CA855" w14:textId="2BCEC958" w:rsidR="00545755" w:rsidRDefault="00545755" w:rsidP="00BE1374">
            <w:pPr>
              <w:spacing w:before="120" w:after="120"/>
              <w:jc w:val="both"/>
              <w:rPr>
                <w:rFonts w:cstheme="minorHAnsi"/>
                <w:bCs/>
                <w:sz w:val="24"/>
                <w:szCs w:val="24"/>
              </w:rPr>
            </w:pPr>
            <w:r w:rsidRPr="00A335F5">
              <w:rPr>
                <w:rFonts w:cstheme="minorHAnsi"/>
                <w:bCs/>
                <w:sz w:val="24"/>
                <w:szCs w:val="24"/>
              </w:rPr>
              <w:t xml:space="preserve">Замовник – виробник електричної енергії разом із виробником електричної енергії – власником електричних мереж забезпечує виконання </w:t>
            </w:r>
            <w:proofErr w:type="spellStart"/>
            <w:r w:rsidRPr="00A335F5">
              <w:rPr>
                <w:rFonts w:cstheme="minorHAnsi"/>
                <w:bCs/>
                <w:sz w:val="24"/>
                <w:szCs w:val="24"/>
              </w:rPr>
              <w:t>проєктних</w:t>
            </w:r>
            <w:proofErr w:type="spellEnd"/>
            <w:r w:rsidRPr="00A335F5">
              <w:rPr>
                <w:rFonts w:cstheme="minorHAnsi"/>
                <w:bCs/>
                <w:sz w:val="24"/>
                <w:szCs w:val="24"/>
              </w:rPr>
              <w:t xml:space="preserve"> рішень щодо будівництва (реконструкції, технічного переоснащення), </w:t>
            </w:r>
            <w:r w:rsidRPr="00BE1374">
              <w:rPr>
                <w:rFonts w:cstheme="minorHAnsi"/>
                <w:b/>
                <w:color w:val="0070C0"/>
                <w:sz w:val="24"/>
                <w:szCs w:val="24"/>
              </w:rPr>
              <w:t>встановлення технічних засобів контролю</w:t>
            </w:r>
            <w:r w:rsidRPr="00BE1374">
              <w:rPr>
                <w:rFonts w:cstheme="minorHAnsi"/>
                <w:bCs/>
                <w:color w:val="0070C0"/>
                <w:sz w:val="24"/>
                <w:szCs w:val="24"/>
              </w:rPr>
              <w:t xml:space="preserve"> </w:t>
            </w:r>
            <w:r w:rsidRPr="00A335F5">
              <w:rPr>
                <w:rFonts w:cstheme="minorHAnsi"/>
                <w:bCs/>
                <w:sz w:val="24"/>
                <w:szCs w:val="24"/>
              </w:rPr>
              <w:t>електроустановок та обладнання електричних мереж виробника електричної енергії – власника електричних мереж, необхідних для приєднання об'єкта (електроустановок) замовника, а також повідомляє ОСР про завершення будівництва та підключення об'єкта (електроустановок) замовника.</w:t>
            </w:r>
          </w:p>
          <w:p w14:paraId="258C8B91" w14:textId="55EC621C" w:rsidR="00545755" w:rsidRDefault="00545755" w:rsidP="00BE1374">
            <w:pPr>
              <w:spacing w:before="120" w:after="120"/>
              <w:jc w:val="both"/>
              <w:rPr>
                <w:rFonts w:cstheme="minorHAnsi"/>
                <w:b/>
                <w:color w:val="0070C0"/>
                <w:sz w:val="24"/>
                <w:szCs w:val="24"/>
              </w:rPr>
            </w:pPr>
            <w:r w:rsidRPr="00A335F5">
              <w:rPr>
                <w:rFonts w:cstheme="minorHAnsi"/>
                <w:bCs/>
                <w:sz w:val="24"/>
                <w:szCs w:val="24"/>
              </w:rPr>
              <w:t xml:space="preserve">Приєднання виробником електричної енергії електроустановок, призначених для виробництва електричної енергії, повинно здійснюватися після межі балансової належності електроустановок та експлуатаційної відповідальності сторін </w:t>
            </w:r>
            <w:r w:rsidRPr="00BE1374">
              <w:rPr>
                <w:rFonts w:cstheme="minorHAnsi"/>
                <w:b/>
                <w:color w:val="0070C0"/>
                <w:sz w:val="24"/>
                <w:szCs w:val="24"/>
              </w:rPr>
              <w:t>з виробником електричної енергії - власником електричних мереж.</w:t>
            </w:r>
          </w:p>
          <w:p w14:paraId="5114C9BF" w14:textId="22F3BF73" w:rsidR="00545755" w:rsidRPr="00DA3975" w:rsidRDefault="00545755" w:rsidP="00BE1374">
            <w:pPr>
              <w:spacing w:before="120" w:after="120"/>
              <w:jc w:val="both"/>
              <w:rPr>
                <w:rFonts w:cstheme="minorHAnsi"/>
                <w:b/>
                <w:color w:val="0070C0"/>
                <w:sz w:val="24"/>
                <w:szCs w:val="24"/>
              </w:rPr>
            </w:pPr>
            <w:r w:rsidRPr="00A335F5">
              <w:rPr>
                <w:rFonts w:cstheme="minorHAnsi"/>
                <w:bCs/>
                <w:sz w:val="24"/>
                <w:szCs w:val="24"/>
              </w:rPr>
              <w:lastRenderedPageBreak/>
              <w:t xml:space="preserve">ОСП у наданих замовнику – виробнику електричної енергії технічних вимогах не може передбачати технічні заходи, які необхідно виконати в електричних мережах ОСП, </w:t>
            </w:r>
            <w:r w:rsidRPr="00BE1374">
              <w:rPr>
                <w:rFonts w:cstheme="minorHAnsi"/>
                <w:b/>
                <w:color w:val="0070C0"/>
                <w:sz w:val="24"/>
                <w:szCs w:val="24"/>
              </w:rPr>
              <w:t>за умови, що приєднання електроустановок замовника не змінює характерний режим відпуску електричної енергії в мережу системи передачі, що був передбачений у відповідній проектній документації розробленій у відповідності до технічних умов на приєднання електроустановок  власника електричної мережі або для електростанцій гарантованої потужності відповідно до нормальних тривалих режимів їх роботи.</w:t>
            </w:r>
          </w:p>
          <w:p w14:paraId="699D809A" w14:textId="45C933F3" w:rsidR="00545755" w:rsidRPr="00EC7239" w:rsidRDefault="00545755" w:rsidP="00144853">
            <w:pPr>
              <w:ind w:firstLine="630"/>
              <w:jc w:val="both"/>
              <w:rPr>
                <w:b/>
                <w:bCs/>
                <w:u w:val="single"/>
              </w:rPr>
            </w:pPr>
            <w:r>
              <w:rPr>
                <w:b/>
                <w:bCs/>
                <w:u w:val="single"/>
              </w:rPr>
              <w:t xml:space="preserve">                               </w:t>
            </w:r>
          </w:p>
        </w:tc>
        <w:tc>
          <w:tcPr>
            <w:tcW w:w="3969" w:type="dxa"/>
          </w:tcPr>
          <w:p w14:paraId="7F2C5B66" w14:textId="77777777" w:rsidR="00545755" w:rsidRDefault="00545755" w:rsidP="00BE1374">
            <w:pPr>
              <w:jc w:val="both"/>
              <w:rPr>
                <w:sz w:val="24"/>
                <w:szCs w:val="24"/>
              </w:rPr>
            </w:pPr>
          </w:p>
          <w:p w14:paraId="5C77E3EA" w14:textId="77777777" w:rsidR="00545755" w:rsidRDefault="00545755" w:rsidP="00BE1374">
            <w:pPr>
              <w:spacing w:before="120" w:after="120"/>
              <w:jc w:val="both"/>
              <w:rPr>
                <w:rFonts w:cstheme="minorHAnsi"/>
                <w:bCs/>
                <w:sz w:val="24"/>
                <w:szCs w:val="24"/>
              </w:rPr>
            </w:pPr>
          </w:p>
          <w:p w14:paraId="14AA353F" w14:textId="77777777" w:rsidR="00545755" w:rsidRDefault="00545755" w:rsidP="00BE1374">
            <w:pPr>
              <w:spacing w:before="120" w:after="120"/>
              <w:jc w:val="both"/>
              <w:rPr>
                <w:rFonts w:cstheme="minorHAnsi"/>
                <w:bCs/>
                <w:sz w:val="24"/>
                <w:szCs w:val="24"/>
              </w:rPr>
            </w:pPr>
          </w:p>
          <w:p w14:paraId="2867FC4A" w14:textId="77777777" w:rsidR="00545755" w:rsidRDefault="00545755" w:rsidP="00BE1374">
            <w:pPr>
              <w:spacing w:before="120" w:after="120"/>
              <w:jc w:val="both"/>
              <w:rPr>
                <w:rFonts w:cstheme="minorHAnsi"/>
                <w:bCs/>
                <w:sz w:val="24"/>
                <w:szCs w:val="24"/>
              </w:rPr>
            </w:pPr>
          </w:p>
          <w:p w14:paraId="7E4C0F01" w14:textId="77777777" w:rsidR="00545755" w:rsidRDefault="00545755" w:rsidP="00BE1374">
            <w:pPr>
              <w:spacing w:before="120" w:after="120"/>
              <w:jc w:val="both"/>
              <w:rPr>
                <w:rFonts w:cstheme="minorHAnsi"/>
                <w:bCs/>
                <w:sz w:val="24"/>
                <w:szCs w:val="24"/>
              </w:rPr>
            </w:pPr>
          </w:p>
          <w:p w14:paraId="62193B49" w14:textId="77777777" w:rsidR="00545755" w:rsidRDefault="00545755" w:rsidP="00BE1374">
            <w:pPr>
              <w:spacing w:before="120" w:after="120"/>
              <w:jc w:val="both"/>
              <w:rPr>
                <w:rFonts w:cstheme="minorHAnsi"/>
                <w:bCs/>
                <w:sz w:val="24"/>
                <w:szCs w:val="24"/>
              </w:rPr>
            </w:pPr>
          </w:p>
          <w:p w14:paraId="29DC44C5" w14:textId="77777777" w:rsidR="00545755" w:rsidRDefault="00545755" w:rsidP="00BE1374">
            <w:pPr>
              <w:spacing w:before="120" w:after="120"/>
              <w:jc w:val="both"/>
              <w:rPr>
                <w:rFonts w:cstheme="minorHAnsi"/>
                <w:bCs/>
                <w:sz w:val="24"/>
                <w:szCs w:val="24"/>
              </w:rPr>
            </w:pPr>
          </w:p>
          <w:p w14:paraId="7BC60E31" w14:textId="77777777" w:rsidR="00545755" w:rsidRDefault="00545755" w:rsidP="00BE1374">
            <w:pPr>
              <w:spacing w:before="120" w:after="120"/>
              <w:jc w:val="both"/>
              <w:rPr>
                <w:rFonts w:cstheme="minorHAnsi"/>
                <w:bCs/>
                <w:sz w:val="24"/>
                <w:szCs w:val="24"/>
              </w:rPr>
            </w:pPr>
          </w:p>
          <w:p w14:paraId="4E0A940A" w14:textId="77777777" w:rsidR="00545755" w:rsidRDefault="00545755" w:rsidP="00BE1374">
            <w:pPr>
              <w:spacing w:before="120" w:after="120"/>
              <w:jc w:val="both"/>
              <w:rPr>
                <w:rFonts w:cstheme="minorHAnsi"/>
                <w:bCs/>
                <w:sz w:val="24"/>
                <w:szCs w:val="24"/>
              </w:rPr>
            </w:pPr>
          </w:p>
          <w:p w14:paraId="1359AE68" w14:textId="77777777" w:rsidR="00545755" w:rsidRDefault="00545755" w:rsidP="00BE1374">
            <w:pPr>
              <w:spacing w:before="120" w:after="120"/>
              <w:jc w:val="both"/>
              <w:rPr>
                <w:rFonts w:cstheme="minorHAnsi"/>
                <w:bCs/>
                <w:sz w:val="24"/>
                <w:szCs w:val="24"/>
              </w:rPr>
            </w:pPr>
          </w:p>
          <w:p w14:paraId="610FCD44" w14:textId="77777777" w:rsidR="00545755" w:rsidRDefault="00545755" w:rsidP="00BE1374">
            <w:pPr>
              <w:spacing w:before="120" w:after="120"/>
              <w:jc w:val="both"/>
              <w:rPr>
                <w:rFonts w:cstheme="minorHAnsi"/>
                <w:bCs/>
                <w:sz w:val="24"/>
                <w:szCs w:val="24"/>
              </w:rPr>
            </w:pPr>
          </w:p>
          <w:p w14:paraId="33D6997A" w14:textId="77777777" w:rsidR="00545755" w:rsidRDefault="00545755" w:rsidP="00BE1374">
            <w:pPr>
              <w:spacing w:before="120" w:after="120"/>
              <w:jc w:val="both"/>
              <w:rPr>
                <w:rFonts w:cstheme="minorHAnsi"/>
                <w:bCs/>
                <w:sz w:val="24"/>
                <w:szCs w:val="24"/>
              </w:rPr>
            </w:pPr>
          </w:p>
          <w:p w14:paraId="5A15DD47" w14:textId="77777777" w:rsidR="00545755" w:rsidRDefault="00545755" w:rsidP="00BE1374">
            <w:pPr>
              <w:spacing w:before="120" w:after="120"/>
              <w:jc w:val="both"/>
              <w:rPr>
                <w:rFonts w:cstheme="minorHAnsi"/>
                <w:bCs/>
                <w:sz w:val="24"/>
                <w:szCs w:val="24"/>
              </w:rPr>
            </w:pPr>
          </w:p>
          <w:p w14:paraId="3343F2DE" w14:textId="77777777" w:rsidR="00545755" w:rsidRDefault="00545755" w:rsidP="00BE1374">
            <w:pPr>
              <w:spacing w:before="120" w:after="120"/>
              <w:jc w:val="both"/>
              <w:rPr>
                <w:rFonts w:cstheme="minorHAnsi"/>
                <w:bCs/>
                <w:sz w:val="24"/>
                <w:szCs w:val="24"/>
              </w:rPr>
            </w:pPr>
          </w:p>
          <w:p w14:paraId="49634B96" w14:textId="77777777" w:rsidR="00545755" w:rsidRDefault="00545755" w:rsidP="00BE1374">
            <w:pPr>
              <w:spacing w:before="120" w:after="120"/>
              <w:jc w:val="both"/>
              <w:rPr>
                <w:rFonts w:cstheme="minorHAnsi"/>
                <w:bCs/>
                <w:sz w:val="24"/>
                <w:szCs w:val="24"/>
              </w:rPr>
            </w:pPr>
          </w:p>
          <w:p w14:paraId="15E48AC3" w14:textId="77777777" w:rsidR="00545755" w:rsidRDefault="00545755" w:rsidP="00BE1374">
            <w:pPr>
              <w:spacing w:before="120" w:after="120"/>
              <w:jc w:val="both"/>
              <w:rPr>
                <w:rFonts w:cstheme="minorHAnsi"/>
                <w:bCs/>
                <w:sz w:val="24"/>
                <w:szCs w:val="24"/>
              </w:rPr>
            </w:pPr>
          </w:p>
          <w:p w14:paraId="16292E83" w14:textId="77777777" w:rsidR="00545755" w:rsidRDefault="00545755" w:rsidP="00BE1374">
            <w:pPr>
              <w:spacing w:before="120" w:after="120"/>
              <w:jc w:val="both"/>
              <w:rPr>
                <w:rFonts w:cstheme="minorHAnsi"/>
                <w:bCs/>
                <w:sz w:val="24"/>
                <w:szCs w:val="24"/>
              </w:rPr>
            </w:pPr>
          </w:p>
          <w:p w14:paraId="621ED831" w14:textId="77777777" w:rsidR="00545755" w:rsidRDefault="00545755" w:rsidP="00BE1374">
            <w:pPr>
              <w:spacing w:before="120" w:after="120"/>
              <w:jc w:val="both"/>
              <w:rPr>
                <w:rFonts w:cstheme="minorHAnsi"/>
                <w:bCs/>
                <w:sz w:val="24"/>
                <w:szCs w:val="24"/>
              </w:rPr>
            </w:pPr>
          </w:p>
          <w:p w14:paraId="6923023B" w14:textId="77777777" w:rsidR="00545755" w:rsidRDefault="00545755" w:rsidP="00BE1374">
            <w:pPr>
              <w:spacing w:before="120" w:after="120"/>
              <w:jc w:val="both"/>
              <w:rPr>
                <w:rFonts w:cstheme="minorHAnsi"/>
                <w:bCs/>
                <w:sz w:val="24"/>
                <w:szCs w:val="24"/>
              </w:rPr>
            </w:pPr>
          </w:p>
          <w:p w14:paraId="0F181861" w14:textId="77777777" w:rsidR="00545755" w:rsidRDefault="00545755" w:rsidP="00BE1374">
            <w:pPr>
              <w:spacing w:before="120" w:after="120"/>
              <w:jc w:val="both"/>
              <w:rPr>
                <w:rFonts w:cstheme="minorHAnsi"/>
                <w:bCs/>
                <w:sz w:val="24"/>
                <w:szCs w:val="24"/>
              </w:rPr>
            </w:pPr>
          </w:p>
          <w:p w14:paraId="0A4765C7" w14:textId="77777777" w:rsidR="00545755" w:rsidRDefault="00545755" w:rsidP="00BE1374">
            <w:pPr>
              <w:spacing w:before="120" w:after="120"/>
              <w:jc w:val="both"/>
              <w:rPr>
                <w:rFonts w:cstheme="minorHAnsi"/>
                <w:bCs/>
                <w:sz w:val="24"/>
                <w:szCs w:val="24"/>
              </w:rPr>
            </w:pPr>
          </w:p>
          <w:p w14:paraId="6BF4357F" w14:textId="77777777" w:rsidR="00545755" w:rsidRDefault="00545755" w:rsidP="00BE1374">
            <w:pPr>
              <w:spacing w:before="120" w:after="120"/>
              <w:jc w:val="both"/>
              <w:rPr>
                <w:rFonts w:cstheme="minorHAnsi"/>
                <w:bCs/>
                <w:sz w:val="24"/>
                <w:szCs w:val="24"/>
              </w:rPr>
            </w:pPr>
          </w:p>
          <w:p w14:paraId="4B36951E" w14:textId="77777777" w:rsidR="00545755" w:rsidRDefault="00545755" w:rsidP="00BE1374">
            <w:pPr>
              <w:spacing w:before="120" w:after="120"/>
              <w:jc w:val="both"/>
              <w:rPr>
                <w:rFonts w:cstheme="minorHAnsi"/>
                <w:bCs/>
                <w:sz w:val="24"/>
                <w:szCs w:val="24"/>
              </w:rPr>
            </w:pPr>
          </w:p>
          <w:p w14:paraId="085F3977" w14:textId="77777777" w:rsidR="00545755" w:rsidRDefault="00545755" w:rsidP="00BE1374">
            <w:pPr>
              <w:spacing w:before="120" w:after="120"/>
              <w:jc w:val="both"/>
              <w:rPr>
                <w:rFonts w:cstheme="minorHAnsi"/>
                <w:bCs/>
                <w:sz w:val="24"/>
                <w:szCs w:val="24"/>
              </w:rPr>
            </w:pPr>
          </w:p>
          <w:p w14:paraId="64D4F416" w14:textId="77777777" w:rsidR="00545755" w:rsidRDefault="00545755" w:rsidP="00BE1374">
            <w:pPr>
              <w:spacing w:before="120" w:after="120"/>
              <w:jc w:val="both"/>
              <w:rPr>
                <w:rFonts w:cstheme="minorHAnsi"/>
                <w:bCs/>
                <w:sz w:val="24"/>
                <w:szCs w:val="24"/>
              </w:rPr>
            </w:pPr>
          </w:p>
          <w:p w14:paraId="490A3212" w14:textId="77777777" w:rsidR="00545755" w:rsidRDefault="00545755" w:rsidP="00BE1374">
            <w:pPr>
              <w:spacing w:before="120" w:after="120"/>
              <w:jc w:val="both"/>
              <w:rPr>
                <w:rFonts w:cstheme="minorHAnsi"/>
                <w:bCs/>
                <w:sz w:val="24"/>
                <w:szCs w:val="24"/>
              </w:rPr>
            </w:pPr>
          </w:p>
          <w:p w14:paraId="6D3ACFFC" w14:textId="77777777" w:rsidR="00545755" w:rsidRDefault="00545755" w:rsidP="00BE1374">
            <w:pPr>
              <w:spacing w:before="120" w:after="120"/>
              <w:jc w:val="both"/>
              <w:rPr>
                <w:rFonts w:cstheme="minorHAnsi"/>
                <w:bCs/>
                <w:sz w:val="24"/>
                <w:szCs w:val="24"/>
              </w:rPr>
            </w:pPr>
          </w:p>
          <w:p w14:paraId="221C31A3" w14:textId="77777777" w:rsidR="00545755" w:rsidRDefault="00545755" w:rsidP="00BE1374">
            <w:pPr>
              <w:spacing w:before="120" w:after="120"/>
              <w:jc w:val="both"/>
              <w:rPr>
                <w:rFonts w:cstheme="minorHAnsi"/>
                <w:bCs/>
                <w:sz w:val="24"/>
                <w:szCs w:val="24"/>
              </w:rPr>
            </w:pPr>
          </w:p>
          <w:p w14:paraId="2581E522" w14:textId="77777777" w:rsidR="00545755" w:rsidRDefault="00545755" w:rsidP="00BE1374">
            <w:pPr>
              <w:spacing w:before="120" w:after="120"/>
              <w:jc w:val="both"/>
              <w:rPr>
                <w:rFonts w:cstheme="minorHAnsi"/>
                <w:bCs/>
                <w:sz w:val="24"/>
                <w:szCs w:val="24"/>
              </w:rPr>
            </w:pPr>
          </w:p>
          <w:p w14:paraId="4C1D5CCB" w14:textId="77777777" w:rsidR="00545755" w:rsidRDefault="00545755" w:rsidP="00BE1374">
            <w:pPr>
              <w:spacing w:before="120" w:after="120"/>
              <w:jc w:val="both"/>
              <w:rPr>
                <w:rFonts w:cstheme="minorHAnsi"/>
                <w:bCs/>
                <w:sz w:val="24"/>
                <w:szCs w:val="24"/>
              </w:rPr>
            </w:pPr>
          </w:p>
          <w:p w14:paraId="7D06AE27" w14:textId="77777777" w:rsidR="00545755" w:rsidRDefault="00545755" w:rsidP="00BE1374">
            <w:pPr>
              <w:spacing w:before="120" w:after="120"/>
              <w:jc w:val="both"/>
              <w:rPr>
                <w:rFonts w:cstheme="minorHAnsi"/>
                <w:bCs/>
                <w:sz w:val="24"/>
                <w:szCs w:val="24"/>
              </w:rPr>
            </w:pPr>
          </w:p>
          <w:p w14:paraId="24D8455E" w14:textId="77777777" w:rsidR="00545755" w:rsidRDefault="00545755" w:rsidP="00BE1374">
            <w:pPr>
              <w:spacing w:before="120" w:after="120"/>
              <w:jc w:val="both"/>
              <w:rPr>
                <w:rFonts w:cstheme="minorHAnsi"/>
                <w:bCs/>
                <w:sz w:val="24"/>
                <w:szCs w:val="24"/>
              </w:rPr>
            </w:pPr>
          </w:p>
          <w:p w14:paraId="054EF171" w14:textId="77777777" w:rsidR="00545755" w:rsidRDefault="00545755" w:rsidP="00BE1374">
            <w:pPr>
              <w:spacing w:before="120" w:after="120"/>
              <w:jc w:val="both"/>
              <w:rPr>
                <w:rFonts w:cstheme="minorHAnsi"/>
                <w:bCs/>
                <w:sz w:val="24"/>
                <w:szCs w:val="24"/>
              </w:rPr>
            </w:pPr>
          </w:p>
          <w:p w14:paraId="1DAAF647" w14:textId="77777777" w:rsidR="00545755" w:rsidRDefault="00545755" w:rsidP="00BE1374">
            <w:pPr>
              <w:spacing w:before="120" w:after="120"/>
              <w:jc w:val="both"/>
              <w:rPr>
                <w:rFonts w:cstheme="minorHAnsi"/>
                <w:bCs/>
                <w:sz w:val="24"/>
                <w:szCs w:val="24"/>
              </w:rPr>
            </w:pPr>
          </w:p>
          <w:p w14:paraId="772C8009" w14:textId="77777777" w:rsidR="00545755" w:rsidRDefault="00545755" w:rsidP="00BE1374">
            <w:pPr>
              <w:spacing w:before="120" w:after="120"/>
              <w:jc w:val="both"/>
              <w:rPr>
                <w:rFonts w:cstheme="minorHAnsi"/>
                <w:bCs/>
                <w:sz w:val="24"/>
                <w:szCs w:val="24"/>
              </w:rPr>
            </w:pPr>
          </w:p>
          <w:p w14:paraId="7C972D27" w14:textId="77777777" w:rsidR="00545755" w:rsidRDefault="00545755" w:rsidP="00BE1374">
            <w:pPr>
              <w:spacing w:before="120" w:after="120"/>
              <w:jc w:val="both"/>
              <w:rPr>
                <w:rFonts w:cstheme="minorHAnsi"/>
                <w:bCs/>
                <w:sz w:val="24"/>
                <w:szCs w:val="24"/>
              </w:rPr>
            </w:pPr>
          </w:p>
          <w:p w14:paraId="3D7C1768" w14:textId="77777777" w:rsidR="00545755" w:rsidRDefault="00545755" w:rsidP="00BE1374">
            <w:pPr>
              <w:spacing w:before="120" w:after="120"/>
              <w:jc w:val="both"/>
              <w:rPr>
                <w:rFonts w:cstheme="minorHAnsi"/>
                <w:bCs/>
                <w:sz w:val="24"/>
                <w:szCs w:val="24"/>
              </w:rPr>
            </w:pPr>
          </w:p>
          <w:p w14:paraId="3850B376" w14:textId="77777777" w:rsidR="00545755" w:rsidRDefault="00545755" w:rsidP="00BE1374">
            <w:pPr>
              <w:spacing w:before="120" w:after="120"/>
              <w:jc w:val="both"/>
              <w:rPr>
                <w:rFonts w:cstheme="minorHAnsi"/>
                <w:bCs/>
                <w:sz w:val="24"/>
                <w:szCs w:val="24"/>
              </w:rPr>
            </w:pPr>
          </w:p>
          <w:p w14:paraId="55D345D9" w14:textId="77777777" w:rsidR="00545755" w:rsidRDefault="00545755" w:rsidP="00BE1374">
            <w:pPr>
              <w:spacing w:before="120" w:after="120"/>
              <w:jc w:val="both"/>
              <w:rPr>
                <w:rFonts w:cstheme="minorHAnsi"/>
                <w:bCs/>
                <w:sz w:val="24"/>
                <w:szCs w:val="24"/>
              </w:rPr>
            </w:pPr>
          </w:p>
          <w:p w14:paraId="0F61FFE8" w14:textId="77777777" w:rsidR="00545755" w:rsidRDefault="00545755" w:rsidP="00BE1374">
            <w:pPr>
              <w:spacing w:before="120" w:after="120"/>
              <w:jc w:val="both"/>
              <w:rPr>
                <w:rFonts w:cstheme="minorHAnsi"/>
                <w:bCs/>
                <w:sz w:val="24"/>
                <w:szCs w:val="24"/>
              </w:rPr>
            </w:pPr>
          </w:p>
          <w:p w14:paraId="38F80B9A" w14:textId="77777777" w:rsidR="00545755" w:rsidRDefault="00545755" w:rsidP="00BE1374">
            <w:pPr>
              <w:spacing w:before="120" w:after="120"/>
              <w:jc w:val="both"/>
              <w:rPr>
                <w:rFonts w:cstheme="minorHAnsi"/>
                <w:bCs/>
                <w:sz w:val="24"/>
                <w:szCs w:val="24"/>
              </w:rPr>
            </w:pPr>
          </w:p>
          <w:p w14:paraId="5A3D6419" w14:textId="77777777" w:rsidR="00545755" w:rsidRDefault="00545755" w:rsidP="00BE1374">
            <w:pPr>
              <w:spacing w:before="120" w:after="120"/>
              <w:jc w:val="both"/>
              <w:rPr>
                <w:rFonts w:cstheme="minorHAnsi"/>
                <w:bCs/>
                <w:sz w:val="24"/>
                <w:szCs w:val="24"/>
              </w:rPr>
            </w:pPr>
          </w:p>
          <w:p w14:paraId="324A2ED4" w14:textId="77777777" w:rsidR="00545755" w:rsidRDefault="00545755" w:rsidP="00BE1374">
            <w:pPr>
              <w:spacing w:before="120" w:after="120"/>
              <w:jc w:val="both"/>
              <w:rPr>
                <w:rFonts w:cstheme="minorHAnsi"/>
                <w:bCs/>
                <w:sz w:val="24"/>
                <w:szCs w:val="24"/>
              </w:rPr>
            </w:pPr>
          </w:p>
          <w:p w14:paraId="27B88769" w14:textId="77777777" w:rsidR="00545755" w:rsidRDefault="00545755" w:rsidP="00BE1374">
            <w:pPr>
              <w:spacing w:before="120" w:after="120"/>
              <w:jc w:val="both"/>
              <w:rPr>
                <w:rFonts w:cstheme="minorHAnsi"/>
                <w:bCs/>
                <w:sz w:val="24"/>
                <w:szCs w:val="24"/>
              </w:rPr>
            </w:pPr>
          </w:p>
          <w:p w14:paraId="52C4C8D2" w14:textId="77777777" w:rsidR="00545755" w:rsidRDefault="00545755" w:rsidP="00BE1374">
            <w:pPr>
              <w:spacing w:before="120" w:after="120"/>
              <w:jc w:val="both"/>
              <w:rPr>
                <w:rFonts w:cstheme="minorHAnsi"/>
                <w:bCs/>
                <w:sz w:val="24"/>
                <w:szCs w:val="24"/>
              </w:rPr>
            </w:pPr>
          </w:p>
          <w:p w14:paraId="09A61F7E" w14:textId="77777777" w:rsidR="00545755" w:rsidRDefault="00545755" w:rsidP="00BE1374">
            <w:pPr>
              <w:spacing w:before="120" w:after="120"/>
              <w:jc w:val="both"/>
              <w:rPr>
                <w:rFonts w:cstheme="minorHAnsi"/>
                <w:bCs/>
                <w:sz w:val="24"/>
                <w:szCs w:val="24"/>
              </w:rPr>
            </w:pPr>
          </w:p>
          <w:p w14:paraId="7FDF16D5" w14:textId="77777777" w:rsidR="00545755" w:rsidRDefault="00545755" w:rsidP="00BE1374">
            <w:pPr>
              <w:spacing w:before="120" w:after="120"/>
              <w:jc w:val="both"/>
              <w:rPr>
                <w:rFonts w:cstheme="minorHAnsi"/>
                <w:bCs/>
                <w:sz w:val="24"/>
                <w:szCs w:val="24"/>
              </w:rPr>
            </w:pPr>
          </w:p>
          <w:p w14:paraId="267DE4BE" w14:textId="77777777" w:rsidR="00545755" w:rsidRDefault="00545755" w:rsidP="00BE1374">
            <w:pPr>
              <w:spacing w:before="120" w:after="120"/>
              <w:jc w:val="both"/>
              <w:rPr>
                <w:rFonts w:cstheme="minorHAnsi"/>
                <w:bCs/>
                <w:sz w:val="24"/>
                <w:szCs w:val="24"/>
              </w:rPr>
            </w:pPr>
          </w:p>
          <w:p w14:paraId="5F8BF4D9" w14:textId="77777777" w:rsidR="00545755" w:rsidRDefault="00545755" w:rsidP="00BE1374">
            <w:pPr>
              <w:spacing w:before="120" w:after="120"/>
              <w:jc w:val="both"/>
              <w:rPr>
                <w:rFonts w:cstheme="minorHAnsi"/>
                <w:bCs/>
                <w:sz w:val="24"/>
                <w:szCs w:val="24"/>
              </w:rPr>
            </w:pPr>
          </w:p>
          <w:p w14:paraId="1A9F3208" w14:textId="77777777" w:rsidR="00545755" w:rsidRDefault="00545755" w:rsidP="00BE1374">
            <w:pPr>
              <w:spacing w:before="120" w:after="120"/>
              <w:jc w:val="both"/>
              <w:rPr>
                <w:rFonts w:cstheme="minorHAnsi"/>
                <w:bCs/>
                <w:sz w:val="24"/>
                <w:szCs w:val="24"/>
              </w:rPr>
            </w:pPr>
          </w:p>
          <w:p w14:paraId="3B84F92A" w14:textId="77777777" w:rsidR="00545755" w:rsidRDefault="00545755" w:rsidP="00BE1374">
            <w:pPr>
              <w:spacing w:before="120" w:after="120"/>
              <w:jc w:val="both"/>
              <w:rPr>
                <w:rFonts w:cstheme="minorHAnsi"/>
                <w:bCs/>
                <w:sz w:val="24"/>
                <w:szCs w:val="24"/>
              </w:rPr>
            </w:pPr>
          </w:p>
          <w:p w14:paraId="741C0125" w14:textId="77777777" w:rsidR="00545755" w:rsidRDefault="00545755" w:rsidP="00BE1374">
            <w:pPr>
              <w:spacing w:before="120" w:after="120"/>
              <w:jc w:val="both"/>
              <w:rPr>
                <w:rFonts w:cstheme="minorHAnsi"/>
                <w:bCs/>
                <w:sz w:val="24"/>
                <w:szCs w:val="24"/>
              </w:rPr>
            </w:pPr>
          </w:p>
          <w:p w14:paraId="42D70662" w14:textId="77777777" w:rsidR="00545755" w:rsidRDefault="00545755" w:rsidP="00BE1374">
            <w:pPr>
              <w:spacing w:before="120" w:after="120"/>
              <w:jc w:val="both"/>
              <w:rPr>
                <w:rFonts w:cstheme="minorHAnsi"/>
                <w:bCs/>
                <w:sz w:val="24"/>
                <w:szCs w:val="24"/>
              </w:rPr>
            </w:pPr>
          </w:p>
          <w:p w14:paraId="4054291A" w14:textId="77777777" w:rsidR="00545755" w:rsidRDefault="00545755" w:rsidP="00BE1374">
            <w:pPr>
              <w:spacing w:before="120" w:after="120"/>
              <w:jc w:val="both"/>
              <w:rPr>
                <w:rFonts w:cstheme="minorHAnsi"/>
                <w:bCs/>
                <w:sz w:val="24"/>
                <w:szCs w:val="24"/>
              </w:rPr>
            </w:pPr>
          </w:p>
          <w:p w14:paraId="251D3602" w14:textId="77777777" w:rsidR="00545755" w:rsidRDefault="00545755" w:rsidP="00BE1374">
            <w:pPr>
              <w:spacing w:before="120" w:after="120"/>
              <w:jc w:val="both"/>
              <w:rPr>
                <w:rFonts w:cstheme="minorHAnsi"/>
                <w:bCs/>
                <w:sz w:val="24"/>
                <w:szCs w:val="24"/>
              </w:rPr>
            </w:pPr>
          </w:p>
          <w:p w14:paraId="5DFC6725" w14:textId="77777777" w:rsidR="00545755" w:rsidRDefault="00545755" w:rsidP="00BE1374">
            <w:pPr>
              <w:spacing w:before="120" w:after="120"/>
              <w:jc w:val="both"/>
              <w:rPr>
                <w:rFonts w:cstheme="minorHAnsi"/>
                <w:bCs/>
                <w:sz w:val="24"/>
                <w:szCs w:val="24"/>
              </w:rPr>
            </w:pPr>
          </w:p>
          <w:p w14:paraId="293E1D58" w14:textId="77777777" w:rsidR="00545755" w:rsidRDefault="00545755" w:rsidP="00BE1374">
            <w:pPr>
              <w:spacing w:before="120" w:after="120"/>
              <w:jc w:val="both"/>
              <w:rPr>
                <w:rFonts w:cstheme="minorHAnsi"/>
                <w:bCs/>
                <w:sz w:val="24"/>
                <w:szCs w:val="24"/>
              </w:rPr>
            </w:pPr>
          </w:p>
          <w:p w14:paraId="30E5A3B8" w14:textId="77777777" w:rsidR="00545755" w:rsidRDefault="00545755" w:rsidP="00BE1374">
            <w:pPr>
              <w:spacing w:before="120" w:after="120"/>
              <w:jc w:val="both"/>
              <w:rPr>
                <w:rFonts w:cstheme="minorHAnsi"/>
                <w:bCs/>
                <w:sz w:val="24"/>
                <w:szCs w:val="24"/>
              </w:rPr>
            </w:pPr>
          </w:p>
          <w:p w14:paraId="7FC7ED2E" w14:textId="77777777" w:rsidR="00545755" w:rsidRDefault="00545755" w:rsidP="00BE1374">
            <w:pPr>
              <w:spacing w:before="120" w:after="120"/>
              <w:jc w:val="both"/>
              <w:rPr>
                <w:rFonts w:cstheme="minorHAnsi"/>
                <w:bCs/>
                <w:sz w:val="24"/>
                <w:szCs w:val="24"/>
              </w:rPr>
            </w:pPr>
          </w:p>
          <w:p w14:paraId="2439E285" w14:textId="77777777" w:rsidR="00545755" w:rsidRDefault="00545755" w:rsidP="00BE1374">
            <w:pPr>
              <w:spacing w:before="120" w:after="120"/>
              <w:jc w:val="both"/>
              <w:rPr>
                <w:rFonts w:cstheme="minorHAnsi"/>
                <w:bCs/>
                <w:sz w:val="24"/>
                <w:szCs w:val="24"/>
              </w:rPr>
            </w:pPr>
          </w:p>
          <w:p w14:paraId="19A84760" w14:textId="77777777" w:rsidR="00545755" w:rsidRDefault="00545755" w:rsidP="00BE1374">
            <w:pPr>
              <w:spacing w:before="120" w:after="120"/>
              <w:jc w:val="both"/>
              <w:rPr>
                <w:rFonts w:cstheme="minorHAnsi"/>
                <w:bCs/>
                <w:sz w:val="24"/>
                <w:szCs w:val="24"/>
              </w:rPr>
            </w:pPr>
          </w:p>
          <w:p w14:paraId="5857B679" w14:textId="77777777" w:rsidR="00545755" w:rsidRDefault="00545755" w:rsidP="00BE1374">
            <w:pPr>
              <w:spacing w:before="120" w:after="120"/>
              <w:jc w:val="both"/>
              <w:rPr>
                <w:rFonts w:cstheme="minorHAnsi"/>
                <w:bCs/>
                <w:sz w:val="24"/>
                <w:szCs w:val="24"/>
              </w:rPr>
            </w:pPr>
          </w:p>
          <w:p w14:paraId="77381549" w14:textId="77777777" w:rsidR="00545755" w:rsidRDefault="00545755" w:rsidP="00BE1374">
            <w:pPr>
              <w:spacing w:before="120" w:after="120"/>
              <w:jc w:val="both"/>
              <w:rPr>
                <w:rFonts w:cstheme="minorHAnsi"/>
                <w:bCs/>
                <w:sz w:val="24"/>
                <w:szCs w:val="24"/>
              </w:rPr>
            </w:pPr>
          </w:p>
          <w:p w14:paraId="2E859210" w14:textId="77777777" w:rsidR="00545755" w:rsidRDefault="00545755" w:rsidP="00BE1374">
            <w:pPr>
              <w:spacing w:before="120" w:after="120"/>
              <w:jc w:val="both"/>
              <w:rPr>
                <w:rFonts w:cstheme="minorHAnsi"/>
                <w:bCs/>
                <w:sz w:val="24"/>
                <w:szCs w:val="24"/>
              </w:rPr>
            </w:pPr>
          </w:p>
          <w:p w14:paraId="3FD6B557" w14:textId="77777777" w:rsidR="00545755" w:rsidRDefault="00545755" w:rsidP="00BE1374">
            <w:pPr>
              <w:spacing w:before="120" w:after="120"/>
              <w:jc w:val="both"/>
              <w:rPr>
                <w:rFonts w:cstheme="minorHAnsi"/>
                <w:bCs/>
                <w:sz w:val="24"/>
                <w:szCs w:val="24"/>
              </w:rPr>
            </w:pPr>
          </w:p>
          <w:p w14:paraId="768F7C10" w14:textId="77777777" w:rsidR="00545755" w:rsidRDefault="00545755" w:rsidP="00BE1374">
            <w:pPr>
              <w:spacing w:before="120" w:after="120"/>
              <w:jc w:val="both"/>
              <w:rPr>
                <w:rFonts w:cstheme="minorHAnsi"/>
                <w:bCs/>
                <w:sz w:val="24"/>
                <w:szCs w:val="24"/>
              </w:rPr>
            </w:pPr>
          </w:p>
          <w:p w14:paraId="3E6E9E46" w14:textId="77777777" w:rsidR="00545755" w:rsidRDefault="00545755" w:rsidP="00BE1374">
            <w:pPr>
              <w:spacing w:before="120" w:after="120"/>
              <w:jc w:val="both"/>
              <w:rPr>
                <w:rFonts w:cstheme="minorHAnsi"/>
                <w:bCs/>
                <w:sz w:val="24"/>
                <w:szCs w:val="24"/>
              </w:rPr>
            </w:pPr>
          </w:p>
          <w:p w14:paraId="7791F90D" w14:textId="77777777" w:rsidR="00545755" w:rsidRDefault="00545755" w:rsidP="00BE1374">
            <w:pPr>
              <w:spacing w:before="120" w:after="120"/>
              <w:jc w:val="both"/>
              <w:rPr>
                <w:rFonts w:cstheme="minorHAnsi"/>
                <w:bCs/>
                <w:sz w:val="24"/>
                <w:szCs w:val="24"/>
              </w:rPr>
            </w:pPr>
          </w:p>
          <w:p w14:paraId="12F09863" w14:textId="77777777" w:rsidR="00545755" w:rsidRDefault="00545755" w:rsidP="00BE1374">
            <w:pPr>
              <w:spacing w:before="120" w:after="120"/>
              <w:jc w:val="both"/>
              <w:rPr>
                <w:rFonts w:cstheme="minorHAnsi"/>
                <w:bCs/>
                <w:sz w:val="24"/>
                <w:szCs w:val="24"/>
              </w:rPr>
            </w:pPr>
          </w:p>
          <w:p w14:paraId="6FF8D037" w14:textId="77777777" w:rsidR="00545755" w:rsidRDefault="00545755" w:rsidP="00BE1374">
            <w:pPr>
              <w:spacing w:before="120" w:after="120"/>
              <w:jc w:val="both"/>
              <w:rPr>
                <w:rFonts w:cstheme="minorHAnsi"/>
                <w:bCs/>
                <w:sz w:val="24"/>
                <w:szCs w:val="24"/>
              </w:rPr>
            </w:pPr>
          </w:p>
          <w:p w14:paraId="612D7DF6" w14:textId="77777777" w:rsidR="00545755" w:rsidRDefault="00545755" w:rsidP="00BE1374">
            <w:pPr>
              <w:spacing w:before="120" w:after="120"/>
              <w:jc w:val="both"/>
              <w:rPr>
                <w:rFonts w:cstheme="minorHAnsi"/>
                <w:bCs/>
                <w:sz w:val="24"/>
                <w:szCs w:val="24"/>
              </w:rPr>
            </w:pPr>
          </w:p>
          <w:p w14:paraId="03037AC8" w14:textId="77777777" w:rsidR="00545755" w:rsidRDefault="00545755" w:rsidP="00BE1374">
            <w:pPr>
              <w:spacing w:before="120" w:after="120"/>
              <w:jc w:val="both"/>
              <w:rPr>
                <w:rFonts w:cstheme="minorHAnsi"/>
                <w:bCs/>
                <w:sz w:val="24"/>
                <w:szCs w:val="24"/>
              </w:rPr>
            </w:pPr>
          </w:p>
          <w:p w14:paraId="452C0169" w14:textId="77777777" w:rsidR="00545755" w:rsidRDefault="00545755" w:rsidP="00BE1374">
            <w:pPr>
              <w:spacing w:before="120" w:after="120"/>
              <w:jc w:val="both"/>
              <w:rPr>
                <w:rFonts w:cstheme="minorHAnsi"/>
                <w:bCs/>
                <w:sz w:val="24"/>
                <w:szCs w:val="24"/>
              </w:rPr>
            </w:pPr>
          </w:p>
          <w:p w14:paraId="4091A179" w14:textId="77777777" w:rsidR="00545755" w:rsidRDefault="00545755" w:rsidP="00BE1374">
            <w:pPr>
              <w:spacing w:before="120" w:after="120"/>
              <w:jc w:val="both"/>
              <w:rPr>
                <w:rFonts w:cstheme="minorHAnsi"/>
                <w:bCs/>
                <w:sz w:val="24"/>
                <w:szCs w:val="24"/>
              </w:rPr>
            </w:pPr>
          </w:p>
          <w:p w14:paraId="6580E928" w14:textId="77777777" w:rsidR="00545755" w:rsidRDefault="00545755" w:rsidP="00BE1374">
            <w:pPr>
              <w:spacing w:before="120" w:after="120"/>
              <w:jc w:val="both"/>
              <w:rPr>
                <w:rFonts w:cstheme="minorHAnsi"/>
                <w:bCs/>
                <w:sz w:val="24"/>
                <w:szCs w:val="24"/>
              </w:rPr>
            </w:pPr>
          </w:p>
          <w:p w14:paraId="753C14C8" w14:textId="77777777" w:rsidR="00545755" w:rsidRDefault="00545755" w:rsidP="00BE1374">
            <w:pPr>
              <w:spacing w:before="120" w:after="120"/>
              <w:jc w:val="both"/>
              <w:rPr>
                <w:rFonts w:cstheme="minorHAnsi"/>
                <w:bCs/>
                <w:sz w:val="24"/>
                <w:szCs w:val="24"/>
              </w:rPr>
            </w:pPr>
          </w:p>
          <w:p w14:paraId="2A2B3C78" w14:textId="7351FB0E" w:rsidR="00545755" w:rsidRPr="00BE1374" w:rsidRDefault="00545755" w:rsidP="00BE1374">
            <w:pPr>
              <w:spacing w:before="120" w:after="120"/>
              <w:jc w:val="both"/>
              <w:rPr>
                <w:b/>
                <w:bCs/>
                <w:sz w:val="24"/>
                <w:szCs w:val="24"/>
                <w:u w:val="single"/>
              </w:rPr>
            </w:pPr>
            <w:r>
              <w:rPr>
                <w:b/>
                <w:bCs/>
                <w:sz w:val="24"/>
                <w:szCs w:val="24"/>
                <w:u w:val="single"/>
              </w:rPr>
              <w:t>НЕК «УКРЕНЕРГО»</w:t>
            </w:r>
          </w:p>
          <w:p w14:paraId="63BB5063" w14:textId="1CF62662" w:rsidR="00545755" w:rsidRDefault="00545755" w:rsidP="00BE1374">
            <w:pPr>
              <w:spacing w:before="120" w:after="120"/>
              <w:jc w:val="both"/>
              <w:rPr>
                <w:rFonts w:cstheme="minorHAnsi"/>
                <w:bCs/>
                <w:sz w:val="24"/>
                <w:szCs w:val="24"/>
              </w:rPr>
            </w:pPr>
            <w:r w:rsidRPr="00A335F5">
              <w:rPr>
                <w:rFonts w:cstheme="minorHAnsi"/>
                <w:bCs/>
                <w:sz w:val="24"/>
                <w:szCs w:val="24"/>
              </w:rPr>
              <w:t>Уточнення для розуміння кому надаються технічні вимоги.</w:t>
            </w:r>
          </w:p>
          <w:p w14:paraId="79C08902" w14:textId="77777777" w:rsidR="00545755" w:rsidRDefault="00545755" w:rsidP="00BE1374">
            <w:pPr>
              <w:spacing w:before="120" w:after="120"/>
              <w:jc w:val="both"/>
              <w:rPr>
                <w:rFonts w:cstheme="minorHAnsi"/>
                <w:bCs/>
                <w:sz w:val="24"/>
                <w:szCs w:val="24"/>
              </w:rPr>
            </w:pPr>
          </w:p>
          <w:p w14:paraId="5BFCB073" w14:textId="77777777" w:rsidR="00545755" w:rsidRDefault="00545755" w:rsidP="00BE1374">
            <w:pPr>
              <w:spacing w:before="120" w:after="120"/>
              <w:jc w:val="both"/>
              <w:rPr>
                <w:rFonts w:cstheme="minorHAnsi"/>
                <w:bCs/>
                <w:sz w:val="24"/>
                <w:szCs w:val="24"/>
              </w:rPr>
            </w:pPr>
          </w:p>
          <w:p w14:paraId="049763CA" w14:textId="77777777" w:rsidR="00545755" w:rsidRDefault="00545755" w:rsidP="00BE1374">
            <w:pPr>
              <w:spacing w:before="120" w:after="120"/>
              <w:jc w:val="both"/>
              <w:rPr>
                <w:rFonts w:cstheme="minorHAnsi"/>
                <w:bCs/>
                <w:sz w:val="24"/>
                <w:szCs w:val="24"/>
              </w:rPr>
            </w:pPr>
          </w:p>
          <w:p w14:paraId="154E8AF4" w14:textId="77777777" w:rsidR="00545755" w:rsidRDefault="00545755" w:rsidP="00BE1374">
            <w:pPr>
              <w:spacing w:before="120" w:after="120"/>
              <w:jc w:val="both"/>
              <w:rPr>
                <w:rFonts w:cstheme="minorHAnsi"/>
                <w:bCs/>
                <w:sz w:val="24"/>
                <w:szCs w:val="24"/>
              </w:rPr>
            </w:pPr>
          </w:p>
          <w:p w14:paraId="781A0463" w14:textId="77777777" w:rsidR="00545755" w:rsidRDefault="00545755" w:rsidP="00BE1374">
            <w:pPr>
              <w:spacing w:before="120" w:after="120"/>
              <w:jc w:val="both"/>
              <w:rPr>
                <w:rFonts w:cstheme="minorHAnsi"/>
                <w:bCs/>
                <w:sz w:val="24"/>
                <w:szCs w:val="24"/>
              </w:rPr>
            </w:pPr>
          </w:p>
          <w:p w14:paraId="124F9C9B" w14:textId="77777777" w:rsidR="00545755" w:rsidRDefault="00545755" w:rsidP="00BE1374">
            <w:pPr>
              <w:spacing w:before="120" w:after="120"/>
              <w:jc w:val="both"/>
              <w:rPr>
                <w:rFonts w:cstheme="minorHAnsi"/>
                <w:bCs/>
                <w:sz w:val="24"/>
                <w:szCs w:val="24"/>
              </w:rPr>
            </w:pPr>
          </w:p>
          <w:p w14:paraId="15D4F928" w14:textId="77777777" w:rsidR="00545755" w:rsidRDefault="00545755" w:rsidP="00BE1374">
            <w:pPr>
              <w:spacing w:before="120" w:after="120"/>
              <w:jc w:val="both"/>
              <w:rPr>
                <w:rFonts w:cstheme="minorHAnsi"/>
                <w:bCs/>
                <w:sz w:val="24"/>
                <w:szCs w:val="24"/>
              </w:rPr>
            </w:pPr>
          </w:p>
          <w:p w14:paraId="03E720E9" w14:textId="5C3C02DF" w:rsidR="00545755" w:rsidRDefault="00545755" w:rsidP="00BE1374">
            <w:pPr>
              <w:spacing w:before="120" w:after="120"/>
              <w:jc w:val="both"/>
              <w:rPr>
                <w:rFonts w:cstheme="minorHAnsi"/>
                <w:bCs/>
                <w:sz w:val="24"/>
                <w:szCs w:val="24"/>
              </w:rPr>
            </w:pPr>
          </w:p>
          <w:p w14:paraId="0547029A" w14:textId="103B7C67" w:rsidR="00DA3975" w:rsidRDefault="00DA3975" w:rsidP="00BE1374">
            <w:pPr>
              <w:spacing w:before="120" w:after="120"/>
              <w:jc w:val="both"/>
              <w:rPr>
                <w:rFonts w:cstheme="minorHAnsi"/>
                <w:bCs/>
                <w:sz w:val="24"/>
                <w:szCs w:val="24"/>
              </w:rPr>
            </w:pPr>
          </w:p>
          <w:p w14:paraId="55204692" w14:textId="52402FFF" w:rsidR="00DA3975" w:rsidRDefault="00DA3975" w:rsidP="00BE1374">
            <w:pPr>
              <w:spacing w:before="120" w:after="120"/>
              <w:jc w:val="both"/>
              <w:rPr>
                <w:rFonts w:cstheme="minorHAnsi"/>
                <w:bCs/>
                <w:sz w:val="24"/>
                <w:szCs w:val="24"/>
              </w:rPr>
            </w:pPr>
          </w:p>
          <w:p w14:paraId="037E2521" w14:textId="77777777" w:rsidR="00DA3975" w:rsidRDefault="00DA3975" w:rsidP="00BE1374">
            <w:pPr>
              <w:spacing w:before="120" w:after="120"/>
              <w:jc w:val="both"/>
              <w:rPr>
                <w:rFonts w:cstheme="minorHAnsi"/>
                <w:bCs/>
                <w:sz w:val="24"/>
                <w:szCs w:val="24"/>
              </w:rPr>
            </w:pPr>
          </w:p>
          <w:p w14:paraId="42BF85C3" w14:textId="77777777" w:rsidR="00545755" w:rsidRDefault="00545755" w:rsidP="00BE1374">
            <w:pPr>
              <w:spacing w:before="120" w:after="120"/>
              <w:jc w:val="both"/>
              <w:rPr>
                <w:rFonts w:cstheme="minorHAnsi"/>
                <w:bCs/>
                <w:sz w:val="24"/>
                <w:szCs w:val="24"/>
              </w:rPr>
            </w:pPr>
          </w:p>
          <w:p w14:paraId="42FC013E" w14:textId="77777777" w:rsidR="00545755" w:rsidRDefault="00545755" w:rsidP="00BE1374">
            <w:pPr>
              <w:spacing w:before="120" w:after="120"/>
              <w:jc w:val="both"/>
              <w:rPr>
                <w:rFonts w:cstheme="minorHAnsi"/>
                <w:bCs/>
                <w:sz w:val="24"/>
                <w:szCs w:val="24"/>
              </w:rPr>
            </w:pPr>
          </w:p>
          <w:p w14:paraId="7EDA7733" w14:textId="77777777" w:rsidR="00545755" w:rsidRPr="00BE1374" w:rsidRDefault="00545755" w:rsidP="00487533">
            <w:pPr>
              <w:spacing w:before="120" w:after="120"/>
              <w:jc w:val="both"/>
              <w:rPr>
                <w:b/>
                <w:bCs/>
                <w:sz w:val="24"/>
                <w:szCs w:val="24"/>
                <w:u w:val="single"/>
              </w:rPr>
            </w:pPr>
            <w:r>
              <w:rPr>
                <w:b/>
                <w:bCs/>
                <w:sz w:val="24"/>
                <w:szCs w:val="24"/>
                <w:u w:val="single"/>
              </w:rPr>
              <w:t>НЕК «УКРЕНЕРГО»</w:t>
            </w:r>
          </w:p>
          <w:p w14:paraId="2ECC46BF" w14:textId="77777777" w:rsidR="00545755" w:rsidRPr="00A335F5" w:rsidRDefault="00545755" w:rsidP="00BE1374">
            <w:pPr>
              <w:spacing w:before="120" w:after="120"/>
              <w:jc w:val="both"/>
              <w:rPr>
                <w:rFonts w:cstheme="minorHAnsi"/>
                <w:bCs/>
                <w:sz w:val="24"/>
                <w:szCs w:val="24"/>
              </w:rPr>
            </w:pPr>
            <w:r w:rsidRPr="00A335F5">
              <w:rPr>
                <w:rFonts w:cstheme="minorHAnsi"/>
                <w:bCs/>
                <w:sz w:val="24"/>
                <w:szCs w:val="24"/>
              </w:rPr>
              <w:t>Не зрозумілим є кого мають на увазі під «суб’єкт господарювання», пропонується видалити та замінити на виробника - власника електричних мереж.</w:t>
            </w:r>
          </w:p>
          <w:p w14:paraId="21344969" w14:textId="77777777" w:rsidR="00545755" w:rsidRDefault="00545755" w:rsidP="00144853">
            <w:pPr>
              <w:jc w:val="both"/>
              <w:rPr>
                <w:sz w:val="24"/>
                <w:szCs w:val="24"/>
              </w:rPr>
            </w:pPr>
          </w:p>
          <w:p w14:paraId="5285EB2C" w14:textId="77777777" w:rsidR="00545755" w:rsidRDefault="00545755" w:rsidP="00144853">
            <w:pPr>
              <w:jc w:val="both"/>
              <w:rPr>
                <w:sz w:val="24"/>
                <w:szCs w:val="24"/>
              </w:rPr>
            </w:pPr>
          </w:p>
          <w:p w14:paraId="51CC8A27" w14:textId="77777777" w:rsidR="00545755" w:rsidRDefault="00545755" w:rsidP="00144853">
            <w:pPr>
              <w:jc w:val="both"/>
              <w:rPr>
                <w:sz w:val="24"/>
                <w:szCs w:val="24"/>
              </w:rPr>
            </w:pPr>
          </w:p>
          <w:p w14:paraId="69A4180D" w14:textId="77777777" w:rsidR="00545755" w:rsidRDefault="00545755" w:rsidP="00144853">
            <w:pPr>
              <w:jc w:val="both"/>
              <w:rPr>
                <w:sz w:val="24"/>
                <w:szCs w:val="24"/>
              </w:rPr>
            </w:pPr>
          </w:p>
          <w:p w14:paraId="239DFFDD" w14:textId="77777777" w:rsidR="00545755" w:rsidRDefault="00545755" w:rsidP="00144853">
            <w:pPr>
              <w:jc w:val="both"/>
              <w:rPr>
                <w:sz w:val="24"/>
                <w:szCs w:val="24"/>
              </w:rPr>
            </w:pPr>
          </w:p>
          <w:p w14:paraId="26CE9B60" w14:textId="77777777" w:rsidR="00545755" w:rsidRDefault="00545755" w:rsidP="00144853">
            <w:pPr>
              <w:jc w:val="both"/>
              <w:rPr>
                <w:sz w:val="24"/>
                <w:szCs w:val="24"/>
              </w:rPr>
            </w:pPr>
          </w:p>
          <w:p w14:paraId="1F65F929" w14:textId="77777777" w:rsidR="00545755" w:rsidRDefault="00545755" w:rsidP="00144853">
            <w:pPr>
              <w:jc w:val="both"/>
              <w:rPr>
                <w:sz w:val="24"/>
                <w:szCs w:val="24"/>
              </w:rPr>
            </w:pPr>
          </w:p>
          <w:p w14:paraId="78B19016" w14:textId="77777777" w:rsidR="00545755" w:rsidRDefault="00545755" w:rsidP="00144853">
            <w:pPr>
              <w:jc w:val="both"/>
              <w:rPr>
                <w:sz w:val="24"/>
                <w:szCs w:val="24"/>
              </w:rPr>
            </w:pPr>
          </w:p>
          <w:p w14:paraId="274F6CE9" w14:textId="77777777" w:rsidR="00545755" w:rsidRDefault="00545755" w:rsidP="00144853">
            <w:pPr>
              <w:jc w:val="both"/>
              <w:rPr>
                <w:sz w:val="24"/>
                <w:szCs w:val="24"/>
              </w:rPr>
            </w:pPr>
          </w:p>
          <w:p w14:paraId="24FD19FE" w14:textId="77777777" w:rsidR="00545755" w:rsidRDefault="00545755" w:rsidP="00144853">
            <w:pPr>
              <w:jc w:val="both"/>
              <w:rPr>
                <w:sz w:val="24"/>
                <w:szCs w:val="24"/>
              </w:rPr>
            </w:pPr>
          </w:p>
          <w:p w14:paraId="12B16FD0" w14:textId="77777777" w:rsidR="00545755" w:rsidRDefault="00545755" w:rsidP="00144853">
            <w:pPr>
              <w:jc w:val="both"/>
              <w:rPr>
                <w:sz w:val="24"/>
                <w:szCs w:val="24"/>
              </w:rPr>
            </w:pPr>
          </w:p>
          <w:p w14:paraId="7C2486BD" w14:textId="77777777" w:rsidR="00545755" w:rsidRDefault="00545755" w:rsidP="00144853">
            <w:pPr>
              <w:jc w:val="both"/>
              <w:rPr>
                <w:sz w:val="24"/>
                <w:szCs w:val="24"/>
              </w:rPr>
            </w:pPr>
          </w:p>
          <w:p w14:paraId="0470D60A" w14:textId="77777777" w:rsidR="00545755" w:rsidRDefault="00545755" w:rsidP="00144853">
            <w:pPr>
              <w:jc w:val="both"/>
              <w:rPr>
                <w:sz w:val="24"/>
                <w:szCs w:val="24"/>
              </w:rPr>
            </w:pPr>
          </w:p>
          <w:p w14:paraId="7F982E62" w14:textId="77777777" w:rsidR="00545755" w:rsidRDefault="00545755" w:rsidP="00144853">
            <w:pPr>
              <w:jc w:val="both"/>
              <w:rPr>
                <w:sz w:val="24"/>
                <w:szCs w:val="24"/>
              </w:rPr>
            </w:pPr>
          </w:p>
          <w:p w14:paraId="6A5BA4F1" w14:textId="19630E26" w:rsidR="00545755" w:rsidRDefault="00545755" w:rsidP="00144853">
            <w:pPr>
              <w:jc w:val="both"/>
              <w:rPr>
                <w:sz w:val="24"/>
                <w:szCs w:val="24"/>
              </w:rPr>
            </w:pPr>
          </w:p>
          <w:p w14:paraId="08229343" w14:textId="31782172" w:rsidR="00DA3975" w:rsidRDefault="00DA3975" w:rsidP="00144853">
            <w:pPr>
              <w:jc w:val="both"/>
              <w:rPr>
                <w:sz w:val="24"/>
                <w:szCs w:val="24"/>
              </w:rPr>
            </w:pPr>
          </w:p>
          <w:p w14:paraId="68A7DD6A" w14:textId="0AE624E5" w:rsidR="00DA3975" w:rsidRDefault="00DA3975" w:rsidP="00144853">
            <w:pPr>
              <w:jc w:val="both"/>
              <w:rPr>
                <w:sz w:val="24"/>
                <w:szCs w:val="24"/>
              </w:rPr>
            </w:pPr>
          </w:p>
          <w:p w14:paraId="3A22228F" w14:textId="4A9498B9" w:rsidR="00DA3975" w:rsidRDefault="00DA3975" w:rsidP="00144853">
            <w:pPr>
              <w:jc w:val="both"/>
              <w:rPr>
                <w:sz w:val="24"/>
                <w:szCs w:val="24"/>
              </w:rPr>
            </w:pPr>
          </w:p>
          <w:p w14:paraId="41B3C3B4" w14:textId="2867A9B5" w:rsidR="00DA3975" w:rsidRDefault="00DA3975" w:rsidP="00144853">
            <w:pPr>
              <w:jc w:val="both"/>
              <w:rPr>
                <w:sz w:val="24"/>
                <w:szCs w:val="24"/>
              </w:rPr>
            </w:pPr>
          </w:p>
          <w:p w14:paraId="2BE64C03" w14:textId="3CFEDEF7" w:rsidR="00DA3975" w:rsidRDefault="00DA3975" w:rsidP="00144853">
            <w:pPr>
              <w:jc w:val="both"/>
              <w:rPr>
                <w:sz w:val="24"/>
                <w:szCs w:val="24"/>
              </w:rPr>
            </w:pPr>
          </w:p>
          <w:p w14:paraId="18BC7556" w14:textId="10EE2249" w:rsidR="00DA3975" w:rsidRDefault="00DA3975" w:rsidP="00144853">
            <w:pPr>
              <w:jc w:val="both"/>
              <w:rPr>
                <w:sz w:val="24"/>
                <w:szCs w:val="24"/>
              </w:rPr>
            </w:pPr>
          </w:p>
          <w:p w14:paraId="1AA60D49" w14:textId="6F5856EC" w:rsidR="00DA3975" w:rsidRDefault="00DA3975" w:rsidP="00144853">
            <w:pPr>
              <w:jc w:val="both"/>
              <w:rPr>
                <w:sz w:val="24"/>
                <w:szCs w:val="24"/>
              </w:rPr>
            </w:pPr>
          </w:p>
          <w:p w14:paraId="2B0B9EC9" w14:textId="77D75304" w:rsidR="00DA3975" w:rsidRDefault="00DA3975" w:rsidP="00144853">
            <w:pPr>
              <w:jc w:val="both"/>
              <w:rPr>
                <w:sz w:val="24"/>
                <w:szCs w:val="24"/>
              </w:rPr>
            </w:pPr>
          </w:p>
          <w:p w14:paraId="1A98C408" w14:textId="71A518E1" w:rsidR="00DA3975" w:rsidRDefault="00DA3975" w:rsidP="00144853">
            <w:pPr>
              <w:jc w:val="both"/>
              <w:rPr>
                <w:sz w:val="24"/>
                <w:szCs w:val="24"/>
              </w:rPr>
            </w:pPr>
          </w:p>
          <w:p w14:paraId="65B875DC" w14:textId="708E5827" w:rsidR="00DA3975" w:rsidRDefault="00DA3975" w:rsidP="00144853">
            <w:pPr>
              <w:jc w:val="both"/>
              <w:rPr>
                <w:sz w:val="24"/>
                <w:szCs w:val="24"/>
              </w:rPr>
            </w:pPr>
          </w:p>
          <w:p w14:paraId="1FD8CB34" w14:textId="5AF84741" w:rsidR="00DA3975" w:rsidRDefault="00DA3975" w:rsidP="00144853">
            <w:pPr>
              <w:jc w:val="both"/>
              <w:rPr>
                <w:sz w:val="24"/>
                <w:szCs w:val="24"/>
              </w:rPr>
            </w:pPr>
          </w:p>
          <w:p w14:paraId="01D27FC1" w14:textId="037BBB40" w:rsidR="00DA3975" w:rsidRDefault="00DA3975" w:rsidP="00144853">
            <w:pPr>
              <w:jc w:val="both"/>
              <w:rPr>
                <w:sz w:val="24"/>
                <w:szCs w:val="24"/>
              </w:rPr>
            </w:pPr>
          </w:p>
          <w:p w14:paraId="3CCB3934" w14:textId="5B5E5E24" w:rsidR="00DA3975" w:rsidRDefault="00DA3975" w:rsidP="00144853">
            <w:pPr>
              <w:jc w:val="both"/>
              <w:rPr>
                <w:sz w:val="24"/>
                <w:szCs w:val="24"/>
              </w:rPr>
            </w:pPr>
          </w:p>
          <w:p w14:paraId="4E4E68F6" w14:textId="311D9610" w:rsidR="00DA3975" w:rsidRDefault="00DA3975" w:rsidP="00144853">
            <w:pPr>
              <w:jc w:val="both"/>
              <w:rPr>
                <w:sz w:val="24"/>
                <w:szCs w:val="24"/>
              </w:rPr>
            </w:pPr>
          </w:p>
          <w:p w14:paraId="57129E7B" w14:textId="0056B725" w:rsidR="00DA3975" w:rsidRDefault="00DA3975" w:rsidP="00144853">
            <w:pPr>
              <w:jc w:val="both"/>
              <w:rPr>
                <w:sz w:val="24"/>
                <w:szCs w:val="24"/>
              </w:rPr>
            </w:pPr>
          </w:p>
          <w:p w14:paraId="19BCAD7B" w14:textId="76581382" w:rsidR="00DA3975" w:rsidRDefault="00DA3975" w:rsidP="00144853">
            <w:pPr>
              <w:jc w:val="both"/>
              <w:rPr>
                <w:sz w:val="24"/>
                <w:szCs w:val="24"/>
              </w:rPr>
            </w:pPr>
          </w:p>
          <w:p w14:paraId="2BF169E8" w14:textId="6778A2C0" w:rsidR="00DA3975" w:rsidRDefault="00DA3975" w:rsidP="00144853">
            <w:pPr>
              <w:jc w:val="both"/>
              <w:rPr>
                <w:sz w:val="24"/>
                <w:szCs w:val="24"/>
              </w:rPr>
            </w:pPr>
          </w:p>
          <w:p w14:paraId="1A0885CE" w14:textId="5401F272" w:rsidR="00DA3975" w:rsidRDefault="00DA3975" w:rsidP="00144853">
            <w:pPr>
              <w:jc w:val="both"/>
              <w:rPr>
                <w:sz w:val="24"/>
                <w:szCs w:val="24"/>
              </w:rPr>
            </w:pPr>
          </w:p>
          <w:p w14:paraId="69BEEB9C" w14:textId="5C61A499" w:rsidR="00DA3975" w:rsidRDefault="00DA3975" w:rsidP="00144853">
            <w:pPr>
              <w:jc w:val="both"/>
              <w:rPr>
                <w:sz w:val="24"/>
                <w:szCs w:val="24"/>
              </w:rPr>
            </w:pPr>
          </w:p>
          <w:p w14:paraId="28F47520" w14:textId="453E038C" w:rsidR="00DA3975" w:rsidRDefault="00DA3975" w:rsidP="00144853">
            <w:pPr>
              <w:jc w:val="both"/>
              <w:rPr>
                <w:sz w:val="24"/>
                <w:szCs w:val="24"/>
              </w:rPr>
            </w:pPr>
          </w:p>
          <w:p w14:paraId="771AF12A" w14:textId="5FA2DA42" w:rsidR="00DA3975" w:rsidRDefault="00DA3975" w:rsidP="00144853">
            <w:pPr>
              <w:jc w:val="both"/>
              <w:rPr>
                <w:sz w:val="24"/>
                <w:szCs w:val="24"/>
              </w:rPr>
            </w:pPr>
          </w:p>
          <w:p w14:paraId="059BF584" w14:textId="4B266CC5" w:rsidR="00DA3975" w:rsidRDefault="00DA3975" w:rsidP="00144853">
            <w:pPr>
              <w:jc w:val="both"/>
              <w:rPr>
                <w:sz w:val="24"/>
                <w:szCs w:val="24"/>
              </w:rPr>
            </w:pPr>
          </w:p>
          <w:p w14:paraId="1C2794AA" w14:textId="357F0218" w:rsidR="00DA3975" w:rsidRDefault="00DA3975" w:rsidP="00144853">
            <w:pPr>
              <w:jc w:val="both"/>
              <w:rPr>
                <w:sz w:val="24"/>
                <w:szCs w:val="24"/>
              </w:rPr>
            </w:pPr>
          </w:p>
          <w:p w14:paraId="64801F5E" w14:textId="77777777" w:rsidR="00DA3975" w:rsidRDefault="00DA3975" w:rsidP="00144853">
            <w:pPr>
              <w:jc w:val="both"/>
              <w:rPr>
                <w:sz w:val="24"/>
                <w:szCs w:val="24"/>
              </w:rPr>
            </w:pPr>
          </w:p>
          <w:p w14:paraId="4C206D3E" w14:textId="77777777" w:rsidR="00545755" w:rsidRDefault="00545755" w:rsidP="00144853">
            <w:pPr>
              <w:jc w:val="both"/>
              <w:rPr>
                <w:sz w:val="24"/>
                <w:szCs w:val="24"/>
              </w:rPr>
            </w:pPr>
          </w:p>
          <w:p w14:paraId="2E7E7BB4" w14:textId="77777777" w:rsidR="00545755" w:rsidRDefault="00545755" w:rsidP="00144853">
            <w:pPr>
              <w:jc w:val="both"/>
              <w:rPr>
                <w:sz w:val="24"/>
                <w:szCs w:val="24"/>
              </w:rPr>
            </w:pPr>
          </w:p>
          <w:p w14:paraId="37B49273" w14:textId="77777777" w:rsidR="00545755" w:rsidRPr="00BE1374" w:rsidRDefault="00545755" w:rsidP="00487533">
            <w:pPr>
              <w:spacing w:before="120" w:after="120"/>
              <w:jc w:val="both"/>
              <w:rPr>
                <w:b/>
                <w:bCs/>
                <w:sz w:val="24"/>
                <w:szCs w:val="24"/>
                <w:u w:val="single"/>
              </w:rPr>
            </w:pPr>
            <w:r>
              <w:rPr>
                <w:b/>
                <w:bCs/>
                <w:sz w:val="24"/>
                <w:szCs w:val="24"/>
                <w:u w:val="single"/>
              </w:rPr>
              <w:t>НЕК «УКРЕНЕРГО»</w:t>
            </w:r>
          </w:p>
          <w:p w14:paraId="0634032F" w14:textId="77777777" w:rsidR="00545755" w:rsidRDefault="00545755" w:rsidP="00144853">
            <w:pPr>
              <w:jc w:val="both"/>
              <w:rPr>
                <w:sz w:val="24"/>
                <w:szCs w:val="24"/>
              </w:rPr>
            </w:pPr>
          </w:p>
          <w:p w14:paraId="5F6D2C77" w14:textId="77777777" w:rsidR="00545755" w:rsidRDefault="00545755" w:rsidP="00144853">
            <w:pPr>
              <w:jc w:val="both"/>
              <w:rPr>
                <w:sz w:val="24"/>
                <w:szCs w:val="24"/>
              </w:rPr>
            </w:pPr>
          </w:p>
          <w:p w14:paraId="7A4FBA5A" w14:textId="77777777" w:rsidR="00545755" w:rsidRPr="00A335F5" w:rsidRDefault="00545755" w:rsidP="00BE1374">
            <w:pPr>
              <w:spacing w:before="120" w:after="120"/>
              <w:jc w:val="both"/>
              <w:rPr>
                <w:rFonts w:cstheme="minorHAnsi"/>
                <w:bCs/>
                <w:sz w:val="24"/>
                <w:szCs w:val="24"/>
              </w:rPr>
            </w:pPr>
            <w:r w:rsidRPr="00A335F5">
              <w:rPr>
                <w:rFonts w:cstheme="minorHAnsi"/>
                <w:bCs/>
                <w:sz w:val="24"/>
                <w:szCs w:val="24"/>
              </w:rPr>
              <w:t>Доповнено ОСП оскільки вимоги щодо встановлення технічних засобів мають бути виконані зокрема для виробник - власника мереж оператором якого є ОСП</w:t>
            </w:r>
          </w:p>
          <w:p w14:paraId="5D339C8A" w14:textId="77777777" w:rsidR="00545755" w:rsidRDefault="00545755" w:rsidP="00144853">
            <w:pPr>
              <w:jc w:val="both"/>
              <w:rPr>
                <w:sz w:val="24"/>
                <w:szCs w:val="24"/>
              </w:rPr>
            </w:pPr>
          </w:p>
          <w:p w14:paraId="1C74C51F" w14:textId="77777777" w:rsidR="00545755" w:rsidRDefault="00545755" w:rsidP="00144853">
            <w:pPr>
              <w:jc w:val="both"/>
              <w:rPr>
                <w:sz w:val="24"/>
                <w:szCs w:val="24"/>
              </w:rPr>
            </w:pPr>
          </w:p>
          <w:p w14:paraId="0F6E7DC1" w14:textId="77777777" w:rsidR="00545755" w:rsidRDefault="00545755" w:rsidP="00144853">
            <w:pPr>
              <w:jc w:val="both"/>
              <w:rPr>
                <w:sz w:val="24"/>
                <w:szCs w:val="24"/>
              </w:rPr>
            </w:pPr>
          </w:p>
          <w:p w14:paraId="18AC08A0" w14:textId="77777777" w:rsidR="00545755" w:rsidRDefault="00545755" w:rsidP="00144853">
            <w:pPr>
              <w:jc w:val="both"/>
              <w:rPr>
                <w:sz w:val="24"/>
                <w:szCs w:val="24"/>
              </w:rPr>
            </w:pPr>
          </w:p>
          <w:p w14:paraId="46213873" w14:textId="77777777" w:rsidR="00545755" w:rsidRDefault="00545755" w:rsidP="00144853">
            <w:pPr>
              <w:jc w:val="both"/>
              <w:rPr>
                <w:sz w:val="24"/>
                <w:szCs w:val="24"/>
              </w:rPr>
            </w:pPr>
          </w:p>
          <w:p w14:paraId="48894FFF" w14:textId="77777777" w:rsidR="00545755" w:rsidRDefault="00545755" w:rsidP="00144853">
            <w:pPr>
              <w:jc w:val="both"/>
              <w:rPr>
                <w:sz w:val="24"/>
                <w:szCs w:val="24"/>
              </w:rPr>
            </w:pPr>
          </w:p>
          <w:p w14:paraId="5461DA2C" w14:textId="77777777" w:rsidR="00545755" w:rsidRDefault="00545755" w:rsidP="00144853">
            <w:pPr>
              <w:jc w:val="both"/>
              <w:rPr>
                <w:sz w:val="24"/>
                <w:szCs w:val="24"/>
              </w:rPr>
            </w:pPr>
          </w:p>
          <w:p w14:paraId="7C521E95" w14:textId="77777777" w:rsidR="00545755" w:rsidRDefault="00545755" w:rsidP="00144853">
            <w:pPr>
              <w:jc w:val="both"/>
              <w:rPr>
                <w:sz w:val="24"/>
                <w:szCs w:val="24"/>
              </w:rPr>
            </w:pPr>
          </w:p>
          <w:p w14:paraId="54E3F697" w14:textId="77777777" w:rsidR="00545755" w:rsidRDefault="00545755" w:rsidP="00144853">
            <w:pPr>
              <w:jc w:val="both"/>
              <w:rPr>
                <w:sz w:val="24"/>
                <w:szCs w:val="24"/>
              </w:rPr>
            </w:pPr>
          </w:p>
          <w:p w14:paraId="3CE2C6BF" w14:textId="12AE60B5" w:rsidR="00545755" w:rsidRDefault="00545755" w:rsidP="00144853">
            <w:pPr>
              <w:jc w:val="both"/>
              <w:rPr>
                <w:sz w:val="24"/>
                <w:szCs w:val="24"/>
              </w:rPr>
            </w:pPr>
          </w:p>
          <w:p w14:paraId="46C0B687" w14:textId="6A272A6A" w:rsidR="00DA3975" w:rsidRDefault="00DA3975" w:rsidP="00144853">
            <w:pPr>
              <w:jc w:val="both"/>
              <w:rPr>
                <w:sz w:val="24"/>
                <w:szCs w:val="24"/>
              </w:rPr>
            </w:pPr>
          </w:p>
          <w:p w14:paraId="7B930862" w14:textId="52B59CAC" w:rsidR="00DA3975" w:rsidRDefault="00DA3975" w:rsidP="00144853">
            <w:pPr>
              <w:jc w:val="both"/>
              <w:rPr>
                <w:sz w:val="24"/>
                <w:szCs w:val="24"/>
              </w:rPr>
            </w:pPr>
          </w:p>
          <w:p w14:paraId="1C48631B" w14:textId="200EB683" w:rsidR="00DA3975" w:rsidRDefault="00DA3975" w:rsidP="00144853">
            <w:pPr>
              <w:jc w:val="both"/>
              <w:rPr>
                <w:sz w:val="24"/>
                <w:szCs w:val="24"/>
              </w:rPr>
            </w:pPr>
          </w:p>
          <w:p w14:paraId="6F7C7FCD" w14:textId="163FCEDD" w:rsidR="00DA3975" w:rsidRDefault="00DA3975" w:rsidP="00144853">
            <w:pPr>
              <w:jc w:val="both"/>
              <w:rPr>
                <w:sz w:val="24"/>
                <w:szCs w:val="24"/>
              </w:rPr>
            </w:pPr>
          </w:p>
          <w:p w14:paraId="28EFC3A3" w14:textId="11310568" w:rsidR="00DA3975" w:rsidRDefault="00DA3975" w:rsidP="00144853">
            <w:pPr>
              <w:jc w:val="both"/>
              <w:rPr>
                <w:sz w:val="24"/>
                <w:szCs w:val="24"/>
              </w:rPr>
            </w:pPr>
          </w:p>
          <w:p w14:paraId="20A91B4F" w14:textId="128965D7" w:rsidR="00DA3975" w:rsidRDefault="00DA3975" w:rsidP="00144853">
            <w:pPr>
              <w:jc w:val="both"/>
              <w:rPr>
                <w:sz w:val="24"/>
                <w:szCs w:val="24"/>
              </w:rPr>
            </w:pPr>
          </w:p>
          <w:p w14:paraId="3C14AF2A" w14:textId="0090B1BB" w:rsidR="00DA3975" w:rsidRDefault="00DA3975" w:rsidP="00144853">
            <w:pPr>
              <w:jc w:val="both"/>
              <w:rPr>
                <w:sz w:val="24"/>
                <w:szCs w:val="24"/>
              </w:rPr>
            </w:pPr>
          </w:p>
          <w:p w14:paraId="49FF13BF" w14:textId="59A564CC" w:rsidR="00DA3975" w:rsidRDefault="00DA3975" w:rsidP="00144853">
            <w:pPr>
              <w:jc w:val="both"/>
              <w:rPr>
                <w:sz w:val="24"/>
                <w:szCs w:val="24"/>
              </w:rPr>
            </w:pPr>
          </w:p>
          <w:p w14:paraId="3C68C28B" w14:textId="77777777" w:rsidR="00545755" w:rsidRDefault="00545755" w:rsidP="00144853">
            <w:pPr>
              <w:jc w:val="both"/>
              <w:rPr>
                <w:sz w:val="24"/>
                <w:szCs w:val="24"/>
              </w:rPr>
            </w:pPr>
          </w:p>
          <w:p w14:paraId="78954A70" w14:textId="77777777" w:rsidR="00545755" w:rsidRPr="00BE1374" w:rsidRDefault="00545755" w:rsidP="00487533">
            <w:pPr>
              <w:spacing w:before="120" w:after="120"/>
              <w:jc w:val="both"/>
              <w:rPr>
                <w:b/>
                <w:bCs/>
                <w:sz w:val="24"/>
                <w:szCs w:val="24"/>
                <w:u w:val="single"/>
              </w:rPr>
            </w:pPr>
            <w:r>
              <w:rPr>
                <w:b/>
                <w:bCs/>
                <w:sz w:val="24"/>
                <w:szCs w:val="24"/>
                <w:u w:val="single"/>
              </w:rPr>
              <w:t>НЕК «УКРЕНЕРГО»</w:t>
            </w:r>
          </w:p>
          <w:p w14:paraId="24029E9C" w14:textId="77777777" w:rsidR="00545755" w:rsidRDefault="00545755" w:rsidP="00144853">
            <w:pPr>
              <w:jc w:val="both"/>
              <w:rPr>
                <w:sz w:val="24"/>
                <w:szCs w:val="24"/>
              </w:rPr>
            </w:pPr>
          </w:p>
          <w:p w14:paraId="138B9127" w14:textId="77777777" w:rsidR="00545755" w:rsidRPr="00A335F5" w:rsidRDefault="00545755" w:rsidP="00BE1374">
            <w:pPr>
              <w:spacing w:before="120" w:after="120"/>
              <w:jc w:val="both"/>
              <w:rPr>
                <w:rFonts w:cstheme="minorHAnsi"/>
                <w:bCs/>
                <w:sz w:val="24"/>
                <w:szCs w:val="24"/>
              </w:rPr>
            </w:pPr>
            <w:r w:rsidRPr="00A335F5">
              <w:rPr>
                <w:rFonts w:cstheme="minorHAnsi"/>
                <w:bCs/>
                <w:sz w:val="24"/>
                <w:szCs w:val="24"/>
              </w:rPr>
              <w:t>Не зрозумілим є кого мають на увазі під «суб’єкт господарювання», пропонується видалити та замінити на виробника - власника електричних мереж</w:t>
            </w:r>
          </w:p>
          <w:p w14:paraId="7BB59A25" w14:textId="77777777" w:rsidR="00545755" w:rsidRDefault="00545755" w:rsidP="00144853">
            <w:pPr>
              <w:jc w:val="both"/>
              <w:rPr>
                <w:sz w:val="24"/>
                <w:szCs w:val="24"/>
              </w:rPr>
            </w:pPr>
          </w:p>
          <w:p w14:paraId="48C0F7A9" w14:textId="77777777" w:rsidR="00545755" w:rsidRDefault="00545755" w:rsidP="00144853">
            <w:pPr>
              <w:jc w:val="both"/>
              <w:rPr>
                <w:sz w:val="24"/>
                <w:szCs w:val="24"/>
              </w:rPr>
            </w:pPr>
          </w:p>
          <w:p w14:paraId="0211BC57" w14:textId="77777777" w:rsidR="00545755" w:rsidRDefault="00545755" w:rsidP="00144853">
            <w:pPr>
              <w:jc w:val="both"/>
              <w:rPr>
                <w:sz w:val="24"/>
                <w:szCs w:val="24"/>
              </w:rPr>
            </w:pPr>
          </w:p>
          <w:p w14:paraId="42EAE863" w14:textId="77777777" w:rsidR="00545755" w:rsidRDefault="00545755" w:rsidP="00144853">
            <w:pPr>
              <w:jc w:val="both"/>
              <w:rPr>
                <w:sz w:val="24"/>
                <w:szCs w:val="24"/>
              </w:rPr>
            </w:pPr>
          </w:p>
          <w:p w14:paraId="20316868" w14:textId="77777777" w:rsidR="00545755" w:rsidRDefault="00545755" w:rsidP="00144853">
            <w:pPr>
              <w:jc w:val="both"/>
              <w:rPr>
                <w:sz w:val="24"/>
                <w:szCs w:val="24"/>
              </w:rPr>
            </w:pPr>
          </w:p>
          <w:p w14:paraId="0221877E" w14:textId="77777777" w:rsidR="00545755" w:rsidRDefault="00545755" w:rsidP="00144853">
            <w:pPr>
              <w:jc w:val="both"/>
              <w:rPr>
                <w:sz w:val="24"/>
                <w:szCs w:val="24"/>
              </w:rPr>
            </w:pPr>
          </w:p>
          <w:p w14:paraId="4E23EC79" w14:textId="77777777" w:rsidR="00545755" w:rsidRDefault="00545755" w:rsidP="00144853">
            <w:pPr>
              <w:jc w:val="both"/>
              <w:rPr>
                <w:sz w:val="24"/>
                <w:szCs w:val="24"/>
              </w:rPr>
            </w:pPr>
          </w:p>
          <w:p w14:paraId="4FA76C16" w14:textId="34BEC598" w:rsidR="00545755" w:rsidRDefault="00545755" w:rsidP="00144853">
            <w:pPr>
              <w:jc w:val="both"/>
              <w:rPr>
                <w:sz w:val="24"/>
                <w:szCs w:val="24"/>
              </w:rPr>
            </w:pPr>
          </w:p>
          <w:p w14:paraId="15AF2EFD" w14:textId="77777777" w:rsidR="00DA3975" w:rsidRDefault="00DA3975" w:rsidP="00144853">
            <w:pPr>
              <w:jc w:val="both"/>
              <w:rPr>
                <w:sz w:val="24"/>
                <w:szCs w:val="24"/>
              </w:rPr>
            </w:pPr>
          </w:p>
          <w:p w14:paraId="0E8FBBDD" w14:textId="77777777" w:rsidR="00545755" w:rsidRDefault="00545755" w:rsidP="00144853">
            <w:pPr>
              <w:jc w:val="both"/>
              <w:rPr>
                <w:sz w:val="24"/>
                <w:szCs w:val="24"/>
              </w:rPr>
            </w:pPr>
          </w:p>
          <w:p w14:paraId="61FF79F4" w14:textId="77777777" w:rsidR="00545755" w:rsidRDefault="00545755" w:rsidP="00144853">
            <w:pPr>
              <w:jc w:val="both"/>
              <w:rPr>
                <w:sz w:val="24"/>
                <w:szCs w:val="24"/>
              </w:rPr>
            </w:pPr>
          </w:p>
          <w:p w14:paraId="29886307" w14:textId="77777777" w:rsidR="00545755" w:rsidRDefault="00545755" w:rsidP="00144853">
            <w:pPr>
              <w:jc w:val="both"/>
              <w:rPr>
                <w:sz w:val="24"/>
                <w:szCs w:val="24"/>
              </w:rPr>
            </w:pPr>
          </w:p>
          <w:p w14:paraId="247C83B2" w14:textId="77777777" w:rsidR="00545755" w:rsidRDefault="00545755" w:rsidP="00144853">
            <w:pPr>
              <w:jc w:val="both"/>
              <w:rPr>
                <w:sz w:val="24"/>
                <w:szCs w:val="24"/>
              </w:rPr>
            </w:pPr>
          </w:p>
          <w:p w14:paraId="240DC43B" w14:textId="2A1BF837" w:rsidR="00545755" w:rsidRPr="00487533" w:rsidRDefault="00545755" w:rsidP="00487533">
            <w:pPr>
              <w:spacing w:before="120" w:after="120"/>
              <w:jc w:val="both"/>
              <w:rPr>
                <w:b/>
                <w:bCs/>
                <w:sz w:val="24"/>
                <w:szCs w:val="24"/>
                <w:u w:val="single"/>
              </w:rPr>
            </w:pPr>
            <w:r>
              <w:rPr>
                <w:b/>
                <w:bCs/>
                <w:sz w:val="24"/>
                <w:szCs w:val="24"/>
                <w:u w:val="single"/>
              </w:rPr>
              <w:lastRenderedPageBreak/>
              <w:t>НЕК «УКРЕНЕРГО»</w:t>
            </w:r>
          </w:p>
          <w:p w14:paraId="7EEF3A5F" w14:textId="77777777" w:rsidR="00545755" w:rsidRDefault="00545755" w:rsidP="00144853">
            <w:pPr>
              <w:jc w:val="both"/>
              <w:rPr>
                <w:sz w:val="24"/>
                <w:szCs w:val="24"/>
              </w:rPr>
            </w:pPr>
          </w:p>
          <w:p w14:paraId="3F2DC5A7" w14:textId="77777777" w:rsidR="00545755" w:rsidRPr="00A335F5" w:rsidRDefault="00545755" w:rsidP="00BE1374">
            <w:pPr>
              <w:spacing w:before="120" w:after="120"/>
              <w:jc w:val="both"/>
              <w:rPr>
                <w:rFonts w:cstheme="minorHAnsi"/>
                <w:bCs/>
                <w:sz w:val="24"/>
                <w:szCs w:val="24"/>
              </w:rPr>
            </w:pPr>
            <w:r w:rsidRPr="00A335F5">
              <w:rPr>
                <w:rFonts w:cstheme="minorHAnsi"/>
                <w:bCs/>
                <w:sz w:val="24"/>
                <w:szCs w:val="24"/>
              </w:rPr>
              <w:t>Уточнення щодо необхідності виконання умов про встановлення технічних засобів контролю, зазначених в пп.6) цього пункту.</w:t>
            </w:r>
          </w:p>
          <w:p w14:paraId="0017F3E3" w14:textId="77777777" w:rsidR="00545755" w:rsidRDefault="00545755" w:rsidP="00144853">
            <w:pPr>
              <w:jc w:val="both"/>
              <w:rPr>
                <w:sz w:val="24"/>
                <w:szCs w:val="24"/>
              </w:rPr>
            </w:pPr>
          </w:p>
          <w:p w14:paraId="76CD8923" w14:textId="77777777" w:rsidR="00545755" w:rsidRDefault="00545755" w:rsidP="00144853">
            <w:pPr>
              <w:jc w:val="both"/>
              <w:rPr>
                <w:sz w:val="24"/>
                <w:szCs w:val="24"/>
              </w:rPr>
            </w:pPr>
          </w:p>
          <w:p w14:paraId="61E3679E" w14:textId="77777777" w:rsidR="00545755" w:rsidRDefault="00545755" w:rsidP="00144853">
            <w:pPr>
              <w:jc w:val="both"/>
              <w:rPr>
                <w:sz w:val="24"/>
                <w:szCs w:val="24"/>
              </w:rPr>
            </w:pPr>
          </w:p>
          <w:p w14:paraId="7D492551" w14:textId="77777777" w:rsidR="00545755" w:rsidRDefault="00545755" w:rsidP="00144853">
            <w:pPr>
              <w:jc w:val="both"/>
              <w:rPr>
                <w:sz w:val="24"/>
                <w:szCs w:val="24"/>
              </w:rPr>
            </w:pPr>
          </w:p>
          <w:p w14:paraId="2809B84E" w14:textId="77777777" w:rsidR="00545755" w:rsidRDefault="00545755" w:rsidP="00144853">
            <w:pPr>
              <w:jc w:val="both"/>
              <w:rPr>
                <w:sz w:val="24"/>
                <w:szCs w:val="24"/>
              </w:rPr>
            </w:pPr>
          </w:p>
          <w:p w14:paraId="65A721C5" w14:textId="1AC217AA" w:rsidR="00545755" w:rsidRDefault="00545755" w:rsidP="00144853">
            <w:pPr>
              <w:jc w:val="both"/>
              <w:rPr>
                <w:sz w:val="24"/>
                <w:szCs w:val="24"/>
              </w:rPr>
            </w:pPr>
          </w:p>
          <w:p w14:paraId="2312840A" w14:textId="18603EB7" w:rsidR="00DA3975" w:rsidRDefault="00DA3975" w:rsidP="00144853">
            <w:pPr>
              <w:jc w:val="both"/>
              <w:rPr>
                <w:sz w:val="24"/>
                <w:szCs w:val="24"/>
              </w:rPr>
            </w:pPr>
          </w:p>
          <w:p w14:paraId="3F52A61B" w14:textId="77777777" w:rsidR="00DA3975" w:rsidRDefault="00DA3975" w:rsidP="00144853">
            <w:pPr>
              <w:jc w:val="both"/>
              <w:rPr>
                <w:sz w:val="24"/>
                <w:szCs w:val="24"/>
              </w:rPr>
            </w:pPr>
          </w:p>
          <w:p w14:paraId="1A78022F" w14:textId="77777777" w:rsidR="00545755" w:rsidRDefault="00545755" w:rsidP="00144853">
            <w:pPr>
              <w:jc w:val="both"/>
              <w:rPr>
                <w:sz w:val="24"/>
                <w:szCs w:val="24"/>
              </w:rPr>
            </w:pPr>
          </w:p>
          <w:p w14:paraId="3F8EA6E3" w14:textId="77777777" w:rsidR="00545755" w:rsidRDefault="00545755" w:rsidP="00144853">
            <w:pPr>
              <w:jc w:val="both"/>
              <w:rPr>
                <w:sz w:val="24"/>
                <w:szCs w:val="24"/>
              </w:rPr>
            </w:pPr>
          </w:p>
          <w:p w14:paraId="7FAA74A3" w14:textId="77777777" w:rsidR="00545755" w:rsidRDefault="00545755" w:rsidP="00144853">
            <w:pPr>
              <w:jc w:val="both"/>
              <w:rPr>
                <w:sz w:val="24"/>
                <w:szCs w:val="24"/>
              </w:rPr>
            </w:pPr>
          </w:p>
          <w:p w14:paraId="252335CB" w14:textId="77777777" w:rsidR="00545755" w:rsidRDefault="00545755" w:rsidP="00144853">
            <w:pPr>
              <w:jc w:val="both"/>
              <w:rPr>
                <w:sz w:val="24"/>
                <w:szCs w:val="24"/>
              </w:rPr>
            </w:pPr>
          </w:p>
          <w:p w14:paraId="52D3628B" w14:textId="77777777" w:rsidR="00545755" w:rsidRPr="00A335F5" w:rsidRDefault="00545755" w:rsidP="00BE1374">
            <w:pPr>
              <w:spacing w:before="120" w:after="120"/>
              <w:jc w:val="both"/>
              <w:rPr>
                <w:rFonts w:cstheme="minorHAnsi"/>
                <w:bCs/>
                <w:sz w:val="24"/>
                <w:szCs w:val="24"/>
              </w:rPr>
            </w:pPr>
            <w:r w:rsidRPr="00A335F5">
              <w:rPr>
                <w:rFonts w:cstheme="minorHAnsi"/>
                <w:bCs/>
                <w:sz w:val="24"/>
                <w:szCs w:val="24"/>
              </w:rPr>
              <w:t xml:space="preserve">Уточнення щодо якої  межі балансової належності </w:t>
            </w:r>
          </w:p>
          <w:p w14:paraId="0B103242" w14:textId="77777777" w:rsidR="00545755" w:rsidRDefault="00545755" w:rsidP="00144853">
            <w:pPr>
              <w:jc w:val="both"/>
              <w:rPr>
                <w:sz w:val="24"/>
                <w:szCs w:val="24"/>
              </w:rPr>
            </w:pPr>
          </w:p>
          <w:p w14:paraId="3ED45705" w14:textId="77777777" w:rsidR="00545755" w:rsidRDefault="00545755" w:rsidP="00144853">
            <w:pPr>
              <w:jc w:val="both"/>
              <w:rPr>
                <w:sz w:val="24"/>
                <w:szCs w:val="24"/>
              </w:rPr>
            </w:pPr>
          </w:p>
          <w:p w14:paraId="76949921" w14:textId="77777777" w:rsidR="00545755" w:rsidRDefault="00545755" w:rsidP="00144853">
            <w:pPr>
              <w:jc w:val="both"/>
              <w:rPr>
                <w:sz w:val="24"/>
                <w:szCs w:val="24"/>
              </w:rPr>
            </w:pPr>
          </w:p>
          <w:p w14:paraId="115FB1F7" w14:textId="77777777" w:rsidR="00545755" w:rsidRDefault="00545755" w:rsidP="00144853">
            <w:pPr>
              <w:jc w:val="both"/>
              <w:rPr>
                <w:sz w:val="24"/>
                <w:szCs w:val="24"/>
              </w:rPr>
            </w:pPr>
          </w:p>
          <w:p w14:paraId="58870E5D" w14:textId="77777777" w:rsidR="00545755" w:rsidRDefault="00545755" w:rsidP="00144853">
            <w:pPr>
              <w:jc w:val="both"/>
              <w:rPr>
                <w:sz w:val="24"/>
                <w:szCs w:val="24"/>
              </w:rPr>
            </w:pPr>
          </w:p>
          <w:p w14:paraId="17F604B6" w14:textId="48D4293D" w:rsidR="00545755" w:rsidRDefault="00545755" w:rsidP="00144853">
            <w:pPr>
              <w:jc w:val="both"/>
              <w:rPr>
                <w:sz w:val="24"/>
                <w:szCs w:val="24"/>
              </w:rPr>
            </w:pPr>
          </w:p>
          <w:p w14:paraId="0E3EF762" w14:textId="20A5257F" w:rsidR="00DA3975" w:rsidRDefault="00DA3975" w:rsidP="00144853">
            <w:pPr>
              <w:jc w:val="both"/>
              <w:rPr>
                <w:sz w:val="24"/>
                <w:szCs w:val="24"/>
              </w:rPr>
            </w:pPr>
          </w:p>
          <w:p w14:paraId="7A9C4A22" w14:textId="58D4E1C0" w:rsidR="00DA3975" w:rsidRDefault="00DA3975" w:rsidP="00144853">
            <w:pPr>
              <w:jc w:val="both"/>
              <w:rPr>
                <w:sz w:val="24"/>
                <w:szCs w:val="24"/>
              </w:rPr>
            </w:pPr>
          </w:p>
          <w:p w14:paraId="79E57610" w14:textId="72EF328E" w:rsidR="00DA3975" w:rsidRDefault="00DA3975" w:rsidP="00144853">
            <w:pPr>
              <w:jc w:val="both"/>
              <w:rPr>
                <w:sz w:val="24"/>
                <w:szCs w:val="24"/>
              </w:rPr>
            </w:pPr>
          </w:p>
          <w:p w14:paraId="5D735D68" w14:textId="2DD3474F" w:rsidR="00DA3975" w:rsidRDefault="00DA3975" w:rsidP="00144853">
            <w:pPr>
              <w:jc w:val="both"/>
              <w:rPr>
                <w:sz w:val="24"/>
                <w:szCs w:val="24"/>
              </w:rPr>
            </w:pPr>
          </w:p>
          <w:p w14:paraId="1D636417" w14:textId="0903774A" w:rsidR="00DA3975" w:rsidRDefault="00DA3975" w:rsidP="00144853">
            <w:pPr>
              <w:jc w:val="both"/>
              <w:rPr>
                <w:sz w:val="24"/>
                <w:szCs w:val="24"/>
              </w:rPr>
            </w:pPr>
          </w:p>
          <w:p w14:paraId="6503F672" w14:textId="641265D4" w:rsidR="00DA3975" w:rsidRDefault="00DA3975" w:rsidP="00144853">
            <w:pPr>
              <w:jc w:val="both"/>
              <w:rPr>
                <w:sz w:val="24"/>
                <w:szCs w:val="24"/>
              </w:rPr>
            </w:pPr>
          </w:p>
          <w:p w14:paraId="30D95DDE" w14:textId="1DF2DE0D" w:rsidR="00DA3975" w:rsidRDefault="00DA3975" w:rsidP="00144853">
            <w:pPr>
              <w:jc w:val="both"/>
              <w:rPr>
                <w:sz w:val="24"/>
                <w:szCs w:val="24"/>
              </w:rPr>
            </w:pPr>
          </w:p>
          <w:p w14:paraId="093D4861" w14:textId="0F0E78CC" w:rsidR="00DA3975" w:rsidRDefault="00DA3975" w:rsidP="00144853">
            <w:pPr>
              <w:jc w:val="both"/>
              <w:rPr>
                <w:sz w:val="24"/>
                <w:szCs w:val="24"/>
              </w:rPr>
            </w:pPr>
          </w:p>
          <w:p w14:paraId="393CEF7E" w14:textId="71BC9641" w:rsidR="00DA3975" w:rsidRDefault="00DA3975" w:rsidP="00144853">
            <w:pPr>
              <w:jc w:val="both"/>
              <w:rPr>
                <w:sz w:val="24"/>
                <w:szCs w:val="24"/>
              </w:rPr>
            </w:pPr>
          </w:p>
          <w:p w14:paraId="6ADD2183" w14:textId="405B9FFE" w:rsidR="00DA3975" w:rsidRDefault="00DA3975" w:rsidP="00144853">
            <w:pPr>
              <w:jc w:val="both"/>
              <w:rPr>
                <w:sz w:val="24"/>
                <w:szCs w:val="24"/>
              </w:rPr>
            </w:pPr>
          </w:p>
          <w:p w14:paraId="1615A16D" w14:textId="56DE9761" w:rsidR="00DA3975" w:rsidRDefault="00DA3975" w:rsidP="00144853">
            <w:pPr>
              <w:jc w:val="both"/>
              <w:rPr>
                <w:sz w:val="24"/>
                <w:szCs w:val="24"/>
              </w:rPr>
            </w:pPr>
          </w:p>
          <w:p w14:paraId="34625AB3" w14:textId="77777777" w:rsidR="00DA3975" w:rsidRDefault="00DA3975" w:rsidP="00144853">
            <w:pPr>
              <w:jc w:val="both"/>
              <w:rPr>
                <w:sz w:val="24"/>
                <w:szCs w:val="24"/>
              </w:rPr>
            </w:pPr>
          </w:p>
          <w:p w14:paraId="541F84F8" w14:textId="77777777" w:rsidR="00545755" w:rsidRPr="00A335F5" w:rsidRDefault="00545755" w:rsidP="00BE1374">
            <w:pPr>
              <w:spacing w:before="120" w:after="120"/>
              <w:jc w:val="both"/>
              <w:rPr>
                <w:rFonts w:cstheme="minorHAnsi"/>
                <w:bCs/>
                <w:sz w:val="24"/>
                <w:szCs w:val="24"/>
                <w:lang w:eastAsia="uk-UA"/>
              </w:rPr>
            </w:pPr>
            <w:r w:rsidRPr="00A335F5">
              <w:rPr>
                <w:rFonts w:cstheme="minorHAnsi"/>
                <w:bCs/>
                <w:sz w:val="24"/>
                <w:szCs w:val="24"/>
                <w:lang w:eastAsia="uk-UA"/>
              </w:rPr>
              <w:t>Якщо приєднання здійснюватиметься до мережі власника мережі який є СЕС, то його схема видачі не передбачала роботу в нічний час відповідно приєднання генеруючих установок, що здійснюють відпуск 24/7 може призводити до перевантажень окремих елементів мережі як ОСП так і ОСР.</w:t>
            </w:r>
          </w:p>
          <w:p w14:paraId="5A5B86E2" w14:textId="583D098A" w:rsidR="00545755" w:rsidRPr="00144853" w:rsidRDefault="00545755" w:rsidP="00BE1374">
            <w:pPr>
              <w:jc w:val="both"/>
              <w:rPr>
                <w:sz w:val="24"/>
                <w:szCs w:val="24"/>
              </w:rPr>
            </w:pPr>
            <w:r w:rsidRPr="00A335F5">
              <w:rPr>
                <w:rFonts w:cstheme="minorHAnsi"/>
                <w:bCs/>
                <w:sz w:val="24"/>
                <w:szCs w:val="24"/>
                <w:lang w:eastAsia="uk-UA"/>
              </w:rPr>
              <w:t>Також для електростанцій гарантованої потужності (ТЕС, ТЕЦ) при виконанні розрахунків режимів відповідно до чинних норм проектування береться не встановлена потужність, а потужність відповідно до тривалих режимів їх роботи. Відповідно приєднання нових генеруючих установок до мереж таких виробників без врахування цього факту може призводити до перевантаження елементів мережі як ОСП так і ОСР.</w:t>
            </w:r>
          </w:p>
        </w:tc>
        <w:tc>
          <w:tcPr>
            <w:tcW w:w="3119" w:type="dxa"/>
          </w:tcPr>
          <w:p w14:paraId="0F19BB01" w14:textId="450EE28B" w:rsidR="00D81094" w:rsidRDefault="00D81094" w:rsidP="00720292">
            <w:pPr>
              <w:ind w:firstLine="461"/>
              <w:jc w:val="both"/>
              <w:rPr>
                <w:sz w:val="24"/>
                <w:szCs w:val="24"/>
                <w:lang w:eastAsia="uk-UA"/>
              </w:rPr>
            </w:pPr>
          </w:p>
          <w:p w14:paraId="6715CA95" w14:textId="4A099909" w:rsidR="00F24A7B" w:rsidRDefault="00F24A7B" w:rsidP="00720292">
            <w:pPr>
              <w:ind w:firstLine="461"/>
              <w:jc w:val="both"/>
              <w:rPr>
                <w:sz w:val="24"/>
                <w:szCs w:val="24"/>
                <w:lang w:eastAsia="uk-UA"/>
              </w:rPr>
            </w:pPr>
          </w:p>
          <w:p w14:paraId="6D40BF1D" w14:textId="67F0BB5C" w:rsidR="00F24A7B" w:rsidRDefault="00F24A7B" w:rsidP="00720292">
            <w:pPr>
              <w:ind w:firstLine="461"/>
              <w:jc w:val="both"/>
              <w:rPr>
                <w:sz w:val="24"/>
                <w:szCs w:val="24"/>
                <w:lang w:eastAsia="uk-UA"/>
              </w:rPr>
            </w:pPr>
          </w:p>
          <w:p w14:paraId="1950B422" w14:textId="481B2B8E" w:rsidR="00F24A7B" w:rsidRDefault="00F24A7B" w:rsidP="00720292">
            <w:pPr>
              <w:ind w:firstLine="461"/>
              <w:jc w:val="both"/>
              <w:rPr>
                <w:sz w:val="24"/>
                <w:szCs w:val="24"/>
                <w:lang w:eastAsia="uk-UA"/>
              </w:rPr>
            </w:pPr>
          </w:p>
          <w:p w14:paraId="5562D10F" w14:textId="4AFB0A8F" w:rsidR="00F24A7B" w:rsidRDefault="00F24A7B" w:rsidP="00720292">
            <w:pPr>
              <w:ind w:firstLine="461"/>
              <w:jc w:val="both"/>
              <w:rPr>
                <w:sz w:val="24"/>
                <w:szCs w:val="24"/>
                <w:lang w:eastAsia="uk-UA"/>
              </w:rPr>
            </w:pPr>
          </w:p>
          <w:p w14:paraId="1BD0EF30" w14:textId="3974B2BE" w:rsidR="00F24A7B" w:rsidRDefault="00F24A7B" w:rsidP="00720292">
            <w:pPr>
              <w:ind w:firstLine="461"/>
              <w:jc w:val="both"/>
              <w:rPr>
                <w:sz w:val="24"/>
                <w:szCs w:val="24"/>
                <w:lang w:eastAsia="uk-UA"/>
              </w:rPr>
            </w:pPr>
          </w:p>
          <w:p w14:paraId="4CFA069A" w14:textId="2EDC2B25" w:rsidR="00F24A7B" w:rsidRDefault="00F24A7B" w:rsidP="00720292">
            <w:pPr>
              <w:ind w:firstLine="461"/>
              <w:jc w:val="both"/>
              <w:rPr>
                <w:sz w:val="24"/>
                <w:szCs w:val="24"/>
                <w:lang w:eastAsia="uk-UA"/>
              </w:rPr>
            </w:pPr>
          </w:p>
          <w:p w14:paraId="4F70052E" w14:textId="17838E47" w:rsidR="00F24A7B" w:rsidRDefault="00F24A7B" w:rsidP="00720292">
            <w:pPr>
              <w:ind w:firstLine="461"/>
              <w:jc w:val="both"/>
              <w:rPr>
                <w:sz w:val="24"/>
                <w:szCs w:val="24"/>
                <w:lang w:eastAsia="uk-UA"/>
              </w:rPr>
            </w:pPr>
          </w:p>
          <w:p w14:paraId="2CF60818" w14:textId="75A15370" w:rsidR="00F24A7B" w:rsidRDefault="00F24A7B" w:rsidP="00720292">
            <w:pPr>
              <w:ind w:firstLine="461"/>
              <w:jc w:val="both"/>
              <w:rPr>
                <w:sz w:val="24"/>
                <w:szCs w:val="24"/>
                <w:lang w:eastAsia="uk-UA"/>
              </w:rPr>
            </w:pPr>
          </w:p>
          <w:p w14:paraId="490ADDE8" w14:textId="40EFEE9D" w:rsidR="00F24A7B" w:rsidRDefault="00F24A7B" w:rsidP="00720292">
            <w:pPr>
              <w:ind w:firstLine="461"/>
              <w:jc w:val="both"/>
              <w:rPr>
                <w:sz w:val="24"/>
                <w:szCs w:val="24"/>
                <w:lang w:eastAsia="uk-UA"/>
              </w:rPr>
            </w:pPr>
          </w:p>
          <w:p w14:paraId="4FA1D500" w14:textId="0E754449" w:rsidR="00F24A7B" w:rsidRDefault="00F24A7B" w:rsidP="00720292">
            <w:pPr>
              <w:ind w:firstLine="461"/>
              <w:jc w:val="both"/>
              <w:rPr>
                <w:sz w:val="24"/>
                <w:szCs w:val="24"/>
                <w:lang w:eastAsia="uk-UA"/>
              </w:rPr>
            </w:pPr>
          </w:p>
          <w:p w14:paraId="43C94B7B" w14:textId="1C6198E9" w:rsidR="00F24A7B" w:rsidRDefault="00F24A7B" w:rsidP="00720292">
            <w:pPr>
              <w:ind w:firstLine="461"/>
              <w:jc w:val="both"/>
              <w:rPr>
                <w:sz w:val="24"/>
                <w:szCs w:val="24"/>
                <w:lang w:eastAsia="uk-UA"/>
              </w:rPr>
            </w:pPr>
          </w:p>
          <w:p w14:paraId="6733D359" w14:textId="4A3FD9B8" w:rsidR="00F24A7B" w:rsidRDefault="00F24A7B" w:rsidP="00720292">
            <w:pPr>
              <w:ind w:firstLine="461"/>
              <w:jc w:val="both"/>
              <w:rPr>
                <w:sz w:val="24"/>
                <w:szCs w:val="24"/>
                <w:lang w:eastAsia="uk-UA"/>
              </w:rPr>
            </w:pPr>
          </w:p>
          <w:p w14:paraId="0E904043" w14:textId="4EFE0AB4" w:rsidR="00F24A7B" w:rsidRDefault="00F24A7B" w:rsidP="00720292">
            <w:pPr>
              <w:ind w:firstLine="461"/>
              <w:jc w:val="both"/>
              <w:rPr>
                <w:sz w:val="24"/>
                <w:szCs w:val="24"/>
                <w:lang w:eastAsia="uk-UA"/>
              </w:rPr>
            </w:pPr>
          </w:p>
          <w:p w14:paraId="02ED765C" w14:textId="6AE2482A" w:rsidR="00F24A7B" w:rsidRDefault="00F24A7B" w:rsidP="00720292">
            <w:pPr>
              <w:ind w:firstLine="461"/>
              <w:jc w:val="both"/>
              <w:rPr>
                <w:sz w:val="24"/>
                <w:szCs w:val="24"/>
                <w:lang w:eastAsia="uk-UA"/>
              </w:rPr>
            </w:pPr>
          </w:p>
          <w:p w14:paraId="05F75B90" w14:textId="7D8067DE" w:rsidR="00F24A7B" w:rsidRDefault="00F24A7B" w:rsidP="00720292">
            <w:pPr>
              <w:ind w:firstLine="461"/>
              <w:jc w:val="both"/>
              <w:rPr>
                <w:sz w:val="24"/>
                <w:szCs w:val="24"/>
                <w:lang w:eastAsia="uk-UA"/>
              </w:rPr>
            </w:pPr>
          </w:p>
          <w:p w14:paraId="421DB792" w14:textId="091822B3" w:rsidR="00F24A7B" w:rsidRDefault="00F24A7B" w:rsidP="00720292">
            <w:pPr>
              <w:ind w:firstLine="461"/>
              <w:jc w:val="both"/>
              <w:rPr>
                <w:sz w:val="24"/>
                <w:szCs w:val="24"/>
                <w:lang w:eastAsia="uk-UA"/>
              </w:rPr>
            </w:pPr>
          </w:p>
          <w:p w14:paraId="7DF7EB84" w14:textId="2B131387" w:rsidR="00F24A7B" w:rsidRDefault="00F24A7B" w:rsidP="00720292">
            <w:pPr>
              <w:ind w:firstLine="461"/>
              <w:jc w:val="both"/>
              <w:rPr>
                <w:sz w:val="24"/>
                <w:szCs w:val="24"/>
                <w:lang w:eastAsia="uk-UA"/>
              </w:rPr>
            </w:pPr>
          </w:p>
          <w:p w14:paraId="15E0DD2A" w14:textId="6E9153CB" w:rsidR="00F24A7B" w:rsidRDefault="00F24A7B" w:rsidP="00720292">
            <w:pPr>
              <w:ind w:firstLine="461"/>
              <w:jc w:val="both"/>
              <w:rPr>
                <w:sz w:val="24"/>
                <w:szCs w:val="24"/>
                <w:lang w:eastAsia="uk-UA"/>
              </w:rPr>
            </w:pPr>
          </w:p>
          <w:p w14:paraId="58489425" w14:textId="736843F4" w:rsidR="00F24A7B" w:rsidRDefault="00F24A7B" w:rsidP="00720292">
            <w:pPr>
              <w:ind w:firstLine="461"/>
              <w:jc w:val="both"/>
              <w:rPr>
                <w:sz w:val="24"/>
                <w:szCs w:val="24"/>
                <w:lang w:eastAsia="uk-UA"/>
              </w:rPr>
            </w:pPr>
          </w:p>
          <w:p w14:paraId="0203D2CB" w14:textId="67BA5FA1" w:rsidR="00F24A7B" w:rsidRDefault="00F24A7B" w:rsidP="00720292">
            <w:pPr>
              <w:ind w:firstLine="461"/>
              <w:jc w:val="both"/>
              <w:rPr>
                <w:sz w:val="24"/>
                <w:szCs w:val="24"/>
                <w:lang w:eastAsia="uk-UA"/>
              </w:rPr>
            </w:pPr>
          </w:p>
          <w:p w14:paraId="73F391EF" w14:textId="623264A0" w:rsidR="00F24A7B" w:rsidRDefault="00F24A7B" w:rsidP="00720292">
            <w:pPr>
              <w:ind w:firstLine="461"/>
              <w:jc w:val="both"/>
              <w:rPr>
                <w:sz w:val="24"/>
                <w:szCs w:val="24"/>
                <w:lang w:eastAsia="uk-UA"/>
              </w:rPr>
            </w:pPr>
          </w:p>
          <w:p w14:paraId="424B300E" w14:textId="597F726F" w:rsidR="00F24A7B" w:rsidRDefault="00F24A7B" w:rsidP="00720292">
            <w:pPr>
              <w:ind w:firstLine="461"/>
              <w:jc w:val="both"/>
              <w:rPr>
                <w:sz w:val="24"/>
                <w:szCs w:val="24"/>
                <w:lang w:eastAsia="uk-UA"/>
              </w:rPr>
            </w:pPr>
          </w:p>
          <w:p w14:paraId="0955F501" w14:textId="41A4D153" w:rsidR="00F24A7B" w:rsidRDefault="00F24A7B" w:rsidP="00720292">
            <w:pPr>
              <w:ind w:firstLine="461"/>
              <w:jc w:val="both"/>
              <w:rPr>
                <w:sz w:val="24"/>
                <w:szCs w:val="24"/>
                <w:lang w:eastAsia="uk-UA"/>
              </w:rPr>
            </w:pPr>
          </w:p>
          <w:p w14:paraId="6AFF2C33" w14:textId="5A4F9291" w:rsidR="00F24A7B" w:rsidRDefault="00F24A7B" w:rsidP="00720292">
            <w:pPr>
              <w:ind w:firstLine="461"/>
              <w:jc w:val="both"/>
              <w:rPr>
                <w:sz w:val="24"/>
                <w:szCs w:val="24"/>
                <w:lang w:eastAsia="uk-UA"/>
              </w:rPr>
            </w:pPr>
          </w:p>
          <w:p w14:paraId="39B6B033" w14:textId="3092611B" w:rsidR="00F24A7B" w:rsidRDefault="00F24A7B" w:rsidP="00720292">
            <w:pPr>
              <w:ind w:firstLine="461"/>
              <w:jc w:val="both"/>
              <w:rPr>
                <w:sz w:val="24"/>
                <w:szCs w:val="24"/>
                <w:lang w:eastAsia="uk-UA"/>
              </w:rPr>
            </w:pPr>
          </w:p>
          <w:p w14:paraId="7AA414B5" w14:textId="03BB6409" w:rsidR="00F24A7B" w:rsidRDefault="00F24A7B" w:rsidP="00720292">
            <w:pPr>
              <w:ind w:firstLine="461"/>
              <w:jc w:val="both"/>
              <w:rPr>
                <w:sz w:val="24"/>
                <w:szCs w:val="24"/>
                <w:lang w:eastAsia="uk-UA"/>
              </w:rPr>
            </w:pPr>
          </w:p>
          <w:p w14:paraId="46F95F8C" w14:textId="67D35320" w:rsidR="00F24A7B" w:rsidRDefault="00F24A7B" w:rsidP="00720292">
            <w:pPr>
              <w:ind w:firstLine="461"/>
              <w:jc w:val="both"/>
              <w:rPr>
                <w:sz w:val="24"/>
                <w:szCs w:val="24"/>
                <w:lang w:eastAsia="uk-UA"/>
              </w:rPr>
            </w:pPr>
          </w:p>
          <w:p w14:paraId="3128E797" w14:textId="09495417" w:rsidR="00F24A7B" w:rsidRDefault="00F24A7B" w:rsidP="00720292">
            <w:pPr>
              <w:ind w:firstLine="461"/>
              <w:jc w:val="both"/>
              <w:rPr>
                <w:sz w:val="24"/>
                <w:szCs w:val="24"/>
                <w:lang w:eastAsia="uk-UA"/>
              </w:rPr>
            </w:pPr>
          </w:p>
          <w:p w14:paraId="5D2BADBA" w14:textId="6FB49B53" w:rsidR="00F24A7B" w:rsidRDefault="00F24A7B" w:rsidP="00720292">
            <w:pPr>
              <w:ind w:firstLine="461"/>
              <w:jc w:val="both"/>
              <w:rPr>
                <w:sz w:val="24"/>
                <w:szCs w:val="24"/>
                <w:lang w:eastAsia="uk-UA"/>
              </w:rPr>
            </w:pPr>
          </w:p>
          <w:p w14:paraId="7EB7A86C" w14:textId="66C53F61" w:rsidR="00F24A7B" w:rsidRDefault="00F24A7B" w:rsidP="00720292">
            <w:pPr>
              <w:ind w:firstLine="461"/>
              <w:jc w:val="both"/>
              <w:rPr>
                <w:sz w:val="24"/>
                <w:szCs w:val="24"/>
                <w:lang w:eastAsia="uk-UA"/>
              </w:rPr>
            </w:pPr>
          </w:p>
          <w:p w14:paraId="381D47BA" w14:textId="56557C17" w:rsidR="00F24A7B" w:rsidRDefault="00F24A7B" w:rsidP="00720292">
            <w:pPr>
              <w:ind w:firstLine="461"/>
              <w:jc w:val="both"/>
              <w:rPr>
                <w:sz w:val="24"/>
                <w:szCs w:val="24"/>
                <w:lang w:eastAsia="uk-UA"/>
              </w:rPr>
            </w:pPr>
          </w:p>
          <w:p w14:paraId="2886702C" w14:textId="488A1E74" w:rsidR="00F24A7B" w:rsidRDefault="00F24A7B" w:rsidP="00720292">
            <w:pPr>
              <w:ind w:firstLine="461"/>
              <w:jc w:val="both"/>
              <w:rPr>
                <w:sz w:val="24"/>
                <w:szCs w:val="24"/>
                <w:lang w:eastAsia="uk-UA"/>
              </w:rPr>
            </w:pPr>
          </w:p>
          <w:p w14:paraId="75BF1324" w14:textId="3E4E4576" w:rsidR="00F24A7B" w:rsidRDefault="00F24A7B" w:rsidP="00720292">
            <w:pPr>
              <w:ind w:firstLine="461"/>
              <w:jc w:val="both"/>
              <w:rPr>
                <w:sz w:val="24"/>
                <w:szCs w:val="24"/>
                <w:lang w:eastAsia="uk-UA"/>
              </w:rPr>
            </w:pPr>
          </w:p>
          <w:p w14:paraId="5BCBA398" w14:textId="2E4FF55B" w:rsidR="00F24A7B" w:rsidRDefault="00F24A7B" w:rsidP="00720292">
            <w:pPr>
              <w:ind w:firstLine="461"/>
              <w:jc w:val="both"/>
              <w:rPr>
                <w:sz w:val="24"/>
                <w:szCs w:val="24"/>
                <w:lang w:eastAsia="uk-UA"/>
              </w:rPr>
            </w:pPr>
          </w:p>
          <w:p w14:paraId="4C84768E" w14:textId="10C4FEE7" w:rsidR="00F24A7B" w:rsidRDefault="00F24A7B" w:rsidP="00720292">
            <w:pPr>
              <w:ind w:firstLine="461"/>
              <w:jc w:val="both"/>
              <w:rPr>
                <w:sz w:val="24"/>
                <w:szCs w:val="24"/>
                <w:lang w:eastAsia="uk-UA"/>
              </w:rPr>
            </w:pPr>
          </w:p>
          <w:p w14:paraId="7073AB2C" w14:textId="207AAD39" w:rsidR="00F24A7B" w:rsidRDefault="00F24A7B" w:rsidP="00720292">
            <w:pPr>
              <w:ind w:firstLine="461"/>
              <w:jc w:val="both"/>
              <w:rPr>
                <w:sz w:val="24"/>
                <w:szCs w:val="24"/>
                <w:lang w:eastAsia="uk-UA"/>
              </w:rPr>
            </w:pPr>
          </w:p>
          <w:p w14:paraId="1D542F76" w14:textId="41AD8DD8" w:rsidR="00F24A7B" w:rsidRDefault="00F24A7B" w:rsidP="00720292">
            <w:pPr>
              <w:ind w:firstLine="461"/>
              <w:jc w:val="both"/>
              <w:rPr>
                <w:sz w:val="24"/>
                <w:szCs w:val="24"/>
                <w:lang w:eastAsia="uk-UA"/>
              </w:rPr>
            </w:pPr>
          </w:p>
          <w:p w14:paraId="3A27785A" w14:textId="1740E938" w:rsidR="00F24A7B" w:rsidRDefault="00F24A7B" w:rsidP="00720292">
            <w:pPr>
              <w:ind w:firstLine="461"/>
              <w:jc w:val="both"/>
              <w:rPr>
                <w:sz w:val="24"/>
                <w:szCs w:val="24"/>
                <w:lang w:eastAsia="uk-UA"/>
              </w:rPr>
            </w:pPr>
          </w:p>
          <w:p w14:paraId="303FB8A0" w14:textId="179A9D35" w:rsidR="00F24A7B" w:rsidRDefault="00F24A7B" w:rsidP="00720292">
            <w:pPr>
              <w:ind w:firstLine="461"/>
              <w:jc w:val="both"/>
              <w:rPr>
                <w:sz w:val="24"/>
                <w:szCs w:val="24"/>
                <w:lang w:eastAsia="uk-UA"/>
              </w:rPr>
            </w:pPr>
          </w:p>
          <w:p w14:paraId="218DADE2" w14:textId="53547059" w:rsidR="00F24A7B" w:rsidRDefault="00F24A7B" w:rsidP="00720292">
            <w:pPr>
              <w:ind w:firstLine="461"/>
              <w:jc w:val="both"/>
              <w:rPr>
                <w:sz w:val="24"/>
                <w:szCs w:val="24"/>
                <w:lang w:eastAsia="uk-UA"/>
              </w:rPr>
            </w:pPr>
          </w:p>
          <w:p w14:paraId="6966D77A" w14:textId="296558A9" w:rsidR="00F24A7B" w:rsidRDefault="00F24A7B" w:rsidP="00720292">
            <w:pPr>
              <w:ind w:firstLine="461"/>
              <w:jc w:val="both"/>
              <w:rPr>
                <w:sz w:val="24"/>
                <w:szCs w:val="24"/>
                <w:lang w:eastAsia="uk-UA"/>
              </w:rPr>
            </w:pPr>
          </w:p>
          <w:p w14:paraId="3007101B" w14:textId="1A01A4F1" w:rsidR="00F24A7B" w:rsidRDefault="00F24A7B" w:rsidP="00720292">
            <w:pPr>
              <w:ind w:firstLine="461"/>
              <w:jc w:val="both"/>
              <w:rPr>
                <w:sz w:val="24"/>
                <w:szCs w:val="24"/>
                <w:lang w:eastAsia="uk-UA"/>
              </w:rPr>
            </w:pPr>
          </w:p>
          <w:p w14:paraId="4C216FD1" w14:textId="39CB7C98" w:rsidR="00F24A7B" w:rsidRDefault="00F24A7B" w:rsidP="00720292">
            <w:pPr>
              <w:ind w:firstLine="461"/>
              <w:jc w:val="both"/>
              <w:rPr>
                <w:sz w:val="24"/>
                <w:szCs w:val="24"/>
                <w:lang w:eastAsia="uk-UA"/>
              </w:rPr>
            </w:pPr>
          </w:p>
          <w:p w14:paraId="4E779AA0" w14:textId="5D73C9EF" w:rsidR="00F24A7B" w:rsidRDefault="00F24A7B" w:rsidP="00720292">
            <w:pPr>
              <w:ind w:firstLine="461"/>
              <w:jc w:val="both"/>
              <w:rPr>
                <w:sz w:val="24"/>
                <w:szCs w:val="24"/>
                <w:lang w:eastAsia="uk-UA"/>
              </w:rPr>
            </w:pPr>
          </w:p>
          <w:p w14:paraId="3E16BF8C" w14:textId="09BF4304" w:rsidR="00F24A7B" w:rsidRDefault="00F24A7B" w:rsidP="00720292">
            <w:pPr>
              <w:ind w:firstLine="461"/>
              <w:jc w:val="both"/>
              <w:rPr>
                <w:sz w:val="24"/>
                <w:szCs w:val="24"/>
                <w:lang w:eastAsia="uk-UA"/>
              </w:rPr>
            </w:pPr>
          </w:p>
          <w:p w14:paraId="097AAC2D" w14:textId="422BE4E8" w:rsidR="00F24A7B" w:rsidRDefault="00F24A7B" w:rsidP="00720292">
            <w:pPr>
              <w:ind w:firstLine="461"/>
              <w:jc w:val="both"/>
              <w:rPr>
                <w:sz w:val="24"/>
                <w:szCs w:val="24"/>
                <w:lang w:eastAsia="uk-UA"/>
              </w:rPr>
            </w:pPr>
          </w:p>
          <w:p w14:paraId="28F978B7" w14:textId="0598D58F" w:rsidR="00F24A7B" w:rsidRDefault="00F24A7B" w:rsidP="00720292">
            <w:pPr>
              <w:ind w:firstLine="461"/>
              <w:jc w:val="both"/>
              <w:rPr>
                <w:sz w:val="24"/>
                <w:szCs w:val="24"/>
                <w:lang w:eastAsia="uk-UA"/>
              </w:rPr>
            </w:pPr>
          </w:p>
          <w:p w14:paraId="53457097" w14:textId="29FD400D" w:rsidR="00F24A7B" w:rsidRDefault="00F24A7B" w:rsidP="00720292">
            <w:pPr>
              <w:ind w:firstLine="461"/>
              <w:jc w:val="both"/>
              <w:rPr>
                <w:sz w:val="24"/>
                <w:szCs w:val="24"/>
                <w:lang w:eastAsia="uk-UA"/>
              </w:rPr>
            </w:pPr>
          </w:p>
          <w:p w14:paraId="738EFB7A" w14:textId="4F525F78" w:rsidR="00F24A7B" w:rsidRDefault="00F24A7B" w:rsidP="00720292">
            <w:pPr>
              <w:ind w:firstLine="461"/>
              <w:jc w:val="both"/>
              <w:rPr>
                <w:sz w:val="24"/>
                <w:szCs w:val="24"/>
                <w:lang w:eastAsia="uk-UA"/>
              </w:rPr>
            </w:pPr>
          </w:p>
          <w:p w14:paraId="26256B04" w14:textId="04874BED" w:rsidR="00F24A7B" w:rsidRDefault="00F24A7B" w:rsidP="00720292">
            <w:pPr>
              <w:ind w:firstLine="461"/>
              <w:jc w:val="both"/>
              <w:rPr>
                <w:sz w:val="24"/>
                <w:szCs w:val="24"/>
                <w:lang w:eastAsia="uk-UA"/>
              </w:rPr>
            </w:pPr>
          </w:p>
          <w:p w14:paraId="557883E9" w14:textId="0B69600F" w:rsidR="00F24A7B" w:rsidRDefault="00F24A7B" w:rsidP="00720292">
            <w:pPr>
              <w:ind w:firstLine="461"/>
              <w:jc w:val="both"/>
              <w:rPr>
                <w:sz w:val="24"/>
                <w:szCs w:val="24"/>
                <w:lang w:eastAsia="uk-UA"/>
              </w:rPr>
            </w:pPr>
          </w:p>
          <w:p w14:paraId="6496CDD4" w14:textId="08632891" w:rsidR="00F24A7B" w:rsidRDefault="00F24A7B" w:rsidP="00720292">
            <w:pPr>
              <w:ind w:firstLine="461"/>
              <w:jc w:val="both"/>
              <w:rPr>
                <w:sz w:val="24"/>
                <w:szCs w:val="24"/>
                <w:lang w:eastAsia="uk-UA"/>
              </w:rPr>
            </w:pPr>
          </w:p>
          <w:p w14:paraId="5F180164" w14:textId="36FA3471" w:rsidR="00F24A7B" w:rsidRDefault="00F24A7B" w:rsidP="00720292">
            <w:pPr>
              <w:ind w:firstLine="461"/>
              <w:jc w:val="both"/>
              <w:rPr>
                <w:sz w:val="24"/>
                <w:szCs w:val="24"/>
                <w:lang w:eastAsia="uk-UA"/>
              </w:rPr>
            </w:pPr>
          </w:p>
          <w:p w14:paraId="37BAA818" w14:textId="0ECF80C8" w:rsidR="00F24A7B" w:rsidRDefault="00F24A7B" w:rsidP="00720292">
            <w:pPr>
              <w:ind w:firstLine="461"/>
              <w:jc w:val="both"/>
              <w:rPr>
                <w:sz w:val="24"/>
                <w:szCs w:val="24"/>
                <w:lang w:eastAsia="uk-UA"/>
              </w:rPr>
            </w:pPr>
          </w:p>
          <w:p w14:paraId="498C26E3" w14:textId="20BCAF14" w:rsidR="00F24A7B" w:rsidRDefault="00F24A7B" w:rsidP="00720292">
            <w:pPr>
              <w:ind w:firstLine="461"/>
              <w:jc w:val="both"/>
              <w:rPr>
                <w:sz w:val="24"/>
                <w:szCs w:val="24"/>
                <w:lang w:eastAsia="uk-UA"/>
              </w:rPr>
            </w:pPr>
          </w:p>
          <w:p w14:paraId="0195593A" w14:textId="598CBA12" w:rsidR="00F24A7B" w:rsidRDefault="00F24A7B" w:rsidP="00720292">
            <w:pPr>
              <w:ind w:firstLine="461"/>
              <w:jc w:val="both"/>
              <w:rPr>
                <w:sz w:val="24"/>
                <w:szCs w:val="24"/>
                <w:lang w:eastAsia="uk-UA"/>
              </w:rPr>
            </w:pPr>
          </w:p>
          <w:p w14:paraId="06CB20A2" w14:textId="77777777" w:rsidR="00F24A7B" w:rsidRDefault="00F24A7B" w:rsidP="00720292">
            <w:pPr>
              <w:ind w:firstLine="461"/>
              <w:jc w:val="both"/>
              <w:rPr>
                <w:sz w:val="24"/>
                <w:szCs w:val="24"/>
                <w:lang w:eastAsia="uk-UA"/>
              </w:rPr>
            </w:pPr>
          </w:p>
          <w:p w14:paraId="386199FB" w14:textId="77777777" w:rsidR="00D81094" w:rsidRDefault="00D81094" w:rsidP="00720292">
            <w:pPr>
              <w:ind w:firstLine="461"/>
              <w:jc w:val="both"/>
              <w:rPr>
                <w:sz w:val="24"/>
                <w:szCs w:val="24"/>
                <w:lang w:eastAsia="uk-UA"/>
              </w:rPr>
            </w:pPr>
          </w:p>
          <w:p w14:paraId="74EAC51B" w14:textId="77777777" w:rsidR="00D81094" w:rsidRDefault="00D81094" w:rsidP="00720292">
            <w:pPr>
              <w:ind w:firstLine="461"/>
              <w:jc w:val="both"/>
              <w:rPr>
                <w:sz w:val="24"/>
                <w:szCs w:val="24"/>
                <w:lang w:eastAsia="uk-UA"/>
              </w:rPr>
            </w:pPr>
          </w:p>
          <w:p w14:paraId="3270328D" w14:textId="77777777" w:rsidR="00D81094" w:rsidRDefault="00D81094" w:rsidP="00720292">
            <w:pPr>
              <w:ind w:firstLine="461"/>
              <w:jc w:val="both"/>
              <w:rPr>
                <w:sz w:val="24"/>
                <w:szCs w:val="24"/>
                <w:lang w:eastAsia="uk-UA"/>
              </w:rPr>
            </w:pPr>
          </w:p>
          <w:p w14:paraId="7970F177" w14:textId="77777777" w:rsidR="00D81094" w:rsidRDefault="00D81094" w:rsidP="00D81094">
            <w:pPr>
              <w:ind w:firstLine="36"/>
              <w:jc w:val="center"/>
              <w:rPr>
                <w:b/>
                <w:sz w:val="24"/>
                <w:szCs w:val="24"/>
                <w:lang w:eastAsia="uk-UA"/>
              </w:rPr>
            </w:pPr>
            <w:r w:rsidRPr="00D81094">
              <w:rPr>
                <w:b/>
                <w:sz w:val="24"/>
                <w:szCs w:val="24"/>
                <w:lang w:eastAsia="uk-UA"/>
              </w:rPr>
              <w:t>Пропонується врахувати</w:t>
            </w:r>
          </w:p>
          <w:p w14:paraId="104D3352" w14:textId="77777777" w:rsidR="00D81094" w:rsidRDefault="00D81094" w:rsidP="00D81094">
            <w:pPr>
              <w:ind w:firstLine="36"/>
              <w:jc w:val="center"/>
              <w:rPr>
                <w:b/>
                <w:sz w:val="24"/>
                <w:szCs w:val="24"/>
                <w:lang w:eastAsia="uk-UA"/>
              </w:rPr>
            </w:pPr>
          </w:p>
          <w:p w14:paraId="019DEF23" w14:textId="77777777" w:rsidR="00D81094" w:rsidRDefault="00D81094" w:rsidP="00D81094">
            <w:pPr>
              <w:ind w:firstLine="36"/>
              <w:jc w:val="center"/>
              <w:rPr>
                <w:b/>
                <w:sz w:val="24"/>
                <w:szCs w:val="24"/>
                <w:lang w:eastAsia="uk-UA"/>
              </w:rPr>
            </w:pPr>
          </w:p>
          <w:p w14:paraId="49D63C07" w14:textId="77777777" w:rsidR="00D81094" w:rsidRDefault="00D81094" w:rsidP="00D81094">
            <w:pPr>
              <w:ind w:firstLine="36"/>
              <w:jc w:val="center"/>
              <w:rPr>
                <w:b/>
                <w:sz w:val="24"/>
                <w:szCs w:val="24"/>
                <w:lang w:eastAsia="uk-UA"/>
              </w:rPr>
            </w:pPr>
          </w:p>
          <w:p w14:paraId="645ED74F" w14:textId="77777777" w:rsidR="00D81094" w:rsidRDefault="00D81094" w:rsidP="00D81094">
            <w:pPr>
              <w:ind w:firstLine="36"/>
              <w:jc w:val="center"/>
              <w:rPr>
                <w:b/>
                <w:sz w:val="24"/>
                <w:szCs w:val="24"/>
                <w:lang w:eastAsia="uk-UA"/>
              </w:rPr>
            </w:pPr>
          </w:p>
          <w:p w14:paraId="5B59A88F" w14:textId="77777777" w:rsidR="00D81094" w:rsidRDefault="00D81094" w:rsidP="00D81094">
            <w:pPr>
              <w:ind w:firstLine="36"/>
              <w:jc w:val="center"/>
              <w:rPr>
                <w:b/>
                <w:sz w:val="24"/>
                <w:szCs w:val="24"/>
                <w:lang w:eastAsia="uk-UA"/>
              </w:rPr>
            </w:pPr>
          </w:p>
          <w:p w14:paraId="5286E82C" w14:textId="77777777" w:rsidR="00D81094" w:rsidRDefault="00D81094" w:rsidP="00D81094">
            <w:pPr>
              <w:ind w:firstLine="36"/>
              <w:jc w:val="center"/>
              <w:rPr>
                <w:b/>
                <w:sz w:val="24"/>
                <w:szCs w:val="24"/>
                <w:lang w:eastAsia="uk-UA"/>
              </w:rPr>
            </w:pPr>
          </w:p>
          <w:p w14:paraId="5050AFAB" w14:textId="77777777" w:rsidR="00D81094" w:rsidRDefault="00D81094" w:rsidP="00D81094">
            <w:pPr>
              <w:ind w:firstLine="36"/>
              <w:jc w:val="center"/>
              <w:rPr>
                <w:b/>
                <w:sz w:val="24"/>
                <w:szCs w:val="24"/>
                <w:lang w:eastAsia="uk-UA"/>
              </w:rPr>
            </w:pPr>
          </w:p>
          <w:p w14:paraId="6306A480" w14:textId="77777777" w:rsidR="00D81094" w:rsidRDefault="00D81094" w:rsidP="00D81094">
            <w:pPr>
              <w:ind w:firstLine="36"/>
              <w:jc w:val="center"/>
              <w:rPr>
                <w:b/>
                <w:sz w:val="24"/>
                <w:szCs w:val="24"/>
                <w:lang w:eastAsia="uk-UA"/>
              </w:rPr>
            </w:pPr>
          </w:p>
          <w:p w14:paraId="3A1508D4" w14:textId="77777777" w:rsidR="00D81094" w:rsidRDefault="00D81094" w:rsidP="00D81094">
            <w:pPr>
              <w:ind w:firstLine="36"/>
              <w:jc w:val="center"/>
              <w:rPr>
                <w:b/>
                <w:sz w:val="24"/>
                <w:szCs w:val="24"/>
                <w:lang w:eastAsia="uk-UA"/>
              </w:rPr>
            </w:pPr>
          </w:p>
          <w:p w14:paraId="34DA7EDE" w14:textId="77777777" w:rsidR="00D81094" w:rsidRDefault="00D81094" w:rsidP="00D81094">
            <w:pPr>
              <w:ind w:firstLine="36"/>
              <w:jc w:val="center"/>
              <w:rPr>
                <w:b/>
                <w:sz w:val="24"/>
                <w:szCs w:val="24"/>
                <w:lang w:eastAsia="uk-UA"/>
              </w:rPr>
            </w:pPr>
          </w:p>
          <w:p w14:paraId="226072AC" w14:textId="77777777" w:rsidR="00D81094" w:rsidRDefault="00D81094" w:rsidP="00D81094">
            <w:pPr>
              <w:ind w:firstLine="36"/>
              <w:jc w:val="center"/>
              <w:rPr>
                <w:b/>
                <w:sz w:val="24"/>
                <w:szCs w:val="24"/>
                <w:lang w:eastAsia="uk-UA"/>
              </w:rPr>
            </w:pPr>
          </w:p>
          <w:p w14:paraId="7174BE76" w14:textId="77777777" w:rsidR="00D81094" w:rsidRDefault="00D81094" w:rsidP="00D81094">
            <w:pPr>
              <w:ind w:firstLine="36"/>
              <w:jc w:val="center"/>
              <w:rPr>
                <w:b/>
                <w:sz w:val="24"/>
                <w:szCs w:val="24"/>
                <w:lang w:eastAsia="uk-UA"/>
              </w:rPr>
            </w:pPr>
          </w:p>
          <w:p w14:paraId="0ACABD88" w14:textId="77777777" w:rsidR="00D81094" w:rsidRDefault="00D81094" w:rsidP="00D81094">
            <w:pPr>
              <w:ind w:firstLine="36"/>
              <w:jc w:val="center"/>
              <w:rPr>
                <w:b/>
                <w:sz w:val="24"/>
                <w:szCs w:val="24"/>
                <w:lang w:eastAsia="uk-UA"/>
              </w:rPr>
            </w:pPr>
          </w:p>
          <w:p w14:paraId="074D0B03" w14:textId="77777777" w:rsidR="00D81094" w:rsidRDefault="00D81094" w:rsidP="00D81094">
            <w:pPr>
              <w:ind w:firstLine="36"/>
              <w:jc w:val="center"/>
              <w:rPr>
                <w:b/>
                <w:sz w:val="24"/>
                <w:szCs w:val="24"/>
                <w:lang w:eastAsia="uk-UA"/>
              </w:rPr>
            </w:pPr>
          </w:p>
          <w:p w14:paraId="34F0546D" w14:textId="77777777" w:rsidR="00D81094" w:rsidRDefault="00D81094" w:rsidP="00D81094">
            <w:pPr>
              <w:ind w:firstLine="36"/>
              <w:jc w:val="center"/>
              <w:rPr>
                <w:b/>
                <w:sz w:val="24"/>
                <w:szCs w:val="24"/>
                <w:lang w:eastAsia="uk-UA"/>
              </w:rPr>
            </w:pPr>
          </w:p>
          <w:p w14:paraId="71F7DD6C" w14:textId="77777777" w:rsidR="00D81094" w:rsidRDefault="00D81094" w:rsidP="00D81094">
            <w:pPr>
              <w:ind w:firstLine="36"/>
              <w:jc w:val="center"/>
              <w:rPr>
                <w:b/>
                <w:sz w:val="24"/>
                <w:szCs w:val="24"/>
                <w:lang w:eastAsia="uk-UA"/>
              </w:rPr>
            </w:pPr>
          </w:p>
          <w:p w14:paraId="226F57DE" w14:textId="77777777" w:rsidR="00D81094" w:rsidRDefault="00D81094" w:rsidP="00D81094">
            <w:pPr>
              <w:ind w:firstLine="36"/>
              <w:jc w:val="center"/>
              <w:rPr>
                <w:b/>
                <w:sz w:val="24"/>
                <w:szCs w:val="24"/>
                <w:lang w:eastAsia="uk-UA"/>
              </w:rPr>
            </w:pPr>
          </w:p>
          <w:p w14:paraId="76180351" w14:textId="77777777" w:rsidR="00D81094" w:rsidRDefault="00D81094" w:rsidP="00D81094">
            <w:pPr>
              <w:ind w:firstLine="36"/>
              <w:jc w:val="center"/>
              <w:rPr>
                <w:b/>
                <w:sz w:val="24"/>
                <w:szCs w:val="24"/>
                <w:lang w:eastAsia="uk-UA"/>
              </w:rPr>
            </w:pPr>
          </w:p>
          <w:p w14:paraId="5C36FEEE" w14:textId="77777777" w:rsidR="00D81094" w:rsidRDefault="00D81094" w:rsidP="00D81094">
            <w:pPr>
              <w:ind w:firstLine="36"/>
              <w:jc w:val="center"/>
              <w:rPr>
                <w:b/>
                <w:sz w:val="24"/>
                <w:szCs w:val="24"/>
                <w:lang w:eastAsia="uk-UA"/>
              </w:rPr>
            </w:pPr>
          </w:p>
          <w:p w14:paraId="334E4EC6" w14:textId="77777777" w:rsidR="00D81094" w:rsidRDefault="00D81094" w:rsidP="00D81094">
            <w:pPr>
              <w:ind w:firstLine="36"/>
              <w:jc w:val="center"/>
              <w:rPr>
                <w:b/>
                <w:sz w:val="24"/>
                <w:szCs w:val="24"/>
                <w:lang w:eastAsia="uk-UA"/>
              </w:rPr>
            </w:pPr>
          </w:p>
          <w:p w14:paraId="11525E6D" w14:textId="77777777" w:rsidR="00D81094" w:rsidRDefault="00D81094" w:rsidP="00D81094">
            <w:pPr>
              <w:ind w:firstLine="36"/>
              <w:jc w:val="center"/>
              <w:rPr>
                <w:b/>
                <w:sz w:val="24"/>
                <w:szCs w:val="24"/>
                <w:lang w:eastAsia="uk-UA"/>
              </w:rPr>
            </w:pPr>
          </w:p>
          <w:p w14:paraId="4F73D888" w14:textId="77777777" w:rsidR="00D81094" w:rsidRDefault="00D81094" w:rsidP="00D81094">
            <w:pPr>
              <w:ind w:firstLine="36"/>
              <w:jc w:val="center"/>
              <w:rPr>
                <w:b/>
                <w:sz w:val="24"/>
                <w:szCs w:val="24"/>
                <w:lang w:eastAsia="uk-UA"/>
              </w:rPr>
            </w:pPr>
          </w:p>
          <w:p w14:paraId="742F36E0" w14:textId="77777777" w:rsidR="00D81094" w:rsidRDefault="00D81094" w:rsidP="00D81094">
            <w:pPr>
              <w:ind w:firstLine="36"/>
              <w:jc w:val="center"/>
              <w:rPr>
                <w:b/>
                <w:sz w:val="24"/>
                <w:szCs w:val="24"/>
                <w:lang w:eastAsia="uk-UA"/>
              </w:rPr>
            </w:pPr>
          </w:p>
          <w:p w14:paraId="42D0AF18" w14:textId="77777777" w:rsidR="00D81094" w:rsidRDefault="00D81094" w:rsidP="00D81094">
            <w:pPr>
              <w:ind w:firstLine="36"/>
              <w:jc w:val="center"/>
              <w:rPr>
                <w:b/>
                <w:sz w:val="24"/>
                <w:szCs w:val="24"/>
                <w:lang w:eastAsia="uk-UA"/>
              </w:rPr>
            </w:pPr>
          </w:p>
          <w:p w14:paraId="7BAC12BE" w14:textId="77777777" w:rsidR="00D81094" w:rsidRDefault="00D81094" w:rsidP="00D81094">
            <w:pPr>
              <w:ind w:firstLine="36"/>
              <w:jc w:val="center"/>
              <w:rPr>
                <w:b/>
                <w:sz w:val="24"/>
                <w:szCs w:val="24"/>
                <w:lang w:eastAsia="uk-UA"/>
              </w:rPr>
            </w:pPr>
          </w:p>
          <w:p w14:paraId="33806E3C" w14:textId="77777777" w:rsidR="00D81094" w:rsidRDefault="00D81094" w:rsidP="00D81094">
            <w:pPr>
              <w:ind w:firstLine="36"/>
              <w:jc w:val="center"/>
              <w:rPr>
                <w:b/>
                <w:sz w:val="24"/>
                <w:szCs w:val="24"/>
                <w:lang w:eastAsia="uk-UA"/>
              </w:rPr>
            </w:pPr>
          </w:p>
          <w:p w14:paraId="7FC07DC7" w14:textId="77777777" w:rsidR="00D81094" w:rsidRDefault="00D81094" w:rsidP="00D81094">
            <w:pPr>
              <w:ind w:firstLine="36"/>
              <w:jc w:val="center"/>
              <w:rPr>
                <w:b/>
                <w:sz w:val="24"/>
                <w:szCs w:val="24"/>
                <w:lang w:eastAsia="uk-UA"/>
              </w:rPr>
            </w:pPr>
          </w:p>
          <w:p w14:paraId="7F2ECC5F" w14:textId="77777777" w:rsidR="00D81094" w:rsidRDefault="00D81094" w:rsidP="00D81094">
            <w:pPr>
              <w:ind w:firstLine="36"/>
              <w:jc w:val="center"/>
              <w:rPr>
                <w:b/>
                <w:sz w:val="24"/>
                <w:szCs w:val="24"/>
                <w:lang w:eastAsia="uk-UA"/>
              </w:rPr>
            </w:pPr>
          </w:p>
          <w:p w14:paraId="189A7579" w14:textId="77777777" w:rsidR="00D81094" w:rsidRDefault="00D81094" w:rsidP="00D81094">
            <w:pPr>
              <w:ind w:firstLine="36"/>
              <w:jc w:val="center"/>
              <w:rPr>
                <w:b/>
                <w:sz w:val="24"/>
                <w:szCs w:val="24"/>
                <w:lang w:eastAsia="uk-UA"/>
              </w:rPr>
            </w:pPr>
          </w:p>
          <w:p w14:paraId="2EF74217" w14:textId="77777777" w:rsidR="00D81094" w:rsidRDefault="00D81094" w:rsidP="00D81094">
            <w:pPr>
              <w:ind w:firstLine="36"/>
              <w:jc w:val="center"/>
              <w:rPr>
                <w:b/>
                <w:sz w:val="24"/>
                <w:szCs w:val="24"/>
                <w:lang w:eastAsia="uk-UA"/>
              </w:rPr>
            </w:pPr>
          </w:p>
          <w:p w14:paraId="03DD0C95" w14:textId="77777777" w:rsidR="00D81094" w:rsidRDefault="00D81094" w:rsidP="00D81094">
            <w:pPr>
              <w:ind w:firstLine="36"/>
              <w:jc w:val="center"/>
              <w:rPr>
                <w:b/>
                <w:sz w:val="24"/>
                <w:szCs w:val="24"/>
                <w:lang w:eastAsia="uk-UA"/>
              </w:rPr>
            </w:pPr>
          </w:p>
          <w:p w14:paraId="59AAF376" w14:textId="77777777" w:rsidR="00D81094" w:rsidRDefault="00D81094" w:rsidP="00D81094">
            <w:pPr>
              <w:ind w:firstLine="36"/>
              <w:jc w:val="center"/>
              <w:rPr>
                <w:b/>
                <w:sz w:val="24"/>
                <w:szCs w:val="24"/>
                <w:lang w:eastAsia="uk-UA"/>
              </w:rPr>
            </w:pPr>
          </w:p>
          <w:p w14:paraId="679EDDF5" w14:textId="77777777" w:rsidR="00D81094" w:rsidRDefault="00D81094" w:rsidP="00D81094">
            <w:pPr>
              <w:ind w:firstLine="36"/>
              <w:jc w:val="center"/>
              <w:rPr>
                <w:b/>
                <w:sz w:val="24"/>
                <w:szCs w:val="24"/>
                <w:lang w:eastAsia="uk-UA"/>
              </w:rPr>
            </w:pPr>
          </w:p>
          <w:p w14:paraId="62FF5C46" w14:textId="77777777" w:rsidR="00D81094" w:rsidRDefault="00D81094" w:rsidP="00D81094">
            <w:pPr>
              <w:ind w:firstLine="36"/>
              <w:jc w:val="center"/>
              <w:rPr>
                <w:b/>
                <w:sz w:val="24"/>
                <w:szCs w:val="24"/>
                <w:lang w:eastAsia="uk-UA"/>
              </w:rPr>
            </w:pPr>
          </w:p>
          <w:p w14:paraId="4F263CE4" w14:textId="77777777" w:rsidR="00D81094" w:rsidRDefault="00D81094" w:rsidP="00D81094">
            <w:pPr>
              <w:ind w:firstLine="36"/>
              <w:jc w:val="center"/>
              <w:rPr>
                <w:b/>
                <w:sz w:val="24"/>
                <w:szCs w:val="24"/>
                <w:lang w:eastAsia="uk-UA"/>
              </w:rPr>
            </w:pPr>
          </w:p>
          <w:p w14:paraId="1CBBD869" w14:textId="77777777" w:rsidR="00D81094" w:rsidRDefault="00D81094" w:rsidP="00D81094">
            <w:pPr>
              <w:ind w:firstLine="36"/>
              <w:jc w:val="center"/>
              <w:rPr>
                <w:b/>
                <w:sz w:val="24"/>
                <w:szCs w:val="24"/>
                <w:lang w:eastAsia="uk-UA"/>
              </w:rPr>
            </w:pPr>
          </w:p>
          <w:p w14:paraId="166E27D4" w14:textId="77777777" w:rsidR="00D81094" w:rsidRDefault="00D81094" w:rsidP="00D81094">
            <w:pPr>
              <w:ind w:firstLine="36"/>
              <w:jc w:val="center"/>
              <w:rPr>
                <w:b/>
                <w:sz w:val="24"/>
                <w:szCs w:val="24"/>
                <w:lang w:eastAsia="uk-UA"/>
              </w:rPr>
            </w:pPr>
          </w:p>
          <w:p w14:paraId="1DDA5960" w14:textId="77777777" w:rsidR="00D81094" w:rsidRDefault="00D81094" w:rsidP="00D81094">
            <w:pPr>
              <w:ind w:firstLine="36"/>
              <w:jc w:val="center"/>
              <w:rPr>
                <w:b/>
                <w:sz w:val="24"/>
                <w:szCs w:val="24"/>
                <w:lang w:eastAsia="uk-UA"/>
              </w:rPr>
            </w:pPr>
          </w:p>
          <w:p w14:paraId="090037D4" w14:textId="77777777" w:rsidR="00D81094" w:rsidRDefault="00D81094" w:rsidP="00D81094">
            <w:pPr>
              <w:ind w:firstLine="36"/>
              <w:jc w:val="center"/>
              <w:rPr>
                <w:b/>
                <w:sz w:val="24"/>
                <w:szCs w:val="24"/>
                <w:lang w:eastAsia="uk-UA"/>
              </w:rPr>
            </w:pPr>
          </w:p>
          <w:p w14:paraId="59D4584D" w14:textId="77777777" w:rsidR="00D81094" w:rsidRDefault="00D81094" w:rsidP="00D81094">
            <w:pPr>
              <w:ind w:firstLine="36"/>
              <w:jc w:val="center"/>
              <w:rPr>
                <w:b/>
                <w:sz w:val="24"/>
                <w:szCs w:val="24"/>
                <w:lang w:eastAsia="uk-UA"/>
              </w:rPr>
            </w:pPr>
          </w:p>
          <w:p w14:paraId="0A08A298" w14:textId="77777777" w:rsidR="00D81094" w:rsidRDefault="00D81094" w:rsidP="00D81094">
            <w:pPr>
              <w:ind w:firstLine="36"/>
              <w:jc w:val="center"/>
              <w:rPr>
                <w:b/>
                <w:sz w:val="24"/>
                <w:szCs w:val="24"/>
                <w:lang w:eastAsia="uk-UA"/>
              </w:rPr>
            </w:pPr>
          </w:p>
          <w:p w14:paraId="5BD267F4" w14:textId="77777777" w:rsidR="00D81094" w:rsidRDefault="00D81094" w:rsidP="00D81094">
            <w:pPr>
              <w:ind w:firstLine="36"/>
              <w:jc w:val="center"/>
              <w:rPr>
                <w:b/>
                <w:sz w:val="24"/>
                <w:szCs w:val="24"/>
                <w:lang w:eastAsia="uk-UA"/>
              </w:rPr>
            </w:pPr>
          </w:p>
          <w:p w14:paraId="1979DC72" w14:textId="77777777" w:rsidR="00D81094" w:rsidRDefault="00D81094" w:rsidP="00D81094">
            <w:pPr>
              <w:ind w:firstLine="36"/>
              <w:jc w:val="center"/>
              <w:rPr>
                <w:b/>
                <w:sz w:val="24"/>
                <w:szCs w:val="24"/>
                <w:lang w:eastAsia="uk-UA"/>
              </w:rPr>
            </w:pPr>
          </w:p>
          <w:p w14:paraId="7C4066B4" w14:textId="77777777" w:rsidR="00D81094" w:rsidRDefault="00D81094" w:rsidP="00D81094">
            <w:pPr>
              <w:ind w:firstLine="36"/>
              <w:jc w:val="center"/>
              <w:rPr>
                <w:b/>
                <w:sz w:val="24"/>
                <w:szCs w:val="24"/>
                <w:lang w:eastAsia="uk-UA"/>
              </w:rPr>
            </w:pPr>
          </w:p>
          <w:p w14:paraId="1C579A24" w14:textId="77777777" w:rsidR="00D81094" w:rsidRDefault="00D81094" w:rsidP="00D81094">
            <w:pPr>
              <w:ind w:firstLine="36"/>
              <w:jc w:val="center"/>
              <w:rPr>
                <w:b/>
                <w:sz w:val="24"/>
                <w:szCs w:val="24"/>
                <w:lang w:eastAsia="uk-UA"/>
              </w:rPr>
            </w:pPr>
          </w:p>
          <w:p w14:paraId="73C75ADE" w14:textId="77777777" w:rsidR="00D81094" w:rsidRDefault="00D81094" w:rsidP="00D81094">
            <w:pPr>
              <w:ind w:firstLine="36"/>
              <w:jc w:val="center"/>
              <w:rPr>
                <w:b/>
                <w:sz w:val="24"/>
                <w:szCs w:val="24"/>
                <w:lang w:eastAsia="uk-UA"/>
              </w:rPr>
            </w:pPr>
          </w:p>
          <w:p w14:paraId="122050FC" w14:textId="77777777" w:rsidR="00D81094" w:rsidRDefault="00D81094" w:rsidP="00D81094">
            <w:pPr>
              <w:ind w:firstLine="36"/>
              <w:jc w:val="center"/>
              <w:rPr>
                <w:b/>
                <w:sz w:val="24"/>
                <w:szCs w:val="24"/>
                <w:lang w:eastAsia="uk-UA"/>
              </w:rPr>
            </w:pPr>
          </w:p>
          <w:p w14:paraId="4289CB2F" w14:textId="77777777" w:rsidR="00D81094" w:rsidRDefault="00D81094" w:rsidP="00D81094">
            <w:pPr>
              <w:ind w:firstLine="36"/>
              <w:jc w:val="center"/>
              <w:rPr>
                <w:b/>
                <w:sz w:val="24"/>
                <w:szCs w:val="24"/>
                <w:lang w:eastAsia="uk-UA"/>
              </w:rPr>
            </w:pPr>
          </w:p>
          <w:p w14:paraId="5539C3B1" w14:textId="77777777" w:rsidR="00D81094" w:rsidRDefault="00D81094" w:rsidP="00D81094">
            <w:pPr>
              <w:ind w:firstLine="36"/>
              <w:jc w:val="center"/>
              <w:rPr>
                <w:b/>
                <w:sz w:val="24"/>
                <w:szCs w:val="24"/>
                <w:lang w:eastAsia="uk-UA"/>
              </w:rPr>
            </w:pPr>
          </w:p>
          <w:p w14:paraId="611E81A4" w14:textId="77777777" w:rsidR="00D81094" w:rsidRDefault="00D81094" w:rsidP="00D81094">
            <w:pPr>
              <w:ind w:firstLine="36"/>
              <w:jc w:val="center"/>
              <w:rPr>
                <w:b/>
                <w:sz w:val="24"/>
                <w:szCs w:val="24"/>
                <w:lang w:eastAsia="uk-UA"/>
              </w:rPr>
            </w:pPr>
          </w:p>
          <w:p w14:paraId="0B3BFABC" w14:textId="77777777" w:rsidR="00D81094" w:rsidRDefault="00D81094" w:rsidP="00D81094">
            <w:pPr>
              <w:ind w:firstLine="36"/>
              <w:jc w:val="center"/>
              <w:rPr>
                <w:b/>
                <w:sz w:val="24"/>
                <w:szCs w:val="24"/>
                <w:lang w:eastAsia="uk-UA"/>
              </w:rPr>
            </w:pPr>
          </w:p>
          <w:p w14:paraId="2C8FAA88" w14:textId="77777777" w:rsidR="00D81094" w:rsidRDefault="00D81094" w:rsidP="00D81094">
            <w:pPr>
              <w:ind w:firstLine="36"/>
              <w:jc w:val="center"/>
              <w:rPr>
                <w:b/>
                <w:sz w:val="24"/>
                <w:szCs w:val="24"/>
                <w:lang w:eastAsia="uk-UA"/>
              </w:rPr>
            </w:pPr>
          </w:p>
          <w:p w14:paraId="447916C1" w14:textId="77777777" w:rsidR="00D81094" w:rsidRDefault="00D81094" w:rsidP="00D81094">
            <w:pPr>
              <w:ind w:firstLine="36"/>
              <w:jc w:val="center"/>
              <w:rPr>
                <w:b/>
                <w:sz w:val="24"/>
                <w:szCs w:val="24"/>
                <w:lang w:eastAsia="uk-UA"/>
              </w:rPr>
            </w:pPr>
          </w:p>
          <w:p w14:paraId="3E28C21B" w14:textId="77777777" w:rsidR="00D81094" w:rsidRDefault="00D81094" w:rsidP="00D81094">
            <w:pPr>
              <w:ind w:firstLine="36"/>
              <w:jc w:val="center"/>
              <w:rPr>
                <w:b/>
                <w:sz w:val="24"/>
                <w:szCs w:val="24"/>
                <w:lang w:eastAsia="uk-UA"/>
              </w:rPr>
            </w:pPr>
          </w:p>
          <w:p w14:paraId="17362152" w14:textId="77777777" w:rsidR="00D81094" w:rsidRDefault="00D81094" w:rsidP="00D81094">
            <w:pPr>
              <w:ind w:firstLine="36"/>
              <w:jc w:val="center"/>
              <w:rPr>
                <w:b/>
                <w:sz w:val="24"/>
                <w:szCs w:val="24"/>
                <w:lang w:eastAsia="uk-UA"/>
              </w:rPr>
            </w:pPr>
          </w:p>
          <w:p w14:paraId="7B6168A9" w14:textId="77777777" w:rsidR="00D81094" w:rsidRDefault="00D81094" w:rsidP="00D81094">
            <w:pPr>
              <w:ind w:firstLine="36"/>
              <w:jc w:val="center"/>
              <w:rPr>
                <w:b/>
                <w:sz w:val="24"/>
                <w:szCs w:val="24"/>
                <w:lang w:eastAsia="uk-UA"/>
              </w:rPr>
            </w:pPr>
          </w:p>
          <w:p w14:paraId="07CD238B" w14:textId="77777777" w:rsidR="00D81094" w:rsidRDefault="00D81094" w:rsidP="00D81094">
            <w:pPr>
              <w:ind w:firstLine="36"/>
              <w:jc w:val="center"/>
              <w:rPr>
                <w:b/>
                <w:sz w:val="24"/>
                <w:szCs w:val="24"/>
                <w:lang w:eastAsia="uk-UA"/>
              </w:rPr>
            </w:pPr>
          </w:p>
          <w:p w14:paraId="1F18563A" w14:textId="77777777" w:rsidR="00D81094" w:rsidRDefault="00D81094" w:rsidP="00D81094">
            <w:pPr>
              <w:ind w:firstLine="36"/>
              <w:jc w:val="center"/>
              <w:rPr>
                <w:b/>
                <w:sz w:val="24"/>
                <w:szCs w:val="24"/>
                <w:lang w:eastAsia="uk-UA"/>
              </w:rPr>
            </w:pPr>
          </w:p>
          <w:p w14:paraId="2E5AD85D" w14:textId="77777777" w:rsidR="00D81094" w:rsidRDefault="00D81094" w:rsidP="00D81094">
            <w:pPr>
              <w:ind w:firstLine="36"/>
              <w:jc w:val="center"/>
              <w:rPr>
                <w:b/>
                <w:sz w:val="24"/>
                <w:szCs w:val="24"/>
                <w:lang w:eastAsia="uk-UA"/>
              </w:rPr>
            </w:pPr>
          </w:p>
          <w:p w14:paraId="0A6DA0BA" w14:textId="77777777" w:rsidR="00D81094" w:rsidRDefault="00D81094" w:rsidP="00D81094">
            <w:pPr>
              <w:ind w:firstLine="36"/>
              <w:jc w:val="center"/>
              <w:rPr>
                <w:b/>
                <w:sz w:val="24"/>
                <w:szCs w:val="24"/>
                <w:lang w:eastAsia="uk-UA"/>
              </w:rPr>
            </w:pPr>
          </w:p>
          <w:p w14:paraId="7D076E15" w14:textId="77777777" w:rsidR="00D81094" w:rsidRDefault="00D81094" w:rsidP="00D81094">
            <w:pPr>
              <w:ind w:firstLine="36"/>
              <w:jc w:val="center"/>
              <w:rPr>
                <w:b/>
                <w:sz w:val="24"/>
                <w:szCs w:val="24"/>
                <w:lang w:eastAsia="uk-UA"/>
              </w:rPr>
            </w:pPr>
          </w:p>
          <w:p w14:paraId="0BBF2CB8" w14:textId="77777777" w:rsidR="00D81094" w:rsidRDefault="00D81094" w:rsidP="00D81094">
            <w:pPr>
              <w:ind w:firstLine="36"/>
              <w:jc w:val="center"/>
              <w:rPr>
                <w:b/>
                <w:sz w:val="24"/>
                <w:szCs w:val="24"/>
                <w:lang w:eastAsia="uk-UA"/>
              </w:rPr>
            </w:pPr>
          </w:p>
          <w:p w14:paraId="2515A58E" w14:textId="77777777" w:rsidR="00D81094" w:rsidRDefault="00D81094" w:rsidP="00D81094">
            <w:pPr>
              <w:ind w:firstLine="36"/>
              <w:jc w:val="center"/>
              <w:rPr>
                <w:b/>
                <w:sz w:val="24"/>
                <w:szCs w:val="24"/>
                <w:lang w:eastAsia="uk-UA"/>
              </w:rPr>
            </w:pPr>
          </w:p>
          <w:p w14:paraId="39EE2025" w14:textId="77777777" w:rsidR="00D81094" w:rsidRDefault="00D81094" w:rsidP="00D81094">
            <w:pPr>
              <w:ind w:firstLine="36"/>
              <w:jc w:val="center"/>
              <w:rPr>
                <w:b/>
                <w:sz w:val="24"/>
                <w:szCs w:val="24"/>
                <w:lang w:eastAsia="uk-UA"/>
              </w:rPr>
            </w:pPr>
          </w:p>
          <w:p w14:paraId="5192B869" w14:textId="77777777" w:rsidR="00D81094" w:rsidRDefault="00D81094" w:rsidP="00D81094">
            <w:pPr>
              <w:ind w:firstLine="36"/>
              <w:jc w:val="center"/>
              <w:rPr>
                <w:b/>
                <w:sz w:val="24"/>
                <w:szCs w:val="24"/>
                <w:lang w:eastAsia="uk-UA"/>
              </w:rPr>
            </w:pPr>
          </w:p>
          <w:p w14:paraId="59D6E18B" w14:textId="4AE81B4E" w:rsidR="00D81094" w:rsidRDefault="00D81094" w:rsidP="00D81094">
            <w:pPr>
              <w:ind w:firstLine="36"/>
              <w:jc w:val="center"/>
              <w:rPr>
                <w:b/>
                <w:sz w:val="24"/>
                <w:szCs w:val="24"/>
                <w:lang w:eastAsia="uk-UA"/>
              </w:rPr>
            </w:pPr>
          </w:p>
          <w:p w14:paraId="456C58E0" w14:textId="689A6589" w:rsidR="00E17BF9" w:rsidRDefault="00E17BF9" w:rsidP="00D81094">
            <w:pPr>
              <w:ind w:firstLine="36"/>
              <w:jc w:val="center"/>
              <w:rPr>
                <w:b/>
                <w:sz w:val="24"/>
                <w:szCs w:val="24"/>
                <w:lang w:eastAsia="uk-UA"/>
              </w:rPr>
            </w:pPr>
          </w:p>
          <w:p w14:paraId="063622A6" w14:textId="65DBE0AA" w:rsidR="00E17BF9" w:rsidRDefault="00E17BF9" w:rsidP="00D81094">
            <w:pPr>
              <w:ind w:firstLine="36"/>
              <w:jc w:val="center"/>
              <w:rPr>
                <w:b/>
                <w:sz w:val="24"/>
                <w:szCs w:val="24"/>
                <w:lang w:eastAsia="uk-UA"/>
              </w:rPr>
            </w:pPr>
          </w:p>
          <w:p w14:paraId="3F46D9F6" w14:textId="1C24840B" w:rsidR="00E17BF9" w:rsidRDefault="00E17BF9" w:rsidP="00D81094">
            <w:pPr>
              <w:ind w:firstLine="36"/>
              <w:jc w:val="center"/>
              <w:rPr>
                <w:b/>
                <w:sz w:val="24"/>
                <w:szCs w:val="24"/>
                <w:lang w:eastAsia="uk-UA"/>
              </w:rPr>
            </w:pPr>
          </w:p>
          <w:p w14:paraId="5E397422" w14:textId="062CF040" w:rsidR="00D81094" w:rsidRDefault="00D81094" w:rsidP="00D81094">
            <w:pPr>
              <w:ind w:firstLine="36"/>
              <w:jc w:val="center"/>
              <w:rPr>
                <w:b/>
                <w:sz w:val="24"/>
                <w:szCs w:val="24"/>
                <w:lang w:eastAsia="uk-UA"/>
              </w:rPr>
            </w:pPr>
            <w:r w:rsidRPr="00D81094">
              <w:rPr>
                <w:b/>
                <w:sz w:val="24"/>
                <w:szCs w:val="24"/>
                <w:lang w:eastAsia="uk-UA"/>
              </w:rPr>
              <w:t>Пропонується врахувати</w:t>
            </w:r>
          </w:p>
          <w:p w14:paraId="05098465" w14:textId="5928D28F" w:rsidR="00D81094" w:rsidRDefault="00D81094" w:rsidP="00D81094">
            <w:pPr>
              <w:ind w:firstLine="36"/>
              <w:jc w:val="center"/>
              <w:rPr>
                <w:b/>
                <w:sz w:val="24"/>
                <w:szCs w:val="24"/>
                <w:lang w:eastAsia="uk-UA"/>
              </w:rPr>
            </w:pPr>
          </w:p>
          <w:p w14:paraId="0E2296D0" w14:textId="60005B63" w:rsidR="00D81094" w:rsidRDefault="00D81094" w:rsidP="00D81094">
            <w:pPr>
              <w:ind w:firstLine="36"/>
              <w:jc w:val="center"/>
              <w:rPr>
                <w:b/>
                <w:sz w:val="24"/>
                <w:szCs w:val="24"/>
                <w:lang w:eastAsia="uk-UA"/>
              </w:rPr>
            </w:pPr>
          </w:p>
          <w:p w14:paraId="08BEDD27" w14:textId="1D36E222" w:rsidR="00D81094" w:rsidRDefault="00D81094" w:rsidP="00D81094">
            <w:pPr>
              <w:ind w:firstLine="36"/>
              <w:jc w:val="center"/>
              <w:rPr>
                <w:b/>
                <w:sz w:val="24"/>
                <w:szCs w:val="24"/>
                <w:lang w:eastAsia="uk-UA"/>
              </w:rPr>
            </w:pPr>
          </w:p>
          <w:p w14:paraId="5D8DF855" w14:textId="2A7CC7BF" w:rsidR="00D81094" w:rsidRDefault="00D81094" w:rsidP="00D81094">
            <w:pPr>
              <w:ind w:firstLine="36"/>
              <w:jc w:val="center"/>
              <w:rPr>
                <w:b/>
                <w:sz w:val="24"/>
                <w:szCs w:val="24"/>
                <w:lang w:eastAsia="uk-UA"/>
              </w:rPr>
            </w:pPr>
          </w:p>
          <w:p w14:paraId="1007AF53" w14:textId="11DDBAD4" w:rsidR="00D81094" w:rsidRDefault="00D81094" w:rsidP="00D81094">
            <w:pPr>
              <w:ind w:firstLine="36"/>
              <w:jc w:val="center"/>
              <w:rPr>
                <w:b/>
                <w:sz w:val="24"/>
                <w:szCs w:val="24"/>
                <w:lang w:eastAsia="uk-UA"/>
              </w:rPr>
            </w:pPr>
          </w:p>
          <w:p w14:paraId="025508EC" w14:textId="1343F82A" w:rsidR="00D81094" w:rsidRDefault="00D81094" w:rsidP="00D81094">
            <w:pPr>
              <w:ind w:firstLine="36"/>
              <w:jc w:val="center"/>
              <w:rPr>
                <w:b/>
                <w:sz w:val="24"/>
                <w:szCs w:val="24"/>
                <w:lang w:eastAsia="uk-UA"/>
              </w:rPr>
            </w:pPr>
          </w:p>
          <w:p w14:paraId="3194201A" w14:textId="1AA062CF" w:rsidR="00D81094" w:rsidRDefault="00D81094" w:rsidP="00D81094">
            <w:pPr>
              <w:ind w:firstLine="36"/>
              <w:jc w:val="center"/>
              <w:rPr>
                <w:b/>
                <w:sz w:val="24"/>
                <w:szCs w:val="24"/>
                <w:lang w:eastAsia="uk-UA"/>
              </w:rPr>
            </w:pPr>
          </w:p>
          <w:p w14:paraId="15FB5F1E" w14:textId="677CB30D" w:rsidR="00D81094" w:rsidRDefault="00D81094" w:rsidP="00D81094">
            <w:pPr>
              <w:ind w:firstLine="36"/>
              <w:jc w:val="center"/>
              <w:rPr>
                <w:b/>
                <w:sz w:val="24"/>
                <w:szCs w:val="24"/>
                <w:lang w:eastAsia="uk-UA"/>
              </w:rPr>
            </w:pPr>
          </w:p>
          <w:p w14:paraId="35EDD98F" w14:textId="00C002A4" w:rsidR="00D81094" w:rsidRDefault="00D81094" w:rsidP="00D81094">
            <w:pPr>
              <w:ind w:firstLine="36"/>
              <w:jc w:val="center"/>
              <w:rPr>
                <w:b/>
                <w:sz w:val="24"/>
                <w:szCs w:val="24"/>
                <w:lang w:eastAsia="uk-UA"/>
              </w:rPr>
            </w:pPr>
          </w:p>
          <w:p w14:paraId="61321030" w14:textId="58A3EDA2" w:rsidR="00D81094" w:rsidRDefault="00D81094" w:rsidP="00D81094">
            <w:pPr>
              <w:ind w:firstLine="36"/>
              <w:jc w:val="center"/>
              <w:rPr>
                <w:b/>
                <w:sz w:val="24"/>
                <w:szCs w:val="24"/>
                <w:lang w:eastAsia="uk-UA"/>
              </w:rPr>
            </w:pPr>
          </w:p>
          <w:p w14:paraId="23E0503F" w14:textId="6F73460B" w:rsidR="00D81094" w:rsidRDefault="00D81094" w:rsidP="00D81094">
            <w:pPr>
              <w:ind w:firstLine="36"/>
              <w:jc w:val="center"/>
              <w:rPr>
                <w:b/>
                <w:sz w:val="24"/>
                <w:szCs w:val="24"/>
                <w:lang w:eastAsia="uk-UA"/>
              </w:rPr>
            </w:pPr>
          </w:p>
          <w:p w14:paraId="345306F0" w14:textId="703DF13D" w:rsidR="00D81094" w:rsidRDefault="00D81094" w:rsidP="00D81094">
            <w:pPr>
              <w:ind w:firstLine="36"/>
              <w:jc w:val="center"/>
              <w:rPr>
                <w:b/>
                <w:sz w:val="24"/>
                <w:szCs w:val="24"/>
                <w:lang w:eastAsia="uk-UA"/>
              </w:rPr>
            </w:pPr>
          </w:p>
          <w:p w14:paraId="135C9904" w14:textId="6266D8A3" w:rsidR="00D81094" w:rsidRDefault="00D81094" w:rsidP="00D81094">
            <w:pPr>
              <w:ind w:firstLine="36"/>
              <w:jc w:val="center"/>
              <w:rPr>
                <w:b/>
                <w:sz w:val="24"/>
                <w:szCs w:val="24"/>
                <w:lang w:eastAsia="uk-UA"/>
              </w:rPr>
            </w:pPr>
          </w:p>
          <w:p w14:paraId="1E91C92C" w14:textId="59DF5C4C" w:rsidR="00D81094" w:rsidRDefault="00D81094" w:rsidP="00D81094">
            <w:pPr>
              <w:ind w:firstLine="36"/>
              <w:jc w:val="center"/>
              <w:rPr>
                <w:b/>
                <w:sz w:val="24"/>
                <w:szCs w:val="24"/>
                <w:lang w:eastAsia="uk-UA"/>
              </w:rPr>
            </w:pPr>
          </w:p>
          <w:p w14:paraId="68E4BC1A" w14:textId="2A113240" w:rsidR="00D81094" w:rsidRDefault="00D81094" w:rsidP="00D81094">
            <w:pPr>
              <w:ind w:firstLine="36"/>
              <w:jc w:val="center"/>
              <w:rPr>
                <w:b/>
                <w:sz w:val="24"/>
                <w:szCs w:val="24"/>
                <w:lang w:eastAsia="uk-UA"/>
              </w:rPr>
            </w:pPr>
          </w:p>
          <w:p w14:paraId="70C17DF0" w14:textId="4A096556" w:rsidR="00D81094" w:rsidRDefault="00D81094" w:rsidP="00D81094">
            <w:pPr>
              <w:ind w:firstLine="36"/>
              <w:jc w:val="center"/>
              <w:rPr>
                <w:b/>
                <w:sz w:val="24"/>
                <w:szCs w:val="24"/>
                <w:lang w:eastAsia="uk-UA"/>
              </w:rPr>
            </w:pPr>
          </w:p>
          <w:p w14:paraId="6581658A" w14:textId="30213C0C" w:rsidR="00D81094" w:rsidRDefault="00D81094" w:rsidP="00D81094">
            <w:pPr>
              <w:ind w:firstLine="36"/>
              <w:jc w:val="center"/>
              <w:rPr>
                <w:b/>
                <w:sz w:val="24"/>
                <w:szCs w:val="24"/>
                <w:lang w:eastAsia="uk-UA"/>
              </w:rPr>
            </w:pPr>
          </w:p>
          <w:p w14:paraId="060954D5" w14:textId="2F0812E5" w:rsidR="00D81094" w:rsidRDefault="00D81094" w:rsidP="00D81094">
            <w:pPr>
              <w:ind w:firstLine="36"/>
              <w:jc w:val="center"/>
              <w:rPr>
                <w:b/>
                <w:sz w:val="24"/>
                <w:szCs w:val="24"/>
                <w:lang w:eastAsia="uk-UA"/>
              </w:rPr>
            </w:pPr>
          </w:p>
          <w:p w14:paraId="63C9B8C6" w14:textId="4CC27F1D" w:rsidR="00D81094" w:rsidRDefault="00D81094" w:rsidP="00D81094">
            <w:pPr>
              <w:ind w:firstLine="36"/>
              <w:jc w:val="center"/>
              <w:rPr>
                <w:b/>
                <w:sz w:val="24"/>
                <w:szCs w:val="24"/>
                <w:lang w:eastAsia="uk-UA"/>
              </w:rPr>
            </w:pPr>
          </w:p>
          <w:p w14:paraId="5C9346B0" w14:textId="190BAEE6" w:rsidR="00D81094" w:rsidRDefault="00D81094" w:rsidP="00D81094">
            <w:pPr>
              <w:ind w:firstLine="36"/>
              <w:jc w:val="center"/>
              <w:rPr>
                <w:b/>
                <w:sz w:val="24"/>
                <w:szCs w:val="24"/>
                <w:lang w:eastAsia="uk-UA"/>
              </w:rPr>
            </w:pPr>
          </w:p>
          <w:p w14:paraId="704162AD" w14:textId="17737EBC" w:rsidR="00D81094" w:rsidRDefault="00D81094" w:rsidP="00D81094">
            <w:pPr>
              <w:ind w:firstLine="36"/>
              <w:jc w:val="center"/>
              <w:rPr>
                <w:b/>
                <w:sz w:val="24"/>
                <w:szCs w:val="24"/>
                <w:lang w:eastAsia="uk-UA"/>
              </w:rPr>
            </w:pPr>
          </w:p>
          <w:p w14:paraId="44D1BDC0" w14:textId="3D694538" w:rsidR="00D81094" w:rsidRDefault="00D81094" w:rsidP="00D81094">
            <w:pPr>
              <w:ind w:firstLine="36"/>
              <w:jc w:val="center"/>
              <w:rPr>
                <w:b/>
                <w:sz w:val="24"/>
                <w:szCs w:val="24"/>
                <w:lang w:eastAsia="uk-UA"/>
              </w:rPr>
            </w:pPr>
          </w:p>
          <w:p w14:paraId="0A91405A" w14:textId="22405262" w:rsidR="00D81094" w:rsidRDefault="00D81094" w:rsidP="00D81094">
            <w:pPr>
              <w:ind w:firstLine="36"/>
              <w:jc w:val="center"/>
              <w:rPr>
                <w:b/>
                <w:sz w:val="24"/>
                <w:szCs w:val="24"/>
                <w:lang w:eastAsia="uk-UA"/>
              </w:rPr>
            </w:pPr>
          </w:p>
          <w:p w14:paraId="18A54F66" w14:textId="18E3AEB5" w:rsidR="00DA3975" w:rsidRDefault="00DA3975" w:rsidP="00D81094">
            <w:pPr>
              <w:ind w:firstLine="36"/>
              <w:jc w:val="center"/>
              <w:rPr>
                <w:b/>
                <w:sz w:val="24"/>
                <w:szCs w:val="24"/>
                <w:lang w:eastAsia="uk-UA"/>
              </w:rPr>
            </w:pPr>
          </w:p>
          <w:p w14:paraId="71B2277F" w14:textId="5AA239DB" w:rsidR="00DA3975" w:rsidRDefault="00DA3975" w:rsidP="00D81094">
            <w:pPr>
              <w:ind w:firstLine="36"/>
              <w:jc w:val="center"/>
              <w:rPr>
                <w:b/>
                <w:sz w:val="24"/>
                <w:szCs w:val="24"/>
                <w:lang w:eastAsia="uk-UA"/>
              </w:rPr>
            </w:pPr>
          </w:p>
          <w:p w14:paraId="1C92772E" w14:textId="39F2D36A" w:rsidR="00DA3975" w:rsidRDefault="00DA3975" w:rsidP="00D81094">
            <w:pPr>
              <w:ind w:firstLine="36"/>
              <w:jc w:val="center"/>
              <w:rPr>
                <w:b/>
                <w:sz w:val="24"/>
                <w:szCs w:val="24"/>
                <w:lang w:eastAsia="uk-UA"/>
              </w:rPr>
            </w:pPr>
          </w:p>
          <w:p w14:paraId="33A549B9" w14:textId="670A0B3B" w:rsidR="00DA3975" w:rsidRDefault="00DA3975" w:rsidP="00D81094">
            <w:pPr>
              <w:ind w:firstLine="36"/>
              <w:jc w:val="center"/>
              <w:rPr>
                <w:b/>
                <w:sz w:val="24"/>
                <w:szCs w:val="24"/>
                <w:lang w:eastAsia="uk-UA"/>
              </w:rPr>
            </w:pPr>
          </w:p>
          <w:p w14:paraId="075DCC26" w14:textId="346D8EFE" w:rsidR="00DA3975" w:rsidRDefault="00DA3975" w:rsidP="00D81094">
            <w:pPr>
              <w:ind w:firstLine="36"/>
              <w:jc w:val="center"/>
              <w:rPr>
                <w:b/>
                <w:sz w:val="24"/>
                <w:szCs w:val="24"/>
                <w:lang w:eastAsia="uk-UA"/>
              </w:rPr>
            </w:pPr>
          </w:p>
          <w:p w14:paraId="6A138129" w14:textId="094EE866" w:rsidR="00DA3975" w:rsidRDefault="00DA3975" w:rsidP="00D81094">
            <w:pPr>
              <w:ind w:firstLine="36"/>
              <w:jc w:val="center"/>
              <w:rPr>
                <w:b/>
                <w:sz w:val="24"/>
                <w:szCs w:val="24"/>
                <w:lang w:eastAsia="uk-UA"/>
              </w:rPr>
            </w:pPr>
          </w:p>
          <w:p w14:paraId="3336571D" w14:textId="46B8C701" w:rsidR="00DA3975" w:rsidRDefault="00DA3975" w:rsidP="00D81094">
            <w:pPr>
              <w:ind w:firstLine="36"/>
              <w:jc w:val="center"/>
              <w:rPr>
                <w:b/>
                <w:sz w:val="24"/>
                <w:szCs w:val="24"/>
                <w:lang w:eastAsia="uk-UA"/>
              </w:rPr>
            </w:pPr>
          </w:p>
          <w:p w14:paraId="39B7588A" w14:textId="49CC848B" w:rsidR="00DA3975" w:rsidRDefault="00DA3975" w:rsidP="00D81094">
            <w:pPr>
              <w:ind w:firstLine="36"/>
              <w:jc w:val="center"/>
              <w:rPr>
                <w:b/>
                <w:sz w:val="24"/>
                <w:szCs w:val="24"/>
                <w:lang w:eastAsia="uk-UA"/>
              </w:rPr>
            </w:pPr>
          </w:p>
          <w:p w14:paraId="46059D3D" w14:textId="606E17B5" w:rsidR="00DA3975" w:rsidRDefault="00DA3975" w:rsidP="00D81094">
            <w:pPr>
              <w:ind w:firstLine="36"/>
              <w:jc w:val="center"/>
              <w:rPr>
                <w:b/>
                <w:sz w:val="24"/>
                <w:szCs w:val="24"/>
                <w:lang w:eastAsia="uk-UA"/>
              </w:rPr>
            </w:pPr>
          </w:p>
          <w:p w14:paraId="7A905FD4" w14:textId="0FB9497F" w:rsidR="00DA3975" w:rsidRDefault="00DA3975" w:rsidP="00D81094">
            <w:pPr>
              <w:ind w:firstLine="36"/>
              <w:jc w:val="center"/>
              <w:rPr>
                <w:b/>
                <w:sz w:val="24"/>
                <w:szCs w:val="24"/>
                <w:lang w:eastAsia="uk-UA"/>
              </w:rPr>
            </w:pPr>
          </w:p>
          <w:p w14:paraId="52453BD1" w14:textId="4514A0FC" w:rsidR="00DA3975" w:rsidRDefault="00DA3975" w:rsidP="00D81094">
            <w:pPr>
              <w:ind w:firstLine="36"/>
              <w:jc w:val="center"/>
              <w:rPr>
                <w:b/>
                <w:sz w:val="24"/>
                <w:szCs w:val="24"/>
                <w:lang w:eastAsia="uk-UA"/>
              </w:rPr>
            </w:pPr>
          </w:p>
          <w:p w14:paraId="4370B824" w14:textId="565519B0" w:rsidR="00DA3975" w:rsidRDefault="00DA3975" w:rsidP="00D81094">
            <w:pPr>
              <w:ind w:firstLine="36"/>
              <w:jc w:val="center"/>
              <w:rPr>
                <w:b/>
                <w:sz w:val="24"/>
                <w:szCs w:val="24"/>
                <w:lang w:eastAsia="uk-UA"/>
              </w:rPr>
            </w:pPr>
          </w:p>
          <w:p w14:paraId="19C76243" w14:textId="11115858" w:rsidR="00DA3975" w:rsidRDefault="00DA3975" w:rsidP="00D81094">
            <w:pPr>
              <w:ind w:firstLine="36"/>
              <w:jc w:val="center"/>
              <w:rPr>
                <w:b/>
                <w:sz w:val="24"/>
                <w:szCs w:val="24"/>
                <w:lang w:eastAsia="uk-UA"/>
              </w:rPr>
            </w:pPr>
          </w:p>
          <w:p w14:paraId="6176DDB1" w14:textId="2823B235" w:rsidR="00DA3975" w:rsidRDefault="00DA3975" w:rsidP="00D81094">
            <w:pPr>
              <w:ind w:firstLine="36"/>
              <w:jc w:val="center"/>
              <w:rPr>
                <w:b/>
                <w:sz w:val="24"/>
                <w:szCs w:val="24"/>
                <w:lang w:eastAsia="uk-UA"/>
              </w:rPr>
            </w:pPr>
          </w:p>
          <w:p w14:paraId="7C786C19" w14:textId="32D7FAE9" w:rsidR="00DA3975" w:rsidRDefault="00DA3975" w:rsidP="00D81094">
            <w:pPr>
              <w:ind w:firstLine="36"/>
              <w:jc w:val="center"/>
              <w:rPr>
                <w:b/>
                <w:sz w:val="24"/>
                <w:szCs w:val="24"/>
                <w:lang w:eastAsia="uk-UA"/>
              </w:rPr>
            </w:pPr>
          </w:p>
          <w:p w14:paraId="22C191FD" w14:textId="770A6C7A" w:rsidR="00DA3975" w:rsidRDefault="00DA3975" w:rsidP="00D81094">
            <w:pPr>
              <w:ind w:firstLine="36"/>
              <w:jc w:val="center"/>
              <w:rPr>
                <w:b/>
                <w:sz w:val="24"/>
                <w:szCs w:val="24"/>
                <w:lang w:eastAsia="uk-UA"/>
              </w:rPr>
            </w:pPr>
          </w:p>
          <w:p w14:paraId="65F06ECB" w14:textId="53D73FEE" w:rsidR="00DA3975" w:rsidRDefault="00DA3975" w:rsidP="00D81094">
            <w:pPr>
              <w:ind w:firstLine="36"/>
              <w:jc w:val="center"/>
              <w:rPr>
                <w:b/>
                <w:sz w:val="24"/>
                <w:szCs w:val="24"/>
                <w:lang w:eastAsia="uk-UA"/>
              </w:rPr>
            </w:pPr>
          </w:p>
          <w:p w14:paraId="03BC73AB" w14:textId="6FAE114E" w:rsidR="00DA3975" w:rsidRDefault="00DA3975" w:rsidP="00D81094">
            <w:pPr>
              <w:ind w:firstLine="36"/>
              <w:jc w:val="center"/>
              <w:rPr>
                <w:b/>
                <w:sz w:val="24"/>
                <w:szCs w:val="24"/>
                <w:lang w:eastAsia="uk-UA"/>
              </w:rPr>
            </w:pPr>
          </w:p>
          <w:p w14:paraId="03DAC14B" w14:textId="7A3619B5" w:rsidR="00DA3975" w:rsidRDefault="00DA3975" w:rsidP="00D81094">
            <w:pPr>
              <w:ind w:firstLine="36"/>
              <w:jc w:val="center"/>
              <w:rPr>
                <w:b/>
                <w:sz w:val="24"/>
                <w:szCs w:val="24"/>
                <w:lang w:eastAsia="uk-UA"/>
              </w:rPr>
            </w:pPr>
          </w:p>
          <w:p w14:paraId="08852F31" w14:textId="787016C8" w:rsidR="00DA3975" w:rsidRDefault="00DA3975" w:rsidP="00D81094">
            <w:pPr>
              <w:ind w:firstLine="36"/>
              <w:jc w:val="center"/>
              <w:rPr>
                <w:b/>
                <w:sz w:val="24"/>
                <w:szCs w:val="24"/>
                <w:lang w:eastAsia="uk-UA"/>
              </w:rPr>
            </w:pPr>
          </w:p>
          <w:p w14:paraId="7F26E865" w14:textId="77777777" w:rsidR="00DA3975" w:rsidRDefault="00DA3975" w:rsidP="00D81094">
            <w:pPr>
              <w:ind w:firstLine="36"/>
              <w:jc w:val="center"/>
              <w:rPr>
                <w:b/>
                <w:sz w:val="24"/>
                <w:szCs w:val="24"/>
                <w:lang w:eastAsia="uk-UA"/>
              </w:rPr>
            </w:pPr>
          </w:p>
          <w:p w14:paraId="1DFC856D" w14:textId="7B97775E" w:rsidR="00D81094" w:rsidRDefault="00D81094" w:rsidP="00D81094">
            <w:pPr>
              <w:ind w:firstLine="36"/>
              <w:jc w:val="center"/>
              <w:rPr>
                <w:b/>
                <w:sz w:val="24"/>
                <w:szCs w:val="24"/>
                <w:lang w:eastAsia="uk-UA"/>
              </w:rPr>
            </w:pPr>
          </w:p>
          <w:p w14:paraId="7CCB5582" w14:textId="1F9C444E" w:rsidR="00D81094" w:rsidRDefault="00D81094" w:rsidP="00D81094">
            <w:pPr>
              <w:ind w:firstLine="36"/>
              <w:jc w:val="center"/>
              <w:rPr>
                <w:b/>
                <w:sz w:val="24"/>
                <w:szCs w:val="24"/>
                <w:lang w:eastAsia="uk-UA"/>
              </w:rPr>
            </w:pPr>
          </w:p>
          <w:p w14:paraId="48F5235A" w14:textId="7F5A0451" w:rsidR="00D81094" w:rsidRDefault="00D81094" w:rsidP="00D81094">
            <w:pPr>
              <w:ind w:firstLine="36"/>
              <w:jc w:val="center"/>
              <w:rPr>
                <w:b/>
                <w:sz w:val="24"/>
                <w:szCs w:val="24"/>
                <w:lang w:eastAsia="uk-UA"/>
              </w:rPr>
            </w:pPr>
          </w:p>
          <w:p w14:paraId="3B648259" w14:textId="2BC5DE35" w:rsidR="00D81094" w:rsidRDefault="00D81094" w:rsidP="00D81094">
            <w:pPr>
              <w:ind w:firstLine="36"/>
              <w:jc w:val="center"/>
              <w:rPr>
                <w:b/>
                <w:sz w:val="24"/>
                <w:szCs w:val="24"/>
                <w:lang w:eastAsia="uk-UA"/>
              </w:rPr>
            </w:pPr>
            <w:r w:rsidRPr="00D81094">
              <w:rPr>
                <w:b/>
                <w:sz w:val="24"/>
                <w:szCs w:val="24"/>
                <w:lang w:eastAsia="uk-UA"/>
              </w:rPr>
              <w:t>Пропонується врахувати</w:t>
            </w:r>
          </w:p>
          <w:p w14:paraId="60EA6A0C" w14:textId="1BF3438D" w:rsidR="00D81094" w:rsidRDefault="00D81094" w:rsidP="00D81094">
            <w:pPr>
              <w:ind w:firstLine="36"/>
              <w:jc w:val="center"/>
              <w:rPr>
                <w:b/>
                <w:sz w:val="24"/>
                <w:szCs w:val="24"/>
                <w:lang w:eastAsia="uk-UA"/>
              </w:rPr>
            </w:pPr>
          </w:p>
          <w:p w14:paraId="5E732EFE" w14:textId="03DEBE03" w:rsidR="00D81094" w:rsidRDefault="00D81094" w:rsidP="00D81094">
            <w:pPr>
              <w:ind w:firstLine="36"/>
              <w:jc w:val="center"/>
              <w:rPr>
                <w:b/>
                <w:sz w:val="24"/>
                <w:szCs w:val="24"/>
                <w:lang w:eastAsia="uk-UA"/>
              </w:rPr>
            </w:pPr>
          </w:p>
          <w:p w14:paraId="132C369C" w14:textId="2237B705" w:rsidR="00D81094" w:rsidRDefault="00D81094" w:rsidP="00D81094">
            <w:pPr>
              <w:ind w:firstLine="36"/>
              <w:jc w:val="center"/>
              <w:rPr>
                <w:b/>
                <w:sz w:val="24"/>
                <w:szCs w:val="24"/>
                <w:lang w:eastAsia="uk-UA"/>
              </w:rPr>
            </w:pPr>
          </w:p>
          <w:p w14:paraId="4E750512" w14:textId="7A505D9A" w:rsidR="00D81094" w:rsidRDefault="00D81094" w:rsidP="00D81094">
            <w:pPr>
              <w:ind w:firstLine="36"/>
              <w:jc w:val="center"/>
              <w:rPr>
                <w:b/>
                <w:sz w:val="24"/>
                <w:szCs w:val="24"/>
                <w:lang w:eastAsia="uk-UA"/>
              </w:rPr>
            </w:pPr>
          </w:p>
          <w:p w14:paraId="7823C385" w14:textId="0F10B8C9" w:rsidR="00D81094" w:rsidRDefault="00D81094" w:rsidP="00D81094">
            <w:pPr>
              <w:ind w:firstLine="36"/>
              <w:jc w:val="center"/>
              <w:rPr>
                <w:b/>
                <w:sz w:val="24"/>
                <w:szCs w:val="24"/>
                <w:lang w:eastAsia="uk-UA"/>
              </w:rPr>
            </w:pPr>
          </w:p>
          <w:p w14:paraId="0F8DA70D" w14:textId="484E61C2" w:rsidR="00D81094" w:rsidRDefault="00D81094" w:rsidP="00D81094">
            <w:pPr>
              <w:ind w:firstLine="36"/>
              <w:jc w:val="center"/>
              <w:rPr>
                <w:b/>
                <w:sz w:val="24"/>
                <w:szCs w:val="24"/>
                <w:lang w:eastAsia="uk-UA"/>
              </w:rPr>
            </w:pPr>
          </w:p>
          <w:p w14:paraId="0209269F" w14:textId="341B5EC1" w:rsidR="00D81094" w:rsidRDefault="00D81094" w:rsidP="00D81094">
            <w:pPr>
              <w:ind w:firstLine="36"/>
              <w:jc w:val="center"/>
              <w:rPr>
                <w:b/>
                <w:sz w:val="24"/>
                <w:szCs w:val="24"/>
                <w:lang w:eastAsia="uk-UA"/>
              </w:rPr>
            </w:pPr>
          </w:p>
          <w:p w14:paraId="190EE66A" w14:textId="6BAA21E2" w:rsidR="00D81094" w:rsidRDefault="00D81094" w:rsidP="00D81094">
            <w:pPr>
              <w:ind w:firstLine="36"/>
              <w:jc w:val="center"/>
              <w:rPr>
                <w:b/>
                <w:sz w:val="24"/>
                <w:szCs w:val="24"/>
                <w:lang w:eastAsia="uk-UA"/>
              </w:rPr>
            </w:pPr>
          </w:p>
          <w:p w14:paraId="78E2CFD6" w14:textId="304C44F2" w:rsidR="00D81094" w:rsidRDefault="00D81094" w:rsidP="00D81094">
            <w:pPr>
              <w:ind w:firstLine="36"/>
              <w:jc w:val="center"/>
              <w:rPr>
                <w:b/>
                <w:sz w:val="24"/>
                <w:szCs w:val="24"/>
                <w:lang w:eastAsia="uk-UA"/>
              </w:rPr>
            </w:pPr>
          </w:p>
          <w:p w14:paraId="78FDC9A8" w14:textId="3B2E38C1" w:rsidR="00D81094" w:rsidRDefault="00D81094" w:rsidP="00D81094">
            <w:pPr>
              <w:ind w:firstLine="36"/>
              <w:jc w:val="center"/>
              <w:rPr>
                <w:b/>
                <w:sz w:val="24"/>
                <w:szCs w:val="24"/>
                <w:lang w:eastAsia="uk-UA"/>
              </w:rPr>
            </w:pPr>
          </w:p>
          <w:p w14:paraId="77440E5D" w14:textId="08E80637" w:rsidR="00D81094" w:rsidRDefault="00D81094" w:rsidP="00D81094">
            <w:pPr>
              <w:ind w:firstLine="36"/>
              <w:jc w:val="center"/>
              <w:rPr>
                <w:b/>
                <w:sz w:val="24"/>
                <w:szCs w:val="24"/>
                <w:lang w:eastAsia="uk-UA"/>
              </w:rPr>
            </w:pPr>
          </w:p>
          <w:p w14:paraId="48432C58" w14:textId="540906EE" w:rsidR="00D81094" w:rsidRDefault="00D81094" w:rsidP="00D81094">
            <w:pPr>
              <w:ind w:firstLine="36"/>
              <w:jc w:val="center"/>
              <w:rPr>
                <w:b/>
                <w:sz w:val="24"/>
                <w:szCs w:val="24"/>
                <w:lang w:eastAsia="uk-UA"/>
              </w:rPr>
            </w:pPr>
          </w:p>
          <w:p w14:paraId="795BC5EE" w14:textId="50C523C3" w:rsidR="00D81094" w:rsidRDefault="00D81094" w:rsidP="00D81094">
            <w:pPr>
              <w:ind w:firstLine="36"/>
              <w:jc w:val="center"/>
              <w:rPr>
                <w:b/>
                <w:sz w:val="24"/>
                <w:szCs w:val="24"/>
                <w:lang w:eastAsia="uk-UA"/>
              </w:rPr>
            </w:pPr>
          </w:p>
          <w:p w14:paraId="35F9C3AF" w14:textId="49D4F43B" w:rsidR="00D81094" w:rsidRDefault="00D81094" w:rsidP="00D81094">
            <w:pPr>
              <w:ind w:firstLine="36"/>
              <w:jc w:val="center"/>
              <w:rPr>
                <w:b/>
                <w:sz w:val="24"/>
                <w:szCs w:val="24"/>
                <w:lang w:eastAsia="uk-UA"/>
              </w:rPr>
            </w:pPr>
          </w:p>
          <w:p w14:paraId="09AA453E" w14:textId="642F0BC6" w:rsidR="00D81094" w:rsidRDefault="00D81094" w:rsidP="00D81094">
            <w:pPr>
              <w:ind w:firstLine="36"/>
              <w:jc w:val="center"/>
              <w:rPr>
                <w:b/>
                <w:sz w:val="24"/>
                <w:szCs w:val="24"/>
                <w:lang w:eastAsia="uk-UA"/>
              </w:rPr>
            </w:pPr>
          </w:p>
          <w:p w14:paraId="7BE3AA3B" w14:textId="68068A93" w:rsidR="00D81094" w:rsidRDefault="00D81094" w:rsidP="00D81094">
            <w:pPr>
              <w:ind w:firstLine="36"/>
              <w:jc w:val="center"/>
              <w:rPr>
                <w:b/>
                <w:sz w:val="24"/>
                <w:szCs w:val="24"/>
                <w:lang w:eastAsia="uk-UA"/>
              </w:rPr>
            </w:pPr>
          </w:p>
          <w:p w14:paraId="5DFF0E08" w14:textId="1CCA2093" w:rsidR="00D81094" w:rsidRDefault="00D81094" w:rsidP="00D81094">
            <w:pPr>
              <w:ind w:firstLine="36"/>
              <w:jc w:val="center"/>
              <w:rPr>
                <w:b/>
                <w:sz w:val="24"/>
                <w:szCs w:val="24"/>
                <w:lang w:eastAsia="uk-UA"/>
              </w:rPr>
            </w:pPr>
          </w:p>
          <w:p w14:paraId="11506ED0" w14:textId="067CF3F6" w:rsidR="00D81094" w:rsidRDefault="00D81094" w:rsidP="00D81094">
            <w:pPr>
              <w:ind w:firstLine="36"/>
              <w:jc w:val="center"/>
              <w:rPr>
                <w:b/>
                <w:sz w:val="24"/>
                <w:szCs w:val="24"/>
                <w:lang w:eastAsia="uk-UA"/>
              </w:rPr>
            </w:pPr>
          </w:p>
          <w:p w14:paraId="02A7D261" w14:textId="7B3E7494" w:rsidR="00DA3975" w:rsidRDefault="00DA3975" w:rsidP="00D81094">
            <w:pPr>
              <w:ind w:firstLine="36"/>
              <w:jc w:val="center"/>
              <w:rPr>
                <w:b/>
                <w:sz w:val="24"/>
                <w:szCs w:val="24"/>
                <w:lang w:eastAsia="uk-UA"/>
              </w:rPr>
            </w:pPr>
          </w:p>
          <w:p w14:paraId="260B4B74" w14:textId="1A5A6B19" w:rsidR="00DA3975" w:rsidRDefault="00DA3975" w:rsidP="00D81094">
            <w:pPr>
              <w:ind w:firstLine="36"/>
              <w:jc w:val="center"/>
              <w:rPr>
                <w:b/>
                <w:sz w:val="24"/>
                <w:szCs w:val="24"/>
                <w:lang w:eastAsia="uk-UA"/>
              </w:rPr>
            </w:pPr>
          </w:p>
          <w:p w14:paraId="19CB5C46" w14:textId="299FBA21" w:rsidR="00DA3975" w:rsidRDefault="00DA3975" w:rsidP="00D81094">
            <w:pPr>
              <w:ind w:firstLine="36"/>
              <w:jc w:val="center"/>
              <w:rPr>
                <w:b/>
                <w:sz w:val="24"/>
                <w:szCs w:val="24"/>
                <w:lang w:eastAsia="uk-UA"/>
              </w:rPr>
            </w:pPr>
          </w:p>
          <w:p w14:paraId="6FB44F83" w14:textId="735B5863" w:rsidR="00DA3975" w:rsidRDefault="00DA3975" w:rsidP="00D81094">
            <w:pPr>
              <w:ind w:firstLine="36"/>
              <w:jc w:val="center"/>
              <w:rPr>
                <w:b/>
                <w:sz w:val="24"/>
                <w:szCs w:val="24"/>
                <w:lang w:eastAsia="uk-UA"/>
              </w:rPr>
            </w:pPr>
          </w:p>
          <w:p w14:paraId="125ABB4A" w14:textId="3DCFB9F5" w:rsidR="00DA3975" w:rsidRDefault="00DA3975" w:rsidP="00D81094">
            <w:pPr>
              <w:ind w:firstLine="36"/>
              <w:jc w:val="center"/>
              <w:rPr>
                <w:b/>
                <w:sz w:val="24"/>
                <w:szCs w:val="24"/>
                <w:lang w:eastAsia="uk-UA"/>
              </w:rPr>
            </w:pPr>
          </w:p>
          <w:p w14:paraId="651DCF0F" w14:textId="439D513C" w:rsidR="00DA3975" w:rsidRDefault="00DA3975" w:rsidP="00D81094">
            <w:pPr>
              <w:ind w:firstLine="36"/>
              <w:jc w:val="center"/>
              <w:rPr>
                <w:b/>
                <w:sz w:val="24"/>
                <w:szCs w:val="24"/>
                <w:lang w:eastAsia="uk-UA"/>
              </w:rPr>
            </w:pPr>
          </w:p>
          <w:p w14:paraId="48AB2D56" w14:textId="69F725AA" w:rsidR="00DA3975" w:rsidRDefault="00DA3975" w:rsidP="00D81094">
            <w:pPr>
              <w:ind w:firstLine="36"/>
              <w:jc w:val="center"/>
              <w:rPr>
                <w:b/>
                <w:sz w:val="24"/>
                <w:szCs w:val="24"/>
                <w:lang w:eastAsia="uk-UA"/>
              </w:rPr>
            </w:pPr>
          </w:p>
          <w:p w14:paraId="496CDA67" w14:textId="70036D9E" w:rsidR="00DA3975" w:rsidRDefault="00DA3975" w:rsidP="00D81094">
            <w:pPr>
              <w:ind w:firstLine="36"/>
              <w:jc w:val="center"/>
              <w:rPr>
                <w:b/>
                <w:sz w:val="24"/>
                <w:szCs w:val="24"/>
                <w:lang w:eastAsia="uk-UA"/>
              </w:rPr>
            </w:pPr>
          </w:p>
          <w:p w14:paraId="4E913C2F" w14:textId="77777777" w:rsidR="00DA3975" w:rsidRDefault="00DA3975" w:rsidP="00D81094">
            <w:pPr>
              <w:ind w:firstLine="36"/>
              <w:jc w:val="center"/>
              <w:rPr>
                <w:b/>
                <w:sz w:val="24"/>
                <w:szCs w:val="24"/>
                <w:lang w:eastAsia="uk-UA"/>
              </w:rPr>
            </w:pPr>
          </w:p>
          <w:p w14:paraId="0CF7614F" w14:textId="095CBE69" w:rsidR="00D81094" w:rsidRDefault="00D81094" w:rsidP="00D81094">
            <w:pPr>
              <w:ind w:firstLine="36"/>
              <w:jc w:val="center"/>
              <w:rPr>
                <w:b/>
                <w:sz w:val="24"/>
                <w:szCs w:val="24"/>
                <w:lang w:eastAsia="uk-UA"/>
              </w:rPr>
            </w:pPr>
          </w:p>
          <w:p w14:paraId="46018A27" w14:textId="77777777" w:rsidR="00D81094" w:rsidRDefault="00D81094" w:rsidP="00D81094">
            <w:pPr>
              <w:ind w:firstLine="36"/>
              <w:jc w:val="center"/>
              <w:rPr>
                <w:b/>
                <w:sz w:val="24"/>
                <w:szCs w:val="24"/>
                <w:lang w:eastAsia="uk-UA"/>
              </w:rPr>
            </w:pPr>
          </w:p>
          <w:p w14:paraId="0C17298C" w14:textId="44CE9FC1" w:rsidR="00D81094" w:rsidRDefault="00D81094" w:rsidP="00D81094">
            <w:pPr>
              <w:ind w:firstLine="36"/>
              <w:jc w:val="center"/>
              <w:rPr>
                <w:b/>
                <w:sz w:val="24"/>
                <w:szCs w:val="24"/>
                <w:lang w:eastAsia="uk-UA"/>
              </w:rPr>
            </w:pPr>
            <w:r w:rsidRPr="00D81094">
              <w:rPr>
                <w:b/>
                <w:sz w:val="24"/>
                <w:szCs w:val="24"/>
                <w:lang w:eastAsia="uk-UA"/>
              </w:rPr>
              <w:t>Пропонується врахувати</w:t>
            </w:r>
          </w:p>
          <w:p w14:paraId="45D39743" w14:textId="615ED19C" w:rsidR="00D81094" w:rsidRDefault="00D81094" w:rsidP="00D81094">
            <w:pPr>
              <w:ind w:firstLine="36"/>
              <w:jc w:val="center"/>
              <w:rPr>
                <w:b/>
                <w:sz w:val="24"/>
                <w:szCs w:val="24"/>
                <w:lang w:eastAsia="uk-UA"/>
              </w:rPr>
            </w:pPr>
          </w:p>
          <w:p w14:paraId="0D9C3992" w14:textId="3D595F18" w:rsidR="00D81094" w:rsidRDefault="00D81094" w:rsidP="00D81094">
            <w:pPr>
              <w:ind w:firstLine="36"/>
              <w:jc w:val="center"/>
              <w:rPr>
                <w:b/>
                <w:sz w:val="24"/>
                <w:szCs w:val="24"/>
                <w:lang w:eastAsia="uk-UA"/>
              </w:rPr>
            </w:pPr>
          </w:p>
          <w:p w14:paraId="28A1F962" w14:textId="68E8DA06" w:rsidR="00D81094" w:rsidRDefault="00D81094" w:rsidP="00D81094">
            <w:pPr>
              <w:ind w:firstLine="36"/>
              <w:jc w:val="center"/>
              <w:rPr>
                <w:b/>
                <w:sz w:val="24"/>
                <w:szCs w:val="24"/>
                <w:lang w:eastAsia="uk-UA"/>
              </w:rPr>
            </w:pPr>
          </w:p>
          <w:p w14:paraId="48010593" w14:textId="6A3FB9BB" w:rsidR="00D81094" w:rsidRDefault="00D81094" w:rsidP="00D81094">
            <w:pPr>
              <w:ind w:firstLine="36"/>
              <w:jc w:val="center"/>
              <w:rPr>
                <w:b/>
                <w:sz w:val="24"/>
                <w:szCs w:val="24"/>
                <w:lang w:eastAsia="uk-UA"/>
              </w:rPr>
            </w:pPr>
          </w:p>
          <w:p w14:paraId="29C53944" w14:textId="0E32A2A0" w:rsidR="00D81094" w:rsidRDefault="00D81094" w:rsidP="00D81094">
            <w:pPr>
              <w:ind w:firstLine="36"/>
              <w:jc w:val="center"/>
              <w:rPr>
                <w:b/>
                <w:sz w:val="24"/>
                <w:szCs w:val="24"/>
                <w:lang w:eastAsia="uk-UA"/>
              </w:rPr>
            </w:pPr>
          </w:p>
          <w:p w14:paraId="47957B16" w14:textId="4C9FE637" w:rsidR="00D81094" w:rsidRDefault="00D81094" w:rsidP="00D81094">
            <w:pPr>
              <w:ind w:firstLine="36"/>
              <w:jc w:val="center"/>
              <w:rPr>
                <w:b/>
                <w:sz w:val="24"/>
                <w:szCs w:val="24"/>
                <w:lang w:eastAsia="uk-UA"/>
              </w:rPr>
            </w:pPr>
          </w:p>
          <w:p w14:paraId="2D4FA30C" w14:textId="632EDFBE" w:rsidR="00D81094" w:rsidRDefault="00D81094" w:rsidP="00D81094">
            <w:pPr>
              <w:ind w:firstLine="36"/>
              <w:jc w:val="center"/>
              <w:rPr>
                <w:b/>
                <w:sz w:val="24"/>
                <w:szCs w:val="24"/>
                <w:lang w:eastAsia="uk-UA"/>
              </w:rPr>
            </w:pPr>
          </w:p>
          <w:p w14:paraId="184A7ACE" w14:textId="7C55F132" w:rsidR="00D81094" w:rsidRDefault="00D81094" w:rsidP="00D81094">
            <w:pPr>
              <w:ind w:firstLine="36"/>
              <w:jc w:val="center"/>
              <w:rPr>
                <w:b/>
                <w:sz w:val="24"/>
                <w:szCs w:val="24"/>
                <w:lang w:eastAsia="uk-UA"/>
              </w:rPr>
            </w:pPr>
          </w:p>
          <w:p w14:paraId="08130C7E" w14:textId="5DD30507" w:rsidR="00D81094" w:rsidRDefault="00D81094" w:rsidP="00D81094">
            <w:pPr>
              <w:ind w:firstLine="36"/>
              <w:jc w:val="center"/>
              <w:rPr>
                <w:b/>
                <w:sz w:val="24"/>
                <w:szCs w:val="24"/>
                <w:lang w:eastAsia="uk-UA"/>
              </w:rPr>
            </w:pPr>
          </w:p>
          <w:p w14:paraId="0374D3C9" w14:textId="33ED6B43" w:rsidR="00D81094" w:rsidRDefault="00D81094" w:rsidP="00D81094">
            <w:pPr>
              <w:ind w:firstLine="36"/>
              <w:jc w:val="center"/>
              <w:rPr>
                <w:b/>
                <w:sz w:val="24"/>
                <w:szCs w:val="24"/>
                <w:lang w:eastAsia="uk-UA"/>
              </w:rPr>
            </w:pPr>
          </w:p>
          <w:p w14:paraId="3638A762" w14:textId="367A1D5D" w:rsidR="00D81094" w:rsidRDefault="00D81094" w:rsidP="00D81094">
            <w:pPr>
              <w:ind w:firstLine="36"/>
              <w:jc w:val="center"/>
              <w:rPr>
                <w:b/>
                <w:sz w:val="24"/>
                <w:szCs w:val="24"/>
                <w:lang w:eastAsia="uk-UA"/>
              </w:rPr>
            </w:pPr>
          </w:p>
          <w:p w14:paraId="05C54C8F" w14:textId="7D16C045" w:rsidR="00D81094" w:rsidRDefault="00D81094" w:rsidP="00D81094">
            <w:pPr>
              <w:ind w:firstLine="36"/>
              <w:jc w:val="center"/>
              <w:rPr>
                <w:b/>
                <w:sz w:val="24"/>
                <w:szCs w:val="24"/>
                <w:lang w:eastAsia="uk-UA"/>
              </w:rPr>
            </w:pPr>
          </w:p>
          <w:p w14:paraId="6CDB0B5A" w14:textId="790FB73F" w:rsidR="00D81094" w:rsidRDefault="00D81094" w:rsidP="00D81094">
            <w:pPr>
              <w:ind w:firstLine="36"/>
              <w:jc w:val="center"/>
              <w:rPr>
                <w:b/>
                <w:sz w:val="24"/>
                <w:szCs w:val="24"/>
                <w:lang w:eastAsia="uk-UA"/>
              </w:rPr>
            </w:pPr>
          </w:p>
          <w:p w14:paraId="6AF5EE09" w14:textId="77B9BCBD" w:rsidR="00D81094" w:rsidRDefault="00D81094" w:rsidP="00D81094">
            <w:pPr>
              <w:ind w:firstLine="36"/>
              <w:jc w:val="center"/>
              <w:rPr>
                <w:b/>
                <w:sz w:val="24"/>
                <w:szCs w:val="24"/>
                <w:lang w:eastAsia="uk-UA"/>
              </w:rPr>
            </w:pPr>
          </w:p>
          <w:p w14:paraId="2B8A8709" w14:textId="7CAA606C" w:rsidR="00D81094" w:rsidRDefault="00D81094" w:rsidP="00D81094">
            <w:pPr>
              <w:ind w:firstLine="36"/>
              <w:jc w:val="center"/>
              <w:rPr>
                <w:b/>
                <w:sz w:val="24"/>
                <w:szCs w:val="24"/>
                <w:lang w:eastAsia="uk-UA"/>
              </w:rPr>
            </w:pPr>
          </w:p>
          <w:p w14:paraId="2F41F823" w14:textId="10D91595" w:rsidR="00DA3975" w:rsidRDefault="00DA3975" w:rsidP="00D81094">
            <w:pPr>
              <w:ind w:firstLine="36"/>
              <w:jc w:val="center"/>
              <w:rPr>
                <w:b/>
                <w:sz w:val="24"/>
                <w:szCs w:val="24"/>
                <w:lang w:eastAsia="uk-UA"/>
              </w:rPr>
            </w:pPr>
          </w:p>
          <w:p w14:paraId="731DB7D0" w14:textId="77777777" w:rsidR="00DA3975" w:rsidRDefault="00DA3975" w:rsidP="00D81094">
            <w:pPr>
              <w:ind w:firstLine="36"/>
              <w:jc w:val="center"/>
              <w:rPr>
                <w:b/>
                <w:sz w:val="24"/>
                <w:szCs w:val="24"/>
                <w:lang w:eastAsia="uk-UA"/>
              </w:rPr>
            </w:pPr>
          </w:p>
          <w:p w14:paraId="3962C809" w14:textId="1DA0C754" w:rsidR="00D81094" w:rsidRDefault="00D81094" w:rsidP="00D81094">
            <w:pPr>
              <w:ind w:firstLine="36"/>
              <w:jc w:val="center"/>
              <w:rPr>
                <w:b/>
                <w:sz w:val="24"/>
                <w:szCs w:val="24"/>
                <w:lang w:eastAsia="uk-UA"/>
              </w:rPr>
            </w:pPr>
          </w:p>
          <w:p w14:paraId="3C0BB4FC" w14:textId="282B0EBA" w:rsidR="00D81094" w:rsidRDefault="00D81094" w:rsidP="00D81094">
            <w:pPr>
              <w:ind w:firstLine="36"/>
              <w:jc w:val="center"/>
              <w:rPr>
                <w:b/>
                <w:sz w:val="24"/>
                <w:szCs w:val="24"/>
                <w:lang w:eastAsia="uk-UA"/>
              </w:rPr>
            </w:pPr>
          </w:p>
          <w:p w14:paraId="16E0AD9F" w14:textId="77777777" w:rsidR="00D81094" w:rsidRDefault="00D81094" w:rsidP="00D81094">
            <w:pPr>
              <w:ind w:firstLine="36"/>
              <w:jc w:val="center"/>
              <w:rPr>
                <w:b/>
                <w:sz w:val="24"/>
                <w:szCs w:val="24"/>
                <w:lang w:eastAsia="uk-UA"/>
              </w:rPr>
            </w:pPr>
          </w:p>
          <w:p w14:paraId="45C6FE82" w14:textId="7E1EA793" w:rsidR="00D81094" w:rsidRDefault="00D81094" w:rsidP="00D81094">
            <w:pPr>
              <w:ind w:firstLine="36"/>
              <w:jc w:val="center"/>
              <w:rPr>
                <w:b/>
                <w:sz w:val="24"/>
                <w:szCs w:val="24"/>
                <w:lang w:eastAsia="uk-UA"/>
              </w:rPr>
            </w:pPr>
            <w:r w:rsidRPr="00D81094">
              <w:rPr>
                <w:b/>
                <w:sz w:val="24"/>
                <w:szCs w:val="24"/>
                <w:lang w:eastAsia="uk-UA"/>
              </w:rPr>
              <w:lastRenderedPageBreak/>
              <w:t>Пропонується врахувати</w:t>
            </w:r>
          </w:p>
          <w:p w14:paraId="22EEEF51" w14:textId="77777777" w:rsidR="00D81094" w:rsidRDefault="00D81094" w:rsidP="00D81094">
            <w:pPr>
              <w:ind w:firstLine="36"/>
              <w:jc w:val="center"/>
              <w:rPr>
                <w:b/>
                <w:sz w:val="24"/>
                <w:szCs w:val="24"/>
                <w:lang w:eastAsia="uk-UA"/>
              </w:rPr>
            </w:pPr>
          </w:p>
          <w:p w14:paraId="489B4DDD" w14:textId="77777777" w:rsidR="00D81094" w:rsidRDefault="00D81094" w:rsidP="00D81094">
            <w:pPr>
              <w:ind w:firstLine="36"/>
              <w:jc w:val="center"/>
              <w:rPr>
                <w:b/>
                <w:sz w:val="24"/>
                <w:szCs w:val="24"/>
                <w:lang w:eastAsia="uk-UA"/>
              </w:rPr>
            </w:pPr>
          </w:p>
          <w:p w14:paraId="6CAD4FA7" w14:textId="77777777" w:rsidR="00D81094" w:rsidRDefault="00D81094" w:rsidP="00D81094">
            <w:pPr>
              <w:ind w:firstLine="36"/>
              <w:jc w:val="center"/>
              <w:rPr>
                <w:b/>
                <w:sz w:val="24"/>
                <w:szCs w:val="24"/>
                <w:lang w:eastAsia="uk-UA"/>
              </w:rPr>
            </w:pPr>
          </w:p>
          <w:p w14:paraId="54797B12" w14:textId="44715B24" w:rsidR="00D81094" w:rsidRDefault="00D81094" w:rsidP="00D81094">
            <w:pPr>
              <w:ind w:firstLine="36"/>
              <w:jc w:val="center"/>
              <w:rPr>
                <w:b/>
                <w:sz w:val="24"/>
                <w:szCs w:val="24"/>
                <w:lang w:eastAsia="uk-UA"/>
              </w:rPr>
            </w:pPr>
          </w:p>
          <w:p w14:paraId="4BC25EA0" w14:textId="7AB50533" w:rsidR="00D81094" w:rsidRDefault="00D81094" w:rsidP="00D81094">
            <w:pPr>
              <w:ind w:firstLine="36"/>
              <w:jc w:val="center"/>
              <w:rPr>
                <w:b/>
                <w:sz w:val="24"/>
                <w:szCs w:val="24"/>
                <w:lang w:eastAsia="uk-UA"/>
              </w:rPr>
            </w:pPr>
          </w:p>
          <w:p w14:paraId="0D957702" w14:textId="3A033668" w:rsidR="00D81094" w:rsidRDefault="00D81094" w:rsidP="00D81094">
            <w:pPr>
              <w:ind w:firstLine="36"/>
              <w:jc w:val="center"/>
              <w:rPr>
                <w:b/>
                <w:sz w:val="24"/>
                <w:szCs w:val="24"/>
                <w:lang w:eastAsia="uk-UA"/>
              </w:rPr>
            </w:pPr>
          </w:p>
          <w:p w14:paraId="284B13D7" w14:textId="6344F3B3" w:rsidR="00D81094" w:rsidRDefault="00D81094" w:rsidP="00D81094">
            <w:pPr>
              <w:ind w:firstLine="36"/>
              <w:jc w:val="center"/>
              <w:rPr>
                <w:b/>
                <w:sz w:val="24"/>
                <w:szCs w:val="24"/>
                <w:lang w:eastAsia="uk-UA"/>
              </w:rPr>
            </w:pPr>
          </w:p>
          <w:p w14:paraId="6745F6A3" w14:textId="0213B88A" w:rsidR="00D81094" w:rsidRDefault="00D81094" w:rsidP="00D81094">
            <w:pPr>
              <w:ind w:firstLine="36"/>
              <w:jc w:val="center"/>
              <w:rPr>
                <w:b/>
                <w:sz w:val="24"/>
                <w:szCs w:val="24"/>
                <w:lang w:eastAsia="uk-UA"/>
              </w:rPr>
            </w:pPr>
          </w:p>
          <w:p w14:paraId="499B3A22" w14:textId="63120670" w:rsidR="00D81094" w:rsidRDefault="00D81094" w:rsidP="00D81094">
            <w:pPr>
              <w:ind w:firstLine="36"/>
              <w:jc w:val="center"/>
              <w:rPr>
                <w:b/>
                <w:sz w:val="24"/>
                <w:szCs w:val="24"/>
                <w:lang w:eastAsia="uk-UA"/>
              </w:rPr>
            </w:pPr>
          </w:p>
          <w:p w14:paraId="458DF099" w14:textId="7153E55C" w:rsidR="00D81094" w:rsidRDefault="00D81094" w:rsidP="00D81094">
            <w:pPr>
              <w:ind w:firstLine="36"/>
              <w:jc w:val="center"/>
              <w:rPr>
                <w:b/>
                <w:sz w:val="24"/>
                <w:szCs w:val="24"/>
                <w:lang w:eastAsia="uk-UA"/>
              </w:rPr>
            </w:pPr>
          </w:p>
          <w:p w14:paraId="3A92FB13" w14:textId="33B6DD19" w:rsidR="00D81094" w:rsidRDefault="00D81094" w:rsidP="00D81094">
            <w:pPr>
              <w:ind w:firstLine="36"/>
              <w:jc w:val="center"/>
              <w:rPr>
                <w:b/>
                <w:sz w:val="24"/>
                <w:szCs w:val="24"/>
                <w:lang w:eastAsia="uk-UA"/>
              </w:rPr>
            </w:pPr>
          </w:p>
          <w:p w14:paraId="094CCFB8" w14:textId="60BB396A" w:rsidR="00D81094" w:rsidRDefault="00D81094" w:rsidP="00D81094">
            <w:pPr>
              <w:ind w:firstLine="36"/>
              <w:jc w:val="center"/>
              <w:rPr>
                <w:b/>
                <w:sz w:val="24"/>
                <w:szCs w:val="24"/>
                <w:lang w:eastAsia="uk-UA"/>
              </w:rPr>
            </w:pPr>
          </w:p>
          <w:p w14:paraId="09968F06" w14:textId="6FF981CA" w:rsidR="00DA3975" w:rsidRDefault="00DA3975" w:rsidP="00D81094">
            <w:pPr>
              <w:ind w:firstLine="36"/>
              <w:jc w:val="center"/>
              <w:rPr>
                <w:b/>
                <w:sz w:val="24"/>
                <w:szCs w:val="24"/>
                <w:lang w:eastAsia="uk-UA"/>
              </w:rPr>
            </w:pPr>
          </w:p>
          <w:p w14:paraId="51F50D74" w14:textId="41120AB6" w:rsidR="00DA3975" w:rsidRDefault="00DA3975" w:rsidP="00D81094">
            <w:pPr>
              <w:ind w:firstLine="36"/>
              <w:jc w:val="center"/>
              <w:rPr>
                <w:b/>
                <w:sz w:val="24"/>
                <w:szCs w:val="24"/>
                <w:lang w:eastAsia="uk-UA"/>
              </w:rPr>
            </w:pPr>
          </w:p>
          <w:p w14:paraId="6C31AD59" w14:textId="77777777" w:rsidR="00DA3975" w:rsidRDefault="00DA3975" w:rsidP="00D81094">
            <w:pPr>
              <w:ind w:firstLine="36"/>
              <w:jc w:val="center"/>
              <w:rPr>
                <w:b/>
                <w:sz w:val="24"/>
                <w:szCs w:val="24"/>
                <w:lang w:eastAsia="uk-UA"/>
              </w:rPr>
            </w:pPr>
          </w:p>
          <w:p w14:paraId="643AA7BD" w14:textId="3941E3F0" w:rsidR="00D81094" w:rsidRDefault="00D81094" w:rsidP="00D81094">
            <w:pPr>
              <w:ind w:firstLine="36"/>
              <w:jc w:val="center"/>
              <w:rPr>
                <w:b/>
                <w:sz w:val="24"/>
                <w:szCs w:val="24"/>
                <w:lang w:eastAsia="uk-UA"/>
              </w:rPr>
            </w:pPr>
          </w:p>
          <w:p w14:paraId="2FD245B4" w14:textId="30C8EA3A" w:rsidR="00D81094" w:rsidRDefault="00D81094" w:rsidP="00D81094">
            <w:pPr>
              <w:ind w:firstLine="36"/>
              <w:jc w:val="center"/>
              <w:rPr>
                <w:b/>
                <w:sz w:val="24"/>
                <w:szCs w:val="24"/>
                <w:lang w:eastAsia="uk-UA"/>
              </w:rPr>
            </w:pPr>
          </w:p>
          <w:p w14:paraId="478A2F4A" w14:textId="1B451482" w:rsidR="00D81094" w:rsidRDefault="00D81094" w:rsidP="00D81094">
            <w:pPr>
              <w:ind w:firstLine="36"/>
              <w:jc w:val="center"/>
              <w:rPr>
                <w:b/>
                <w:sz w:val="24"/>
                <w:szCs w:val="24"/>
                <w:lang w:eastAsia="uk-UA"/>
              </w:rPr>
            </w:pPr>
          </w:p>
          <w:p w14:paraId="443084E9" w14:textId="1467B5A4" w:rsidR="00D81094" w:rsidRDefault="00D81094" w:rsidP="00D81094">
            <w:pPr>
              <w:ind w:firstLine="36"/>
              <w:jc w:val="center"/>
              <w:rPr>
                <w:b/>
                <w:sz w:val="24"/>
                <w:szCs w:val="24"/>
                <w:lang w:eastAsia="uk-UA"/>
              </w:rPr>
            </w:pPr>
          </w:p>
          <w:p w14:paraId="69B003A2" w14:textId="2534CE52" w:rsidR="00D81094" w:rsidRDefault="00D81094" w:rsidP="00D81094">
            <w:pPr>
              <w:ind w:firstLine="36"/>
              <w:jc w:val="center"/>
              <w:rPr>
                <w:b/>
                <w:sz w:val="24"/>
                <w:szCs w:val="24"/>
                <w:lang w:eastAsia="uk-UA"/>
              </w:rPr>
            </w:pPr>
            <w:r w:rsidRPr="00D81094">
              <w:rPr>
                <w:b/>
                <w:sz w:val="24"/>
                <w:szCs w:val="24"/>
                <w:lang w:eastAsia="uk-UA"/>
              </w:rPr>
              <w:t>Пропонується врахувати</w:t>
            </w:r>
          </w:p>
          <w:p w14:paraId="75DBD7E8" w14:textId="0DF6E15C" w:rsidR="00D81094" w:rsidRDefault="00D81094" w:rsidP="00D81094">
            <w:pPr>
              <w:ind w:firstLine="36"/>
              <w:jc w:val="center"/>
              <w:rPr>
                <w:b/>
                <w:sz w:val="24"/>
                <w:szCs w:val="24"/>
                <w:lang w:eastAsia="uk-UA"/>
              </w:rPr>
            </w:pPr>
          </w:p>
          <w:p w14:paraId="5330467C" w14:textId="7E0CE87F" w:rsidR="00D81094" w:rsidRDefault="00D81094" w:rsidP="00D81094">
            <w:pPr>
              <w:ind w:firstLine="36"/>
              <w:jc w:val="center"/>
              <w:rPr>
                <w:b/>
                <w:sz w:val="24"/>
                <w:szCs w:val="24"/>
                <w:lang w:eastAsia="uk-UA"/>
              </w:rPr>
            </w:pPr>
          </w:p>
          <w:p w14:paraId="50404E17" w14:textId="4E00AF3B" w:rsidR="00D81094" w:rsidRDefault="00D81094" w:rsidP="00D81094">
            <w:pPr>
              <w:ind w:firstLine="36"/>
              <w:jc w:val="center"/>
              <w:rPr>
                <w:b/>
                <w:sz w:val="24"/>
                <w:szCs w:val="24"/>
                <w:lang w:eastAsia="uk-UA"/>
              </w:rPr>
            </w:pPr>
          </w:p>
          <w:p w14:paraId="0B4F5356" w14:textId="7D3CC91B" w:rsidR="00D81094" w:rsidRDefault="00D81094" w:rsidP="00D81094">
            <w:pPr>
              <w:ind w:firstLine="36"/>
              <w:jc w:val="center"/>
              <w:rPr>
                <w:b/>
                <w:sz w:val="24"/>
                <w:szCs w:val="24"/>
                <w:lang w:eastAsia="uk-UA"/>
              </w:rPr>
            </w:pPr>
          </w:p>
          <w:p w14:paraId="1FFBF9DC" w14:textId="20AD39E0" w:rsidR="00D81094" w:rsidRDefault="00D81094" w:rsidP="00D81094">
            <w:pPr>
              <w:ind w:firstLine="36"/>
              <w:jc w:val="center"/>
              <w:rPr>
                <w:b/>
                <w:sz w:val="24"/>
                <w:szCs w:val="24"/>
                <w:lang w:eastAsia="uk-UA"/>
              </w:rPr>
            </w:pPr>
          </w:p>
          <w:p w14:paraId="30920EC2" w14:textId="6E4CEDC8" w:rsidR="00D81094" w:rsidRDefault="00D81094" w:rsidP="00D81094">
            <w:pPr>
              <w:ind w:firstLine="36"/>
              <w:jc w:val="center"/>
              <w:rPr>
                <w:b/>
                <w:sz w:val="24"/>
                <w:szCs w:val="24"/>
                <w:lang w:eastAsia="uk-UA"/>
              </w:rPr>
            </w:pPr>
          </w:p>
          <w:p w14:paraId="184B1289" w14:textId="1312D56F" w:rsidR="00D81094" w:rsidRDefault="00D81094" w:rsidP="00D81094">
            <w:pPr>
              <w:ind w:firstLine="36"/>
              <w:jc w:val="center"/>
              <w:rPr>
                <w:b/>
                <w:sz w:val="24"/>
                <w:szCs w:val="24"/>
                <w:lang w:eastAsia="uk-UA"/>
              </w:rPr>
            </w:pPr>
          </w:p>
          <w:p w14:paraId="5492B7A0" w14:textId="1B9B46B9" w:rsidR="00D81094" w:rsidRDefault="00D81094" w:rsidP="00D81094">
            <w:pPr>
              <w:ind w:firstLine="36"/>
              <w:jc w:val="center"/>
              <w:rPr>
                <w:b/>
                <w:sz w:val="24"/>
                <w:szCs w:val="24"/>
                <w:lang w:eastAsia="uk-UA"/>
              </w:rPr>
            </w:pPr>
          </w:p>
          <w:p w14:paraId="2EF4F9A1" w14:textId="071967D7" w:rsidR="00D81094" w:rsidRDefault="00D81094" w:rsidP="00D81094">
            <w:pPr>
              <w:ind w:firstLine="36"/>
              <w:jc w:val="center"/>
              <w:rPr>
                <w:b/>
                <w:sz w:val="24"/>
                <w:szCs w:val="24"/>
                <w:lang w:eastAsia="uk-UA"/>
              </w:rPr>
            </w:pPr>
          </w:p>
          <w:p w14:paraId="74B1481E" w14:textId="3C3E6589" w:rsidR="00D81094" w:rsidRDefault="00D81094" w:rsidP="00D81094">
            <w:pPr>
              <w:ind w:firstLine="36"/>
              <w:jc w:val="center"/>
              <w:rPr>
                <w:b/>
                <w:sz w:val="24"/>
                <w:szCs w:val="24"/>
                <w:lang w:eastAsia="uk-UA"/>
              </w:rPr>
            </w:pPr>
          </w:p>
          <w:p w14:paraId="40CA10D0" w14:textId="77777777" w:rsidR="00DA3975" w:rsidRDefault="00DA3975" w:rsidP="00D81094">
            <w:pPr>
              <w:ind w:firstLine="36"/>
              <w:jc w:val="center"/>
              <w:rPr>
                <w:b/>
                <w:sz w:val="24"/>
                <w:szCs w:val="24"/>
                <w:lang w:eastAsia="uk-UA"/>
              </w:rPr>
            </w:pPr>
          </w:p>
          <w:p w14:paraId="4112B40A" w14:textId="0591BD40" w:rsidR="00D81094" w:rsidRDefault="00D81094" w:rsidP="00D81094">
            <w:pPr>
              <w:ind w:firstLine="36"/>
              <w:jc w:val="center"/>
              <w:rPr>
                <w:b/>
                <w:sz w:val="24"/>
                <w:szCs w:val="24"/>
                <w:lang w:eastAsia="uk-UA"/>
              </w:rPr>
            </w:pPr>
          </w:p>
          <w:p w14:paraId="4315FD04" w14:textId="3D986835" w:rsidR="00D81094" w:rsidRDefault="00D81094" w:rsidP="00D81094">
            <w:pPr>
              <w:ind w:firstLine="36"/>
              <w:jc w:val="center"/>
              <w:rPr>
                <w:b/>
                <w:sz w:val="24"/>
                <w:szCs w:val="24"/>
                <w:lang w:eastAsia="uk-UA"/>
              </w:rPr>
            </w:pPr>
          </w:p>
          <w:p w14:paraId="1AE2865C" w14:textId="7F49275F" w:rsidR="00D81094" w:rsidRDefault="00D81094" w:rsidP="00D81094">
            <w:pPr>
              <w:ind w:firstLine="36"/>
              <w:jc w:val="center"/>
              <w:rPr>
                <w:b/>
                <w:sz w:val="24"/>
                <w:szCs w:val="24"/>
                <w:lang w:eastAsia="uk-UA"/>
              </w:rPr>
            </w:pPr>
          </w:p>
          <w:p w14:paraId="3478714E" w14:textId="0B9F98AD" w:rsidR="00D81094" w:rsidRDefault="00D81094" w:rsidP="00D81094">
            <w:pPr>
              <w:ind w:firstLine="36"/>
              <w:jc w:val="center"/>
              <w:rPr>
                <w:b/>
                <w:sz w:val="24"/>
                <w:szCs w:val="24"/>
                <w:lang w:eastAsia="uk-UA"/>
              </w:rPr>
            </w:pPr>
          </w:p>
          <w:p w14:paraId="04B0E870" w14:textId="11D1BE06" w:rsidR="00D81094" w:rsidRDefault="00D81094" w:rsidP="00D81094">
            <w:pPr>
              <w:ind w:firstLine="36"/>
              <w:jc w:val="center"/>
              <w:rPr>
                <w:b/>
                <w:sz w:val="24"/>
                <w:szCs w:val="24"/>
                <w:lang w:eastAsia="uk-UA"/>
              </w:rPr>
            </w:pPr>
          </w:p>
          <w:p w14:paraId="36739B89" w14:textId="0C22A8D2" w:rsidR="00D81094" w:rsidRDefault="00D81094" w:rsidP="00D81094">
            <w:pPr>
              <w:ind w:firstLine="36"/>
              <w:jc w:val="center"/>
              <w:rPr>
                <w:b/>
                <w:sz w:val="24"/>
                <w:szCs w:val="24"/>
                <w:lang w:eastAsia="uk-UA"/>
              </w:rPr>
            </w:pPr>
          </w:p>
          <w:p w14:paraId="28B32FCC" w14:textId="7D3D5EBA" w:rsidR="00D81094" w:rsidRDefault="00D81094" w:rsidP="00D81094">
            <w:pPr>
              <w:ind w:firstLine="36"/>
              <w:jc w:val="center"/>
              <w:rPr>
                <w:b/>
                <w:sz w:val="24"/>
                <w:szCs w:val="24"/>
                <w:lang w:eastAsia="uk-UA"/>
              </w:rPr>
            </w:pPr>
          </w:p>
          <w:p w14:paraId="3667F98F" w14:textId="4DDDC3AE" w:rsidR="00D81094" w:rsidRDefault="00D81094" w:rsidP="00D81094">
            <w:pPr>
              <w:ind w:firstLine="36"/>
              <w:jc w:val="center"/>
              <w:rPr>
                <w:b/>
                <w:sz w:val="24"/>
                <w:szCs w:val="24"/>
                <w:lang w:eastAsia="uk-UA"/>
              </w:rPr>
            </w:pPr>
          </w:p>
          <w:p w14:paraId="4FA8D728" w14:textId="1B52F76B" w:rsidR="00D81094" w:rsidRDefault="00D81094" w:rsidP="00D81094">
            <w:pPr>
              <w:ind w:firstLine="36"/>
              <w:jc w:val="center"/>
              <w:rPr>
                <w:b/>
                <w:sz w:val="24"/>
                <w:szCs w:val="24"/>
                <w:lang w:eastAsia="uk-UA"/>
              </w:rPr>
            </w:pPr>
          </w:p>
          <w:p w14:paraId="58EA8E33" w14:textId="6A541F67" w:rsidR="00D81094" w:rsidRDefault="00D81094" w:rsidP="00D81094">
            <w:pPr>
              <w:ind w:firstLine="36"/>
              <w:jc w:val="center"/>
              <w:rPr>
                <w:b/>
                <w:sz w:val="24"/>
                <w:szCs w:val="24"/>
                <w:lang w:eastAsia="uk-UA"/>
              </w:rPr>
            </w:pPr>
            <w:r w:rsidRPr="00D81094">
              <w:rPr>
                <w:b/>
                <w:sz w:val="24"/>
                <w:szCs w:val="24"/>
                <w:lang w:eastAsia="uk-UA"/>
              </w:rPr>
              <w:t>Пропонується врахувати</w:t>
            </w:r>
          </w:p>
          <w:p w14:paraId="3845A62F" w14:textId="630524E6" w:rsidR="00D81094" w:rsidRDefault="00D81094" w:rsidP="00D81094">
            <w:pPr>
              <w:ind w:firstLine="36"/>
              <w:jc w:val="center"/>
              <w:rPr>
                <w:b/>
                <w:sz w:val="24"/>
                <w:szCs w:val="24"/>
                <w:lang w:eastAsia="uk-UA"/>
              </w:rPr>
            </w:pPr>
          </w:p>
          <w:p w14:paraId="576584DD" w14:textId="6CA6EF0B" w:rsidR="00D81094" w:rsidRDefault="00D81094" w:rsidP="00D81094">
            <w:pPr>
              <w:ind w:firstLine="36"/>
              <w:jc w:val="center"/>
              <w:rPr>
                <w:b/>
                <w:sz w:val="24"/>
                <w:szCs w:val="24"/>
                <w:lang w:eastAsia="uk-UA"/>
              </w:rPr>
            </w:pPr>
          </w:p>
          <w:p w14:paraId="5B2D7440" w14:textId="79D1B3CE" w:rsidR="00D81094" w:rsidRDefault="00D81094" w:rsidP="00D81094">
            <w:pPr>
              <w:ind w:firstLine="36"/>
              <w:jc w:val="center"/>
              <w:rPr>
                <w:b/>
                <w:sz w:val="24"/>
                <w:szCs w:val="24"/>
                <w:lang w:eastAsia="uk-UA"/>
              </w:rPr>
            </w:pPr>
          </w:p>
          <w:p w14:paraId="7CEBF000" w14:textId="02632E1C" w:rsidR="00D81094" w:rsidRDefault="00D81094" w:rsidP="00D81094">
            <w:pPr>
              <w:ind w:firstLine="36"/>
              <w:jc w:val="center"/>
              <w:rPr>
                <w:b/>
                <w:sz w:val="24"/>
                <w:szCs w:val="24"/>
                <w:lang w:eastAsia="uk-UA"/>
              </w:rPr>
            </w:pPr>
          </w:p>
          <w:p w14:paraId="31EC9042" w14:textId="5B6714A3" w:rsidR="00D81094" w:rsidRDefault="00D81094" w:rsidP="00D81094">
            <w:pPr>
              <w:ind w:firstLine="36"/>
              <w:jc w:val="center"/>
              <w:rPr>
                <w:b/>
                <w:sz w:val="24"/>
                <w:szCs w:val="24"/>
                <w:lang w:eastAsia="uk-UA"/>
              </w:rPr>
            </w:pPr>
          </w:p>
          <w:p w14:paraId="1C8F87D6" w14:textId="495ACF52" w:rsidR="00D81094" w:rsidRDefault="00D81094" w:rsidP="00D81094">
            <w:pPr>
              <w:ind w:firstLine="36"/>
              <w:jc w:val="center"/>
              <w:rPr>
                <w:b/>
                <w:sz w:val="24"/>
                <w:szCs w:val="24"/>
                <w:lang w:eastAsia="uk-UA"/>
              </w:rPr>
            </w:pPr>
          </w:p>
          <w:p w14:paraId="3BD04791" w14:textId="40566A28" w:rsidR="00D81094" w:rsidRDefault="00D81094" w:rsidP="00D81094">
            <w:pPr>
              <w:ind w:firstLine="36"/>
              <w:jc w:val="center"/>
              <w:rPr>
                <w:b/>
                <w:sz w:val="24"/>
                <w:szCs w:val="24"/>
                <w:lang w:eastAsia="uk-UA"/>
              </w:rPr>
            </w:pPr>
          </w:p>
          <w:p w14:paraId="4E334A43" w14:textId="20B4BBFE" w:rsidR="00D81094" w:rsidRDefault="00D81094" w:rsidP="00D81094">
            <w:pPr>
              <w:ind w:firstLine="36"/>
              <w:jc w:val="center"/>
              <w:rPr>
                <w:b/>
                <w:sz w:val="24"/>
                <w:szCs w:val="24"/>
                <w:lang w:eastAsia="uk-UA"/>
              </w:rPr>
            </w:pPr>
          </w:p>
          <w:p w14:paraId="509CB5F8" w14:textId="7C0467FB" w:rsidR="00D81094" w:rsidRDefault="00D81094" w:rsidP="00D81094">
            <w:pPr>
              <w:ind w:firstLine="36"/>
              <w:jc w:val="center"/>
              <w:rPr>
                <w:b/>
                <w:sz w:val="24"/>
                <w:szCs w:val="24"/>
                <w:lang w:eastAsia="uk-UA"/>
              </w:rPr>
            </w:pPr>
          </w:p>
          <w:p w14:paraId="5015F3C8" w14:textId="75361333" w:rsidR="00DA3975" w:rsidRDefault="00DA3975" w:rsidP="00D81094">
            <w:pPr>
              <w:ind w:firstLine="36"/>
              <w:jc w:val="center"/>
              <w:rPr>
                <w:b/>
                <w:sz w:val="24"/>
                <w:szCs w:val="24"/>
                <w:lang w:eastAsia="uk-UA"/>
              </w:rPr>
            </w:pPr>
          </w:p>
          <w:p w14:paraId="368B79AC" w14:textId="1FC795ED" w:rsidR="00DA3975" w:rsidRDefault="00DA3975" w:rsidP="00D81094">
            <w:pPr>
              <w:ind w:firstLine="36"/>
              <w:jc w:val="center"/>
              <w:rPr>
                <w:b/>
                <w:sz w:val="24"/>
                <w:szCs w:val="24"/>
                <w:lang w:eastAsia="uk-UA"/>
              </w:rPr>
            </w:pPr>
          </w:p>
          <w:p w14:paraId="46CF61CA" w14:textId="1CE7612B" w:rsidR="00DA3975" w:rsidRDefault="00DA3975" w:rsidP="00D81094">
            <w:pPr>
              <w:ind w:firstLine="36"/>
              <w:jc w:val="center"/>
              <w:rPr>
                <w:b/>
                <w:sz w:val="24"/>
                <w:szCs w:val="24"/>
                <w:lang w:eastAsia="uk-UA"/>
              </w:rPr>
            </w:pPr>
          </w:p>
          <w:p w14:paraId="73877FD7" w14:textId="3040576A" w:rsidR="00DA3975" w:rsidRDefault="00DA3975" w:rsidP="00D81094">
            <w:pPr>
              <w:ind w:firstLine="36"/>
              <w:jc w:val="center"/>
              <w:rPr>
                <w:b/>
                <w:sz w:val="24"/>
                <w:szCs w:val="24"/>
                <w:lang w:eastAsia="uk-UA"/>
              </w:rPr>
            </w:pPr>
          </w:p>
          <w:p w14:paraId="2F663E2C" w14:textId="006BEE76" w:rsidR="00DA3975" w:rsidRDefault="00DA3975" w:rsidP="00D81094">
            <w:pPr>
              <w:ind w:firstLine="36"/>
              <w:jc w:val="center"/>
              <w:rPr>
                <w:b/>
                <w:sz w:val="24"/>
                <w:szCs w:val="24"/>
                <w:lang w:eastAsia="uk-UA"/>
              </w:rPr>
            </w:pPr>
          </w:p>
          <w:p w14:paraId="47A7DB7D" w14:textId="0D9C3437" w:rsidR="00DA3975" w:rsidRDefault="00DA3975" w:rsidP="00D81094">
            <w:pPr>
              <w:ind w:firstLine="36"/>
              <w:jc w:val="center"/>
              <w:rPr>
                <w:b/>
                <w:sz w:val="24"/>
                <w:szCs w:val="24"/>
                <w:lang w:eastAsia="uk-UA"/>
              </w:rPr>
            </w:pPr>
          </w:p>
          <w:p w14:paraId="3C8BCCD7" w14:textId="5A3E2A0C" w:rsidR="00DA3975" w:rsidRDefault="00DA3975" w:rsidP="00D81094">
            <w:pPr>
              <w:ind w:firstLine="36"/>
              <w:jc w:val="center"/>
              <w:rPr>
                <w:b/>
                <w:sz w:val="24"/>
                <w:szCs w:val="24"/>
                <w:lang w:eastAsia="uk-UA"/>
              </w:rPr>
            </w:pPr>
          </w:p>
          <w:p w14:paraId="1DDFF550" w14:textId="33D2C791" w:rsidR="00DA3975" w:rsidRDefault="00DA3975" w:rsidP="00D81094">
            <w:pPr>
              <w:ind w:firstLine="36"/>
              <w:jc w:val="center"/>
              <w:rPr>
                <w:b/>
                <w:sz w:val="24"/>
                <w:szCs w:val="24"/>
                <w:lang w:eastAsia="uk-UA"/>
              </w:rPr>
            </w:pPr>
          </w:p>
          <w:p w14:paraId="383EE6C9" w14:textId="60287014" w:rsidR="00DA3975" w:rsidRDefault="00DA3975" w:rsidP="00D81094">
            <w:pPr>
              <w:ind w:firstLine="36"/>
              <w:jc w:val="center"/>
              <w:rPr>
                <w:b/>
                <w:sz w:val="24"/>
                <w:szCs w:val="24"/>
                <w:lang w:eastAsia="uk-UA"/>
              </w:rPr>
            </w:pPr>
          </w:p>
          <w:p w14:paraId="0A609EEA" w14:textId="37BD1CD9" w:rsidR="00DA3975" w:rsidRDefault="00DA3975" w:rsidP="00D81094">
            <w:pPr>
              <w:ind w:firstLine="36"/>
              <w:jc w:val="center"/>
              <w:rPr>
                <w:b/>
                <w:sz w:val="24"/>
                <w:szCs w:val="24"/>
                <w:lang w:eastAsia="uk-UA"/>
              </w:rPr>
            </w:pPr>
          </w:p>
          <w:p w14:paraId="6D088041" w14:textId="7A2D2C21" w:rsidR="00DA3975" w:rsidRDefault="00DA3975" w:rsidP="00D81094">
            <w:pPr>
              <w:ind w:firstLine="36"/>
              <w:jc w:val="center"/>
              <w:rPr>
                <w:b/>
                <w:sz w:val="24"/>
                <w:szCs w:val="24"/>
                <w:lang w:eastAsia="uk-UA"/>
              </w:rPr>
            </w:pPr>
          </w:p>
          <w:p w14:paraId="3202EB32" w14:textId="3505A4B9" w:rsidR="00DA3975" w:rsidRDefault="00DA3975" w:rsidP="00D81094">
            <w:pPr>
              <w:ind w:firstLine="36"/>
              <w:jc w:val="center"/>
              <w:rPr>
                <w:b/>
                <w:sz w:val="24"/>
                <w:szCs w:val="24"/>
                <w:lang w:eastAsia="uk-UA"/>
              </w:rPr>
            </w:pPr>
          </w:p>
          <w:p w14:paraId="348D1297" w14:textId="230F0C57" w:rsidR="00DA3975" w:rsidRDefault="00DA3975" w:rsidP="00D81094">
            <w:pPr>
              <w:ind w:firstLine="36"/>
              <w:jc w:val="center"/>
              <w:rPr>
                <w:b/>
                <w:sz w:val="24"/>
                <w:szCs w:val="24"/>
                <w:lang w:eastAsia="uk-UA"/>
              </w:rPr>
            </w:pPr>
          </w:p>
          <w:p w14:paraId="13592526" w14:textId="5DF2D77A" w:rsidR="00DA3975" w:rsidRDefault="00DA3975" w:rsidP="00D81094">
            <w:pPr>
              <w:ind w:firstLine="36"/>
              <w:jc w:val="center"/>
              <w:rPr>
                <w:b/>
                <w:sz w:val="24"/>
                <w:szCs w:val="24"/>
                <w:lang w:eastAsia="uk-UA"/>
              </w:rPr>
            </w:pPr>
          </w:p>
          <w:p w14:paraId="484157C2" w14:textId="0DD091A9" w:rsidR="00DA3975" w:rsidRDefault="00DA3975" w:rsidP="00D81094">
            <w:pPr>
              <w:ind w:firstLine="36"/>
              <w:jc w:val="center"/>
              <w:rPr>
                <w:b/>
                <w:sz w:val="24"/>
                <w:szCs w:val="24"/>
                <w:lang w:eastAsia="uk-UA"/>
              </w:rPr>
            </w:pPr>
          </w:p>
          <w:p w14:paraId="1570AE41" w14:textId="1ED9AD63" w:rsidR="00DA3975" w:rsidRDefault="00DA3975" w:rsidP="00D81094">
            <w:pPr>
              <w:ind w:firstLine="36"/>
              <w:jc w:val="center"/>
              <w:rPr>
                <w:b/>
                <w:sz w:val="24"/>
                <w:szCs w:val="24"/>
                <w:lang w:eastAsia="uk-UA"/>
              </w:rPr>
            </w:pPr>
          </w:p>
          <w:p w14:paraId="1FDD642B" w14:textId="0B5877C0" w:rsidR="00DA3975" w:rsidRDefault="00DA3975" w:rsidP="00D81094">
            <w:pPr>
              <w:ind w:firstLine="36"/>
              <w:jc w:val="center"/>
              <w:rPr>
                <w:b/>
                <w:sz w:val="24"/>
                <w:szCs w:val="24"/>
                <w:lang w:eastAsia="uk-UA"/>
              </w:rPr>
            </w:pPr>
          </w:p>
          <w:p w14:paraId="5BF6C815" w14:textId="2566A479" w:rsidR="00DA3975" w:rsidRDefault="00DA3975" w:rsidP="00D81094">
            <w:pPr>
              <w:ind w:firstLine="36"/>
              <w:jc w:val="center"/>
              <w:rPr>
                <w:b/>
                <w:sz w:val="24"/>
                <w:szCs w:val="24"/>
                <w:lang w:eastAsia="uk-UA"/>
              </w:rPr>
            </w:pPr>
          </w:p>
          <w:p w14:paraId="6DC07D70" w14:textId="77777777" w:rsidR="00DA3975" w:rsidRDefault="00DA3975" w:rsidP="00D81094">
            <w:pPr>
              <w:ind w:firstLine="36"/>
              <w:jc w:val="center"/>
              <w:rPr>
                <w:b/>
                <w:sz w:val="24"/>
                <w:szCs w:val="24"/>
                <w:lang w:eastAsia="uk-UA"/>
              </w:rPr>
            </w:pPr>
          </w:p>
          <w:p w14:paraId="73E86EEB" w14:textId="30A0D609" w:rsidR="00D81094" w:rsidRDefault="00D81094" w:rsidP="00D81094">
            <w:pPr>
              <w:ind w:firstLine="36"/>
              <w:jc w:val="center"/>
              <w:rPr>
                <w:b/>
                <w:sz w:val="24"/>
                <w:szCs w:val="24"/>
                <w:lang w:eastAsia="uk-UA"/>
              </w:rPr>
            </w:pPr>
            <w:r w:rsidRPr="00D81094">
              <w:rPr>
                <w:b/>
                <w:sz w:val="24"/>
                <w:szCs w:val="24"/>
                <w:lang w:eastAsia="uk-UA"/>
              </w:rPr>
              <w:t xml:space="preserve">Пропонується </w:t>
            </w:r>
            <w:r>
              <w:rPr>
                <w:b/>
                <w:sz w:val="24"/>
                <w:szCs w:val="24"/>
                <w:lang w:eastAsia="uk-UA"/>
              </w:rPr>
              <w:t xml:space="preserve">не </w:t>
            </w:r>
            <w:r w:rsidRPr="00D81094">
              <w:rPr>
                <w:b/>
                <w:sz w:val="24"/>
                <w:szCs w:val="24"/>
                <w:lang w:eastAsia="uk-UA"/>
              </w:rPr>
              <w:t>врах</w:t>
            </w:r>
            <w:r>
              <w:rPr>
                <w:b/>
                <w:sz w:val="24"/>
                <w:szCs w:val="24"/>
                <w:lang w:eastAsia="uk-UA"/>
              </w:rPr>
              <w:t>овув</w:t>
            </w:r>
            <w:r w:rsidRPr="00D81094">
              <w:rPr>
                <w:b/>
                <w:sz w:val="24"/>
                <w:szCs w:val="24"/>
                <w:lang w:eastAsia="uk-UA"/>
              </w:rPr>
              <w:t>ати</w:t>
            </w:r>
          </w:p>
          <w:p w14:paraId="04527E5F" w14:textId="4FD5B47A" w:rsidR="00D81094" w:rsidRPr="00D81094" w:rsidRDefault="00D81094" w:rsidP="00D81094">
            <w:pPr>
              <w:ind w:firstLine="36"/>
              <w:jc w:val="center"/>
              <w:rPr>
                <w:b/>
                <w:sz w:val="24"/>
                <w:szCs w:val="24"/>
                <w:lang w:eastAsia="uk-UA"/>
              </w:rPr>
            </w:pPr>
          </w:p>
        </w:tc>
      </w:tr>
      <w:tr w:rsidR="00A92450" w:rsidRPr="004F3A51" w14:paraId="65C0FC1D" w14:textId="77777777" w:rsidTr="00A52C00">
        <w:trPr>
          <w:trHeight w:val="218"/>
        </w:trPr>
        <w:tc>
          <w:tcPr>
            <w:tcW w:w="4253" w:type="dxa"/>
            <w:vMerge/>
          </w:tcPr>
          <w:p w14:paraId="7A49BBDF" w14:textId="77777777" w:rsidR="00A92450" w:rsidRPr="00610A09" w:rsidRDefault="00A92450" w:rsidP="00610A09">
            <w:pPr>
              <w:ind w:firstLine="607"/>
              <w:jc w:val="both"/>
              <w:rPr>
                <w:b/>
                <w:color w:val="7030A0"/>
                <w:sz w:val="24"/>
                <w:szCs w:val="24"/>
              </w:rPr>
            </w:pPr>
          </w:p>
        </w:tc>
        <w:tc>
          <w:tcPr>
            <w:tcW w:w="4252" w:type="dxa"/>
          </w:tcPr>
          <w:p w14:paraId="51C1A6BF" w14:textId="6E717BBC" w:rsidR="00AE0C16" w:rsidRPr="00A92450" w:rsidRDefault="00AE0C16" w:rsidP="00AE0C16">
            <w:pPr>
              <w:jc w:val="both"/>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F85559">
              <w:rPr>
                <w:b/>
                <w:bCs/>
                <w:sz w:val="24"/>
                <w:szCs w:val="24"/>
              </w:rPr>
              <w:t>, ГС «Українська вітроенергетична асоціація»</w:t>
            </w:r>
          </w:p>
          <w:p w14:paraId="608ED503" w14:textId="77777777" w:rsidR="00A92450" w:rsidRPr="00A92450" w:rsidRDefault="00A92450" w:rsidP="00A92450">
            <w:pPr>
              <w:ind w:firstLine="461"/>
              <w:jc w:val="both"/>
              <w:rPr>
                <w:bCs/>
                <w:sz w:val="24"/>
                <w:szCs w:val="24"/>
              </w:rPr>
            </w:pPr>
            <w:r w:rsidRPr="00A92450">
              <w:rPr>
                <w:bCs/>
                <w:sz w:val="24"/>
                <w:szCs w:val="24"/>
              </w:rPr>
              <w:t>4.1.7.2. Виробник електричної енергії</w:t>
            </w:r>
            <w:r w:rsidRPr="00A92450">
              <w:rPr>
                <w:b/>
                <w:strike/>
                <w:color w:val="4472C4" w:themeColor="accent1"/>
                <w:sz w:val="24"/>
                <w:szCs w:val="24"/>
              </w:rPr>
              <w:t>, у тому числі електроустановки якого приєднані до електричних мереж ОСП</w:t>
            </w:r>
            <w:r w:rsidRPr="00A92450">
              <w:rPr>
                <w:b/>
                <w:strike/>
                <w:sz w:val="24"/>
                <w:szCs w:val="24"/>
              </w:rPr>
              <w:t>,</w:t>
            </w:r>
            <w:r w:rsidRPr="00A92450">
              <w:rPr>
                <w:bCs/>
                <w:sz w:val="24"/>
                <w:szCs w:val="24"/>
              </w:rPr>
              <w:t xml:space="preserve"> має право за зверненням замовника (іншого суб’єкта господарювання) погодити приєднання до власних електричних мереж електроустановок замовника, призначених для виробництва </w:t>
            </w:r>
            <w:r w:rsidRPr="00A92450">
              <w:rPr>
                <w:bCs/>
                <w:sz w:val="24"/>
                <w:szCs w:val="24"/>
              </w:rPr>
              <w:lastRenderedPageBreak/>
              <w:t>електричної енергії з будь-яких джерел енергії.</w:t>
            </w:r>
          </w:p>
          <w:p w14:paraId="19511701" w14:textId="131E6C29" w:rsidR="00A92450" w:rsidRPr="00A92450" w:rsidRDefault="00A92450" w:rsidP="00A92450">
            <w:pPr>
              <w:ind w:firstLine="461"/>
              <w:jc w:val="both"/>
              <w:rPr>
                <w:bCs/>
                <w:sz w:val="24"/>
                <w:szCs w:val="24"/>
              </w:rPr>
            </w:pPr>
            <w:r w:rsidRPr="00A92450">
              <w:rPr>
                <w:bCs/>
                <w:sz w:val="24"/>
                <w:szCs w:val="24"/>
              </w:rPr>
              <w:t>З метою погодження приєднання електроустановок, призначених для виробництва електричної енергії, до електричних мереж виробника електричної енергії (іншого суб'єкта господарювання) замовник звертається до цього суб'єкта із заявою про приєднання електроустановки певної потужності за типовою формою, наведеною в додатку 3 до цього Кодексу (далі - заява про приєднання). До заяви про приєднання додаються документи відповідно до переліку, визначеного у пункті 4.4.2 глави 4.4 цього розділу.</w:t>
            </w:r>
          </w:p>
          <w:p w14:paraId="42D7DDBD" w14:textId="77777777" w:rsidR="00A92450" w:rsidRPr="00A92450" w:rsidRDefault="00A92450" w:rsidP="00A92450">
            <w:pPr>
              <w:ind w:firstLine="461"/>
              <w:jc w:val="both"/>
              <w:rPr>
                <w:b/>
                <w:strike/>
                <w:color w:val="4472C4" w:themeColor="accent1"/>
                <w:sz w:val="24"/>
                <w:szCs w:val="24"/>
              </w:rPr>
            </w:pPr>
            <w:r w:rsidRPr="00A92450">
              <w:rPr>
                <w:b/>
                <w:strike/>
                <w:color w:val="4472C4" w:themeColor="accent1"/>
                <w:sz w:val="24"/>
                <w:szCs w:val="24"/>
              </w:rPr>
              <w:t>У разі згоди на приєднання об'єкта (електроустановок), призначених для виробництва електричної енергії, замовника – іншого суб’єкта господарювання до власних електричних мереж виробник – власник електричних мереж протягом 5 робочих днів з дня отримання заяви повідомляє листом замовника про згоду та надає відповідні технічні вимоги.</w:t>
            </w:r>
          </w:p>
          <w:p w14:paraId="6E628070" w14:textId="77777777" w:rsidR="00A92450" w:rsidRPr="00A92450" w:rsidRDefault="00A92450" w:rsidP="00A92450">
            <w:pPr>
              <w:ind w:firstLine="461"/>
              <w:jc w:val="both"/>
              <w:rPr>
                <w:b/>
                <w:strike/>
                <w:color w:val="4472C4" w:themeColor="accent1"/>
                <w:sz w:val="24"/>
                <w:szCs w:val="24"/>
              </w:rPr>
            </w:pPr>
            <w:r w:rsidRPr="00A92450">
              <w:rPr>
                <w:b/>
                <w:strike/>
                <w:color w:val="4472C4" w:themeColor="accent1"/>
                <w:sz w:val="24"/>
                <w:szCs w:val="24"/>
              </w:rPr>
              <w:t xml:space="preserve">У разі приєднання електроустановок замовника – виробника електричної енергії до електричних мереж іншого виробника – власника електричних мереж, оператором системи для </w:t>
            </w:r>
            <w:r w:rsidRPr="00A92450">
              <w:rPr>
                <w:b/>
                <w:strike/>
                <w:color w:val="4472C4" w:themeColor="accent1"/>
                <w:sz w:val="24"/>
                <w:szCs w:val="24"/>
              </w:rPr>
              <w:lastRenderedPageBreak/>
              <w:t>якого є ОСП, замовник має звернутися до ОСП із заявою про приєднання за типовою формою. До заяви про приєднання додаються документи відповідно до переліку, встановленого пунктом 4.4.2 глави 4.4 цього розділу.</w:t>
            </w:r>
          </w:p>
          <w:p w14:paraId="408AB269" w14:textId="77777777" w:rsidR="00A92450" w:rsidRPr="00A92450" w:rsidRDefault="00A92450" w:rsidP="00A92450">
            <w:pPr>
              <w:ind w:firstLine="461"/>
              <w:jc w:val="both"/>
              <w:rPr>
                <w:b/>
                <w:strike/>
                <w:color w:val="4472C4" w:themeColor="accent1"/>
                <w:sz w:val="24"/>
                <w:szCs w:val="24"/>
              </w:rPr>
            </w:pPr>
            <w:r w:rsidRPr="00A92450">
              <w:rPr>
                <w:b/>
                <w:strike/>
                <w:color w:val="4472C4" w:themeColor="accent1"/>
                <w:sz w:val="24"/>
                <w:szCs w:val="24"/>
              </w:rPr>
              <w:t>ОСП протягом 10 робочих днів з дня отримання заяви надає замовнику відповідні технічні вимоги, які ОСР має включити до технічних умов.</w:t>
            </w:r>
          </w:p>
          <w:p w14:paraId="23EB44B5" w14:textId="77777777" w:rsidR="00A92450" w:rsidRPr="00A92450" w:rsidRDefault="00A92450" w:rsidP="00A92450">
            <w:pPr>
              <w:ind w:firstLine="461"/>
              <w:jc w:val="both"/>
              <w:rPr>
                <w:bCs/>
                <w:sz w:val="24"/>
                <w:szCs w:val="24"/>
              </w:rPr>
            </w:pPr>
            <w:r w:rsidRPr="00A92450">
              <w:rPr>
                <w:bCs/>
                <w:sz w:val="24"/>
                <w:szCs w:val="24"/>
              </w:rPr>
              <w:t xml:space="preserve">Замовник згідно з вимогами глави 4.4 цього розділу звертається до ОСР, на території провадження ліцензійної діяльності знаходяться електроустановки замовника, або до електричних мереж якого приєднані електроустановки виробника – власника електричних мереж щодо видачі </w:t>
            </w:r>
            <w:proofErr w:type="spellStart"/>
            <w:r w:rsidRPr="00A92450">
              <w:rPr>
                <w:bCs/>
                <w:sz w:val="24"/>
                <w:szCs w:val="24"/>
              </w:rPr>
              <w:t>проєкту</w:t>
            </w:r>
            <w:proofErr w:type="spellEnd"/>
            <w:r w:rsidRPr="00A92450">
              <w:rPr>
                <w:bCs/>
                <w:sz w:val="24"/>
                <w:szCs w:val="24"/>
              </w:rPr>
              <w:t xml:space="preserve"> договору про нестандартне приєднання і технічних умов та надає ОСР технічні вимоги, отримані від суб'єкта господарювання </w:t>
            </w:r>
            <w:r w:rsidRPr="00A92450">
              <w:rPr>
                <w:b/>
                <w:strike/>
                <w:color w:val="4472C4" w:themeColor="accent1"/>
                <w:sz w:val="24"/>
                <w:szCs w:val="24"/>
              </w:rPr>
              <w:t>та/або надані ОСП (у разі, якщо оператором системи для виробника – власника електричних мереж є ОСП).</w:t>
            </w:r>
          </w:p>
          <w:p w14:paraId="13B79013" w14:textId="77777777" w:rsidR="00A92450" w:rsidRPr="00A92450" w:rsidRDefault="00A92450" w:rsidP="00A92450">
            <w:pPr>
              <w:ind w:firstLine="461"/>
              <w:jc w:val="both"/>
              <w:rPr>
                <w:bCs/>
                <w:color w:val="4472C4" w:themeColor="accent1"/>
                <w:sz w:val="24"/>
                <w:szCs w:val="24"/>
              </w:rPr>
            </w:pPr>
            <w:r w:rsidRPr="00A92450">
              <w:rPr>
                <w:bCs/>
                <w:sz w:val="24"/>
                <w:szCs w:val="24"/>
              </w:rPr>
              <w:t xml:space="preserve">ОСР протягом 10 робочих днів з дня отримання звернення видає замовнику технічні умови про нестандартне приєднання, технічні умови та технічні вимоги виробнику – власнику електричних мереж щодо </w:t>
            </w:r>
            <w:r w:rsidRPr="00A92450">
              <w:rPr>
                <w:bCs/>
                <w:sz w:val="24"/>
                <w:szCs w:val="24"/>
              </w:rPr>
              <w:lastRenderedPageBreak/>
              <w:t xml:space="preserve">організації комерційного обліку електричної енергії та забезпечення контролю дотримання виробником – власником електричних мереж величини дозволеної до використання потужності у точці приєднання електроустановок виробника електричної енергії – власника електричних мереж </w:t>
            </w:r>
            <w:r w:rsidRPr="00A92450">
              <w:rPr>
                <w:b/>
                <w:color w:val="4472C4" w:themeColor="accent1"/>
                <w:sz w:val="24"/>
                <w:szCs w:val="24"/>
              </w:rPr>
              <w:t>та включає до них технічні вимоги ОСП</w:t>
            </w:r>
            <w:r w:rsidRPr="00A92450">
              <w:rPr>
                <w:bCs/>
                <w:color w:val="4472C4" w:themeColor="accent1"/>
                <w:sz w:val="24"/>
                <w:szCs w:val="24"/>
              </w:rPr>
              <w:t>.</w:t>
            </w:r>
          </w:p>
          <w:p w14:paraId="303E184C" w14:textId="77777777" w:rsidR="00A92450" w:rsidRPr="00A92450" w:rsidRDefault="00A92450" w:rsidP="00A92450">
            <w:pPr>
              <w:ind w:firstLine="461"/>
              <w:jc w:val="both"/>
              <w:rPr>
                <w:bCs/>
                <w:sz w:val="24"/>
                <w:szCs w:val="24"/>
              </w:rPr>
            </w:pPr>
            <w:r w:rsidRPr="00A92450">
              <w:rPr>
                <w:bCs/>
                <w:sz w:val="24"/>
                <w:szCs w:val="24"/>
              </w:rPr>
              <w:t>Замовник має право письмово звернутися до органу виконавчої влади, що реалізує державну політику з нагляду (контролю) в галузі електроенергетики, для отримання висновку щодо технічного обґрунтування вимог технічних умов на приєднання.</w:t>
            </w:r>
          </w:p>
          <w:p w14:paraId="5936EFAD" w14:textId="77777777" w:rsidR="00A92450" w:rsidRPr="00A92450" w:rsidRDefault="00A92450" w:rsidP="00A92450">
            <w:pPr>
              <w:ind w:firstLine="461"/>
              <w:jc w:val="both"/>
              <w:rPr>
                <w:bCs/>
                <w:sz w:val="24"/>
                <w:szCs w:val="24"/>
              </w:rPr>
            </w:pPr>
            <w:r w:rsidRPr="00A92450">
              <w:rPr>
                <w:bCs/>
                <w:sz w:val="24"/>
                <w:szCs w:val="24"/>
              </w:rPr>
              <w:t>При виконанні приєднання електроустановок виробника електричної енергії – замовника до електричних мереж виробника – власника електричних мереж мають виконуватися такі умови:</w:t>
            </w:r>
          </w:p>
          <w:p w14:paraId="29D05196" w14:textId="77777777" w:rsidR="00A92450" w:rsidRPr="00A92450" w:rsidRDefault="00A92450" w:rsidP="00A92450">
            <w:pPr>
              <w:ind w:firstLine="461"/>
              <w:jc w:val="both"/>
              <w:rPr>
                <w:bCs/>
                <w:sz w:val="24"/>
                <w:szCs w:val="24"/>
              </w:rPr>
            </w:pPr>
            <w:r w:rsidRPr="00A92450">
              <w:rPr>
                <w:bCs/>
                <w:sz w:val="24"/>
                <w:szCs w:val="24"/>
              </w:rPr>
              <w:t xml:space="preserve">1) електроустановки замовника, що приєднуються, не можуть погіршувати якість електропостачання існуючих Користувачів, приєднаних у цьому </w:t>
            </w:r>
            <w:proofErr w:type="spellStart"/>
            <w:r w:rsidRPr="00A92450">
              <w:rPr>
                <w:bCs/>
                <w:sz w:val="24"/>
                <w:szCs w:val="24"/>
              </w:rPr>
              <w:t>енерговузлі</w:t>
            </w:r>
            <w:proofErr w:type="spellEnd"/>
            <w:r w:rsidRPr="00A92450">
              <w:rPr>
                <w:bCs/>
                <w:sz w:val="24"/>
                <w:szCs w:val="24"/>
              </w:rPr>
              <w:t>;</w:t>
            </w:r>
          </w:p>
          <w:p w14:paraId="37D6BF3C" w14:textId="77777777" w:rsidR="00A92450" w:rsidRPr="00A92450" w:rsidRDefault="00A92450" w:rsidP="00A92450">
            <w:pPr>
              <w:ind w:firstLine="461"/>
              <w:jc w:val="both"/>
              <w:rPr>
                <w:bCs/>
                <w:sz w:val="24"/>
                <w:szCs w:val="24"/>
              </w:rPr>
            </w:pPr>
            <w:r w:rsidRPr="00A92450">
              <w:rPr>
                <w:bCs/>
                <w:sz w:val="24"/>
                <w:szCs w:val="24"/>
              </w:rPr>
              <w:t xml:space="preserve">2) схема приєднання електроустановки до електричних мереж не може виконувати функції транзитної установки для живлення та або забезпечення відпуску електричної </w:t>
            </w:r>
            <w:r w:rsidRPr="00A92450">
              <w:rPr>
                <w:bCs/>
                <w:sz w:val="24"/>
                <w:szCs w:val="24"/>
              </w:rPr>
              <w:lastRenderedPageBreak/>
              <w:t>енергії до (з) електричних мереж інших Користувачів;</w:t>
            </w:r>
          </w:p>
          <w:p w14:paraId="11E584AD" w14:textId="77777777" w:rsidR="00A92450" w:rsidRPr="00A92450" w:rsidRDefault="00A92450" w:rsidP="00A92450">
            <w:pPr>
              <w:ind w:firstLine="461"/>
              <w:jc w:val="both"/>
              <w:rPr>
                <w:bCs/>
                <w:sz w:val="24"/>
                <w:szCs w:val="24"/>
              </w:rPr>
            </w:pPr>
            <w:r w:rsidRPr="00A92450">
              <w:rPr>
                <w:bCs/>
                <w:sz w:val="24"/>
                <w:szCs w:val="24"/>
              </w:rPr>
              <w:t>3) має бути забезпечений комерційний облік електричної енергії відповідно до вимог Кодексу комерційного обліку виробника електричної енергії – власника електричних мереж та виробника електричної енергії – замовника послуги з приєднання;</w:t>
            </w:r>
          </w:p>
          <w:p w14:paraId="31F9C9C3" w14:textId="77777777" w:rsidR="00A92450" w:rsidRPr="00A92450" w:rsidRDefault="00A92450" w:rsidP="00A92450">
            <w:pPr>
              <w:ind w:firstLine="461"/>
              <w:jc w:val="both"/>
              <w:rPr>
                <w:bCs/>
                <w:sz w:val="24"/>
                <w:szCs w:val="24"/>
              </w:rPr>
            </w:pPr>
            <w:r w:rsidRPr="00A92450">
              <w:rPr>
                <w:bCs/>
                <w:sz w:val="24"/>
                <w:szCs w:val="24"/>
              </w:rPr>
              <w:t xml:space="preserve">4) суб'єкт господарювання та замовник після реалізації </w:t>
            </w:r>
            <w:proofErr w:type="spellStart"/>
            <w:r w:rsidRPr="00A92450">
              <w:rPr>
                <w:bCs/>
                <w:sz w:val="24"/>
                <w:szCs w:val="24"/>
              </w:rPr>
              <w:t>проєкту</w:t>
            </w:r>
            <w:proofErr w:type="spellEnd"/>
            <w:r w:rsidRPr="00A92450">
              <w:rPr>
                <w:bCs/>
                <w:sz w:val="24"/>
                <w:szCs w:val="24"/>
              </w:rPr>
              <w:t xml:space="preserve"> мають забезпечити виконання доведених завдань (виданих диспетчерських команд, у тому числі примусового розвантаження, АЧР тощо);</w:t>
            </w:r>
          </w:p>
          <w:p w14:paraId="56BE0B51" w14:textId="77777777" w:rsidR="00A92450" w:rsidRPr="00A92450" w:rsidRDefault="00A92450" w:rsidP="00A92450">
            <w:pPr>
              <w:ind w:firstLine="461"/>
              <w:jc w:val="both"/>
              <w:rPr>
                <w:bCs/>
                <w:sz w:val="24"/>
                <w:szCs w:val="24"/>
              </w:rPr>
            </w:pPr>
            <w:r w:rsidRPr="00A92450">
              <w:rPr>
                <w:bCs/>
                <w:sz w:val="24"/>
                <w:szCs w:val="24"/>
              </w:rPr>
              <w:t>5) електроустановки з виробництва електричної енергії замовника мають відповідати вимогам до генеруючих одиниць відповідного типу, визначених Кодексом системи передачі;</w:t>
            </w:r>
          </w:p>
          <w:p w14:paraId="169DF08C" w14:textId="77777777" w:rsidR="00A92450" w:rsidRPr="00A92450" w:rsidRDefault="00A92450" w:rsidP="00A92450">
            <w:pPr>
              <w:ind w:firstLine="461"/>
              <w:jc w:val="both"/>
              <w:rPr>
                <w:bCs/>
                <w:sz w:val="24"/>
                <w:szCs w:val="24"/>
              </w:rPr>
            </w:pPr>
            <w:r w:rsidRPr="00A92450">
              <w:rPr>
                <w:bCs/>
                <w:sz w:val="24"/>
                <w:szCs w:val="24"/>
              </w:rPr>
              <w:t xml:space="preserve">6) встановлення у точці приєднання електроустановок виробника електричної енергії – власника електричних мереж технічних засобів контролю, у тому числі автоматики, для недопущення такими виробниками відпуску та/або відбору електричної енергії  електричної енергії в мережі </w:t>
            </w:r>
            <w:r w:rsidRPr="00A92450">
              <w:rPr>
                <w:b/>
                <w:strike/>
                <w:color w:val="4472C4" w:themeColor="accent1"/>
                <w:sz w:val="24"/>
                <w:szCs w:val="24"/>
              </w:rPr>
              <w:t>оператора системи розподілу</w:t>
            </w:r>
            <w:r w:rsidRPr="00A92450">
              <w:rPr>
                <w:bCs/>
                <w:color w:val="4472C4" w:themeColor="accent1"/>
                <w:sz w:val="24"/>
                <w:szCs w:val="24"/>
              </w:rPr>
              <w:t xml:space="preserve"> </w:t>
            </w:r>
            <w:r w:rsidRPr="00A92450">
              <w:rPr>
                <w:b/>
                <w:color w:val="4472C4" w:themeColor="accent1"/>
                <w:sz w:val="24"/>
                <w:szCs w:val="24"/>
              </w:rPr>
              <w:t>ОСР</w:t>
            </w:r>
            <w:r w:rsidRPr="00A92450">
              <w:rPr>
                <w:bCs/>
                <w:sz w:val="24"/>
                <w:szCs w:val="24"/>
              </w:rPr>
              <w:t xml:space="preserve">, потужністю, що перевищує величину </w:t>
            </w:r>
            <w:r w:rsidRPr="00A92450">
              <w:rPr>
                <w:bCs/>
                <w:sz w:val="24"/>
                <w:szCs w:val="24"/>
              </w:rPr>
              <w:lastRenderedPageBreak/>
              <w:t>дозволеної (договірної) потужності в точці приєднання виробника – власника електричних мереж до електричних мереж ОСР.</w:t>
            </w:r>
          </w:p>
          <w:p w14:paraId="61168987" w14:textId="77777777" w:rsidR="00A92450" w:rsidRPr="00A92450" w:rsidRDefault="00A92450" w:rsidP="00A92450">
            <w:pPr>
              <w:ind w:firstLine="461"/>
              <w:jc w:val="both"/>
              <w:rPr>
                <w:bCs/>
                <w:sz w:val="24"/>
                <w:szCs w:val="24"/>
              </w:rPr>
            </w:pPr>
            <w:r w:rsidRPr="00A92450">
              <w:rPr>
                <w:bCs/>
                <w:sz w:val="24"/>
                <w:szCs w:val="24"/>
              </w:rPr>
              <w:t>Зазначені технічні засоби мають бути встановлені основним виробником на межі балансової належності ОСР та основного виробника та передбачати автоматичне відключення електроустановок виробника або зниження навантаження до рівня величини дозволеної до використання (договірної) потужності у разі перевищення величини дозволеної до використання потужності, з якою відповідно здійснюється відпуск чи відбір електричної енергії до (з) мереж ОСР відповідно до договору про надання послуг з розподілу електричної енергії;</w:t>
            </w:r>
          </w:p>
          <w:p w14:paraId="79305C36" w14:textId="77777777" w:rsidR="00A92450" w:rsidRPr="00A92450" w:rsidRDefault="00A92450" w:rsidP="00A92450">
            <w:pPr>
              <w:ind w:firstLine="461"/>
              <w:jc w:val="both"/>
              <w:rPr>
                <w:bCs/>
                <w:sz w:val="24"/>
                <w:szCs w:val="24"/>
              </w:rPr>
            </w:pPr>
            <w:r w:rsidRPr="00A92450">
              <w:rPr>
                <w:bCs/>
                <w:sz w:val="24"/>
                <w:szCs w:val="24"/>
              </w:rPr>
              <w:t xml:space="preserve">7) замовник має погодити </w:t>
            </w:r>
            <w:proofErr w:type="spellStart"/>
            <w:r w:rsidRPr="00A92450">
              <w:rPr>
                <w:bCs/>
                <w:sz w:val="24"/>
                <w:szCs w:val="24"/>
              </w:rPr>
              <w:t>проєктну</w:t>
            </w:r>
            <w:proofErr w:type="spellEnd"/>
            <w:r w:rsidRPr="00A92450">
              <w:rPr>
                <w:bCs/>
                <w:sz w:val="24"/>
                <w:szCs w:val="24"/>
              </w:rPr>
              <w:t xml:space="preserve"> документацію в частині виконання технічних вимог:</w:t>
            </w:r>
          </w:p>
          <w:p w14:paraId="4F4E6A58" w14:textId="77777777" w:rsidR="00A92450" w:rsidRPr="00A92450" w:rsidRDefault="00A92450" w:rsidP="00A92450">
            <w:pPr>
              <w:ind w:firstLine="461"/>
              <w:jc w:val="both"/>
              <w:rPr>
                <w:bCs/>
                <w:sz w:val="24"/>
                <w:szCs w:val="24"/>
              </w:rPr>
            </w:pPr>
            <w:r w:rsidRPr="00A92450">
              <w:rPr>
                <w:bCs/>
                <w:sz w:val="24"/>
                <w:szCs w:val="24"/>
              </w:rPr>
              <w:t>із суб'єктом господарювання на відповідність технічним вимогам;</w:t>
            </w:r>
          </w:p>
          <w:p w14:paraId="0E528D03" w14:textId="77777777" w:rsidR="00A92450" w:rsidRPr="00A92450" w:rsidRDefault="00A92450" w:rsidP="00A92450">
            <w:pPr>
              <w:ind w:firstLine="461"/>
              <w:jc w:val="both"/>
              <w:rPr>
                <w:bCs/>
                <w:sz w:val="24"/>
                <w:szCs w:val="24"/>
              </w:rPr>
            </w:pPr>
            <w:r w:rsidRPr="00A92450">
              <w:rPr>
                <w:bCs/>
                <w:sz w:val="24"/>
                <w:szCs w:val="24"/>
              </w:rPr>
              <w:t>із ОСР на відповідність технічним умовам;</w:t>
            </w:r>
          </w:p>
          <w:p w14:paraId="0FF853CE" w14:textId="77777777" w:rsidR="00A92450" w:rsidRPr="00A92450" w:rsidRDefault="00A92450" w:rsidP="00A92450">
            <w:pPr>
              <w:ind w:firstLine="461"/>
              <w:jc w:val="both"/>
              <w:rPr>
                <w:bCs/>
                <w:sz w:val="24"/>
                <w:szCs w:val="24"/>
              </w:rPr>
            </w:pPr>
            <w:r w:rsidRPr="00A92450">
              <w:rPr>
                <w:bCs/>
                <w:sz w:val="24"/>
                <w:szCs w:val="24"/>
              </w:rPr>
              <w:t xml:space="preserve">із ОСП на відповідність виданим ОСП технічним вимогам </w:t>
            </w:r>
            <w:r w:rsidRPr="00A92450">
              <w:rPr>
                <w:b/>
                <w:strike/>
                <w:color w:val="4472C4" w:themeColor="accent1"/>
                <w:sz w:val="24"/>
                <w:szCs w:val="24"/>
              </w:rPr>
              <w:t>(у разі якщо оператором системи виробника електричної енергії – власника електричних мереж є ОСП)</w:t>
            </w:r>
            <w:r w:rsidRPr="00A92450">
              <w:rPr>
                <w:bCs/>
                <w:color w:val="4472C4" w:themeColor="accent1"/>
                <w:sz w:val="24"/>
                <w:szCs w:val="24"/>
              </w:rPr>
              <w:t>.</w:t>
            </w:r>
          </w:p>
          <w:p w14:paraId="3F65B1E3" w14:textId="77777777" w:rsidR="00A92450" w:rsidRPr="00A92450" w:rsidRDefault="00A92450" w:rsidP="00A92450">
            <w:pPr>
              <w:ind w:firstLine="461"/>
              <w:jc w:val="both"/>
              <w:rPr>
                <w:bCs/>
                <w:sz w:val="24"/>
                <w:szCs w:val="24"/>
              </w:rPr>
            </w:pPr>
            <w:r w:rsidRPr="00A92450">
              <w:rPr>
                <w:bCs/>
                <w:sz w:val="24"/>
                <w:szCs w:val="24"/>
              </w:rPr>
              <w:t xml:space="preserve">Замовник має погодити з ОСР </w:t>
            </w:r>
            <w:proofErr w:type="spellStart"/>
            <w:r w:rsidRPr="00A92450">
              <w:rPr>
                <w:bCs/>
                <w:sz w:val="24"/>
                <w:szCs w:val="24"/>
              </w:rPr>
              <w:t>проєктну</w:t>
            </w:r>
            <w:proofErr w:type="spellEnd"/>
            <w:r w:rsidRPr="00A92450">
              <w:rPr>
                <w:bCs/>
                <w:sz w:val="24"/>
                <w:szCs w:val="24"/>
              </w:rPr>
              <w:t xml:space="preserve"> документацію в частині </w:t>
            </w:r>
            <w:r w:rsidRPr="00A92450">
              <w:rPr>
                <w:bCs/>
                <w:sz w:val="24"/>
                <w:szCs w:val="24"/>
              </w:rPr>
              <w:lastRenderedPageBreak/>
              <w:t>виконання технічних умов ОСР щодо організації комерційного обліку електричної енергії та забезпечення контролю дотримання виробником електричної енергії – власником електричних мереж величини дозволеної до використання потужності у точці приєднання;</w:t>
            </w:r>
          </w:p>
          <w:p w14:paraId="5A899625" w14:textId="77777777" w:rsidR="00A92450" w:rsidRPr="00A92450" w:rsidRDefault="00A92450" w:rsidP="00A92450">
            <w:pPr>
              <w:ind w:firstLine="461"/>
              <w:jc w:val="both"/>
              <w:rPr>
                <w:bCs/>
                <w:sz w:val="24"/>
                <w:szCs w:val="24"/>
              </w:rPr>
            </w:pPr>
            <w:r w:rsidRPr="00A92450">
              <w:rPr>
                <w:bCs/>
                <w:sz w:val="24"/>
                <w:szCs w:val="24"/>
              </w:rPr>
              <w:t xml:space="preserve">8) у випадках, визначених цим пунктом, виробник електричної енергії – власник електричних мереж та ОСР після завершення послуги з приєднання зобов'язані </w:t>
            </w:r>
            <w:proofErr w:type="spellStart"/>
            <w:r w:rsidRPr="00A92450">
              <w:rPr>
                <w:bCs/>
                <w:sz w:val="24"/>
                <w:szCs w:val="24"/>
              </w:rPr>
              <w:t>внести</w:t>
            </w:r>
            <w:proofErr w:type="spellEnd"/>
            <w:r w:rsidRPr="00A92450">
              <w:rPr>
                <w:bCs/>
                <w:sz w:val="24"/>
                <w:szCs w:val="24"/>
              </w:rPr>
              <w:t xml:space="preserve"> зміни до договору про надання послуг з розподілу/передачі електричної енергії у частині внесення інформації про наявність у такого виробника електричної енергії приєднаного до його електричних мереж електроустановок іншого виробника електричної енергії та/або власних електроустановок, призначених для виробництва електричної енергії з інших джерел.</w:t>
            </w:r>
          </w:p>
          <w:p w14:paraId="6B51E1EE" w14:textId="77777777" w:rsidR="00A92450" w:rsidRPr="00A92450" w:rsidRDefault="00A92450" w:rsidP="00A92450">
            <w:pPr>
              <w:ind w:firstLine="461"/>
              <w:jc w:val="both"/>
              <w:rPr>
                <w:bCs/>
                <w:sz w:val="24"/>
                <w:szCs w:val="24"/>
              </w:rPr>
            </w:pPr>
            <w:r w:rsidRPr="00A92450">
              <w:rPr>
                <w:bCs/>
                <w:sz w:val="24"/>
                <w:szCs w:val="24"/>
              </w:rPr>
              <w:t xml:space="preserve">Замовник – виробник електричної енергії разом із виробником електричної енергії – власником електричних мереж забезпечує виконання </w:t>
            </w:r>
            <w:proofErr w:type="spellStart"/>
            <w:r w:rsidRPr="00A92450">
              <w:rPr>
                <w:bCs/>
                <w:sz w:val="24"/>
                <w:szCs w:val="24"/>
              </w:rPr>
              <w:t>проєктних</w:t>
            </w:r>
            <w:proofErr w:type="spellEnd"/>
            <w:r w:rsidRPr="00A92450">
              <w:rPr>
                <w:bCs/>
                <w:sz w:val="24"/>
                <w:szCs w:val="24"/>
              </w:rPr>
              <w:t xml:space="preserve"> рішень щодо будівництва (реконструкції</w:t>
            </w:r>
            <w:r w:rsidRPr="00A92450">
              <w:rPr>
                <w:b/>
                <w:strike/>
                <w:sz w:val="24"/>
                <w:szCs w:val="24"/>
              </w:rPr>
              <w:t xml:space="preserve">, </w:t>
            </w:r>
            <w:r w:rsidRPr="00A92450">
              <w:rPr>
                <w:b/>
                <w:strike/>
                <w:color w:val="4472C4" w:themeColor="accent1"/>
                <w:sz w:val="24"/>
                <w:szCs w:val="24"/>
              </w:rPr>
              <w:t>технічного переоснащення</w:t>
            </w:r>
            <w:r w:rsidRPr="00A92450">
              <w:rPr>
                <w:bCs/>
                <w:sz w:val="24"/>
                <w:szCs w:val="24"/>
              </w:rPr>
              <w:t xml:space="preserve">) електроустановок та обладнання електричних мереж виробника електричної енергії – власника </w:t>
            </w:r>
            <w:r w:rsidRPr="00A92450">
              <w:rPr>
                <w:bCs/>
                <w:sz w:val="24"/>
                <w:szCs w:val="24"/>
              </w:rPr>
              <w:lastRenderedPageBreak/>
              <w:t>електричних мереж, необхідних для приєднання об'єкта (електроустановок) замовника, а також повідомляє ОСР про завершення будівництва та підключення об'єкта (електроустановок) замовника.</w:t>
            </w:r>
          </w:p>
          <w:p w14:paraId="3F555528" w14:textId="77777777" w:rsidR="00A92450" w:rsidRPr="00A92450" w:rsidRDefault="00A92450" w:rsidP="00A92450">
            <w:pPr>
              <w:ind w:firstLine="461"/>
              <w:jc w:val="both"/>
              <w:rPr>
                <w:bCs/>
                <w:sz w:val="24"/>
                <w:szCs w:val="24"/>
              </w:rPr>
            </w:pPr>
            <w:r w:rsidRPr="00A92450">
              <w:rPr>
                <w:bCs/>
                <w:sz w:val="24"/>
                <w:szCs w:val="24"/>
              </w:rPr>
              <w:t>Приєднання виробником електричної енергії електроустановок, призначених для виробництва електричної енергії, повинно здійснюватися після межі балансової належності електроустановок та експлуатаційної відповідальності сторін.</w:t>
            </w:r>
          </w:p>
          <w:p w14:paraId="47B0B65F" w14:textId="77777777" w:rsidR="00A92450" w:rsidRPr="00A92450" w:rsidRDefault="00A92450" w:rsidP="00A92450">
            <w:pPr>
              <w:ind w:firstLine="461"/>
              <w:jc w:val="both"/>
              <w:rPr>
                <w:bCs/>
                <w:sz w:val="24"/>
                <w:szCs w:val="24"/>
              </w:rPr>
            </w:pPr>
            <w:r w:rsidRPr="00A92450">
              <w:rPr>
                <w:bCs/>
                <w:sz w:val="24"/>
                <w:szCs w:val="24"/>
              </w:rPr>
              <w:t>У разі приєднання електроустановок замовника – виробника електричної енергії до електричних мереж виробника, плата за приєднання до таких електричних мереж ОСР не нараховується.</w:t>
            </w:r>
          </w:p>
          <w:p w14:paraId="79B94F0C" w14:textId="7DDD1B40" w:rsidR="00A92450" w:rsidRPr="008908A6" w:rsidRDefault="00A92450" w:rsidP="008908A6">
            <w:pPr>
              <w:ind w:firstLine="461"/>
              <w:jc w:val="both"/>
              <w:rPr>
                <w:bCs/>
                <w:sz w:val="24"/>
                <w:szCs w:val="24"/>
              </w:rPr>
            </w:pPr>
            <w:r w:rsidRPr="00A92450">
              <w:rPr>
                <w:bCs/>
                <w:sz w:val="24"/>
                <w:szCs w:val="24"/>
              </w:rPr>
              <w:t>ОСП у наданих замовнику – виробнику електричної енергії технічних вимогах не може передбачати технічні заходи, які необхідно виконати в електричних мережах ОСП.</w:t>
            </w:r>
          </w:p>
        </w:tc>
        <w:tc>
          <w:tcPr>
            <w:tcW w:w="3969" w:type="dxa"/>
          </w:tcPr>
          <w:p w14:paraId="0D26DE9B" w14:textId="7A82D94A" w:rsidR="00AE0C16" w:rsidRPr="00A92450" w:rsidRDefault="00AE0C16" w:rsidP="00AE0C16">
            <w:pPr>
              <w:jc w:val="both"/>
              <w:rPr>
                <w:b/>
                <w:bCs/>
                <w:sz w:val="24"/>
                <w:szCs w:val="24"/>
              </w:rPr>
            </w:pPr>
            <w:r w:rsidRPr="00A92450">
              <w:rPr>
                <w:b/>
                <w:bCs/>
                <w:sz w:val="24"/>
                <w:szCs w:val="24"/>
              </w:rPr>
              <w:lastRenderedPageBreak/>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F85559">
              <w:rPr>
                <w:b/>
                <w:bCs/>
                <w:sz w:val="24"/>
                <w:szCs w:val="24"/>
              </w:rPr>
              <w:t>, ГС «Українська вітроенергетична асоціація»</w:t>
            </w:r>
          </w:p>
          <w:p w14:paraId="090DD5FE" w14:textId="77777777" w:rsidR="00A92450" w:rsidRPr="00A92450" w:rsidRDefault="00A92450" w:rsidP="00A92450">
            <w:pPr>
              <w:jc w:val="both"/>
              <w:rPr>
                <w:bCs/>
                <w:i/>
                <w:iCs/>
                <w:sz w:val="24"/>
                <w:szCs w:val="24"/>
              </w:rPr>
            </w:pPr>
            <w:r w:rsidRPr="00A92450">
              <w:rPr>
                <w:bCs/>
                <w:i/>
                <w:iCs/>
                <w:sz w:val="24"/>
                <w:szCs w:val="24"/>
              </w:rPr>
              <w:t xml:space="preserve">Пропонується виключити. Приєднання до електричних мереж виробників, які приєднані до системи передачі має врегульовуватись КСП, а не КСР. В КСР пропонуємо врегульовувати питання приєднання електроустановок виробників до </w:t>
            </w:r>
            <w:r w:rsidRPr="00A92450">
              <w:rPr>
                <w:bCs/>
                <w:i/>
                <w:iCs/>
                <w:sz w:val="24"/>
                <w:szCs w:val="24"/>
              </w:rPr>
              <w:lastRenderedPageBreak/>
              <w:t>мереж виробників, які приєднані до системи розподілу.</w:t>
            </w:r>
          </w:p>
          <w:p w14:paraId="72D72665" w14:textId="77777777" w:rsidR="00A92450" w:rsidRPr="00A92450" w:rsidRDefault="00A92450" w:rsidP="00A92450">
            <w:pPr>
              <w:ind w:firstLine="461"/>
              <w:jc w:val="both"/>
              <w:rPr>
                <w:b/>
                <w:sz w:val="24"/>
                <w:szCs w:val="24"/>
              </w:rPr>
            </w:pPr>
          </w:p>
          <w:p w14:paraId="42E8E894" w14:textId="77777777" w:rsidR="00A92450" w:rsidRPr="00A92450" w:rsidRDefault="00A92450" w:rsidP="00A92450">
            <w:pPr>
              <w:ind w:firstLine="461"/>
              <w:jc w:val="both"/>
              <w:rPr>
                <w:b/>
                <w:sz w:val="24"/>
                <w:szCs w:val="24"/>
              </w:rPr>
            </w:pPr>
          </w:p>
          <w:p w14:paraId="7C2F4137" w14:textId="77777777" w:rsidR="00A92450" w:rsidRPr="00A92450" w:rsidRDefault="00A92450" w:rsidP="00A92450">
            <w:pPr>
              <w:ind w:firstLine="461"/>
              <w:jc w:val="both"/>
              <w:rPr>
                <w:b/>
                <w:sz w:val="24"/>
                <w:szCs w:val="24"/>
              </w:rPr>
            </w:pPr>
          </w:p>
          <w:p w14:paraId="3BE5D7D0" w14:textId="77777777" w:rsidR="00A92450" w:rsidRPr="00A92450" w:rsidRDefault="00A92450" w:rsidP="00A92450">
            <w:pPr>
              <w:ind w:firstLine="461"/>
              <w:jc w:val="both"/>
              <w:rPr>
                <w:b/>
                <w:sz w:val="24"/>
                <w:szCs w:val="24"/>
              </w:rPr>
            </w:pPr>
          </w:p>
          <w:p w14:paraId="38C6F653" w14:textId="77777777" w:rsidR="00A92450" w:rsidRPr="00A92450" w:rsidRDefault="00A92450" w:rsidP="00A92450">
            <w:pPr>
              <w:ind w:firstLine="461"/>
              <w:jc w:val="both"/>
              <w:rPr>
                <w:b/>
                <w:sz w:val="24"/>
                <w:szCs w:val="24"/>
              </w:rPr>
            </w:pPr>
          </w:p>
          <w:p w14:paraId="43E4AD9C" w14:textId="77777777" w:rsidR="00A92450" w:rsidRPr="00A92450" w:rsidRDefault="00A92450" w:rsidP="00A92450">
            <w:pPr>
              <w:ind w:firstLine="461"/>
              <w:jc w:val="both"/>
              <w:rPr>
                <w:b/>
                <w:sz w:val="24"/>
                <w:szCs w:val="24"/>
              </w:rPr>
            </w:pPr>
          </w:p>
          <w:p w14:paraId="36E5233F" w14:textId="77777777" w:rsidR="00A92450" w:rsidRPr="00A92450" w:rsidRDefault="00A92450" w:rsidP="00A92450">
            <w:pPr>
              <w:ind w:firstLine="461"/>
              <w:jc w:val="both"/>
              <w:rPr>
                <w:b/>
                <w:sz w:val="24"/>
                <w:szCs w:val="24"/>
              </w:rPr>
            </w:pPr>
          </w:p>
          <w:p w14:paraId="0F85FF1B" w14:textId="77777777" w:rsidR="00A92450" w:rsidRPr="00A92450" w:rsidRDefault="00A92450" w:rsidP="00A92450">
            <w:pPr>
              <w:ind w:firstLine="461"/>
              <w:jc w:val="both"/>
              <w:rPr>
                <w:b/>
                <w:sz w:val="24"/>
                <w:szCs w:val="24"/>
              </w:rPr>
            </w:pPr>
          </w:p>
          <w:p w14:paraId="229872C5" w14:textId="77777777" w:rsidR="00A92450" w:rsidRPr="00A92450" w:rsidRDefault="00A92450" w:rsidP="00A92450">
            <w:pPr>
              <w:jc w:val="both"/>
              <w:rPr>
                <w:bCs/>
                <w:i/>
                <w:iCs/>
                <w:sz w:val="24"/>
                <w:szCs w:val="24"/>
              </w:rPr>
            </w:pPr>
            <w:r w:rsidRPr="00A92450">
              <w:rPr>
                <w:bCs/>
                <w:i/>
                <w:iCs/>
                <w:sz w:val="24"/>
                <w:szCs w:val="24"/>
              </w:rPr>
              <w:t xml:space="preserve">Пропонується розглянути інший підхід. (з урахуванням попереднього коментаря про КСП), подібний до активного споживача. Замовник -виробник звертається до власника мережі -виробника із заявою про приєднання. Власник мереж готує технічні умови на приєднання з урахуванням вимог ОСР та, за потреби, при Р більше 5 МВт, з ОСП , узгоджує їх з ОСР, до мереж якого приєднані його електроустановки та, за потреби, при Р більше 5 МВт - з ОСП. ОСР та ОСП можуть висувати вимоги виключно щодо систем зв'язку, управління , </w:t>
            </w:r>
            <w:proofErr w:type="spellStart"/>
            <w:r w:rsidRPr="00A92450">
              <w:rPr>
                <w:bCs/>
                <w:i/>
                <w:iCs/>
                <w:sz w:val="24"/>
                <w:szCs w:val="24"/>
              </w:rPr>
              <w:t>РЗіА</w:t>
            </w:r>
            <w:proofErr w:type="spellEnd"/>
            <w:r w:rsidRPr="00A92450">
              <w:rPr>
                <w:bCs/>
                <w:i/>
                <w:iCs/>
                <w:sz w:val="24"/>
                <w:szCs w:val="24"/>
              </w:rPr>
              <w:t xml:space="preserve"> та комерційного обліку. Виключний перелік вимог ОСР та ОСП публікується ними на офіційних веб сайтах. Договір про приєднання, що укладається за довільною формою між виробником- замовником і виробником власником мереж обов'язково містить наступні </w:t>
            </w:r>
            <w:r w:rsidRPr="00A92450">
              <w:rPr>
                <w:bCs/>
                <w:i/>
                <w:iCs/>
                <w:sz w:val="24"/>
                <w:szCs w:val="24"/>
              </w:rPr>
              <w:lastRenderedPageBreak/>
              <w:t>положення:…. Невід'ємним додатком такого договору є технічні умови нестандартного приєднання видані власником мереж та узгоджені ОСР та, за потреби ОСП.</w:t>
            </w:r>
          </w:p>
          <w:p w14:paraId="551A7512" w14:textId="77777777" w:rsidR="00A92450" w:rsidRPr="00A92450" w:rsidRDefault="00A92450" w:rsidP="00BE1374">
            <w:pPr>
              <w:jc w:val="both"/>
              <w:rPr>
                <w:sz w:val="24"/>
                <w:szCs w:val="24"/>
              </w:rPr>
            </w:pPr>
          </w:p>
        </w:tc>
        <w:tc>
          <w:tcPr>
            <w:tcW w:w="3119" w:type="dxa"/>
          </w:tcPr>
          <w:p w14:paraId="39D045B2" w14:textId="77777777" w:rsidR="00A92450" w:rsidRPr="00130146" w:rsidRDefault="00130146" w:rsidP="009B6441">
            <w:pPr>
              <w:jc w:val="center"/>
              <w:rPr>
                <w:b/>
                <w:sz w:val="24"/>
                <w:szCs w:val="24"/>
                <w:lang w:eastAsia="uk-UA"/>
              </w:rPr>
            </w:pPr>
            <w:r w:rsidRPr="00130146">
              <w:rPr>
                <w:b/>
                <w:sz w:val="24"/>
                <w:szCs w:val="24"/>
                <w:lang w:eastAsia="uk-UA"/>
              </w:rPr>
              <w:lastRenderedPageBreak/>
              <w:t xml:space="preserve">Пропонується не враховувати </w:t>
            </w:r>
          </w:p>
          <w:p w14:paraId="647A93EE" w14:textId="77777777" w:rsidR="00130146" w:rsidRDefault="00395CC6" w:rsidP="009B6441">
            <w:pPr>
              <w:jc w:val="center"/>
              <w:rPr>
                <w:sz w:val="24"/>
                <w:szCs w:val="24"/>
                <w:lang w:eastAsia="uk-UA"/>
              </w:rPr>
            </w:pPr>
            <w:r>
              <w:rPr>
                <w:sz w:val="24"/>
                <w:szCs w:val="24"/>
                <w:lang w:eastAsia="uk-UA"/>
              </w:rPr>
              <w:t xml:space="preserve">Застосовується аналогічна процедура як для </w:t>
            </w:r>
            <w:proofErr w:type="spellStart"/>
            <w:r>
              <w:rPr>
                <w:sz w:val="24"/>
                <w:szCs w:val="24"/>
                <w:lang w:eastAsia="uk-UA"/>
              </w:rPr>
              <w:t>субспоживачів</w:t>
            </w:r>
            <w:proofErr w:type="spellEnd"/>
            <w:r>
              <w:rPr>
                <w:sz w:val="24"/>
                <w:szCs w:val="24"/>
                <w:lang w:eastAsia="uk-UA"/>
              </w:rPr>
              <w:t xml:space="preserve">. </w:t>
            </w:r>
          </w:p>
          <w:p w14:paraId="730A1B29" w14:textId="07B57182" w:rsidR="00395CC6" w:rsidRPr="009B6441" w:rsidRDefault="00395CC6" w:rsidP="009B6441">
            <w:pPr>
              <w:jc w:val="center"/>
              <w:rPr>
                <w:sz w:val="24"/>
                <w:szCs w:val="24"/>
                <w:lang w:eastAsia="uk-UA"/>
              </w:rPr>
            </w:pPr>
            <w:r>
              <w:rPr>
                <w:sz w:val="24"/>
                <w:szCs w:val="24"/>
                <w:lang w:eastAsia="uk-UA"/>
              </w:rPr>
              <w:t>Виробник приєднується у вказаному випадку до електричних мереж іншого виробника, а не безпосередньо до ОСП</w:t>
            </w:r>
          </w:p>
        </w:tc>
      </w:tr>
      <w:tr w:rsidR="00545755" w:rsidRPr="004F3A51" w14:paraId="507836D3" w14:textId="77777777" w:rsidTr="003255A6">
        <w:trPr>
          <w:trHeight w:val="218"/>
        </w:trPr>
        <w:tc>
          <w:tcPr>
            <w:tcW w:w="4253" w:type="dxa"/>
            <w:vMerge/>
          </w:tcPr>
          <w:p w14:paraId="02BEED8A" w14:textId="77777777" w:rsidR="00545755" w:rsidRPr="00610A09" w:rsidRDefault="00545755" w:rsidP="00610A09">
            <w:pPr>
              <w:ind w:firstLine="607"/>
              <w:jc w:val="both"/>
              <w:rPr>
                <w:b/>
                <w:color w:val="7030A0"/>
                <w:sz w:val="24"/>
                <w:szCs w:val="24"/>
              </w:rPr>
            </w:pPr>
          </w:p>
        </w:tc>
        <w:tc>
          <w:tcPr>
            <w:tcW w:w="4252" w:type="dxa"/>
            <w:shd w:val="clear" w:color="auto" w:fill="auto"/>
          </w:tcPr>
          <w:p w14:paraId="21B1DE0E" w14:textId="77777777" w:rsidR="00545755" w:rsidRPr="003255A6" w:rsidRDefault="00545755" w:rsidP="00DA3975">
            <w:pPr>
              <w:jc w:val="center"/>
              <w:rPr>
                <w:b/>
                <w:iCs/>
                <w:sz w:val="24"/>
                <w:szCs w:val="24"/>
                <w:u w:val="single"/>
              </w:rPr>
            </w:pPr>
            <w:r w:rsidRPr="003255A6">
              <w:rPr>
                <w:b/>
                <w:iCs/>
                <w:sz w:val="24"/>
                <w:szCs w:val="24"/>
                <w:u w:val="single"/>
              </w:rPr>
              <w:t>Асоціація сонячної енергетики України</w:t>
            </w:r>
          </w:p>
          <w:p w14:paraId="51239802" w14:textId="77777777" w:rsidR="00545755" w:rsidRPr="003255A6" w:rsidRDefault="00545755" w:rsidP="00487533">
            <w:pPr>
              <w:ind w:firstLine="607"/>
              <w:jc w:val="both"/>
              <w:rPr>
                <w:b/>
                <w:sz w:val="24"/>
                <w:szCs w:val="24"/>
              </w:rPr>
            </w:pPr>
            <w:r w:rsidRPr="003255A6">
              <w:rPr>
                <w:b/>
                <w:sz w:val="24"/>
                <w:szCs w:val="24"/>
              </w:rPr>
              <w:t>4.1.7. Особливості приєднання електроустановок до електричних мереж, в тому числі до виробника електричної енергії.</w:t>
            </w:r>
          </w:p>
          <w:p w14:paraId="6579367D" w14:textId="62CA4A6A" w:rsidR="00545755" w:rsidRPr="003255A6" w:rsidRDefault="00545755" w:rsidP="00487533">
            <w:pPr>
              <w:ind w:firstLine="461"/>
              <w:jc w:val="both"/>
              <w:rPr>
                <w:b/>
                <w:sz w:val="24"/>
                <w:szCs w:val="24"/>
              </w:rPr>
            </w:pPr>
            <w:r w:rsidRPr="003255A6">
              <w:rPr>
                <w:b/>
                <w:sz w:val="24"/>
                <w:szCs w:val="24"/>
              </w:rPr>
              <w:t>4.1.7.2.</w:t>
            </w:r>
            <w:r w:rsidRPr="003255A6">
              <w:rPr>
                <w:sz w:val="24"/>
                <w:szCs w:val="24"/>
              </w:rPr>
              <w:t xml:space="preserve"> </w:t>
            </w:r>
            <w:r w:rsidRPr="003255A6">
              <w:rPr>
                <w:b/>
                <w:sz w:val="24"/>
                <w:szCs w:val="24"/>
              </w:rPr>
              <w:t xml:space="preserve">У разі наміру приєднання електроустановок замовника – </w:t>
            </w:r>
            <w:r w:rsidRPr="003255A6">
              <w:rPr>
                <w:b/>
                <w:sz w:val="24"/>
                <w:szCs w:val="24"/>
              </w:rPr>
              <w:lastRenderedPageBreak/>
              <w:t>виробника електричної енергії до електричних мереж іншого виробника – власника електричних мереж, оператором системи для якого є ОСП, замовник має звернутися до ОСП із заявою про приєднання за типовою формою…..</w:t>
            </w:r>
          </w:p>
          <w:p w14:paraId="4952050E" w14:textId="77777777" w:rsidR="00545755" w:rsidRPr="003255A6" w:rsidRDefault="00545755" w:rsidP="00487533">
            <w:pPr>
              <w:ind w:firstLine="461"/>
              <w:jc w:val="both"/>
              <w:rPr>
                <w:b/>
                <w:sz w:val="24"/>
                <w:szCs w:val="24"/>
              </w:rPr>
            </w:pPr>
            <w:r w:rsidRPr="003255A6">
              <w:rPr>
                <w:b/>
                <w:sz w:val="24"/>
                <w:szCs w:val="24"/>
              </w:rPr>
              <w:t xml:space="preserve">Замовник після отримання згоди на приєднання об'єкта (електроустановок), призначених для виробництва електричної енергії, та (в разі якщо оператором системи для власника електричних мереж є ОСП)  технічних вимог ОСП згідно з вимогами глави 4.4 цього розділу звертається до ОСР, на території провадження ліцензійної діяльності знаходяться електроустановки замовника, або до електричних мереж якого приєднані електроустановки виробника – власника електричних мереж щодо видачі </w:t>
            </w:r>
            <w:proofErr w:type="spellStart"/>
            <w:r w:rsidRPr="003255A6">
              <w:rPr>
                <w:b/>
                <w:sz w:val="24"/>
                <w:szCs w:val="24"/>
              </w:rPr>
              <w:t>проєкту</w:t>
            </w:r>
            <w:proofErr w:type="spellEnd"/>
            <w:r w:rsidRPr="003255A6">
              <w:rPr>
                <w:b/>
                <w:sz w:val="24"/>
                <w:szCs w:val="24"/>
              </w:rPr>
              <w:t xml:space="preserve"> договору про нестандартне приєднання і технічних умов та надає ОСР технічні вимоги, отримані від суб'єкта господарювання та</w:t>
            </w:r>
            <w:r w:rsidRPr="003255A6">
              <w:rPr>
                <w:b/>
                <w:strike/>
                <w:sz w:val="24"/>
                <w:szCs w:val="24"/>
              </w:rPr>
              <w:t>/або</w:t>
            </w:r>
            <w:r w:rsidRPr="003255A6">
              <w:rPr>
                <w:b/>
                <w:sz w:val="24"/>
                <w:szCs w:val="24"/>
              </w:rPr>
              <w:t xml:space="preserve"> надані ОСП (у разі, якщо оператором системи для виробника – власника електричних мереж є ОСП).</w:t>
            </w:r>
          </w:p>
          <w:p w14:paraId="77CD61DC" w14:textId="77777777" w:rsidR="00545755" w:rsidRPr="003255A6" w:rsidRDefault="00545755" w:rsidP="00487533">
            <w:pPr>
              <w:ind w:firstLine="461"/>
              <w:jc w:val="both"/>
              <w:rPr>
                <w:b/>
                <w:strike/>
                <w:sz w:val="24"/>
                <w:szCs w:val="24"/>
              </w:rPr>
            </w:pPr>
            <w:r w:rsidRPr="003255A6">
              <w:rPr>
                <w:b/>
                <w:strike/>
                <w:sz w:val="24"/>
                <w:szCs w:val="24"/>
              </w:rPr>
              <w:t xml:space="preserve">2).схема приєднання електроустановки до електричних мереж не може виконувати функції транзитної установки для живлення </w:t>
            </w:r>
            <w:r w:rsidRPr="003255A6">
              <w:rPr>
                <w:b/>
                <w:strike/>
                <w:sz w:val="24"/>
                <w:szCs w:val="24"/>
              </w:rPr>
              <w:lastRenderedPageBreak/>
              <w:t>та або забезпечення відпуску електричної енергії до (з) електричних мереж інших Користувачів;</w:t>
            </w:r>
          </w:p>
          <w:p w14:paraId="405F0025" w14:textId="77777777" w:rsidR="00545755" w:rsidRPr="003255A6" w:rsidRDefault="00545755" w:rsidP="00487533">
            <w:pPr>
              <w:ind w:firstLine="461"/>
              <w:jc w:val="both"/>
              <w:rPr>
                <w:b/>
                <w:sz w:val="24"/>
                <w:szCs w:val="24"/>
              </w:rPr>
            </w:pPr>
            <w:r w:rsidRPr="003255A6">
              <w:rPr>
                <w:b/>
                <w:sz w:val="24"/>
                <w:szCs w:val="24"/>
              </w:rPr>
              <w:t xml:space="preserve">Зазначені технічні засоби мають бути встановлені </w:t>
            </w:r>
            <w:r w:rsidRPr="003255A6">
              <w:rPr>
                <w:b/>
                <w:strike/>
                <w:sz w:val="24"/>
                <w:szCs w:val="24"/>
              </w:rPr>
              <w:t>основним виробником</w:t>
            </w:r>
            <w:r w:rsidRPr="003255A6">
              <w:rPr>
                <w:b/>
                <w:sz w:val="24"/>
                <w:szCs w:val="24"/>
              </w:rPr>
              <w:t xml:space="preserve"> на межі балансової належності ОСР та основного виробника та передбачати автоматичне відключення електроустановок виробника або зниження навантаження до рівня величини дозволеної до використання (договірної) потужності у разі перевищення величини дозволеної до використання потужності, з якою відповідно здійснюється відпуск чи відбір електричної енергії до (з) мереж ОСР відповідно до договору про надання послуг з розподілу електричної енергії;</w:t>
            </w:r>
          </w:p>
          <w:p w14:paraId="1795637C" w14:textId="77777777" w:rsidR="00545755" w:rsidRPr="003255A6" w:rsidRDefault="00545755" w:rsidP="00487533">
            <w:pPr>
              <w:ind w:firstLine="461"/>
              <w:jc w:val="both"/>
              <w:rPr>
                <w:b/>
                <w:sz w:val="24"/>
                <w:szCs w:val="24"/>
              </w:rPr>
            </w:pPr>
            <w:r w:rsidRPr="003255A6">
              <w:rPr>
                <w:b/>
                <w:sz w:val="24"/>
                <w:szCs w:val="24"/>
              </w:rPr>
              <w:t xml:space="preserve">7) замовник має погодити </w:t>
            </w:r>
            <w:proofErr w:type="spellStart"/>
            <w:r w:rsidRPr="003255A6">
              <w:rPr>
                <w:b/>
                <w:sz w:val="24"/>
                <w:szCs w:val="24"/>
              </w:rPr>
              <w:t>проєктну</w:t>
            </w:r>
            <w:proofErr w:type="spellEnd"/>
            <w:r w:rsidRPr="003255A6">
              <w:rPr>
                <w:b/>
                <w:sz w:val="24"/>
                <w:szCs w:val="24"/>
              </w:rPr>
              <w:t xml:space="preserve"> документацію в частині виконання технічних вимог:</w:t>
            </w:r>
          </w:p>
          <w:p w14:paraId="59164FEE" w14:textId="77777777" w:rsidR="00545755" w:rsidRPr="003255A6" w:rsidRDefault="00545755" w:rsidP="00487533">
            <w:pPr>
              <w:ind w:firstLine="461"/>
              <w:jc w:val="both"/>
              <w:rPr>
                <w:b/>
                <w:strike/>
                <w:sz w:val="24"/>
                <w:szCs w:val="24"/>
              </w:rPr>
            </w:pPr>
            <w:r w:rsidRPr="003255A6">
              <w:rPr>
                <w:b/>
                <w:sz w:val="24"/>
                <w:szCs w:val="24"/>
              </w:rPr>
              <w:t>із суб'єктом господарювання, основним виробником,  на відповідність технічним вимогам;</w:t>
            </w:r>
          </w:p>
          <w:p w14:paraId="48054D07" w14:textId="77777777" w:rsidR="00545755" w:rsidRPr="003255A6" w:rsidRDefault="00545755" w:rsidP="00487533">
            <w:pPr>
              <w:ind w:firstLine="461"/>
              <w:jc w:val="both"/>
              <w:rPr>
                <w:b/>
                <w:strike/>
                <w:sz w:val="24"/>
                <w:szCs w:val="24"/>
              </w:rPr>
            </w:pPr>
            <w:r w:rsidRPr="003255A6">
              <w:rPr>
                <w:b/>
                <w:sz w:val="24"/>
                <w:szCs w:val="24"/>
              </w:rPr>
              <w:t>Замовник (</w:t>
            </w:r>
            <w:proofErr w:type="spellStart"/>
            <w:r w:rsidRPr="003255A6">
              <w:rPr>
                <w:b/>
                <w:sz w:val="24"/>
                <w:szCs w:val="24"/>
              </w:rPr>
              <w:t>субвиробник</w:t>
            </w:r>
            <w:proofErr w:type="spellEnd"/>
            <w:r w:rsidRPr="003255A6">
              <w:rPr>
                <w:b/>
                <w:sz w:val="24"/>
                <w:szCs w:val="24"/>
              </w:rPr>
              <w:t xml:space="preserve">) має погодити з ОСР </w:t>
            </w:r>
            <w:proofErr w:type="spellStart"/>
            <w:r w:rsidRPr="003255A6">
              <w:rPr>
                <w:b/>
                <w:sz w:val="24"/>
                <w:szCs w:val="24"/>
              </w:rPr>
              <w:t>проєктну</w:t>
            </w:r>
            <w:proofErr w:type="spellEnd"/>
            <w:r w:rsidRPr="003255A6">
              <w:rPr>
                <w:b/>
                <w:sz w:val="24"/>
                <w:szCs w:val="24"/>
              </w:rPr>
              <w:t xml:space="preserve"> документацію в частині виконання технічних умов ОСР щодо організації комерційного обліку електричної енергії та забезпечення </w:t>
            </w:r>
            <w:r w:rsidRPr="003255A6">
              <w:rPr>
                <w:b/>
                <w:sz w:val="24"/>
                <w:szCs w:val="24"/>
              </w:rPr>
              <w:lastRenderedPageBreak/>
              <w:t>контролю дотримання виробником електричної енергії – власником електричних мереж величини дозволеної до використання потужності у точці приєднання</w:t>
            </w:r>
          </w:p>
          <w:p w14:paraId="3E6552E8" w14:textId="77777777" w:rsidR="00545755" w:rsidRPr="003255A6" w:rsidRDefault="00545755" w:rsidP="00487533">
            <w:pPr>
              <w:ind w:firstLine="461"/>
              <w:jc w:val="both"/>
              <w:rPr>
                <w:b/>
                <w:sz w:val="24"/>
                <w:szCs w:val="24"/>
              </w:rPr>
            </w:pPr>
            <w:r w:rsidRPr="003255A6">
              <w:rPr>
                <w:b/>
                <w:sz w:val="24"/>
                <w:szCs w:val="24"/>
              </w:rPr>
              <w:t xml:space="preserve">8) у випадках, визначених цим пунктом, основний виробник електричної енергії-власник електричних мереж та ОСР після завершення послуги з приєднання зобов'язані </w:t>
            </w:r>
            <w:proofErr w:type="spellStart"/>
            <w:r w:rsidRPr="003255A6">
              <w:rPr>
                <w:b/>
                <w:sz w:val="24"/>
                <w:szCs w:val="24"/>
              </w:rPr>
              <w:t>внести</w:t>
            </w:r>
            <w:proofErr w:type="spellEnd"/>
            <w:r w:rsidRPr="003255A6">
              <w:rPr>
                <w:b/>
                <w:sz w:val="24"/>
                <w:szCs w:val="24"/>
              </w:rPr>
              <w:t xml:space="preserve"> зміни до договору про надання послуг з розподілу/передачі електричної енергії у частині внесення інформації про наявність у такого виробника електричної енергії приєднаного до його електричних мереж електроустановок іншого виробника електричної енергії (</w:t>
            </w:r>
            <w:proofErr w:type="spellStart"/>
            <w:r w:rsidRPr="003255A6">
              <w:rPr>
                <w:b/>
                <w:sz w:val="24"/>
                <w:szCs w:val="24"/>
              </w:rPr>
              <w:t>субвиробник</w:t>
            </w:r>
            <w:proofErr w:type="spellEnd"/>
            <w:r w:rsidRPr="003255A6">
              <w:rPr>
                <w:b/>
                <w:sz w:val="24"/>
                <w:szCs w:val="24"/>
              </w:rPr>
              <w:t>)...</w:t>
            </w:r>
          </w:p>
          <w:p w14:paraId="24B95F03" w14:textId="77777777" w:rsidR="00545755" w:rsidRPr="003255A6" w:rsidRDefault="00545755" w:rsidP="00487533">
            <w:pPr>
              <w:ind w:firstLine="461"/>
              <w:jc w:val="both"/>
              <w:rPr>
                <w:b/>
                <w:sz w:val="24"/>
                <w:szCs w:val="24"/>
              </w:rPr>
            </w:pPr>
            <w:r w:rsidRPr="003255A6">
              <w:rPr>
                <w:b/>
                <w:sz w:val="24"/>
                <w:szCs w:val="24"/>
              </w:rPr>
              <w:t>Приєднання основним виробником електричної енергії електроустановок, призначених для виробництва електричної енергії, повинно здійснюватися після межі балансової належності електроустановок та експлуатаційної відповідальності сторін.</w:t>
            </w:r>
          </w:p>
          <w:p w14:paraId="71AB85B2" w14:textId="266B7331" w:rsidR="00545755" w:rsidRPr="003255A6" w:rsidRDefault="00545755" w:rsidP="008908A6">
            <w:pPr>
              <w:ind w:firstLine="461"/>
              <w:jc w:val="both"/>
              <w:rPr>
                <w:b/>
                <w:sz w:val="24"/>
                <w:szCs w:val="24"/>
              </w:rPr>
            </w:pPr>
            <w:r w:rsidRPr="003255A6">
              <w:rPr>
                <w:b/>
                <w:sz w:val="24"/>
                <w:szCs w:val="24"/>
              </w:rPr>
              <w:t>У разі приєднання електроустановок замовника(</w:t>
            </w:r>
            <w:proofErr w:type="spellStart"/>
            <w:r w:rsidRPr="003255A6">
              <w:rPr>
                <w:b/>
                <w:sz w:val="24"/>
                <w:szCs w:val="24"/>
              </w:rPr>
              <w:t>субвиробник</w:t>
            </w:r>
            <w:proofErr w:type="spellEnd"/>
            <w:r w:rsidRPr="003255A6">
              <w:rPr>
                <w:b/>
                <w:sz w:val="24"/>
                <w:szCs w:val="24"/>
              </w:rPr>
              <w:t xml:space="preserve">) – виробника електричної енергії до електричних мереж виробника, плата за приєднання до таких </w:t>
            </w:r>
            <w:r w:rsidRPr="003255A6">
              <w:rPr>
                <w:b/>
                <w:sz w:val="24"/>
                <w:szCs w:val="24"/>
              </w:rPr>
              <w:lastRenderedPageBreak/>
              <w:t>електричних мереж ОСР не нараховується.</w:t>
            </w:r>
          </w:p>
        </w:tc>
        <w:tc>
          <w:tcPr>
            <w:tcW w:w="3969" w:type="dxa"/>
            <w:shd w:val="clear" w:color="auto" w:fill="auto"/>
          </w:tcPr>
          <w:p w14:paraId="0CB51035" w14:textId="77777777" w:rsidR="00545755" w:rsidRPr="003255A6" w:rsidRDefault="00545755" w:rsidP="00487533">
            <w:pPr>
              <w:jc w:val="both"/>
              <w:rPr>
                <w:b/>
                <w:iCs/>
                <w:sz w:val="24"/>
                <w:szCs w:val="24"/>
                <w:u w:val="single"/>
              </w:rPr>
            </w:pPr>
          </w:p>
          <w:p w14:paraId="1700125F" w14:textId="77777777" w:rsidR="00545755" w:rsidRPr="003255A6" w:rsidRDefault="00545755" w:rsidP="00487533">
            <w:pPr>
              <w:jc w:val="both"/>
              <w:rPr>
                <w:b/>
                <w:iCs/>
                <w:sz w:val="24"/>
                <w:szCs w:val="24"/>
                <w:u w:val="single"/>
              </w:rPr>
            </w:pPr>
          </w:p>
          <w:p w14:paraId="7D327790" w14:textId="77777777" w:rsidR="00545755" w:rsidRPr="003255A6" w:rsidRDefault="00545755" w:rsidP="00487533">
            <w:pPr>
              <w:jc w:val="both"/>
              <w:rPr>
                <w:b/>
                <w:iCs/>
                <w:sz w:val="24"/>
                <w:szCs w:val="24"/>
                <w:u w:val="single"/>
              </w:rPr>
            </w:pPr>
          </w:p>
          <w:p w14:paraId="6EEC5AAA" w14:textId="77777777" w:rsidR="00545755" w:rsidRPr="003255A6" w:rsidRDefault="00545755" w:rsidP="00487533">
            <w:pPr>
              <w:jc w:val="both"/>
              <w:rPr>
                <w:b/>
                <w:iCs/>
                <w:sz w:val="24"/>
                <w:szCs w:val="24"/>
                <w:u w:val="single"/>
              </w:rPr>
            </w:pPr>
          </w:p>
          <w:p w14:paraId="68D5FD51" w14:textId="77777777" w:rsidR="00545755" w:rsidRPr="003255A6" w:rsidRDefault="00545755" w:rsidP="00487533">
            <w:pPr>
              <w:jc w:val="both"/>
              <w:rPr>
                <w:b/>
                <w:iCs/>
                <w:sz w:val="24"/>
                <w:szCs w:val="24"/>
                <w:u w:val="single"/>
              </w:rPr>
            </w:pPr>
          </w:p>
          <w:p w14:paraId="3CD25355" w14:textId="77777777" w:rsidR="00545755" w:rsidRPr="003255A6" w:rsidRDefault="00545755" w:rsidP="00487533">
            <w:pPr>
              <w:jc w:val="both"/>
              <w:rPr>
                <w:b/>
                <w:iCs/>
                <w:sz w:val="24"/>
                <w:szCs w:val="24"/>
                <w:u w:val="single"/>
              </w:rPr>
            </w:pPr>
          </w:p>
          <w:p w14:paraId="36CB7A60" w14:textId="77777777" w:rsidR="00545755" w:rsidRPr="003255A6" w:rsidRDefault="00545755" w:rsidP="00487533">
            <w:pPr>
              <w:jc w:val="both"/>
              <w:rPr>
                <w:b/>
                <w:iCs/>
                <w:sz w:val="24"/>
                <w:szCs w:val="24"/>
                <w:u w:val="single"/>
              </w:rPr>
            </w:pPr>
          </w:p>
          <w:p w14:paraId="4453CDF2" w14:textId="77777777" w:rsidR="00545755" w:rsidRPr="003255A6" w:rsidRDefault="00545755" w:rsidP="00487533">
            <w:pPr>
              <w:jc w:val="both"/>
              <w:rPr>
                <w:b/>
                <w:iCs/>
                <w:sz w:val="24"/>
                <w:szCs w:val="24"/>
                <w:u w:val="single"/>
              </w:rPr>
            </w:pPr>
          </w:p>
          <w:p w14:paraId="3C7D06E8" w14:textId="77777777" w:rsidR="00545755" w:rsidRPr="003255A6" w:rsidRDefault="00545755" w:rsidP="00487533">
            <w:pPr>
              <w:jc w:val="both"/>
              <w:rPr>
                <w:b/>
                <w:iCs/>
                <w:sz w:val="24"/>
                <w:szCs w:val="24"/>
                <w:u w:val="single"/>
              </w:rPr>
            </w:pPr>
          </w:p>
          <w:p w14:paraId="420E02DA" w14:textId="77777777" w:rsidR="00545755" w:rsidRPr="003255A6" w:rsidRDefault="00545755" w:rsidP="00487533">
            <w:pPr>
              <w:jc w:val="both"/>
              <w:rPr>
                <w:b/>
                <w:iCs/>
                <w:sz w:val="24"/>
                <w:szCs w:val="24"/>
                <w:u w:val="single"/>
              </w:rPr>
            </w:pPr>
          </w:p>
          <w:p w14:paraId="6DEED807" w14:textId="77777777" w:rsidR="00545755" w:rsidRPr="003255A6" w:rsidRDefault="00545755" w:rsidP="00487533">
            <w:pPr>
              <w:jc w:val="both"/>
              <w:rPr>
                <w:b/>
                <w:iCs/>
                <w:sz w:val="24"/>
                <w:szCs w:val="24"/>
                <w:u w:val="single"/>
              </w:rPr>
            </w:pPr>
          </w:p>
          <w:p w14:paraId="4F680F09" w14:textId="77777777" w:rsidR="00545755" w:rsidRPr="003255A6" w:rsidRDefault="00545755" w:rsidP="00487533">
            <w:pPr>
              <w:jc w:val="both"/>
              <w:rPr>
                <w:b/>
                <w:iCs/>
                <w:sz w:val="24"/>
                <w:szCs w:val="24"/>
                <w:u w:val="single"/>
              </w:rPr>
            </w:pPr>
          </w:p>
          <w:p w14:paraId="676FD365" w14:textId="77777777" w:rsidR="00545755" w:rsidRPr="003255A6" w:rsidRDefault="00545755" w:rsidP="00487533">
            <w:pPr>
              <w:jc w:val="both"/>
              <w:rPr>
                <w:b/>
                <w:iCs/>
                <w:sz w:val="24"/>
                <w:szCs w:val="24"/>
                <w:u w:val="single"/>
              </w:rPr>
            </w:pPr>
          </w:p>
          <w:p w14:paraId="4FDF97B7" w14:textId="77777777" w:rsidR="00545755" w:rsidRPr="003255A6" w:rsidRDefault="00545755" w:rsidP="00487533">
            <w:pPr>
              <w:jc w:val="both"/>
              <w:rPr>
                <w:b/>
                <w:iCs/>
                <w:sz w:val="24"/>
                <w:szCs w:val="24"/>
                <w:u w:val="single"/>
              </w:rPr>
            </w:pPr>
          </w:p>
          <w:p w14:paraId="63A02A0C" w14:textId="77777777" w:rsidR="00545755" w:rsidRPr="003255A6" w:rsidRDefault="00545755" w:rsidP="00487533">
            <w:pPr>
              <w:jc w:val="both"/>
              <w:rPr>
                <w:b/>
                <w:iCs/>
                <w:sz w:val="24"/>
                <w:szCs w:val="24"/>
                <w:u w:val="single"/>
              </w:rPr>
            </w:pPr>
          </w:p>
          <w:p w14:paraId="6D3D569F" w14:textId="77777777" w:rsidR="00545755" w:rsidRPr="003255A6" w:rsidRDefault="00545755" w:rsidP="00487533">
            <w:pPr>
              <w:jc w:val="both"/>
              <w:rPr>
                <w:b/>
                <w:iCs/>
                <w:sz w:val="24"/>
                <w:szCs w:val="24"/>
                <w:u w:val="single"/>
              </w:rPr>
            </w:pPr>
          </w:p>
          <w:p w14:paraId="27377AB8" w14:textId="77777777" w:rsidR="00545755" w:rsidRPr="003255A6" w:rsidRDefault="00545755" w:rsidP="00487533">
            <w:pPr>
              <w:jc w:val="both"/>
              <w:rPr>
                <w:b/>
                <w:iCs/>
                <w:sz w:val="24"/>
                <w:szCs w:val="24"/>
                <w:u w:val="single"/>
              </w:rPr>
            </w:pPr>
          </w:p>
          <w:p w14:paraId="3CE9C37B" w14:textId="77777777" w:rsidR="00545755" w:rsidRPr="003255A6" w:rsidRDefault="00545755" w:rsidP="00487533">
            <w:pPr>
              <w:jc w:val="both"/>
              <w:rPr>
                <w:b/>
                <w:iCs/>
                <w:sz w:val="24"/>
                <w:szCs w:val="24"/>
                <w:u w:val="single"/>
              </w:rPr>
            </w:pPr>
          </w:p>
          <w:p w14:paraId="0075806F" w14:textId="77777777" w:rsidR="00545755" w:rsidRPr="003255A6" w:rsidRDefault="00545755" w:rsidP="00487533">
            <w:pPr>
              <w:jc w:val="both"/>
              <w:rPr>
                <w:b/>
                <w:iCs/>
                <w:sz w:val="24"/>
                <w:szCs w:val="24"/>
                <w:u w:val="single"/>
              </w:rPr>
            </w:pPr>
          </w:p>
          <w:p w14:paraId="68C60714" w14:textId="77777777" w:rsidR="00545755" w:rsidRPr="003255A6" w:rsidRDefault="00545755" w:rsidP="00487533">
            <w:pPr>
              <w:jc w:val="both"/>
              <w:rPr>
                <w:b/>
                <w:iCs/>
                <w:sz w:val="24"/>
                <w:szCs w:val="24"/>
                <w:u w:val="single"/>
              </w:rPr>
            </w:pPr>
          </w:p>
          <w:p w14:paraId="7C80B104" w14:textId="77777777" w:rsidR="00545755" w:rsidRPr="003255A6" w:rsidRDefault="00545755" w:rsidP="00487533">
            <w:pPr>
              <w:jc w:val="both"/>
              <w:rPr>
                <w:b/>
                <w:iCs/>
                <w:sz w:val="24"/>
                <w:szCs w:val="24"/>
                <w:u w:val="single"/>
              </w:rPr>
            </w:pPr>
          </w:p>
          <w:p w14:paraId="46A9EB06" w14:textId="77777777" w:rsidR="00545755" w:rsidRPr="003255A6" w:rsidRDefault="00545755" w:rsidP="00487533">
            <w:pPr>
              <w:jc w:val="both"/>
              <w:rPr>
                <w:b/>
                <w:iCs/>
                <w:sz w:val="24"/>
                <w:szCs w:val="24"/>
                <w:u w:val="single"/>
              </w:rPr>
            </w:pPr>
          </w:p>
          <w:p w14:paraId="3A1EEF64" w14:textId="77777777" w:rsidR="00545755" w:rsidRPr="003255A6" w:rsidRDefault="00545755" w:rsidP="00487533">
            <w:pPr>
              <w:jc w:val="both"/>
              <w:rPr>
                <w:b/>
                <w:iCs/>
                <w:sz w:val="24"/>
                <w:szCs w:val="24"/>
                <w:u w:val="single"/>
              </w:rPr>
            </w:pPr>
          </w:p>
          <w:p w14:paraId="5BDF5443" w14:textId="77777777" w:rsidR="00545755" w:rsidRPr="003255A6" w:rsidRDefault="00545755" w:rsidP="00487533">
            <w:pPr>
              <w:jc w:val="both"/>
              <w:rPr>
                <w:b/>
                <w:iCs/>
                <w:sz w:val="24"/>
                <w:szCs w:val="24"/>
                <w:u w:val="single"/>
              </w:rPr>
            </w:pPr>
          </w:p>
          <w:p w14:paraId="0A8A9C81" w14:textId="77777777" w:rsidR="00545755" w:rsidRPr="003255A6" w:rsidRDefault="00545755" w:rsidP="00487533">
            <w:pPr>
              <w:jc w:val="both"/>
              <w:rPr>
                <w:b/>
                <w:iCs/>
                <w:sz w:val="24"/>
                <w:szCs w:val="24"/>
                <w:u w:val="single"/>
              </w:rPr>
            </w:pPr>
          </w:p>
          <w:p w14:paraId="360749A0" w14:textId="77777777" w:rsidR="00545755" w:rsidRPr="003255A6" w:rsidRDefault="00545755" w:rsidP="00487533">
            <w:pPr>
              <w:jc w:val="both"/>
              <w:rPr>
                <w:b/>
                <w:iCs/>
                <w:sz w:val="24"/>
                <w:szCs w:val="24"/>
                <w:u w:val="single"/>
              </w:rPr>
            </w:pPr>
          </w:p>
          <w:p w14:paraId="301AC015" w14:textId="77777777" w:rsidR="00545755" w:rsidRPr="003255A6" w:rsidRDefault="00545755" w:rsidP="00487533">
            <w:pPr>
              <w:jc w:val="both"/>
              <w:rPr>
                <w:b/>
                <w:iCs/>
                <w:sz w:val="24"/>
                <w:szCs w:val="24"/>
                <w:u w:val="single"/>
              </w:rPr>
            </w:pPr>
          </w:p>
          <w:p w14:paraId="130AE178" w14:textId="77777777" w:rsidR="00545755" w:rsidRPr="003255A6" w:rsidRDefault="00545755" w:rsidP="00487533">
            <w:pPr>
              <w:jc w:val="both"/>
              <w:rPr>
                <w:b/>
                <w:iCs/>
                <w:sz w:val="24"/>
                <w:szCs w:val="24"/>
                <w:u w:val="single"/>
              </w:rPr>
            </w:pPr>
          </w:p>
          <w:p w14:paraId="5F6C0DF9" w14:textId="77777777" w:rsidR="00545755" w:rsidRPr="003255A6" w:rsidRDefault="00545755" w:rsidP="00487533">
            <w:pPr>
              <w:jc w:val="both"/>
              <w:rPr>
                <w:b/>
                <w:iCs/>
                <w:sz w:val="24"/>
                <w:szCs w:val="24"/>
                <w:u w:val="single"/>
              </w:rPr>
            </w:pPr>
          </w:p>
          <w:p w14:paraId="57D3948A" w14:textId="77777777" w:rsidR="00545755" w:rsidRPr="003255A6" w:rsidRDefault="00545755" w:rsidP="00487533">
            <w:pPr>
              <w:jc w:val="both"/>
              <w:rPr>
                <w:b/>
                <w:iCs/>
                <w:sz w:val="24"/>
                <w:szCs w:val="24"/>
                <w:u w:val="single"/>
              </w:rPr>
            </w:pPr>
          </w:p>
          <w:p w14:paraId="09C4137B" w14:textId="77777777" w:rsidR="00545755" w:rsidRPr="003255A6" w:rsidRDefault="00545755" w:rsidP="00487533">
            <w:pPr>
              <w:jc w:val="both"/>
              <w:rPr>
                <w:b/>
                <w:iCs/>
                <w:sz w:val="24"/>
                <w:szCs w:val="24"/>
                <w:u w:val="single"/>
              </w:rPr>
            </w:pPr>
          </w:p>
          <w:p w14:paraId="2ECFB6E9" w14:textId="77777777" w:rsidR="00545755" w:rsidRPr="003255A6" w:rsidRDefault="00545755" w:rsidP="00487533">
            <w:pPr>
              <w:jc w:val="both"/>
              <w:rPr>
                <w:b/>
                <w:iCs/>
                <w:sz w:val="24"/>
                <w:szCs w:val="24"/>
                <w:u w:val="single"/>
              </w:rPr>
            </w:pPr>
          </w:p>
          <w:p w14:paraId="77B7B8B3" w14:textId="77777777" w:rsidR="00545755" w:rsidRPr="003255A6" w:rsidRDefault="00545755" w:rsidP="00487533">
            <w:pPr>
              <w:jc w:val="both"/>
              <w:rPr>
                <w:b/>
                <w:iCs/>
                <w:sz w:val="24"/>
                <w:szCs w:val="24"/>
                <w:u w:val="single"/>
              </w:rPr>
            </w:pPr>
          </w:p>
          <w:p w14:paraId="4819F4AB" w14:textId="77777777" w:rsidR="00545755" w:rsidRPr="003255A6" w:rsidRDefault="00545755" w:rsidP="00487533">
            <w:pPr>
              <w:jc w:val="both"/>
              <w:rPr>
                <w:b/>
                <w:iCs/>
                <w:sz w:val="24"/>
                <w:szCs w:val="24"/>
                <w:u w:val="single"/>
              </w:rPr>
            </w:pPr>
          </w:p>
          <w:p w14:paraId="191BBE2F" w14:textId="77777777" w:rsidR="00545755" w:rsidRPr="003255A6" w:rsidRDefault="00545755" w:rsidP="00487533">
            <w:pPr>
              <w:jc w:val="both"/>
              <w:rPr>
                <w:b/>
                <w:iCs/>
                <w:sz w:val="24"/>
                <w:szCs w:val="24"/>
                <w:u w:val="single"/>
              </w:rPr>
            </w:pPr>
          </w:p>
          <w:p w14:paraId="54DAB805" w14:textId="77777777" w:rsidR="00545755" w:rsidRPr="003255A6" w:rsidRDefault="00545755" w:rsidP="00487533">
            <w:pPr>
              <w:jc w:val="both"/>
              <w:rPr>
                <w:b/>
                <w:iCs/>
                <w:sz w:val="24"/>
                <w:szCs w:val="24"/>
                <w:u w:val="single"/>
              </w:rPr>
            </w:pPr>
          </w:p>
          <w:p w14:paraId="590541AC" w14:textId="77777777" w:rsidR="00545755" w:rsidRPr="003255A6" w:rsidRDefault="00545755" w:rsidP="00487533">
            <w:pPr>
              <w:jc w:val="both"/>
              <w:rPr>
                <w:b/>
                <w:iCs/>
                <w:sz w:val="24"/>
                <w:szCs w:val="24"/>
                <w:u w:val="single"/>
              </w:rPr>
            </w:pPr>
          </w:p>
          <w:p w14:paraId="3FA08871" w14:textId="65D28A01" w:rsidR="00545755" w:rsidRPr="003255A6" w:rsidRDefault="00545755" w:rsidP="00487533">
            <w:pPr>
              <w:jc w:val="both"/>
              <w:rPr>
                <w:b/>
                <w:iCs/>
                <w:sz w:val="24"/>
                <w:szCs w:val="24"/>
                <w:u w:val="single"/>
              </w:rPr>
            </w:pPr>
            <w:r w:rsidRPr="003255A6">
              <w:rPr>
                <w:b/>
                <w:iCs/>
                <w:sz w:val="24"/>
                <w:szCs w:val="24"/>
                <w:u w:val="single"/>
              </w:rPr>
              <w:t>Асоціація сонячної енергетики України</w:t>
            </w:r>
          </w:p>
          <w:p w14:paraId="2FBEBDAA" w14:textId="77777777" w:rsidR="00545755" w:rsidRPr="003255A6" w:rsidRDefault="00545755" w:rsidP="00DA3975">
            <w:pPr>
              <w:ind w:right="27" w:firstLine="141"/>
              <w:jc w:val="both"/>
              <w:rPr>
                <w:i/>
                <w:sz w:val="24"/>
                <w:szCs w:val="24"/>
              </w:rPr>
            </w:pPr>
            <w:r w:rsidRPr="003255A6">
              <w:rPr>
                <w:i/>
                <w:sz w:val="24"/>
                <w:szCs w:val="24"/>
              </w:rPr>
              <w:t xml:space="preserve">Запропонований підпункт варто виключити з метою можливості </w:t>
            </w:r>
          </w:p>
          <w:p w14:paraId="437EEA17" w14:textId="77777777" w:rsidR="00545755" w:rsidRPr="003255A6" w:rsidRDefault="00545755" w:rsidP="00DA3975">
            <w:pPr>
              <w:ind w:right="27"/>
              <w:jc w:val="both"/>
              <w:rPr>
                <w:i/>
                <w:sz w:val="24"/>
                <w:szCs w:val="24"/>
              </w:rPr>
            </w:pPr>
            <w:r w:rsidRPr="003255A6">
              <w:rPr>
                <w:i/>
                <w:sz w:val="24"/>
                <w:szCs w:val="24"/>
              </w:rPr>
              <w:t>приєднання споживачів</w:t>
            </w:r>
          </w:p>
          <w:p w14:paraId="76E74B32" w14:textId="77777777" w:rsidR="00545755" w:rsidRPr="003255A6" w:rsidRDefault="00545755" w:rsidP="00DA3975">
            <w:pPr>
              <w:ind w:right="27"/>
              <w:jc w:val="both"/>
              <w:rPr>
                <w:i/>
                <w:sz w:val="24"/>
                <w:szCs w:val="24"/>
              </w:rPr>
            </w:pPr>
            <w:r w:rsidRPr="003255A6">
              <w:rPr>
                <w:i/>
                <w:sz w:val="24"/>
                <w:szCs w:val="24"/>
              </w:rPr>
              <w:lastRenderedPageBreak/>
              <w:t xml:space="preserve">до мереж  виробника. (напряму ). Дане обмеження у разі </w:t>
            </w:r>
          </w:p>
          <w:p w14:paraId="223CAB03" w14:textId="77777777" w:rsidR="00545755" w:rsidRPr="003255A6" w:rsidRDefault="00545755" w:rsidP="00DA3975">
            <w:pPr>
              <w:ind w:right="27"/>
              <w:jc w:val="both"/>
              <w:rPr>
                <w:i/>
                <w:sz w:val="24"/>
                <w:szCs w:val="24"/>
              </w:rPr>
            </w:pPr>
            <w:r w:rsidRPr="003255A6">
              <w:rPr>
                <w:i/>
                <w:sz w:val="24"/>
                <w:szCs w:val="24"/>
              </w:rPr>
              <w:t xml:space="preserve">реалізації </w:t>
            </w:r>
          </w:p>
          <w:p w14:paraId="0C7950A9" w14:textId="77777777" w:rsidR="00545755" w:rsidRPr="003255A6" w:rsidRDefault="00545755" w:rsidP="00DA3975">
            <w:pPr>
              <w:ind w:right="27"/>
              <w:jc w:val="both"/>
              <w:rPr>
                <w:i/>
                <w:sz w:val="24"/>
                <w:szCs w:val="24"/>
              </w:rPr>
            </w:pPr>
            <w:r w:rsidRPr="003255A6">
              <w:rPr>
                <w:i/>
                <w:sz w:val="24"/>
                <w:szCs w:val="24"/>
              </w:rPr>
              <w:t xml:space="preserve">обмежить </w:t>
            </w:r>
          </w:p>
          <w:p w14:paraId="25180A36" w14:textId="77777777" w:rsidR="00545755" w:rsidRPr="003255A6" w:rsidRDefault="00545755" w:rsidP="00DA3975">
            <w:pPr>
              <w:ind w:right="27"/>
              <w:jc w:val="both"/>
              <w:rPr>
                <w:i/>
                <w:sz w:val="24"/>
                <w:szCs w:val="24"/>
              </w:rPr>
            </w:pPr>
            <w:r w:rsidRPr="003255A6">
              <w:rPr>
                <w:i/>
                <w:sz w:val="24"/>
                <w:szCs w:val="24"/>
              </w:rPr>
              <w:t xml:space="preserve">діяльність </w:t>
            </w:r>
            <w:proofErr w:type="spellStart"/>
            <w:r w:rsidRPr="003255A6">
              <w:rPr>
                <w:i/>
                <w:sz w:val="24"/>
                <w:szCs w:val="24"/>
              </w:rPr>
              <w:t>мікрогрідів</w:t>
            </w:r>
            <w:proofErr w:type="spellEnd"/>
            <w:r w:rsidRPr="003255A6">
              <w:rPr>
                <w:i/>
                <w:sz w:val="24"/>
                <w:szCs w:val="24"/>
              </w:rPr>
              <w:t>.</w:t>
            </w:r>
          </w:p>
          <w:p w14:paraId="264C708B" w14:textId="77777777" w:rsidR="00545755" w:rsidRPr="003255A6" w:rsidRDefault="00545755" w:rsidP="00DA3975">
            <w:pPr>
              <w:ind w:right="27" w:firstLine="141"/>
              <w:jc w:val="both"/>
              <w:rPr>
                <w:i/>
                <w:sz w:val="24"/>
                <w:szCs w:val="24"/>
              </w:rPr>
            </w:pPr>
          </w:p>
          <w:p w14:paraId="1C19A750" w14:textId="77777777" w:rsidR="00545755" w:rsidRPr="003255A6" w:rsidRDefault="00545755" w:rsidP="00DA3975">
            <w:pPr>
              <w:ind w:right="27"/>
              <w:jc w:val="both"/>
              <w:rPr>
                <w:sz w:val="24"/>
                <w:szCs w:val="24"/>
              </w:rPr>
            </w:pPr>
          </w:p>
          <w:p w14:paraId="6649D038" w14:textId="77777777" w:rsidR="00545755" w:rsidRPr="003255A6" w:rsidRDefault="00545755" w:rsidP="00DA3975">
            <w:pPr>
              <w:ind w:right="27"/>
              <w:jc w:val="both"/>
              <w:rPr>
                <w:sz w:val="24"/>
                <w:szCs w:val="24"/>
              </w:rPr>
            </w:pPr>
          </w:p>
          <w:p w14:paraId="19C298E2" w14:textId="77777777" w:rsidR="00545755" w:rsidRPr="003255A6" w:rsidRDefault="00545755" w:rsidP="00DA3975">
            <w:pPr>
              <w:ind w:right="27"/>
              <w:jc w:val="both"/>
              <w:rPr>
                <w:sz w:val="24"/>
                <w:szCs w:val="24"/>
              </w:rPr>
            </w:pPr>
          </w:p>
          <w:p w14:paraId="596FDCE8" w14:textId="77777777" w:rsidR="00545755" w:rsidRPr="003255A6" w:rsidRDefault="00545755" w:rsidP="00DA3975">
            <w:pPr>
              <w:ind w:right="27" w:firstLine="141"/>
              <w:jc w:val="both"/>
              <w:rPr>
                <w:i/>
                <w:sz w:val="24"/>
                <w:szCs w:val="24"/>
              </w:rPr>
            </w:pPr>
            <w:r w:rsidRPr="003255A6">
              <w:rPr>
                <w:i/>
                <w:sz w:val="24"/>
                <w:szCs w:val="24"/>
              </w:rPr>
              <w:t xml:space="preserve">Доцільно </w:t>
            </w:r>
            <w:proofErr w:type="spellStart"/>
            <w:r w:rsidRPr="003255A6">
              <w:rPr>
                <w:i/>
                <w:sz w:val="24"/>
                <w:szCs w:val="24"/>
              </w:rPr>
              <w:t>внести</w:t>
            </w:r>
            <w:proofErr w:type="spellEnd"/>
            <w:r w:rsidRPr="003255A6">
              <w:rPr>
                <w:i/>
                <w:sz w:val="24"/>
                <w:szCs w:val="24"/>
              </w:rPr>
              <w:t xml:space="preserve"> в   глосарій термін </w:t>
            </w:r>
          </w:p>
          <w:p w14:paraId="337AA313" w14:textId="77777777" w:rsidR="00545755" w:rsidRPr="003255A6" w:rsidRDefault="00545755" w:rsidP="00DA3975">
            <w:pPr>
              <w:ind w:right="27"/>
              <w:jc w:val="both"/>
              <w:rPr>
                <w:i/>
                <w:sz w:val="24"/>
                <w:szCs w:val="24"/>
              </w:rPr>
            </w:pPr>
            <w:r w:rsidRPr="003255A6">
              <w:rPr>
                <w:i/>
                <w:sz w:val="24"/>
                <w:szCs w:val="24"/>
              </w:rPr>
              <w:t>“Основний виробник” -</w:t>
            </w:r>
          </w:p>
          <w:p w14:paraId="02CECDDF" w14:textId="77777777" w:rsidR="00545755" w:rsidRPr="003255A6" w:rsidRDefault="00545755" w:rsidP="00DA3975">
            <w:pPr>
              <w:ind w:right="27"/>
              <w:jc w:val="both"/>
              <w:rPr>
                <w:i/>
                <w:sz w:val="24"/>
                <w:szCs w:val="24"/>
              </w:rPr>
            </w:pPr>
            <w:r w:rsidRPr="003255A6">
              <w:rPr>
                <w:i/>
                <w:sz w:val="24"/>
                <w:szCs w:val="24"/>
              </w:rPr>
              <w:t xml:space="preserve"> виробник </w:t>
            </w:r>
          </w:p>
          <w:p w14:paraId="52BC9FCE" w14:textId="77777777" w:rsidR="00545755" w:rsidRPr="003255A6" w:rsidRDefault="00545755" w:rsidP="00DA3975">
            <w:pPr>
              <w:ind w:right="27"/>
              <w:jc w:val="both"/>
              <w:rPr>
                <w:i/>
                <w:sz w:val="24"/>
                <w:szCs w:val="24"/>
              </w:rPr>
            </w:pPr>
            <w:r w:rsidRPr="003255A6">
              <w:rPr>
                <w:i/>
                <w:sz w:val="24"/>
                <w:szCs w:val="24"/>
              </w:rPr>
              <w:t xml:space="preserve">власник електричних до мереж  якого </w:t>
            </w:r>
          </w:p>
          <w:p w14:paraId="294B79BB" w14:textId="77777777" w:rsidR="00545755" w:rsidRPr="003255A6" w:rsidRDefault="00545755" w:rsidP="00DA3975">
            <w:pPr>
              <w:ind w:right="27"/>
              <w:rPr>
                <w:i/>
                <w:sz w:val="24"/>
                <w:szCs w:val="24"/>
              </w:rPr>
            </w:pPr>
            <w:r w:rsidRPr="003255A6">
              <w:rPr>
                <w:i/>
                <w:sz w:val="24"/>
                <w:szCs w:val="24"/>
              </w:rPr>
              <w:t xml:space="preserve">приєднався </w:t>
            </w:r>
          </w:p>
          <w:p w14:paraId="4F89C7E2" w14:textId="77777777" w:rsidR="00545755" w:rsidRPr="003255A6" w:rsidRDefault="00545755" w:rsidP="00DA3975">
            <w:pPr>
              <w:ind w:right="27"/>
              <w:rPr>
                <w:i/>
                <w:sz w:val="24"/>
                <w:szCs w:val="24"/>
              </w:rPr>
            </w:pPr>
            <w:r w:rsidRPr="003255A6">
              <w:rPr>
                <w:i/>
                <w:sz w:val="24"/>
                <w:szCs w:val="24"/>
              </w:rPr>
              <w:t xml:space="preserve">або має </w:t>
            </w:r>
          </w:p>
          <w:p w14:paraId="73C617D8" w14:textId="77777777" w:rsidR="00545755" w:rsidRPr="003255A6" w:rsidRDefault="00545755" w:rsidP="00DA3975">
            <w:pPr>
              <w:ind w:right="27"/>
              <w:rPr>
                <w:i/>
                <w:sz w:val="24"/>
                <w:szCs w:val="24"/>
              </w:rPr>
            </w:pPr>
            <w:r w:rsidRPr="003255A6">
              <w:rPr>
                <w:i/>
                <w:sz w:val="24"/>
                <w:szCs w:val="24"/>
              </w:rPr>
              <w:t xml:space="preserve">намір приєднатися </w:t>
            </w:r>
          </w:p>
          <w:p w14:paraId="118DA525" w14:textId="77777777" w:rsidR="00545755" w:rsidRPr="003255A6" w:rsidRDefault="00545755" w:rsidP="00DA3975">
            <w:pPr>
              <w:ind w:right="27"/>
              <w:rPr>
                <w:b/>
                <w:sz w:val="24"/>
                <w:szCs w:val="24"/>
              </w:rPr>
            </w:pPr>
            <w:r w:rsidRPr="003255A6">
              <w:rPr>
                <w:i/>
                <w:sz w:val="24"/>
                <w:szCs w:val="24"/>
              </w:rPr>
              <w:t>інший виробник (</w:t>
            </w:r>
            <w:proofErr w:type="spellStart"/>
            <w:r w:rsidRPr="003255A6">
              <w:rPr>
                <w:i/>
                <w:sz w:val="24"/>
                <w:szCs w:val="24"/>
              </w:rPr>
              <w:t>субвиробник</w:t>
            </w:r>
            <w:proofErr w:type="spellEnd"/>
            <w:r w:rsidRPr="003255A6">
              <w:rPr>
                <w:b/>
                <w:sz w:val="24"/>
                <w:szCs w:val="24"/>
              </w:rPr>
              <w:t>).</w:t>
            </w:r>
          </w:p>
          <w:p w14:paraId="020530AC" w14:textId="77777777" w:rsidR="00545755" w:rsidRPr="003255A6" w:rsidRDefault="00545755" w:rsidP="00DA3975">
            <w:pPr>
              <w:ind w:right="27"/>
              <w:rPr>
                <w:b/>
                <w:sz w:val="24"/>
                <w:szCs w:val="24"/>
              </w:rPr>
            </w:pPr>
          </w:p>
          <w:p w14:paraId="5C34F134" w14:textId="1C28DAC1" w:rsidR="00545755" w:rsidRPr="003255A6" w:rsidRDefault="00545755" w:rsidP="00DA3975">
            <w:pPr>
              <w:ind w:right="27"/>
              <w:jc w:val="both"/>
              <w:rPr>
                <w:sz w:val="24"/>
                <w:szCs w:val="24"/>
              </w:rPr>
            </w:pPr>
            <w:r w:rsidRPr="003255A6">
              <w:rPr>
                <w:sz w:val="24"/>
                <w:szCs w:val="24"/>
              </w:rPr>
              <w:t>“</w:t>
            </w:r>
            <w:proofErr w:type="spellStart"/>
            <w:r w:rsidRPr="003255A6">
              <w:rPr>
                <w:sz w:val="24"/>
                <w:szCs w:val="24"/>
              </w:rPr>
              <w:t>Субвиробник</w:t>
            </w:r>
            <w:proofErr w:type="spellEnd"/>
            <w:r w:rsidRPr="003255A6">
              <w:rPr>
                <w:sz w:val="24"/>
                <w:szCs w:val="24"/>
              </w:rPr>
              <w:t>” - суб’єкт господарювання - виробник електричної енергії,  електроустановки (генеруючі установки та/або установки зберігання) якого приєднані до мереж іншого виробника (Основного виробника), або суб’єкт господарювання (замовник), який має намір приєднати власні електроустановки до  мереж іншого виробника (Основного виробника)</w:t>
            </w:r>
          </w:p>
        </w:tc>
        <w:tc>
          <w:tcPr>
            <w:tcW w:w="3119" w:type="dxa"/>
            <w:shd w:val="clear" w:color="auto" w:fill="auto"/>
          </w:tcPr>
          <w:p w14:paraId="76164C40" w14:textId="7BEF2E60" w:rsidR="00545755" w:rsidRPr="003255A6" w:rsidRDefault="00130146" w:rsidP="009B6441">
            <w:pPr>
              <w:jc w:val="center"/>
              <w:rPr>
                <w:b/>
                <w:sz w:val="24"/>
                <w:szCs w:val="24"/>
                <w:lang w:eastAsia="uk-UA"/>
              </w:rPr>
            </w:pPr>
            <w:r w:rsidRPr="003255A6">
              <w:rPr>
                <w:b/>
                <w:sz w:val="24"/>
                <w:szCs w:val="24"/>
                <w:lang w:eastAsia="uk-UA"/>
              </w:rPr>
              <w:lastRenderedPageBreak/>
              <w:t xml:space="preserve">Потребує обговорення </w:t>
            </w:r>
          </w:p>
        </w:tc>
      </w:tr>
      <w:tr w:rsidR="00545755" w:rsidRPr="004F3A51" w14:paraId="001972F7" w14:textId="77777777" w:rsidTr="00A52C00">
        <w:trPr>
          <w:trHeight w:val="218"/>
        </w:trPr>
        <w:tc>
          <w:tcPr>
            <w:tcW w:w="4253" w:type="dxa"/>
            <w:vMerge/>
          </w:tcPr>
          <w:p w14:paraId="531C8756" w14:textId="77777777" w:rsidR="00545755" w:rsidRPr="00610A09" w:rsidRDefault="00545755" w:rsidP="00610A09">
            <w:pPr>
              <w:ind w:firstLine="607"/>
              <w:jc w:val="both"/>
              <w:rPr>
                <w:b/>
                <w:color w:val="7030A0"/>
                <w:sz w:val="24"/>
                <w:szCs w:val="24"/>
              </w:rPr>
            </w:pPr>
          </w:p>
        </w:tc>
        <w:tc>
          <w:tcPr>
            <w:tcW w:w="4252" w:type="dxa"/>
          </w:tcPr>
          <w:p w14:paraId="6B5C17D6" w14:textId="77777777" w:rsidR="00545755" w:rsidRDefault="00545755" w:rsidP="003878A0">
            <w:pPr>
              <w:jc w:val="both"/>
              <w:rPr>
                <w:b/>
                <w:color w:val="000000" w:themeColor="text1"/>
                <w:sz w:val="24"/>
                <w:szCs w:val="24"/>
              </w:rPr>
            </w:pPr>
            <w:r w:rsidRPr="00633C65">
              <w:rPr>
                <w:b/>
                <w:color w:val="000000" w:themeColor="text1"/>
                <w:sz w:val="24"/>
                <w:szCs w:val="24"/>
              </w:rPr>
              <w:t>АТ «ПОЛТАВАОБЛЕНЕРГО»</w:t>
            </w:r>
          </w:p>
          <w:p w14:paraId="6F29BF50" w14:textId="77777777" w:rsidR="00545755" w:rsidRPr="00633C65" w:rsidRDefault="00545755" w:rsidP="003878A0">
            <w:pPr>
              <w:ind w:firstLine="607"/>
              <w:jc w:val="both"/>
              <w:rPr>
                <w:b/>
                <w:color w:val="000000" w:themeColor="text1"/>
                <w:sz w:val="24"/>
                <w:szCs w:val="24"/>
              </w:rPr>
            </w:pPr>
            <w:r w:rsidRPr="00633C65">
              <w:rPr>
                <w:b/>
                <w:color w:val="000000" w:themeColor="text1"/>
                <w:sz w:val="24"/>
                <w:szCs w:val="24"/>
              </w:rPr>
              <w:t>4.1.7. Особливості приєднання електроустановок до електричних мереж виробника електричної енергії.</w:t>
            </w:r>
          </w:p>
          <w:p w14:paraId="2F9D5195" w14:textId="77777777" w:rsidR="00545755" w:rsidRPr="00633C65" w:rsidRDefault="00545755" w:rsidP="003878A0">
            <w:pPr>
              <w:ind w:firstLine="607"/>
              <w:jc w:val="both"/>
              <w:rPr>
                <w:color w:val="000000" w:themeColor="text1"/>
                <w:sz w:val="24"/>
                <w:szCs w:val="24"/>
              </w:rPr>
            </w:pPr>
            <w:r w:rsidRPr="00633C65">
              <w:rPr>
                <w:b/>
                <w:color w:val="000000" w:themeColor="text1"/>
                <w:sz w:val="24"/>
                <w:szCs w:val="24"/>
              </w:rPr>
              <w:t>4.1.7.1.</w:t>
            </w:r>
            <w:r w:rsidRPr="00633C65">
              <w:rPr>
                <w:color w:val="000000" w:themeColor="text1"/>
                <w:sz w:val="24"/>
                <w:szCs w:val="24"/>
              </w:rPr>
              <w:t xml:space="preserve"> Послуга з приєднання, у тому числі до електричних мереж суб’єкта господарювання, має надаватися з дотриманням вимог нормативно-правових актів, зокрема щодо обмежень підключення до власних потреб підстанцій або електростанцій.</w:t>
            </w:r>
          </w:p>
          <w:p w14:paraId="414F7BCC" w14:textId="77777777" w:rsidR="00545755" w:rsidRPr="00633C65" w:rsidRDefault="00545755" w:rsidP="003878A0">
            <w:pPr>
              <w:ind w:firstLine="607"/>
              <w:jc w:val="both"/>
              <w:rPr>
                <w:color w:val="000000" w:themeColor="text1"/>
                <w:sz w:val="24"/>
                <w:szCs w:val="24"/>
              </w:rPr>
            </w:pPr>
            <w:r w:rsidRPr="00633C65">
              <w:rPr>
                <w:color w:val="000000" w:themeColor="text1"/>
                <w:sz w:val="24"/>
                <w:szCs w:val="24"/>
              </w:rPr>
              <w:t>До електричних мереж виробника електричної енергії з альтернативних джерел енергії (а з використанням гідроенергії – лише мікро-, міні- та малими гідроелектростанціями) з метою електрозабезпечення електроустановок споживача мають право приєднуватися:</w:t>
            </w:r>
          </w:p>
          <w:p w14:paraId="214D2391" w14:textId="77777777" w:rsidR="00545755" w:rsidRPr="00633C65" w:rsidRDefault="00545755" w:rsidP="003878A0">
            <w:pPr>
              <w:ind w:firstLine="607"/>
              <w:jc w:val="both"/>
              <w:rPr>
                <w:color w:val="000000" w:themeColor="text1"/>
                <w:sz w:val="24"/>
                <w:szCs w:val="24"/>
              </w:rPr>
            </w:pPr>
            <w:r w:rsidRPr="00633C65">
              <w:rPr>
                <w:color w:val="000000" w:themeColor="text1"/>
                <w:sz w:val="24"/>
                <w:szCs w:val="24"/>
              </w:rPr>
              <w:t>електроустановки власного споживання, не пов’язані з виробництвом електричної енергії, що розташовані з ними на одній земельній ділянці чи земельних ділянках, що мають спільні між собою межі, електричними мережами внутрішнього електрозабезпечення;</w:t>
            </w:r>
          </w:p>
          <w:p w14:paraId="275A3F14" w14:textId="77777777" w:rsidR="00545755" w:rsidRPr="00633C65" w:rsidRDefault="00545755" w:rsidP="003878A0">
            <w:pPr>
              <w:ind w:firstLine="607"/>
              <w:jc w:val="both"/>
              <w:rPr>
                <w:color w:val="000000" w:themeColor="text1"/>
                <w:sz w:val="24"/>
                <w:szCs w:val="24"/>
              </w:rPr>
            </w:pPr>
            <w:r w:rsidRPr="00633C65">
              <w:rPr>
                <w:color w:val="000000" w:themeColor="text1"/>
                <w:sz w:val="24"/>
                <w:szCs w:val="24"/>
              </w:rPr>
              <w:t xml:space="preserve">електроустановки пов’язаних осіб, що розташовані з ними на одній </w:t>
            </w:r>
            <w:r w:rsidRPr="00633C65">
              <w:rPr>
                <w:color w:val="000000" w:themeColor="text1"/>
                <w:sz w:val="24"/>
                <w:szCs w:val="24"/>
              </w:rPr>
              <w:lastRenderedPageBreak/>
              <w:t xml:space="preserve">земельній ділянці чи земельних ділянках, </w:t>
            </w:r>
            <w:r w:rsidRPr="003878A0">
              <w:rPr>
                <w:color w:val="0070C0"/>
                <w:sz w:val="24"/>
                <w:szCs w:val="24"/>
              </w:rPr>
              <w:t xml:space="preserve">що мають хоча б одну спільну межу із земельною ділянкою на якій розташовано електроустановки виробника з альтернативних джерел енергії (а з використанням гідроенергії – лише мікро-, міні- та малими гідроелектростанціями) </w:t>
            </w:r>
            <w:r w:rsidRPr="00633C65">
              <w:rPr>
                <w:color w:val="000000" w:themeColor="text1"/>
                <w:sz w:val="24"/>
                <w:szCs w:val="24"/>
              </w:rPr>
              <w:t xml:space="preserve">(за умови відсутності встановлених на об’єктах таких пов’язаних осіб генеруючих установок). </w:t>
            </w:r>
            <w:r w:rsidRPr="003878A0">
              <w:rPr>
                <w:color w:val="0070C0"/>
                <w:sz w:val="24"/>
                <w:szCs w:val="24"/>
              </w:rPr>
              <w:t>Транзит електричної енергії зазначеного вище виробника електричної енергії через земельну ділянку пов’язаних осіб до земельних ділянок, що не мають спільних меж із земельною ділянкою на якій розташовано електроустановки виробника з альтернативних джерел енергії (а з використанням гідроенергії – лише мікро-, міні- та малими гідроелектростанціями) заборонено.</w:t>
            </w:r>
          </w:p>
          <w:p w14:paraId="4C32AE18" w14:textId="77777777" w:rsidR="00545755" w:rsidRPr="00633C65" w:rsidRDefault="00545755" w:rsidP="003878A0">
            <w:pPr>
              <w:ind w:firstLine="607"/>
              <w:jc w:val="both"/>
              <w:rPr>
                <w:color w:val="000000" w:themeColor="text1"/>
                <w:sz w:val="24"/>
                <w:szCs w:val="24"/>
              </w:rPr>
            </w:pPr>
            <w:r w:rsidRPr="00633C65">
              <w:rPr>
                <w:color w:val="000000" w:themeColor="text1"/>
                <w:sz w:val="24"/>
                <w:szCs w:val="24"/>
              </w:rPr>
              <w:t>…</w:t>
            </w:r>
          </w:p>
          <w:p w14:paraId="4F4DA1AA" w14:textId="77777777" w:rsidR="00545755" w:rsidRPr="00633C65" w:rsidRDefault="00545755" w:rsidP="003878A0">
            <w:pPr>
              <w:ind w:firstLine="607"/>
              <w:jc w:val="both"/>
              <w:rPr>
                <w:color w:val="000000" w:themeColor="text1"/>
                <w:sz w:val="24"/>
                <w:szCs w:val="24"/>
              </w:rPr>
            </w:pPr>
            <w:r w:rsidRPr="00633C65">
              <w:rPr>
                <w:color w:val="000000" w:themeColor="text1"/>
                <w:sz w:val="24"/>
                <w:szCs w:val="24"/>
              </w:rPr>
              <w:t xml:space="preserve">До електричних мереж виробника електричної енергії, що здійснює виробництво електричної енергії на </w:t>
            </w:r>
            <w:proofErr w:type="spellStart"/>
            <w:r w:rsidRPr="00633C65">
              <w:rPr>
                <w:color w:val="000000" w:themeColor="text1"/>
                <w:sz w:val="24"/>
                <w:szCs w:val="24"/>
              </w:rPr>
              <w:t>когенераційних</w:t>
            </w:r>
            <w:proofErr w:type="spellEnd"/>
            <w:r w:rsidRPr="00633C65">
              <w:rPr>
                <w:color w:val="000000" w:themeColor="text1"/>
                <w:sz w:val="24"/>
                <w:szCs w:val="24"/>
              </w:rPr>
              <w:t xml:space="preserve"> установках потужністю до 20 МВт, з метою електрозабезпечення електроустановок об’єктів критичної інфраструктури мають право приєднуватися:</w:t>
            </w:r>
          </w:p>
          <w:p w14:paraId="703FD384" w14:textId="77777777" w:rsidR="00545755" w:rsidRPr="00633C65" w:rsidRDefault="00545755" w:rsidP="003878A0">
            <w:pPr>
              <w:ind w:firstLine="607"/>
              <w:jc w:val="both"/>
              <w:rPr>
                <w:color w:val="000000" w:themeColor="text1"/>
                <w:sz w:val="24"/>
                <w:szCs w:val="24"/>
              </w:rPr>
            </w:pPr>
            <w:r w:rsidRPr="00633C65">
              <w:rPr>
                <w:color w:val="000000" w:themeColor="text1"/>
                <w:sz w:val="24"/>
                <w:szCs w:val="24"/>
              </w:rPr>
              <w:t xml:space="preserve">електроустановки власних об’єктів критичної інфраструктури мережами внутрішнього електрозабезпечення, </w:t>
            </w:r>
            <w:r w:rsidRPr="003878A0">
              <w:rPr>
                <w:color w:val="0070C0"/>
                <w:sz w:val="24"/>
                <w:szCs w:val="24"/>
              </w:rPr>
              <w:t xml:space="preserve">приналежність </w:t>
            </w:r>
            <w:r w:rsidRPr="003878A0">
              <w:rPr>
                <w:color w:val="0070C0"/>
                <w:sz w:val="24"/>
                <w:szCs w:val="24"/>
              </w:rPr>
              <w:lastRenderedPageBreak/>
              <w:t>власних об’єктів до критичної інфраструктури підтверджується відповідною довідкою органів місцевого самоврядування;</w:t>
            </w:r>
          </w:p>
          <w:p w14:paraId="5BA26A35" w14:textId="77777777" w:rsidR="00545755" w:rsidRPr="00633C65" w:rsidRDefault="00545755" w:rsidP="003878A0">
            <w:pPr>
              <w:ind w:firstLine="607"/>
              <w:jc w:val="both"/>
              <w:rPr>
                <w:color w:val="000000" w:themeColor="text1"/>
                <w:sz w:val="24"/>
                <w:szCs w:val="24"/>
              </w:rPr>
            </w:pPr>
            <w:r w:rsidRPr="00633C65">
              <w:rPr>
                <w:color w:val="000000" w:themeColor="text1"/>
                <w:sz w:val="24"/>
                <w:szCs w:val="24"/>
              </w:rPr>
              <w:t xml:space="preserve">електроустановки об’єктів критичної інфраструктури інших суб’єктів господарювання за погодженням з органами місцевого самоврядування </w:t>
            </w:r>
            <w:r w:rsidRPr="00633C65">
              <w:rPr>
                <w:b/>
                <w:strike/>
                <w:color w:val="000000" w:themeColor="text1"/>
                <w:sz w:val="24"/>
                <w:szCs w:val="24"/>
              </w:rPr>
              <w:t>(за умови відсутності встановлених на таких об’єктах критичної інфраструктури генеруючих установок)</w:t>
            </w:r>
            <w:r w:rsidRPr="00633C65">
              <w:rPr>
                <w:color w:val="000000" w:themeColor="text1"/>
                <w:sz w:val="24"/>
                <w:szCs w:val="24"/>
              </w:rPr>
              <w:t>.</w:t>
            </w:r>
          </w:p>
          <w:p w14:paraId="00D16BD1" w14:textId="77777777" w:rsidR="00545755" w:rsidRPr="00633C65" w:rsidRDefault="00545755" w:rsidP="003878A0">
            <w:pPr>
              <w:ind w:firstLine="607"/>
              <w:jc w:val="both"/>
              <w:rPr>
                <w:color w:val="000000" w:themeColor="text1"/>
                <w:sz w:val="24"/>
                <w:szCs w:val="24"/>
              </w:rPr>
            </w:pPr>
            <w:r w:rsidRPr="00633C65">
              <w:rPr>
                <w:color w:val="000000" w:themeColor="text1"/>
                <w:sz w:val="24"/>
                <w:szCs w:val="24"/>
              </w:rPr>
              <w:t>…</w:t>
            </w:r>
          </w:p>
          <w:p w14:paraId="7D21EE5D" w14:textId="77777777" w:rsidR="00545755" w:rsidRPr="00633C65" w:rsidRDefault="00545755" w:rsidP="003878A0">
            <w:pPr>
              <w:ind w:firstLine="461"/>
              <w:jc w:val="both"/>
              <w:rPr>
                <w:b/>
                <w:color w:val="000000" w:themeColor="text1"/>
                <w:sz w:val="24"/>
                <w:szCs w:val="24"/>
              </w:rPr>
            </w:pPr>
            <w:r w:rsidRPr="00633C65">
              <w:rPr>
                <w:b/>
                <w:color w:val="000000" w:themeColor="text1"/>
                <w:sz w:val="24"/>
                <w:szCs w:val="24"/>
              </w:rPr>
              <w:t>4.1.7.2.</w:t>
            </w:r>
            <w:r w:rsidRPr="00633C65">
              <w:rPr>
                <w:color w:val="000000" w:themeColor="text1"/>
                <w:sz w:val="24"/>
                <w:szCs w:val="24"/>
              </w:rPr>
              <w:t xml:space="preserve"> </w:t>
            </w:r>
            <w:r w:rsidRPr="00633C65">
              <w:rPr>
                <w:b/>
                <w:color w:val="000000" w:themeColor="text1"/>
                <w:sz w:val="24"/>
                <w:szCs w:val="24"/>
              </w:rPr>
              <w:t>Виробник електричної енергії, у тому числі електроустановки якого приєднані до електричних мереж ОСП, має право за зверненням замовника (іншого суб’єкта господарювання) погодити приєднання до власних електричних мереж електроустановок замовника, призначених для виробництва електричної енергії з будь-яких джерел енергії.</w:t>
            </w:r>
          </w:p>
          <w:p w14:paraId="19C263E5" w14:textId="77777777" w:rsidR="00545755" w:rsidRPr="00633C65" w:rsidRDefault="00545755" w:rsidP="003878A0">
            <w:pPr>
              <w:ind w:firstLine="461"/>
              <w:jc w:val="both"/>
              <w:rPr>
                <w:b/>
                <w:color w:val="000000" w:themeColor="text1"/>
                <w:sz w:val="24"/>
                <w:szCs w:val="24"/>
              </w:rPr>
            </w:pPr>
            <w:r w:rsidRPr="00633C65">
              <w:rPr>
                <w:b/>
                <w:color w:val="000000" w:themeColor="text1"/>
                <w:sz w:val="24"/>
                <w:szCs w:val="24"/>
              </w:rPr>
              <w:t xml:space="preserve">З метою погодження приєднання електроустановок, призначених для виробництва електричної енергії, до електричних мереж виробника електричної енергії (іншого суб'єкта господарювання) замовник звертається до цього суб'єкта із заявою про приєднання електроустановки певної потужності </w:t>
            </w:r>
            <w:r w:rsidRPr="00633C65">
              <w:rPr>
                <w:b/>
                <w:color w:val="000000" w:themeColor="text1"/>
                <w:sz w:val="24"/>
                <w:szCs w:val="24"/>
              </w:rPr>
              <w:lastRenderedPageBreak/>
              <w:t>за типовою формою, наведеною в додатку 3 до цього Кодексу (далі - заява про приєднання). До заяви про приєднання додаються документи відповідно до переліку, визначеного у пункті 4.4.2 глави 4.4 цього розділу.</w:t>
            </w:r>
          </w:p>
          <w:p w14:paraId="517EFBD1" w14:textId="77777777" w:rsidR="00545755" w:rsidRPr="00633C65" w:rsidRDefault="00545755" w:rsidP="003878A0">
            <w:pPr>
              <w:ind w:firstLine="461"/>
              <w:jc w:val="both"/>
              <w:rPr>
                <w:b/>
                <w:color w:val="000000" w:themeColor="text1"/>
                <w:sz w:val="24"/>
                <w:szCs w:val="24"/>
              </w:rPr>
            </w:pPr>
            <w:r w:rsidRPr="00633C65">
              <w:rPr>
                <w:b/>
                <w:color w:val="000000" w:themeColor="text1"/>
                <w:sz w:val="24"/>
                <w:szCs w:val="24"/>
              </w:rPr>
              <w:t>У разі згоди на приєднання об'єкта (електроустановок), призначених для виробництва електричної енергії, замовника – іншого суб’єкта господарювання до власних електричних мереж виробник – власник електричних мереж протягом 5 робочих днів з дня отримання заяви повідомляє листом замовника про згоду та надає відповідні технічні вимоги.</w:t>
            </w:r>
          </w:p>
          <w:p w14:paraId="0F8F608A" w14:textId="77777777" w:rsidR="00545755" w:rsidRPr="00633C65" w:rsidRDefault="00545755" w:rsidP="003878A0">
            <w:pPr>
              <w:ind w:firstLine="461"/>
              <w:jc w:val="both"/>
              <w:rPr>
                <w:b/>
                <w:color w:val="000000" w:themeColor="text1"/>
                <w:sz w:val="24"/>
                <w:szCs w:val="24"/>
              </w:rPr>
            </w:pPr>
            <w:r w:rsidRPr="00633C65">
              <w:rPr>
                <w:b/>
                <w:color w:val="000000" w:themeColor="text1"/>
                <w:sz w:val="24"/>
                <w:szCs w:val="24"/>
              </w:rPr>
              <w:t>У разі приєднання електроустановок замовника – виробника електричної енергії до електричних мереж іншого виробника – власника електричних мереж, оператором системи для якого є ОСП, замовник має звернутися до ОСП із заявою про приєднання за типовою формою. До заяви про приєднання додаються документи відповідно до переліку, встановленого пунктом 4.4.2 глави 4.4 цього розділу.</w:t>
            </w:r>
          </w:p>
          <w:p w14:paraId="0A7738EC" w14:textId="77777777" w:rsidR="00545755" w:rsidRPr="00633C65" w:rsidRDefault="00545755" w:rsidP="003878A0">
            <w:pPr>
              <w:ind w:firstLine="461"/>
              <w:jc w:val="both"/>
              <w:rPr>
                <w:b/>
                <w:color w:val="000000" w:themeColor="text1"/>
                <w:sz w:val="24"/>
                <w:szCs w:val="24"/>
              </w:rPr>
            </w:pPr>
            <w:r w:rsidRPr="00633C65">
              <w:rPr>
                <w:b/>
                <w:color w:val="000000" w:themeColor="text1"/>
                <w:sz w:val="24"/>
                <w:szCs w:val="24"/>
              </w:rPr>
              <w:t xml:space="preserve">ОСП протягом 10 робочих днів з дня отримання заяви надає замовнику відповідні технічні </w:t>
            </w:r>
            <w:r w:rsidRPr="00633C65">
              <w:rPr>
                <w:b/>
                <w:color w:val="000000" w:themeColor="text1"/>
                <w:sz w:val="24"/>
                <w:szCs w:val="24"/>
              </w:rPr>
              <w:lastRenderedPageBreak/>
              <w:t>вимоги, які ОСР має включити до технічних умов.</w:t>
            </w:r>
          </w:p>
          <w:p w14:paraId="1ACF5E59" w14:textId="77777777" w:rsidR="00545755" w:rsidRPr="00633C65" w:rsidRDefault="00545755" w:rsidP="003878A0">
            <w:pPr>
              <w:ind w:firstLine="461"/>
              <w:jc w:val="both"/>
              <w:rPr>
                <w:b/>
                <w:color w:val="000000" w:themeColor="text1"/>
                <w:sz w:val="24"/>
                <w:szCs w:val="24"/>
              </w:rPr>
            </w:pPr>
            <w:r w:rsidRPr="00633C65">
              <w:rPr>
                <w:b/>
                <w:color w:val="000000" w:themeColor="text1"/>
                <w:sz w:val="24"/>
                <w:szCs w:val="24"/>
              </w:rPr>
              <w:t xml:space="preserve">Замовник згідно з вимогами глави 4.4 цього розділу звертається до ОСР, на території провадження ліцензійної діяльності знаходяться електроустановки замовника, або до електричних мереж якого приєднані електроустановки виробника – власника електричних мереж щодо видачі </w:t>
            </w:r>
            <w:proofErr w:type="spellStart"/>
            <w:r w:rsidRPr="00633C65">
              <w:rPr>
                <w:b/>
                <w:color w:val="000000" w:themeColor="text1"/>
                <w:sz w:val="24"/>
                <w:szCs w:val="24"/>
              </w:rPr>
              <w:t>проєкту</w:t>
            </w:r>
            <w:proofErr w:type="spellEnd"/>
            <w:r w:rsidRPr="00633C65">
              <w:rPr>
                <w:b/>
                <w:color w:val="000000" w:themeColor="text1"/>
                <w:sz w:val="24"/>
                <w:szCs w:val="24"/>
              </w:rPr>
              <w:t xml:space="preserve"> договору про нестандартне приєднання і технічних умов та надає ОСР технічні вимоги, отримані від суб'єкта господарювання та/або надані ОСП (у разі, якщо оператором системи для виробника – власника електричних мереж є ОСП).</w:t>
            </w:r>
          </w:p>
          <w:p w14:paraId="2063410B" w14:textId="77777777" w:rsidR="00545755" w:rsidRPr="00633C65" w:rsidRDefault="00545755" w:rsidP="003878A0">
            <w:pPr>
              <w:ind w:firstLine="461"/>
              <w:jc w:val="both"/>
              <w:rPr>
                <w:b/>
                <w:color w:val="000000" w:themeColor="text1"/>
                <w:sz w:val="24"/>
                <w:szCs w:val="24"/>
              </w:rPr>
            </w:pPr>
            <w:r w:rsidRPr="00633C65">
              <w:rPr>
                <w:b/>
                <w:color w:val="000000" w:themeColor="text1"/>
                <w:sz w:val="24"/>
                <w:szCs w:val="24"/>
              </w:rPr>
              <w:t xml:space="preserve">ОСР протягом 10 робочих днів з дня отримання звернення видає замовнику технічні умови про нестандартне приєднання, технічні умови та технічні вимоги виробнику – власнику електричних мереж щодо організації комерційного обліку електричної енергії та забезпечення контролю дотримання виробником – власником електричних мереж величини дозволеної до використання потужності у точці приєднання електроустановок виробника електричної енергії – власника електричних мереж </w:t>
            </w:r>
            <w:r w:rsidRPr="003878A0">
              <w:rPr>
                <w:b/>
                <w:color w:val="0070C0"/>
                <w:sz w:val="24"/>
                <w:szCs w:val="24"/>
              </w:rPr>
              <w:t xml:space="preserve">(шляхом </w:t>
            </w:r>
            <w:r w:rsidRPr="003878A0">
              <w:rPr>
                <w:rFonts w:eastAsia="Calibri"/>
                <w:b/>
                <w:color w:val="0070C0"/>
                <w:sz w:val="24"/>
                <w:szCs w:val="24"/>
              </w:rPr>
              <w:t xml:space="preserve">встановлення лічильників </w:t>
            </w:r>
            <w:r w:rsidRPr="003878A0">
              <w:rPr>
                <w:rFonts w:eastAsia="Calibri"/>
                <w:b/>
                <w:color w:val="0070C0"/>
                <w:sz w:val="24"/>
                <w:szCs w:val="24"/>
              </w:rPr>
              <w:lastRenderedPageBreak/>
              <w:t xml:space="preserve">електричної енергії (зокрема з передачею даних) на вводах суб’єкта господарювання та його </w:t>
            </w:r>
            <w:proofErr w:type="spellStart"/>
            <w:r w:rsidRPr="003878A0">
              <w:rPr>
                <w:rFonts w:eastAsia="Calibri"/>
                <w:b/>
                <w:color w:val="0070C0"/>
                <w:sz w:val="24"/>
                <w:szCs w:val="24"/>
              </w:rPr>
              <w:t>субспоживачів</w:t>
            </w:r>
            <w:proofErr w:type="spellEnd"/>
            <w:r w:rsidRPr="003878A0">
              <w:rPr>
                <w:rFonts w:eastAsia="Calibri"/>
                <w:b/>
                <w:color w:val="0070C0"/>
                <w:sz w:val="24"/>
                <w:szCs w:val="24"/>
              </w:rPr>
              <w:t xml:space="preserve"> чи іншими способами підтвердженими погодженою </w:t>
            </w:r>
            <w:proofErr w:type="spellStart"/>
            <w:r w:rsidRPr="003878A0">
              <w:rPr>
                <w:rFonts w:eastAsia="Calibri"/>
                <w:b/>
                <w:color w:val="0070C0"/>
                <w:sz w:val="24"/>
                <w:szCs w:val="24"/>
              </w:rPr>
              <w:t>проєктною</w:t>
            </w:r>
            <w:proofErr w:type="spellEnd"/>
            <w:r w:rsidRPr="003878A0">
              <w:rPr>
                <w:rFonts w:eastAsia="Calibri"/>
                <w:b/>
                <w:color w:val="0070C0"/>
                <w:sz w:val="24"/>
                <w:szCs w:val="24"/>
              </w:rPr>
              <w:t xml:space="preserve"> документацією</w:t>
            </w:r>
            <w:r w:rsidRPr="00633C65">
              <w:rPr>
                <w:b/>
                <w:color w:val="000000" w:themeColor="text1"/>
                <w:sz w:val="24"/>
                <w:szCs w:val="24"/>
              </w:rPr>
              <w:t>).</w:t>
            </w:r>
          </w:p>
          <w:p w14:paraId="1AC30C21" w14:textId="77777777" w:rsidR="00545755" w:rsidRPr="00633C65" w:rsidRDefault="00545755" w:rsidP="003878A0">
            <w:pPr>
              <w:ind w:firstLine="461"/>
              <w:jc w:val="both"/>
              <w:rPr>
                <w:b/>
                <w:color w:val="000000" w:themeColor="text1"/>
                <w:sz w:val="24"/>
                <w:szCs w:val="24"/>
              </w:rPr>
            </w:pPr>
            <w:r w:rsidRPr="00633C65">
              <w:rPr>
                <w:b/>
                <w:color w:val="000000" w:themeColor="text1"/>
                <w:sz w:val="24"/>
                <w:szCs w:val="24"/>
              </w:rPr>
              <w:t>Замовник має право письмово звернутися до органу виконавчої влади, що реалізує державну політику з нагляду (контролю) в галузі електроенергетики, для отримання висновку щодо технічного обґрунтування вимог технічних умов на приєднання.</w:t>
            </w:r>
          </w:p>
          <w:p w14:paraId="47B50C41" w14:textId="77777777" w:rsidR="00545755" w:rsidRPr="00633C65" w:rsidRDefault="00545755" w:rsidP="003878A0">
            <w:pPr>
              <w:ind w:firstLine="461"/>
              <w:jc w:val="both"/>
              <w:rPr>
                <w:b/>
                <w:color w:val="000000" w:themeColor="text1"/>
                <w:sz w:val="24"/>
                <w:szCs w:val="24"/>
              </w:rPr>
            </w:pPr>
            <w:r w:rsidRPr="00633C65">
              <w:rPr>
                <w:b/>
                <w:color w:val="000000" w:themeColor="text1"/>
                <w:sz w:val="24"/>
                <w:szCs w:val="24"/>
              </w:rPr>
              <w:t>При виконанні приєднання електроустановок виробника електричної енергії – замовника до електричних мереж виробника – власника електричних мереж мають виконуватися такі умови:</w:t>
            </w:r>
          </w:p>
          <w:p w14:paraId="07A3F148" w14:textId="77777777" w:rsidR="00545755" w:rsidRPr="00633C65" w:rsidRDefault="00545755" w:rsidP="003878A0">
            <w:pPr>
              <w:ind w:firstLine="461"/>
              <w:jc w:val="both"/>
              <w:rPr>
                <w:b/>
                <w:color w:val="000000" w:themeColor="text1"/>
                <w:sz w:val="24"/>
                <w:szCs w:val="24"/>
              </w:rPr>
            </w:pPr>
            <w:r w:rsidRPr="00633C65">
              <w:rPr>
                <w:b/>
                <w:color w:val="000000" w:themeColor="text1"/>
                <w:sz w:val="24"/>
                <w:szCs w:val="24"/>
              </w:rPr>
              <w:t xml:space="preserve">1) електроустановки замовника, що приєднуються, не можуть погіршувати якість електропостачання існуючих Користувачів, приєднаних у цьому </w:t>
            </w:r>
            <w:proofErr w:type="spellStart"/>
            <w:r w:rsidRPr="00633C65">
              <w:rPr>
                <w:b/>
                <w:color w:val="000000" w:themeColor="text1"/>
                <w:sz w:val="24"/>
                <w:szCs w:val="24"/>
              </w:rPr>
              <w:t>енерговузлі</w:t>
            </w:r>
            <w:proofErr w:type="spellEnd"/>
            <w:r w:rsidRPr="00633C65">
              <w:rPr>
                <w:b/>
                <w:color w:val="000000" w:themeColor="text1"/>
                <w:sz w:val="24"/>
                <w:szCs w:val="24"/>
              </w:rPr>
              <w:t>;</w:t>
            </w:r>
          </w:p>
          <w:p w14:paraId="376C1E90" w14:textId="77777777" w:rsidR="00545755" w:rsidRPr="00633C65" w:rsidRDefault="00545755" w:rsidP="003878A0">
            <w:pPr>
              <w:ind w:firstLine="461"/>
              <w:jc w:val="both"/>
              <w:rPr>
                <w:b/>
                <w:color w:val="000000" w:themeColor="text1"/>
                <w:sz w:val="24"/>
                <w:szCs w:val="24"/>
              </w:rPr>
            </w:pPr>
            <w:r w:rsidRPr="00633C65">
              <w:rPr>
                <w:b/>
                <w:color w:val="000000" w:themeColor="text1"/>
                <w:sz w:val="24"/>
                <w:szCs w:val="24"/>
              </w:rPr>
              <w:t>2) схема приєднання електроустановки до електричних мереж не може виконувати функції транзитної установки для живлення та</w:t>
            </w:r>
            <w:r w:rsidRPr="003878A0">
              <w:rPr>
                <w:b/>
                <w:color w:val="0070C0"/>
                <w:sz w:val="24"/>
                <w:szCs w:val="24"/>
              </w:rPr>
              <w:t>/</w:t>
            </w:r>
            <w:r w:rsidRPr="00633C65">
              <w:rPr>
                <w:b/>
                <w:color w:val="000000" w:themeColor="text1"/>
                <w:sz w:val="24"/>
                <w:szCs w:val="24"/>
              </w:rPr>
              <w:t>або забезпечення відпуску електричної енергії до (з) електричних мереж інших Користувачів;</w:t>
            </w:r>
          </w:p>
          <w:p w14:paraId="49DD581F" w14:textId="77777777" w:rsidR="00545755" w:rsidRPr="00633C65" w:rsidRDefault="00545755" w:rsidP="003878A0">
            <w:pPr>
              <w:ind w:firstLine="461"/>
              <w:jc w:val="both"/>
              <w:rPr>
                <w:b/>
                <w:color w:val="000000" w:themeColor="text1"/>
                <w:sz w:val="24"/>
                <w:szCs w:val="24"/>
              </w:rPr>
            </w:pPr>
            <w:r w:rsidRPr="00633C65">
              <w:rPr>
                <w:b/>
                <w:color w:val="000000" w:themeColor="text1"/>
                <w:sz w:val="24"/>
                <w:szCs w:val="24"/>
              </w:rPr>
              <w:lastRenderedPageBreak/>
              <w:t>3) має бути забезпечений комерційний облік електричної енергії відповідно до вимог Кодексу комерційного обліку виробника електричної енергії – власника електричних мереж та виробника електричної енергії – замовника послуги з приєднання;</w:t>
            </w:r>
          </w:p>
          <w:p w14:paraId="4B8A86FC" w14:textId="77777777" w:rsidR="00545755" w:rsidRPr="00633C65" w:rsidRDefault="00545755" w:rsidP="003878A0">
            <w:pPr>
              <w:ind w:firstLine="461"/>
              <w:jc w:val="both"/>
              <w:rPr>
                <w:b/>
                <w:color w:val="000000" w:themeColor="text1"/>
                <w:sz w:val="24"/>
                <w:szCs w:val="24"/>
              </w:rPr>
            </w:pPr>
            <w:r w:rsidRPr="00633C65">
              <w:rPr>
                <w:b/>
                <w:color w:val="000000" w:themeColor="text1"/>
                <w:sz w:val="24"/>
                <w:szCs w:val="24"/>
              </w:rPr>
              <w:t xml:space="preserve">4) суб'єкт господарювання та замовник після реалізації </w:t>
            </w:r>
            <w:proofErr w:type="spellStart"/>
            <w:r w:rsidRPr="00633C65">
              <w:rPr>
                <w:b/>
                <w:color w:val="000000" w:themeColor="text1"/>
                <w:sz w:val="24"/>
                <w:szCs w:val="24"/>
              </w:rPr>
              <w:t>проєкту</w:t>
            </w:r>
            <w:proofErr w:type="spellEnd"/>
            <w:r w:rsidRPr="00633C65">
              <w:rPr>
                <w:b/>
                <w:color w:val="000000" w:themeColor="text1"/>
                <w:sz w:val="24"/>
                <w:szCs w:val="24"/>
              </w:rPr>
              <w:t xml:space="preserve"> мають забезпечити виконання доведених завдань (виданих диспетчерських команд, у тому числі примусового розвантаження, АЧР тощо);</w:t>
            </w:r>
          </w:p>
          <w:p w14:paraId="1C6956B4" w14:textId="77777777" w:rsidR="00545755" w:rsidRPr="00633C65" w:rsidRDefault="00545755" w:rsidP="003878A0">
            <w:pPr>
              <w:ind w:firstLine="461"/>
              <w:jc w:val="both"/>
              <w:rPr>
                <w:b/>
                <w:color w:val="000000" w:themeColor="text1"/>
                <w:sz w:val="24"/>
                <w:szCs w:val="24"/>
              </w:rPr>
            </w:pPr>
            <w:r w:rsidRPr="00633C65">
              <w:rPr>
                <w:b/>
                <w:color w:val="000000" w:themeColor="text1"/>
                <w:sz w:val="24"/>
                <w:szCs w:val="24"/>
              </w:rPr>
              <w:t>5) електроустановки з виробництва електричної енергії замовника мають відповідати вимогам до генеруючих одиниць відповідного типу, визначених Кодексом системи передачі;</w:t>
            </w:r>
          </w:p>
          <w:p w14:paraId="102FF31D" w14:textId="77777777" w:rsidR="00545755" w:rsidRPr="00633C65" w:rsidRDefault="00545755" w:rsidP="003878A0">
            <w:pPr>
              <w:ind w:firstLine="461"/>
              <w:jc w:val="both"/>
              <w:rPr>
                <w:b/>
                <w:color w:val="000000" w:themeColor="text1"/>
                <w:sz w:val="24"/>
                <w:szCs w:val="24"/>
              </w:rPr>
            </w:pPr>
            <w:r w:rsidRPr="00633C65">
              <w:rPr>
                <w:b/>
                <w:color w:val="000000" w:themeColor="text1"/>
                <w:sz w:val="24"/>
                <w:szCs w:val="24"/>
              </w:rPr>
              <w:t xml:space="preserve">6) встановлення у точці приєднання електроустановок виробника електричної енергії – власника електричних мереж технічних засобів контролю, у тому числі автоматики, для недопущення такими виробниками відпуску та/або відбору електричної енергії  електричної енергії в мережі оператора системи розподілу, потужністю, що перевищує величину дозволеної (договірної) потужності в точці приєднання виробника – </w:t>
            </w:r>
            <w:r w:rsidRPr="00633C65">
              <w:rPr>
                <w:b/>
                <w:color w:val="000000" w:themeColor="text1"/>
                <w:sz w:val="24"/>
                <w:szCs w:val="24"/>
              </w:rPr>
              <w:lastRenderedPageBreak/>
              <w:t>власника електричних мереж до електричних мереж ОСР.</w:t>
            </w:r>
          </w:p>
          <w:p w14:paraId="1A8E4A19" w14:textId="77777777" w:rsidR="00545755" w:rsidRPr="00633C65" w:rsidRDefault="00545755" w:rsidP="003878A0">
            <w:pPr>
              <w:ind w:firstLine="461"/>
              <w:jc w:val="both"/>
              <w:rPr>
                <w:b/>
                <w:color w:val="000000" w:themeColor="text1"/>
                <w:sz w:val="24"/>
                <w:szCs w:val="24"/>
              </w:rPr>
            </w:pPr>
            <w:r w:rsidRPr="00633C65">
              <w:rPr>
                <w:b/>
                <w:color w:val="000000" w:themeColor="text1"/>
                <w:sz w:val="24"/>
                <w:szCs w:val="24"/>
              </w:rPr>
              <w:t>Зазначені технічні засоби мають бути встановлені основним виробником на межі балансової належності ОСР та основного виробника та передбачати автоматичне відключення електроустановок виробника або зниження навантаження до рівня величини дозволеної до використання (договірної) потужності у разі перевищення величини дозволеної до використання потужності, з якою відповідно здійснюється відпуск чи відбір електричної енергії до (з) мереж ОСР відповідно до договору про надання послуг з розподілу електричної енергії;</w:t>
            </w:r>
          </w:p>
          <w:p w14:paraId="5FBD5B26" w14:textId="77777777" w:rsidR="00545755" w:rsidRPr="00633C65" w:rsidRDefault="00545755" w:rsidP="003878A0">
            <w:pPr>
              <w:ind w:firstLine="461"/>
              <w:jc w:val="both"/>
              <w:rPr>
                <w:b/>
                <w:color w:val="000000" w:themeColor="text1"/>
                <w:sz w:val="24"/>
                <w:szCs w:val="24"/>
              </w:rPr>
            </w:pPr>
            <w:r w:rsidRPr="00633C65">
              <w:rPr>
                <w:b/>
                <w:color w:val="000000" w:themeColor="text1"/>
                <w:sz w:val="24"/>
                <w:szCs w:val="24"/>
              </w:rPr>
              <w:t xml:space="preserve">7) замовник має погодити </w:t>
            </w:r>
            <w:proofErr w:type="spellStart"/>
            <w:r w:rsidRPr="00633C65">
              <w:rPr>
                <w:b/>
                <w:color w:val="000000" w:themeColor="text1"/>
                <w:sz w:val="24"/>
                <w:szCs w:val="24"/>
              </w:rPr>
              <w:t>проєктну</w:t>
            </w:r>
            <w:proofErr w:type="spellEnd"/>
            <w:r w:rsidRPr="00633C65">
              <w:rPr>
                <w:b/>
                <w:color w:val="000000" w:themeColor="text1"/>
                <w:sz w:val="24"/>
                <w:szCs w:val="24"/>
              </w:rPr>
              <w:t xml:space="preserve"> документацію в частині виконання технічних вимог:</w:t>
            </w:r>
          </w:p>
          <w:p w14:paraId="7E5EB83D" w14:textId="77777777" w:rsidR="00545755" w:rsidRPr="00633C65" w:rsidRDefault="00545755" w:rsidP="003878A0">
            <w:pPr>
              <w:ind w:firstLine="461"/>
              <w:jc w:val="both"/>
              <w:rPr>
                <w:b/>
                <w:color w:val="000000" w:themeColor="text1"/>
                <w:sz w:val="24"/>
                <w:szCs w:val="24"/>
              </w:rPr>
            </w:pPr>
            <w:r w:rsidRPr="00633C65">
              <w:rPr>
                <w:b/>
                <w:color w:val="000000" w:themeColor="text1"/>
                <w:sz w:val="24"/>
                <w:szCs w:val="24"/>
              </w:rPr>
              <w:t>із суб'єктом господарювання на відповідність технічним вимогам;</w:t>
            </w:r>
          </w:p>
          <w:p w14:paraId="12CEEA88" w14:textId="77777777" w:rsidR="00545755" w:rsidRPr="00633C65" w:rsidRDefault="00545755" w:rsidP="003878A0">
            <w:pPr>
              <w:ind w:firstLine="461"/>
              <w:jc w:val="both"/>
              <w:rPr>
                <w:b/>
                <w:color w:val="000000" w:themeColor="text1"/>
                <w:sz w:val="24"/>
                <w:szCs w:val="24"/>
              </w:rPr>
            </w:pPr>
            <w:r w:rsidRPr="00633C65">
              <w:rPr>
                <w:b/>
                <w:color w:val="000000" w:themeColor="text1"/>
                <w:sz w:val="24"/>
                <w:szCs w:val="24"/>
              </w:rPr>
              <w:t>із ОСР на відповідність технічним умовам;</w:t>
            </w:r>
          </w:p>
          <w:p w14:paraId="27082C50" w14:textId="77777777" w:rsidR="00545755" w:rsidRPr="00633C65" w:rsidRDefault="00545755" w:rsidP="003878A0">
            <w:pPr>
              <w:ind w:firstLine="461"/>
              <w:jc w:val="both"/>
              <w:rPr>
                <w:b/>
                <w:color w:val="000000" w:themeColor="text1"/>
                <w:sz w:val="24"/>
                <w:szCs w:val="24"/>
              </w:rPr>
            </w:pPr>
            <w:r w:rsidRPr="00633C65">
              <w:rPr>
                <w:b/>
                <w:color w:val="000000" w:themeColor="text1"/>
                <w:sz w:val="24"/>
                <w:szCs w:val="24"/>
              </w:rPr>
              <w:t>із ОСП на відповідність виданим ОСП технічним вимогам (у разі якщо оператором системи виробника електричної енергії – власника електричних мереж є ОСП).</w:t>
            </w:r>
          </w:p>
          <w:p w14:paraId="7F98C8C8" w14:textId="77777777" w:rsidR="00545755" w:rsidRPr="00633C65" w:rsidRDefault="00545755" w:rsidP="003878A0">
            <w:pPr>
              <w:ind w:firstLine="461"/>
              <w:jc w:val="both"/>
              <w:rPr>
                <w:b/>
                <w:color w:val="000000" w:themeColor="text1"/>
                <w:sz w:val="24"/>
                <w:szCs w:val="24"/>
              </w:rPr>
            </w:pPr>
            <w:r w:rsidRPr="00633C65">
              <w:rPr>
                <w:b/>
                <w:color w:val="000000" w:themeColor="text1"/>
                <w:sz w:val="24"/>
                <w:szCs w:val="24"/>
              </w:rPr>
              <w:lastRenderedPageBreak/>
              <w:t xml:space="preserve">Замовник має погодити з ОСР </w:t>
            </w:r>
            <w:proofErr w:type="spellStart"/>
            <w:r w:rsidRPr="00633C65">
              <w:rPr>
                <w:b/>
                <w:color w:val="000000" w:themeColor="text1"/>
                <w:sz w:val="24"/>
                <w:szCs w:val="24"/>
              </w:rPr>
              <w:t>проєктну</w:t>
            </w:r>
            <w:proofErr w:type="spellEnd"/>
            <w:r w:rsidRPr="00633C65">
              <w:rPr>
                <w:b/>
                <w:color w:val="000000" w:themeColor="text1"/>
                <w:sz w:val="24"/>
                <w:szCs w:val="24"/>
              </w:rPr>
              <w:t xml:space="preserve"> документацію в частині виконання технічних умов ОСР щодо організації комерційного обліку електричної енергії та забезпечення контролю дотримання виробником електричної енергії – власником електричних мереж величини дозволеної до використання потужності у точці приєднання </w:t>
            </w:r>
            <w:r w:rsidRPr="003878A0">
              <w:rPr>
                <w:b/>
                <w:color w:val="0070C0"/>
                <w:sz w:val="24"/>
                <w:szCs w:val="24"/>
              </w:rPr>
              <w:t xml:space="preserve">(шляхом </w:t>
            </w:r>
            <w:r w:rsidRPr="003878A0">
              <w:rPr>
                <w:rFonts w:eastAsia="Calibri"/>
                <w:b/>
                <w:color w:val="0070C0"/>
                <w:sz w:val="24"/>
                <w:szCs w:val="24"/>
              </w:rPr>
              <w:t xml:space="preserve">встановлення лічильників електричної енергії (зокрема з передачею даних) на вводах суб’єкта господарювання та його </w:t>
            </w:r>
            <w:proofErr w:type="spellStart"/>
            <w:r w:rsidRPr="003878A0">
              <w:rPr>
                <w:rFonts w:eastAsia="Calibri"/>
                <w:b/>
                <w:color w:val="0070C0"/>
                <w:sz w:val="24"/>
                <w:szCs w:val="24"/>
              </w:rPr>
              <w:t>субспоживачів</w:t>
            </w:r>
            <w:proofErr w:type="spellEnd"/>
            <w:r w:rsidRPr="003878A0">
              <w:rPr>
                <w:rFonts w:eastAsia="Calibri"/>
                <w:b/>
                <w:color w:val="0070C0"/>
                <w:sz w:val="24"/>
                <w:szCs w:val="24"/>
              </w:rPr>
              <w:t xml:space="preserve"> чи іншими способами підтвердженими погодженою </w:t>
            </w:r>
            <w:proofErr w:type="spellStart"/>
            <w:r w:rsidRPr="003878A0">
              <w:rPr>
                <w:rFonts w:eastAsia="Calibri"/>
                <w:b/>
                <w:color w:val="0070C0"/>
                <w:sz w:val="24"/>
                <w:szCs w:val="24"/>
              </w:rPr>
              <w:t>проєктною</w:t>
            </w:r>
            <w:proofErr w:type="spellEnd"/>
            <w:r w:rsidRPr="003878A0">
              <w:rPr>
                <w:rFonts w:eastAsia="Calibri"/>
                <w:b/>
                <w:color w:val="0070C0"/>
                <w:sz w:val="24"/>
                <w:szCs w:val="24"/>
              </w:rPr>
              <w:t xml:space="preserve"> документацією</w:t>
            </w:r>
            <w:r w:rsidRPr="00633C65">
              <w:rPr>
                <w:b/>
                <w:color w:val="000000" w:themeColor="text1"/>
                <w:sz w:val="24"/>
                <w:szCs w:val="24"/>
              </w:rPr>
              <w:t>);</w:t>
            </w:r>
          </w:p>
          <w:p w14:paraId="235BAB0D" w14:textId="77777777" w:rsidR="00545755" w:rsidRPr="00633C65" w:rsidRDefault="00545755" w:rsidP="003878A0">
            <w:pPr>
              <w:ind w:firstLine="461"/>
              <w:jc w:val="both"/>
              <w:rPr>
                <w:b/>
                <w:color w:val="000000" w:themeColor="text1"/>
                <w:sz w:val="24"/>
                <w:szCs w:val="24"/>
              </w:rPr>
            </w:pPr>
            <w:r w:rsidRPr="00633C65">
              <w:rPr>
                <w:b/>
                <w:color w:val="000000" w:themeColor="text1"/>
                <w:sz w:val="24"/>
                <w:szCs w:val="24"/>
              </w:rPr>
              <w:t xml:space="preserve">8) у випадках, визначених цим пунктом, виробник електричної енергії – власник електричних мереж та ОСР після завершення послуги з приєднання зобов'язані </w:t>
            </w:r>
            <w:proofErr w:type="spellStart"/>
            <w:r w:rsidRPr="00633C65">
              <w:rPr>
                <w:b/>
                <w:color w:val="000000" w:themeColor="text1"/>
                <w:sz w:val="24"/>
                <w:szCs w:val="24"/>
              </w:rPr>
              <w:t>внести</w:t>
            </w:r>
            <w:proofErr w:type="spellEnd"/>
            <w:r w:rsidRPr="00633C65">
              <w:rPr>
                <w:b/>
                <w:color w:val="000000" w:themeColor="text1"/>
                <w:sz w:val="24"/>
                <w:szCs w:val="24"/>
              </w:rPr>
              <w:t xml:space="preserve"> зміни до договору про надання послуг з розподілу/передачі електричної енергії у частині внесення інформації про наявність у такого виробника електричної енергії приєднаного до його електричних мереж електроустановок іншого виробника електричної енергії та/або власних електроустановок, призначених для виробництва електричної енергії з інших джерел.</w:t>
            </w:r>
          </w:p>
          <w:p w14:paraId="0EBDD815" w14:textId="77777777" w:rsidR="00545755" w:rsidRPr="00633C65" w:rsidRDefault="00545755" w:rsidP="003878A0">
            <w:pPr>
              <w:ind w:firstLine="461"/>
              <w:jc w:val="both"/>
              <w:rPr>
                <w:b/>
                <w:color w:val="000000" w:themeColor="text1"/>
                <w:sz w:val="24"/>
                <w:szCs w:val="24"/>
              </w:rPr>
            </w:pPr>
            <w:r w:rsidRPr="00633C65">
              <w:rPr>
                <w:b/>
                <w:color w:val="000000" w:themeColor="text1"/>
                <w:sz w:val="24"/>
                <w:szCs w:val="24"/>
              </w:rPr>
              <w:lastRenderedPageBreak/>
              <w:t xml:space="preserve">Замовник – виробник електричної енергії разом із виробником електричної енергії – власником електричних мереж забезпечує виконання </w:t>
            </w:r>
            <w:proofErr w:type="spellStart"/>
            <w:r w:rsidRPr="00633C65">
              <w:rPr>
                <w:b/>
                <w:color w:val="000000" w:themeColor="text1"/>
                <w:sz w:val="24"/>
                <w:szCs w:val="24"/>
              </w:rPr>
              <w:t>проєктних</w:t>
            </w:r>
            <w:proofErr w:type="spellEnd"/>
            <w:r w:rsidRPr="00633C65">
              <w:rPr>
                <w:b/>
                <w:color w:val="000000" w:themeColor="text1"/>
                <w:sz w:val="24"/>
                <w:szCs w:val="24"/>
              </w:rPr>
              <w:t xml:space="preserve"> рішень щодо будівництва (реконструкції, технічного переоснащення) електроустановок та обладнання електричних мереж виробника електричної енергії – власника електричних мереж, необхідних для приєднання об'єкта (електроустановок) замовника, а також повідомляє ОСР про завершення будівництва та підключення об'єкта (електроустановок) замовника.</w:t>
            </w:r>
          </w:p>
          <w:p w14:paraId="2417669C" w14:textId="77777777" w:rsidR="00545755" w:rsidRPr="00633C65" w:rsidRDefault="00545755" w:rsidP="003878A0">
            <w:pPr>
              <w:ind w:firstLine="461"/>
              <w:jc w:val="both"/>
              <w:rPr>
                <w:b/>
                <w:color w:val="000000" w:themeColor="text1"/>
                <w:sz w:val="24"/>
                <w:szCs w:val="24"/>
              </w:rPr>
            </w:pPr>
            <w:r w:rsidRPr="00633C65">
              <w:rPr>
                <w:b/>
                <w:color w:val="000000" w:themeColor="text1"/>
                <w:sz w:val="24"/>
                <w:szCs w:val="24"/>
              </w:rPr>
              <w:t>Приєднання виробником електричної енергії електроустановок, призначених для виробництва електричної енергії, повинно здійснюватися після межі балансової належності електроустановок та експлуатаційної відповідальності сторін.</w:t>
            </w:r>
          </w:p>
          <w:p w14:paraId="30C8455D" w14:textId="77777777" w:rsidR="00545755" w:rsidRPr="00633C65" w:rsidRDefault="00545755" w:rsidP="003878A0">
            <w:pPr>
              <w:ind w:firstLine="461"/>
              <w:jc w:val="both"/>
              <w:rPr>
                <w:b/>
                <w:color w:val="000000" w:themeColor="text1"/>
                <w:sz w:val="24"/>
                <w:szCs w:val="24"/>
              </w:rPr>
            </w:pPr>
            <w:r w:rsidRPr="00633C65">
              <w:rPr>
                <w:b/>
                <w:color w:val="000000" w:themeColor="text1"/>
                <w:sz w:val="24"/>
                <w:szCs w:val="24"/>
              </w:rPr>
              <w:t>У разі приєднання електроустановок замовника – виробника електричної енергії до електричних мереж виробника, плата за приєднання до таких електричних мереж ОСР не нараховується.</w:t>
            </w:r>
          </w:p>
          <w:p w14:paraId="0880DC64" w14:textId="0E19E0B2" w:rsidR="00545755" w:rsidRPr="00F907CD" w:rsidRDefault="00545755" w:rsidP="003878A0">
            <w:pPr>
              <w:jc w:val="both"/>
              <w:rPr>
                <w:b/>
                <w:iCs/>
                <w:sz w:val="24"/>
                <w:szCs w:val="24"/>
                <w:u w:val="single"/>
              </w:rPr>
            </w:pPr>
            <w:r w:rsidRPr="00633C65">
              <w:rPr>
                <w:b/>
                <w:color w:val="000000" w:themeColor="text1"/>
                <w:sz w:val="24"/>
                <w:szCs w:val="24"/>
              </w:rPr>
              <w:lastRenderedPageBreak/>
              <w:t>ОСП у наданих замовнику – виробнику електричної енергії технічних вимогах не може передбачати технічні заходи, які необхідно виконати в електричних мережах ОСП.</w:t>
            </w:r>
          </w:p>
        </w:tc>
        <w:tc>
          <w:tcPr>
            <w:tcW w:w="3969" w:type="dxa"/>
          </w:tcPr>
          <w:p w14:paraId="14CB2154" w14:textId="77777777" w:rsidR="00545755" w:rsidRDefault="00545755" w:rsidP="003878A0">
            <w:pPr>
              <w:jc w:val="both"/>
              <w:rPr>
                <w:b/>
                <w:color w:val="000000" w:themeColor="text1"/>
                <w:sz w:val="24"/>
                <w:szCs w:val="24"/>
              </w:rPr>
            </w:pPr>
          </w:p>
          <w:p w14:paraId="21C6E545" w14:textId="77777777" w:rsidR="00545755" w:rsidRDefault="00545755" w:rsidP="003878A0">
            <w:pPr>
              <w:jc w:val="both"/>
              <w:rPr>
                <w:b/>
                <w:color w:val="000000" w:themeColor="text1"/>
                <w:sz w:val="24"/>
                <w:szCs w:val="24"/>
              </w:rPr>
            </w:pPr>
          </w:p>
          <w:p w14:paraId="1850717A" w14:textId="77777777" w:rsidR="00545755" w:rsidRDefault="00545755" w:rsidP="003878A0">
            <w:pPr>
              <w:jc w:val="both"/>
              <w:rPr>
                <w:b/>
                <w:color w:val="000000" w:themeColor="text1"/>
                <w:sz w:val="24"/>
                <w:szCs w:val="24"/>
              </w:rPr>
            </w:pPr>
          </w:p>
          <w:p w14:paraId="5A387547" w14:textId="77777777" w:rsidR="00545755" w:rsidRDefault="00545755" w:rsidP="003878A0">
            <w:pPr>
              <w:jc w:val="both"/>
              <w:rPr>
                <w:b/>
                <w:color w:val="000000" w:themeColor="text1"/>
                <w:sz w:val="24"/>
                <w:szCs w:val="24"/>
              </w:rPr>
            </w:pPr>
          </w:p>
          <w:p w14:paraId="40A54ADE" w14:textId="77777777" w:rsidR="00545755" w:rsidRDefault="00545755" w:rsidP="003878A0">
            <w:pPr>
              <w:jc w:val="both"/>
              <w:rPr>
                <w:b/>
                <w:color w:val="000000" w:themeColor="text1"/>
                <w:sz w:val="24"/>
                <w:szCs w:val="24"/>
              </w:rPr>
            </w:pPr>
          </w:p>
          <w:p w14:paraId="50C96396" w14:textId="77777777" w:rsidR="00545755" w:rsidRDefault="00545755" w:rsidP="003878A0">
            <w:pPr>
              <w:jc w:val="both"/>
              <w:rPr>
                <w:b/>
                <w:color w:val="000000" w:themeColor="text1"/>
                <w:sz w:val="24"/>
                <w:szCs w:val="24"/>
              </w:rPr>
            </w:pPr>
          </w:p>
          <w:p w14:paraId="2CC562C3" w14:textId="77777777" w:rsidR="00545755" w:rsidRDefault="00545755" w:rsidP="003878A0">
            <w:pPr>
              <w:jc w:val="both"/>
              <w:rPr>
                <w:b/>
                <w:color w:val="000000" w:themeColor="text1"/>
                <w:sz w:val="24"/>
                <w:szCs w:val="24"/>
              </w:rPr>
            </w:pPr>
          </w:p>
          <w:p w14:paraId="342ABB02" w14:textId="77777777" w:rsidR="00545755" w:rsidRDefault="00545755" w:rsidP="003878A0">
            <w:pPr>
              <w:jc w:val="both"/>
              <w:rPr>
                <w:b/>
                <w:color w:val="000000" w:themeColor="text1"/>
                <w:sz w:val="24"/>
                <w:szCs w:val="24"/>
              </w:rPr>
            </w:pPr>
          </w:p>
          <w:p w14:paraId="675D420A" w14:textId="77777777" w:rsidR="00545755" w:rsidRDefault="00545755" w:rsidP="003878A0">
            <w:pPr>
              <w:jc w:val="both"/>
              <w:rPr>
                <w:b/>
                <w:color w:val="000000" w:themeColor="text1"/>
                <w:sz w:val="24"/>
                <w:szCs w:val="24"/>
              </w:rPr>
            </w:pPr>
          </w:p>
          <w:p w14:paraId="5180CEFD" w14:textId="77777777" w:rsidR="00545755" w:rsidRDefault="00545755" w:rsidP="003878A0">
            <w:pPr>
              <w:jc w:val="both"/>
              <w:rPr>
                <w:b/>
                <w:color w:val="000000" w:themeColor="text1"/>
                <w:sz w:val="24"/>
                <w:szCs w:val="24"/>
              </w:rPr>
            </w:pPr>
          </w:p>
          <w:p w14:paraId="4F9B9736" w14:textId="77777777" w:rsidR="00545755" w:rsidRDefault="00545755" w:rsidP="003878A0">
            <w:pPr>
              <w:jc w:val="both"/>
              <w:rPr>
                <w:b/>
                <w:color w:val="000000" w:themeColor="text1"/>
                <w:sz w:val="24"/>
                <w:szCs w:val="24"/>
              </w:rPr>
            </w:pPr>
          </w:p>
          <w:p w14:paraId="18469D9B" w14:textId="77777777" w:rsidR="00545755" w:rsidRDefault="00545755" w:rsidP="003878A0">
            <w:pPr>
              <w:jc w:val="both"/>
              <w:rPr>
                <w:b/>
                <w:color w:val="000000" w:themeColor="text1"/>
                <w:sz w:val="24"/>
                <w:szCs w:val="24"/>
              </w:rPr>
            </w:pPr>
          </w:p>
          <w:p w14:paraId="2413286A" w14:textId="77777777" w:rsidR="00545755" w:rsidRDefault="00545755" w:rsidP="003878A0">
            <w:pPr>
              <w:jc w:val="both"/>
              <w:rPr>
                <w:b/>
                <w:color w:val="000000" w:themeColor="text1"/>
                <w:sz w:val="24"/>
                <w:szCs w:val="24"/>
              </w:rPr>
            </w:pPr>
          </w:p>
          <w:p w14:paraId="035ED18C" w14:textId="77777777" w:rsidR="00545755" w:rsidRDefault="00545755" w:rsidP="003878A0">
            <w:pPr>
              <w:jc w:val="both"/>
              <w:rPr>
                <w:b/>
                <w:color w:val="000000" w:themeColor="text1"/>
                <w:sz w:val="24"/>
                <w:szCs w:val="24"/>
              </w:rPr>
            </w:pPr>
          </w:p>
          <w:p w14:paraId="0D8F6566" w14:textId="77777777" w:rsidR="00545755" w:rsidRDefault="00545755" w:rsidP="003878A0">
            <w:pPr>
              <w:jc w:val="both"/>
              <w:rPr>
                <w:b/>
                <w:color w:val="000000" w:themeColor="text1"/>
                <w:sz w:val="24"/>
                <w:szCs w:val="24"/>
              </w:rPr>
            </w:pPr>
          </w:p>
          <w:p w14:paraId="77C46421" w14:textId="77777777" w:rsidR="00545755" w:rsidRDefault="00545755" w:rsidP="003878A0">
            <w:pPr>
              <w:jc w:val="both"/>
              <w:rPr>
                <w:b/>
                <w:color w:val="000000" w:themeColor="text1"/>
                <w:sz w:val="24"/>
                <w:szCs w:val="24"/>
              </w:rPr>
            </w:pPr>
          </w:p>
          <w:p w14:paraId="3D5D999E" w14:textId="77777777" w:rsidR="00545755" w:rsidRDefault="00545755" w:rsidP="003878A0">
            <w:pPr>
              <w:jc w:val="both"/>
              <w:rPr>
                <w:b/>
                <w:color w:val="000000" w:themeColor="text1"/>
                <w:sz w:val="24"/>
                <w:szCs w:val="24"/>
              </w:rPr>
            </w:pPr>
          </w:p>
          <w:p w14:paraId="52334934" w14:textId="77777777" w:rsidR="00545755" w:rsidRDefault="00545755" w:rsidP="003878A0">
            <w:pPr>
              <w:jc w:val="both"/>
              <w:rPr>
                <w:b/>
                <w:color w:val="000000" w:themeColor="text1"/>
                <w:sz w:val="24"/>
                <w:szCs w:val="24"/>
              </w:rPr>
            </w:pPr>
          </w:p>
          <w:p w14:paraId="60CD953B" w14:textId="77777777" w:rsidR="00545755" w:rsidRDefault="00545755" w:rsidP="003878A0">
            <w:pPr>
              <w:jc w:val="both"/>
              <w:rPr>
                <w:b/>
                <w:color w:val="000000" w:themeColor="text1"/>
                <w:sz w:val="24"/>
                <w:szCs w:val="24"/>
              </w:rPr>
            </w:pPr>
          </w:p>
          <w:p w14:paraId="22A2FFD0" w14:textId="77777777" w:rsidR="00545755" w:rsidRDefault="00545755" w:rsidP="003878A0">
            <w:pPr>
              <w:jc w:val="both"/>
              <w:rPr>
                <w:b/>
                <w:color w:val="000000" w:themeColor="text1"/>
                <w:sz w:val="24"/>
                <w:szCs w:val="24"/>
              </w:rPr>
            </w:pPr>
          </w:p>
          <w:p w14:paraId="48A2D0CB" w14:textId="77777777" w:rsidR="00545755" w:rsidRDefault="00545755" w:rsidP="003878A0">
            <w:pPr>
              <w:jc w:val="both"/>
              <w:rPr>
                <w:b/>
                <w:color w:val="000000" w:themeColor="text1"/>
                <w:sz w:val="24"/>
                <w:szCs w:val="24"/>
              </w:rPr>
            </w:pPr>
          </w:p>
          <w:p w14:paraId="514DCF5D" w14:textId="77777777" w:rsidR="00545755" w:rsidRDefault="00545755" w:rsidP="003878A0">
            <w:pPr>
              <w:jc w:val="both"/>
              <w:rPr>
                <w:b/>
                <w:color w:val="000000" w:themeColor="text1"/>
                <w:sz w:val="24"/>
                <w:szCs w:val="24"/>
              </w:rPr>
            </w:pPr>
          </w:p>
          <w:p w14:paraId="258F4416" w14:textId="77777777" w:rsidR="00545755" w:rsidRDefault="00545755" w:rsidP="003878A0">
            <w:pPr>
              <w:jc w:val="both"/>
              <w:rPr>
                <w:b/>
                <w:color w:val="000000" w:themeColor="text1"/>
                <w:sz w:val="24"/>
                <w:szCs w:val="24"/>
              </w:rPr>
            </w:pPr>
          </w:p>
          <w:p w14:paraId="4F956776" w14:textId="77777777" w:rsidR="00545755" w:rsidRDefault="00545755" w:rsidP="003878A0">
            <w:pPr>
              <w:jc w:val="both"/>
              <w:rPr>
                <w:b/>
                <w:color w:val="000000" w:themeColor="text1"/>
                <w:sz w:val="24"/>
                <w:szCs w:val="24"/>
              </w:rPr>
            </w:pPr>
          </w:p>
          <w:p w14:paraId="21D08105" w14:textId="77777777" w:rsidR="00545755" w:rsidRDefault="00545755" w:rsidP="003878A0">
            <w:pPr>
              <w:jc w:val="both"/>
              <w:rPr>
                <w:b/>
                <w:color w:val="000000" w:themeColor="text1"/>
                <w:sz w:val="24"/>
                <w:szCs w:val="24"/>
              </w:rPr>
            </w:pPr>
          </w:p>
          <w:p w14:paraId="2C211AD6" w14:textId="77777777" w:rsidR="00545755" w:rsidRDefault="00545755" w:rsidP="003878A0">
            <w:pPr>
              <w:jc w:val="both"/>
              <w:rPr>
                <w:b/>
                <w:color w:val="000000" w:themeColor="text1"/>
                <w:sz w:val="24"/>
                <w:szCs w:val="24"/>
              </w:rPr>
            </w:pPr>
          </w:p>
          <w:p w14:paraId="219FCDA4" w14:textId="77777777" w:rsidR="00545755" w:rsidRDefault="00545755" w:rsidP="003878A0">
            <w:pPr>
              <w:jc w:val="both"/>
              <w:rPr>
                <w:b/>
                <w:color w:val="000000" w:themeColor="text1"/>
                <w:sz w:val="24"/>
                <w:szCs w:val="24"/>
              </w:rPr>
            </w:pPr>
          </w:p>
          <w:p w14:paraId="54144956" w14:textId="77777777" w:rsidR="00545755" w:rsidRDefault="00545755" w:rsidP="003878A0">
            <w:pPr>
              <w:jc w:val="both"/>
              <w:rPr>
                <w:b/>
                <w:color w:val="000000" w:themeColor="text1"/>
                <w:sz w:val="24"/>
                <w:szCs w:val="24"/>
              </w:rPr>
            </w:pPr>
          </w:p>
          <w:p w14:paraId="392D5E1B" w14:textId="77777777" w:rsidR="00545755" w:rsidRDefault="00545755" w:rsidP="003878A0">
            <w:pPr>
              <w:jc w:val="both"/>
              <w:rPr>
                <w:b/>
                <w:color w:val="000000" w:themeColor="text1"/>
                <w:sz w:val="24"/>
                <w:szCs w:val="24"/>
              </w:rPr>
            </w:pPr>
          </w:p>
          <w:p w14:paraId="7520E9EF" w14:textId="77777777" w:rsidR="00545755" w:rsidRDefault="00545755" w:rsidP="003878A0">
            <w:pPr>
              <w:jc w:val="both"/>
              <w:rPr>
                <w:b/>
                <w:color w:val="000000" w:themeColor="text1"/>
                <w:sz w:val="24"/>
                <w:szCs w:val="24"/>
              </w:rPr>
            </w:pPr>
          </w:p>
          <w:p w14:paraId="470B7018" w14:textId="1C7FFD30" w:rsidR="00545755" w:rsidRDefault="00545755" w:rsidP="003878A0">
            <w:pPr>
              <w:jc w:val="both"/>
              <w:rPr>
                <w:b/>
                <w:color w:val="000000" w:themeColor="text1"/>
                <w:sz w:val="24"/>
                <w:szCs w:val="24"/>
              </w:rPr>
            </w:pPr>
            <w:r w:rsidRPr="00633C65">
              <w:rPr>
                <w:b/>
                <w:color w:val="000000" w:themeColor="text1"/>
                <w:sz w:val="24"/>
                <w:szCs w:val="24"/>
              </w:rPr>
              <w:t>АТ «ПОЛТАВАОБЛЕНЕРГО»</w:t>
            </w:r>
          </w:p>
          <w:p w14:paraId="5F648864" w14:textId="77777777" w:rsidR="00545755" w:rsidRPr="00633C65" w:rsidRDefault="00545755" w:rsidP="003878A0">
            <w:pPr>
              <w:jc w:val="both"/>
              <w:rPr>
                <w:color w:val="000000" w:themeColor="text1"/>
                <w:sz w:val="24"/>
                <w:szCs w:val="24"/>
              </w:rPr>
            </w:pPr>
            <w:r w:rsidRPr="00633C65">
              <w:rPr>
                <w:color w:val="000000" w:themeColor="text1"/>
                <w:sz w:val="24"/>
                <w:szCs w:val="24"/>
              </w:rPr>
              <w:lastRenderedPageBreak/>
              <w:t xml:space="preserve">Пропонуються наступні зміни у даний пункт для недопущення приєднання до електроустановок виробника електричної енергії із альтернативних джерел енергії земельних ділянок, що не межують з ним. </w:t>
            </w:r>
          </w:p>
          <w:p w14:paraId="2ED15FE3" w14:textId="77777777" w:rsidR="00545755" w:rsidRPr="00633C65" w:rsidRDefault="00545755" w:rsidP="003878A0">
            <w:pPr>
              <w:jc w:val="both"/>
              <w:rPr>
                <w:color w:val="000000" w:themeColor="text1"/>
                <w:sz w:val="24"/>
                <w:szCs w:val="24"/>
              </w:rPr>
            </w:pPr>
          </w:p>
          <w:p w14:paraId="222551E8" w14:textId="77777777" w:rsidR="00545755" w:rsidRDefault="00545755" w:rsidP="0033284B">
            <w:pPr>
              <w:jc w:val="both"/>
              <w:rPr>
                <w:color w:val="000000" w:themeColor="text1"/>
                <w:sz w:val="24"/>
                <w:szCs w:val="24"/>
              </w:rPr>
            </w:pPr>
          </w:p>
          <w:p w14:paraId="54D219A0" w14:textId="77777777" w:rsidR="00545755" w:rsidRDefault="00545755" w:rsidP="0033284B">
            <w:pPr>
              <w:jc w:val="both"/>
              <w:rPr>
                <w:color w:val="000000" w:themeColor="text1"/>
                <w:sz w:val="24"/>
                <w:szCs w:val="24"/>
              </w:rPr>
            </w:pPr>
          </w:p>
          <w:p w14:paraId="4EF8333E" w14:textId="77777777" w:rsidR="00545755" w:rsidRDefault="00545755" w:rsidP="0033284B">
            <w:pPr>
              <w:jc w:val="both"/>
              <w:rPr>
                <w:color w:val="000000" w:themeColor="text1"/>
                <w:sz w:val="24"/>
                <w:szCs w:val="24"/>
              </w:rPr>
            </w:pPr>
          </w:p>
          <w:p w14:paraId="06D6E288" w14:textId="77777777" w:rsidR="00545755" w:rsidRDefault="00545755" w:rsidP="0033284B">
            <w:pPr>
              <w:jc w:val="both"/>
              <w:rPr>
                <w:color w:val="000000" w:themeColor="text1"/>
                <w:sz w:val="24"/>
                <w:szCs w:val="24"/>
              </w:rPr>
            </w:pPr>
          </w:p>
          <w:p w14:paraId="7F0D392B" w14:textId="77777777" w:rsidR="00545755" w:rsidRDefault="00545755" w:rsidP="0033284B">
            <w:pPr>
              <w:jc w:val="both"/>
              <w:rPr>
                <w:color w:val="000000" w:themeColor="text1"/>
                <w:sz w:val="24"/>
                <w:szCs w:val="24"/>
              </w:rPr>
            </w:pPr>
          </w:p>
          <w:p w14:paraId="600EB7AC" w14:textId="77777777" w:rsidR="00545755" w:rsidRDefault="00545755" w:rsidP="0033284B">
            <w:pPr>
              <w:jc w:val="both"/>
              <w:rPr>
                <w:color w:val="000000" w:themeColor="text1"/>
                <w:sz w:val="24"/>
                <w:szCs w:val="24"/>
              </w:rPr>
            </w:pPr>
          </w:p>
          <w:p w14:paraId="08E58A29" w14:textId="77777777" w:rsidR="00545755" w:rsidRDefault="00545755" w:rsidP="0033284B">
            <w:pPr>
              <w:jc w:val="both"/>
              <w:rPr>
                <w:color w:val="000000" w:themeColor="text1"/>
                <w:sz w:val="24"/>
                <w:szCs w:val="24"/>
              </w:rPr>
            </w:pPr>
          </w:p>
          <w:p w14:paraId="255E48DA" w14:textId="77777777" w:rsidR="00545755" w:rsidRDefault="00545755" w:rsidP="0033284B">
            <w:pPr>
              <w:jc w:val="both"/>
              <w:rPr>
                <w:color w:val="000000" w:themeColor="text1"/>
                <w:sz w:val="24"/>
                <w:szCs w:val="24"/>
              </w:rPr>
            </w:pPr>
          </w:p>
          <w:p w14:paraId="61D559DE" w14:textId="77777777" w:rsidR="00545755" w:rsidRDefault="00545755" w:rsidP="0033284B">
            <w:pPr>
              <w:jc w:val="both"/>
              <w:rPr>
                <w:color w:val="000000" w:themeColor="text1"/>
                <w:sz w:val="24"/>
                <w:szCs w:val="24"/>
              </w:rPr>
            </w:pPr>
          </w:p>
          <w:p w14:paraId="120D003A" w14:textId="77777777" w:rsidR="00545755" w:rsidRDefault="00545755" w:rsidP="0033284B">
            <w:pPr>
              <w:jc w:val="both"/>
              <w:rPr>
                <w:color w:val="000000" w:themeColor="text1"/>
                <w:sz w:val="24"/>
                <w:szCs w:val="24"/>
              </w:rPr>
            </w:pPr>
          </w:p>
          <w:p w14:paraId="6372C659" w14:textId="77777777" w:rsidR="00545755" w:rsidRDefault="00545755" w:rsidP="0033284B">
            <w:pPr>
              <w:jc w:val="both"/>
              <w:rPr>
                <w:color w:val="000000" w:themeColor="text1"/>
                <w:sz w:val="24"/>
                <w:szCs w:val="24"/>
              </w:rPr>
            </w:pPr>
          </w:p>
          <w:p w14:paraId="66BC7935" w14:textId="77777777" w:rsidR="00545755" w:rsidRDefault="00545755" w:rsidP="0033284B">
            <w:pPr>
              <w:jc w:val="both"/>
              <w:rPr>
                <w:color w:val="000000" w:themeColor="text1"/>
                <w:sz w:val="24"/>
                <w:szCs w:val="24"/>
              </w:rPr>
            </w:pPr>
          </w:p>
          <w:p w14:paraId="227417D4" w14:textId="77777777" w:rsidR="00545755" w:rsidRDefault="00545755" w:rsidP="0033284B">
            <w:pPr>
              <w:jc w:val="both"/>
              <w:rPr>
                <w:color w:val="000000" w:themeColor="text1"/>
                <w:sz w:val="24"/>
                <w:szCs w:val="24"/>
              </w:rPr>
            </w:pPr>
          </w:p>
          <w:p w14:paraId="7F243B59" w14:textId="77777777" w:rsidR="00545755" w:rsidRDefault="00545755" w:rsidP="0033284B">
            <w:pPr>
              <w:jc w:val="both"/>
              <w:rPr>
                <w:color w:val="000000" w:themeColor="text1"/>
                <w:sz w:val="24"/>
                <w:szCs w:val="24"/>
              </w:rPr>
            </w:pPr>
          </w:p>
          <w:p w14:paraId="72F99BCA" w14:textId="77777777" w:rsidR="00545755" w:rsidRDefault="00545755" w:rsidP="0033284B">
            <w:pPr>
              <w:jc w:val="both"/>
              <w:rPr>
                <w:color w:val="000000" w:themeColor="text1"/>
                <w:sz w:val="24"/>
                <w:szCs w:val="24"/>
              </w:rPr>
            </w:pPr>
          </w:p>
          <w:p w14:paraId="166F483E" w14:textId="77777777" w:rsidR="00545755" w:rsidRDefault="00545755" w:rsidP="0033284B">
            <w:pPr>
              <w:jc w:val="both"/>
              <w:rPr>
                <w:color w:val="000000" w:themeColor="text1"/>
                <w:sz w:val="24"/>
                <w:szCs w:val="24"/>
              </w:rPr>
            </w:pPr>
          </w:p>
          <w:p w14:paraId="349310AC" w14:textId="77777777" w:rsidR="00545755" w:rsidRDefault="00545755" w:rsidP="0033284B">
            <w:pPr>
              <w:jc w:val="both"/>
              <w:rPr>
                <w:color w:val="000000" w:themeColor="text1"/>
                <w:sz w:val="24"/>
                <w:szCs w:val="24"/>
              </w:rPr>
            </w:pPr>
          </w:p>
          <w:p w14:paraId="7B71511E" w14:textId="77777777" w:rsidR="00545755" w:rsidRDefault="00545755" w:rsidP="0033284B">
            <w:pPr>
              <w:jc w:val="both"/>
              <w:rPr>
                <w:color w:val="000000" w:themeColor="text1"/>
                <w:sz w:val="24"/>
                <w:szCs w:val="24"/>
              </w:rPr>
            </w:pPr>
          </w:p>
          <w:p w14:paraId="0CF4743B" w14:textId="77777777" w:rsidR="00545755" w:rsidRDefault="00545755" w:rsidP="0033284B">
            <w:pPr>
              <w:jc w:val="both"/>
              <w:rPr>
                <w:color w:val="000000" w:themeColor="text1"/>
                <w:sz w:val="24"/>
                <w:szCs w:val="24"/>
              </w:rPr>
            </w:pPr>
          </w:p>
          <w:p w14:paraId="563D1060" w14:textId="77777777" w:rsidR="00545755" w:rsidRDefault="00545755" w:rsidP="0033284B">
            <w:pPr>
              <w:jc w:val="both"/>
              <w:rPr>
                <w:color w:val="000000" w:themeColor="text1"/>
                <w:sz w:val="24"/>
                <w:szCs w:val="24"/>
              </w:rPr>
            </w:pPr>
          </w:p>
          <w:p w14:paraId="3BE16131" w14:textId="77777777" w:rsidR="00545755" w:rsidRDefault="00545755" w:rsidP="0033284B">
            <w:pPr>
              <w:jc w:val="both"/>
              <w:rPr>
                <w:color w:val="000000" w:themeColor="text1"/>
                <w:sz w:val="24"/>
                <w:szCs w:val="24"/>
              </w:rPr>
            </w:pPr>
          </w:p>
          <w:p w14:paraId="39CECA2E" w14:textId="77777777" w:rsidR="00545755" w:rsidRDefault="00545755" w:rsidP="0033284B">
            <w:pPr>
              <w:jc w:val="both"/>
              <w:rPr>
                <w:color w:val="000000" w:themeColor="text1"/>
                <w:sz w:val="24"/>
                <w:szCs w:val="24"/>
              </w:rPr>
            </w:pPr>
          </w:p>
          <w:p w14:paraId="22E6DF92" w14:textId="77777777" w:rsidR="00545755" w:rsidRDefault="00545755" w:rsidP="0033284B">
            <w:pPr>
              <w:jc w:val="both"/>
              <w:rPr>
                <w:color w:val="000000" w:themeColor="text1"/>
                <w:sz w:val="24"/>
                <w:szCs w:val="24"/>
              </w:rPr>
            </w:pPr>
          </w:p>
          <w:p w14:paraId="5687527B" w14:textId="77777777" w:rsidR="00545755" w:rsidRDefault="00545755" w:rsidP="0033284B">
            <w:pPr>
              <w:jc w:val="both"/>
              <w:rPr>
                <w:color w:val="000000" w:themeColor="text1"/>
                <w:sz w:val="24"/>
                <w:szCs w:val="24"/>
              </w:rPr>
            </w:pPr>
          </w:p>
          <w:p w14:paraId="420B3D01" w14:textId="7F93A8D3" w:rsidR="00545755" w:rsidRPr="00633C65" w:rsidRDefault="00545755" w:rsidP="0033284B">
            <w:pPr>
              <w:jc w:val="both"/>
              <w:rPr>
                <w:color w:val="000000" w:themeColor="text1"/>
                <w:sz w:val="24"/>
                <w:szCs w:val="24"/>
              </w:rPr>
            </w:pPr>
            <w:r w:rsidRPr="00633C65">
              <w:rPr>
                <w:color w:val="000000" w:themeColor="text1"/>
                <w:sz w:val="24"/>
                <w:szCs w:val="24"/>
              </w:rPr>
              <w:t>Про</w:t>
            </w:r>
            <w:r>
              <w:rPr>
                <w:color w:val="000000" w:themeColor="text1"/>
                <w:sz w:val="24"/>
                <w:szCs w:val="24"/>
              </w:rPr>
              <w:t>п</w:t>
            </w:r>
            <w:r w:rsidRPr="00633C65">
              <w:rPr>
                <w:color w:val="000000" w:themeColor="text1"/>
                <w:sz w:val="24"/>
                <w:szCs w:val="24"/>
              </w:rPr>
              <w:t xml:space="preserve">онується уточнення щодо необхідності підтвердження </w:t>
            </w:r>
            <w:r w:rsidRPr="00633C65">
              <w:rPr>
                <w:color w:val="000000" w:themeColor="text1"/>
                <w:sz w:val="24"/>
                <w:szCs w:val="24"/>
              </w:rPr>
              <w:lastRenderedPageBreak/>
              <w:t>критичності власного об’єкту для змоги його приєднання до КГУ потужністю до 20 МВт.</w:t>
            </w:r>
          </w:p>
          <w:p w14:paraId="443034BE" w14:textId="77777777" w:rsidR="00545755" w:rsidRDefault="00545755" w:rsidP="0033284B">
            <w:pPr>
              <w:jc w:val="both"/>
              <w:rPr>
                <w:color w:val="000000" w:themeColor="text1"/>
                <w:sz w:val="24"/>
                <w:szCs w:val="24"/>
              </w:rPr>
            </w:pPr>
          </w:p>
          <w:p w14:paraId="1D52ADF7" w14:textId="77777777" w:rsidR="00545755" w:rsidRDefault="00545755" w:rsidP="0033284B">
            <w:pPr>
              <w:jc w:val="both"/>
              <w:rPr>
                <w:color w:val="000000" w:themeColor="text1"/>
                <w:sz w:val="24"/>
                <w:szCs w:val="24"/>
              </w:rPr>
            </w:pPr>
          </w:p>
          <w:p w14:paraId="00782CDA" w14:textId="77777777" w:rsidR="00545755" w:rsidRDefault="00545755" w:rsidP="0033284B">
            <w:pPr>
              <w:jc w:val="both"/>
              <w:rPr>
                <w:color w:val="000000" w:themeColor="text1"/>
                <w:sz w:val="24"/>
                <w:szCs w:val="24"/>
              </w:rPr>
            </w:pPr>
          </w:p>
          <w:p w14:paraId="21132E2B" w14:textId="77777777" w:rsidR="00545755" w:rsidRDefault="00545755" w:rsidP="0033284B">
            <w:pPr>
              <w:jc w:val="both"/>
              <w:rPr>
                <w:color w:val="000000" w:themeColor="text1"/>
                <w:sz w:val="24"/>
                <w:szCs w:val="24"/>
              </w:rPr>
            </w:pPr>
          </w:p>
          <w:p w14:paraId="3F15E6D3" w14:textId="77777777" w:rsidR="00545755" w:rsidRDefault="00545755" w:rsidP="0033284B">
            <w:pPr>
              <w:jc w:val="both"/>
              <w:rPr>
                <w:color w:val="000000" w:themeColor="text1"/>
                <w:sz w:val="24"/>
                <w:szCs w:val="24"/>
              </w:rPr>
            </w:pPr>
          </w:p>
          <w:p w14:paraId="5E2B8312" w14:textId="77777777" w:rsidR="00545755" w:rsidRDefault="00545755" w:rsidP="0033284B">
            <w:pPr>
              <w:jc w:val="both"/>
              <w:rPr>
                <w:color w:val="000000" w:themeColor="text1"/>
                <w:sz w:val="24"/>
                <w:szCs w:val="24"/>
              </w:rPr>
            </w:pPr>
          </w:p>
          <w:p w14:paraId="0AF15758" w14:textId="77777777" w:rsidR="00545755" w:rsidRDefault="00545755" w:rsidP="0033284B">
            <w:pPr>
              <w:jc w:val="both"/>
              <w:rPr>
                <w:color w:val="000000" w:themeColor="text1"/>
                <w:sz w:val="24"/>
                <w:szCs w:val="24"/>
              </w:rPr>
            </w:pPr>
          </w:p>
          <w:p w14:paraId="7BCF8BFA" w14:textId="77777777" w:rsidR="00545755" w:rsidRDefault="00545755" w:rsidP="0033284B">
            <w:pPr>
              <w:jc w:val="both"/>
              <w:rPr>
                <w:color w:val="000000" w:themeColor="text1"/>
                <w:sz w:val="24"/>
                <w:szCs w:val="24"/>
              </w:rPr>
            </w:pPr>
          </w:p>
          <w:p w14:paraId="1BAEF7D0" w14:textId="77777777" w:rsidR="00545755" w:rsidRDefault="00545755" w:rsidP="0033284B">
            <w:pPr>
              <w:jc w:val="both"/>
              <w:rPr>
                <w:color w:val="000000" w:themeColor="text1"/>
                <w:sz w:val="24"/>
                <w:szCs w:val="24"/>
              </w:rPr>
            </w:pPr>
          </w:p>
          <w:p w14:paraId="30A20E7C" w14:textId="77777777" w:rsidR="00545755" w:rsidRDefault="00545755" w:rsidP="0033284B">
            <w:pPr>
              <w:jc w:val="both"/>
              <w:rPr>
                <w:color w:val="000000" w:themeColor="text1"/>
                <w:sz w:val="24"/>
                <w:szCs w:val="24"/>
              </w:rPr>
            </w:pPr>
          </w:p>
          <w:p w14:paraId="63BD7E70" w14:textId="77777777" w:rsidR="00545755" w:rsidRDefault="00545755" w:rsidP="0033284B">
            <w:pPr>
              <w:jc w:val="both"/>
              <w:rPr>
                <w:color w:val="000000" w:themeColor="text1"/>
                <w:sz w:val="24"/>
                <w:szCs w:val="24"/>
              </w:rPr>
            </w:pPr>
          </w:p>
          <w:p w14:paraId="17A6FC34" w14:textId="77777777" w:rsidR="00545755" w:rsidRDefault="00545755" w:rsidP="0033284B">
            <w:pPr>
              <w:jc w:val="both"/>
              <w:rPr>
                <w:color w:val="000000" w:themeColor="text1"/>
                <w:sz w:val="24"/>
                <w:szCs w:val="24"/>
              </w:rPr>
            </w:pPr>
          </w:p>
          <w:p w14:paraId="5AAD86B7" w14:textId="77777777" w:rsidR="00545755" w:rsidRDefault="00545755" w:rsidP="0033284B">
            <w:pPr>
              <w:jc w:val="both"/>
              <w:rPr>
                <w:color w:val="000000" w:themeColor="text1"/>
                <w:sz w:val="24"/>
                <w:szCs w:val="24"/>
              </w:rPr>
            </w:pPr>
          </w:p>
          <w:p w14:paraId="3DAC240B" w14:textId="77777777" w:rsidR="00545755" w:rsidRDefault="00545755" w:rsidP="0033284B">
            <w:pPr>
              <w:jc w:val="both"/>
              <w:rPr>
                <w:color w:val="000000" w:themeColor="text1"/>
                <w:sz w:val="24"/>
                <w:szCs w:val="24"/>
              </w:rPr>
            </w:pPr>
          </w:p>
          <w:p w14:paraId="76437C2F" w14:textId="77777777" w:rsidR="00545755" w:rsidRDefault="00545755" w:rsidP="0033284B">
            <w:pPr>
              <w:jc w:val="both"/>
              <w:rPr>
                <w:color w:val="000000" w:themeColor="text1"/>
                <w:sz w:val="24"/>
                <w:szCs w:val="24"/>
              </w:rPr>
            </w:pPr>
          </w:p>
          <w:p w14:paraId="1D86C529" w14:textId="77777777" w:rsidR="00545755" w:rsidRDefault="00545755" w:rsidP="0033284B">
            <w:pPr>
              <w:jc w:val="both"/>
              <w:rPr>
                <w:color w:val="000000" w:themeColor="text1"/>
                <w:sz w:val="24"/>
                <w:szCs w:val="24"/>
              </w:rPr>
            </w:pPr>
          </w:p>
          <w:p w14:paraId="6A6423B8" w14:textId="77777777" w:rsidR="00545755" w:rsidRDefault="00545755" w:rsidP="0033284B">
            <w:pPr>
              <w:jc w:val="both"/>
              <w:rPr>
                <w:color w:val="000000" w:themeColor="text1"/>
                <w:sz w:val="24"/>
                <w:szCs w:val="24"/>
              </w:rPr>
            </w:pPr>
          </w:p>
          <w:p w14:paraId="0F937CE0" w14:textId="77777777" w:rsidR="00545755" w:rsidRDefault="00545755" w:rsidP="0033284B">
            <w:pPr>
              <w:jc w:val="both"/>
              <w:rPr>
                <w:color w:val="000000" w:themeColor="text1"/>
                <w:sz w:val="24"/>
                <w:szCs w:val="24"/>
              </w:rPr>
            </w:pPr>
          </w:p>
          <w:p w14:paraId="7A19309D" w14:textId="77777777" w:rsidR="00545755" w:rsidRDefault="00545755" w:rsidP="0033284B">
            <w:pPr>
              <w:jc w:val="both"/>
              <w:rPr>
                <w:color w:val="000000" w:themeColor="text1"/>
                <w:sz w:val="24"/>
                <w:szCs w:val="24"/>
              </w:rPr>
            </w:pPr>
          </w:p>
          <w:p w14:paraId="2A3409FB" w14:textId="77777777" w:rsidR="00545755" w:rsidRDefault="00545755" w:rsidP="0033284B">
            <w:pPr>
              <w:jc w:val="both"/>
              <w:rPr>
                <w:color w:val="000000" w:themeColor="text1"/>
                <w:sz w:val="24"/>
                <w:szCs w:val="24"/>
              </w:rPr>
            </w:pPr>
          </w:p>
          <w:p w14:paraId="3A7F528A" w14:textId="77777777" w:rsidR="00545755" w:rsidRDefault="00545755" w:rsidP="0033284B">
            <w:pPr>
              <w:jc w:val="both"/>
              <w:rPr>
                <w:color w:val="000000" w:themeColor="text1"/>
                <w:sz w:val="24"/>
                <w:szCs w:val="24"/>
              </w:rPr>
            </w:pPr>
          </w:p>
          <w:p w14:paraId="0A957E86" w14:textId="77777777" w:rsidR="00545755" w:rsidRDefault="00545755" w:rsidP="0033284B">
            <w:pPr>
              <w:jc w:val="both"/>
              <w:rPr>
                <w:color w:val="000000" w:themeColor="text1"/>
                <w:sz w:val="24"/>
                <w:szCs w:val="24"/>
              </w:rPr>
            </w:pPr>
          </w:p>
          <w:p w14:paraId="01C11557" w14:textId="77777777" w:rsidR="00545755" w:rsidRDefault="00545755" w:rsidP="0033284B">
            <w:pPr>
              <w:jc w:val="both"/>
              <w:rPr>
                <w:color w:val="000000" w:themeColor="text1"/>
                <w:sz w:val="24"/>
                <w:szCs w:val="24"/>
              </w:rPr>
            </w:pPr>
          </w:p>
          <w:p w14:paraId="5B059AA9" w14:textId="77777777" w:rsidR="00545755" w:rsidRDefault="00545755" w:rsidP="0033284B">
            <w:pPr>
              <w:jc w:val="both"/>
              <w:rPr>
                <w:color w:val="000000" w:themeColor="text1"/>
                <w:sz w:val="24"/>
                <w:szCs w:val="24"/>
              </w:rPr>
            </w:pPr>
          </w:p>
          <w:p w14:paraId="2291D448" w14:textId="77777777" w:rsidR="00545755" w:rsidRDefault="00545755" w:rsidP="0033284B">
            <w:pPr>
              <w:jc w:val="both"/>
              <w:rPr>
                <w:color w:val="000000" w:themeColor="text1"/>
                <w:sz w:val="24"/>
                <w:szCs w:val="24"/>
              </w:rPr>
            </w:pPr>
          </w:p>
          <w:p w14:paraId="6C13606F" w14:textId="77777777" w:rsidR="00545755" w:rsidRDefault="00545755" w:rsidP="0033284B">
            <w:pPr>
              <w:jc w:val="both"/>
              <w:rPr>
                <w:color w:val="000000" w:themeColor="text1"/>
                <w:sz w:val="24"/>
                <w:szCs w:val="24"/>
              </w:rPr>
            </w:pPr>
          </w:p>
          <w:p w14:paraId="1FFF5525" w14:textId="77777777" w:rsidR="00545755" w:rsidRDefault="00545755" w:rsidP="0033284B">
            <w:pPr>
              <w:jc w:val="both"/>
              <w:rPr>
                <w:color w:val="000000" w:themeColor="text1"/>
                <w:sz w:val="24"/>
                <w:szCs w:val="24"/>
              </w:rPr>
            </w:pPr>
          </w:p>
          <w:p w14:paraId="356CC772" w14:textId="77777777" w:rsidR="00545755" w:rsidRDefault="00545755" w:rsidP="0033284B">
            <w:pPr>
              <w:jc w:val="both"/>
              <w:rPr>
                <w:color w:val="000000" w:themeColor="text1"/>
                <w:sz w:val="24"/>
                <w:szCs w:val="24"/>
              </w:rPr>
            </w:pPr>
          </w:p>
          <w:p w14:paraId="1E651C93" w14:textId="77777777" w:rsidR="00545755" w:rsidRDefault="00545755" w:rsidP="0033284B">
            <w:pPr>
              <w:jc w:val="both"/>
              <w:rPr>
                <w:color w:val="000000" w:themeColor="text1"/>
                <w:sz w:val="24"/>
                <w:szCs w:val="24"/>
              </w:rPr>
            </w:pPr>
          </w:p>
          <w:p w14:paraId="093A0C17" w14:textId="77777777" w:rsidR="00545755" w:rsidRDefault="00545755" w:rsidP="0033284B">
            <w:pPr>
              <w:jc w:val="both"/>
              <w:rPr>
                <w:color w:val="000000" w:themeColor="text1"/>
                <w:sz w:val="24"/>
                <w:szCs w:val="24"/>
              </w:rPr>
            </w:pPr>
          </w:p>
          <w:p w14:paraId="62FA79EB" w14:textId="77777777" w:rsidR="00545755" w:rsidRDefault="00545755" w:rsidP="0033284B">
            <w:pPr>
              <w:jc w:val="both"/>
              <w:rPr>
                <w:color w:val="000000" w:themeColor="text1"/>
                <w:sz w:val="24"/>
                <w:szCs w:val="24"/>
              </w:rPr>
            </w:pPr>
          </w:p>
          <w:p w14:paraId="0C1F7CF7" w14:textId="77777777" w:rsidR="00545755" w:rsidRDefault="00545755" w:rsidP="0033284B">
            <w:pPr>
              <w:jc w:val="both"/>
              <w:rPr>
                <w:color w:val="000000" w:themeColor="text1"/>
                <w:sz w:val="24"/>
                <w:szCs w:val="24"/>
              </w:rPr>
            </w:pPr>
          </w:p>
          <w:p w14:paraId="27AED61B" w14:textId="77777777" w:rsidR="00545755" w:rsidRDefault="00545755" w:rsidP="0033284B">
            <w:pPr>
              <w:jc w:val="both"/>
              <w:rPr>
                <w:color w:val="000000" w:themeColor="text1"/>
                <w:sz w:val="24"/>
                <w:szCs w:val="24"/>
              </w:rPr>
            </w:pPr>
          </w:p>
          <w:p w14:paraId="54213BCD" w14:textId="77777777" w:rsidR="00545755" w:rsidRDefault="00545755" w:rsidP="0033284B">
            <w:pPr>
              <w:jc w:val="both"/>
              <w:rPr>
                <w:color w:val="000000" w:themeColor="text1"/>
                <w:sz w:val="24"/>
                <w:szCs w:val="24"/>
              </w:rPr>
            </w:pPr>
          </w:p>
          <w:p w14:paraId="0E6FDE07" w14:textId="77777777" w:rsidR="00545755" w:rsidRDefault="00545755" w:rsidP="0033284B">
            <w:pPr>
              <w:jc w:val="both"/>
              <w:rPr>
                <w:color w:val="000000" w:themeColor="text1"/>
                <w:sz w:val="24"/>
                <w:szCs w:val="24"/>
              </w:rPr>
            </w:pPr>
          </w:p>
          <w:p w14:paraId="0BBCF7A9" w14:textId="77777777" w:rsidR="00545755" w:rsidRDefault="00545755" w:rsidP="0033284B">
            <w:pPr>
              <w:jc w:val="both"/>
              <w:rPr>
                <w:color w:val="000000" w:themeColor="text1"/>
                <w:sz w:val="24"/>
                <w:szCs w:val="24"/>
              </w:rPr>
            </w:pPr>
          </w:p>
          <w:p w14:paraId="1F115FE5" w14:textId="77777777" w:rsidR="00545755" w:rsidRDefault="00545755" w:rsidP="0033284B">
            <w:pPr>
              <w:jc w:val="both"/>
              <w:rPr>
                <w:color w:val="000000" w:themeColor="text1"/>
                <w:sz w:val="24"/>
                <w:szCs w:val="24"/>
              </w:rPr>
            </w:pPr>
          </w:p>
          <w:p w14:paraId="0F73F2F8" w14:textId="77777777" w:rsidR="00545755" w:rsidRDefault="00545755" w:rsidP="0033284B">
            <w:pPr>
              <w:jc w:val="both"/>
              <w:rPr>
                <w:color w:val="000000" w:themeColor="text1"/>
                <w:sz w:val="24"/>
                <w:szCs w:val="24"/>
              </w:rPr>
            </w:pPr>
          </w:p>
          <w:p w14:paraId="2BC40918" w14:textId="77777777" w:rsidR="00545755" w:rsidRDefault="00545755" w:rsidP="0033284B">
            <w:pPr>
              <w:jc w:val="both"/>
              <w:rPr>
                <w:color w:val="000000" w:themeColor="text1"/>
                <w:sz w:val="24"/>
                <w:szCs w:val="24"/>
              </w:rPr>
            </w:pPr>
          </w:p>
          <w:p w14:paraId="2C675F5A" w14:textId="77777777" w:rsidR="00545755" w:rsidRDefault="00545755" w:rsidP="0033284B">
            <w:pPr>
              <w:jc w:val="both"/>
              <w:rPr>
                <w:color w:val="000000" w:themeColor="text1"/>
                <w:sz w:val="24"/>
                <w:szCs w:val="24"/>
              </w:rPr>
            </w:pPr>
          </w:p>
          <w:p w14:paraId="68DD8FCE" w14:textId="77777777" w:rsidR="00545755" w:rsidRDefault="00545755" w:rsidP="0033284B">
            <w:pPr>
              <w:jc w:val="both"/>
              <w:rPr>
                <w:color w:val="000000" w:themeColor="text1"/>
                <w:sz w:val="24"/>
                <w:szCs w:val="24"/>
              </w:rPr>
            </w:pPr>
          </w:p>
          <w:p w14:paraId="14EBAEF7" w14:textId="77777777" w:rsidR="00545755" w:rsidRDefault="00545755" w:rsidP="0033284B">
            <w:pPr>
              <w:jc w:val="both"/>
              <w:rPr>
                <w:color w:val="000000" w:themeColor="text1"/>
                <w:sz w:val="24"/>
                <w:szCs w:val="24"/>
              </w:rPr>
            </w:pPr>
          </w:p>
          <w:p w14:paraId="1DA186FA" w14:textId="77777777" w:rsidR="00545755" w:rsidRDefault="00545755" w:rsidP="0033284B">
            <w:pPr>
              <w:jc w:val="both"/>
              <w:rPr>
                <w:color w:val="000000" w:themeColor="text1"/>
                <w:sz w:val="24"/>
                <w:szCs w:val="24"/>
              </w:rPr>
            </w:pPr>
          </w:p>
          <w:p w14:paraId="6FAC067B" w14:textId="77777777" w:rsidR="00545755" w:rsidRDefault="00545755" w:rsidP="0033284B">
            <w:pPr>
              <w:jc w:val="both"/>
              <w:rPr>
                <w:color w:val="000000" w:themeColor="text1"/>
                <w:sz w:val="24"/>
                <w:szCs w:val="24"/>
              </w:rPr>
            </w:pPr>
          </w:p>
          <w:p w14:paraId="470DD1FD" w14:textId="77777777" w:rsidR="00545755" w:rsidRDefault="00545755" w:rsidP="0033284B">
            <w:pPr>
              <w:jc w:val="both"/>
              <w:rPr>
                <w:color w:val="000000" w:themeColor="text1"/>
                <w:sz w:val="24"/>
                <w:szCs w:val="24"/>
              </w:rPr>
            </w:pPr>
          </w:p>
          <w:p w14:paraId="7347D52F" w14:textId="77777777" w:rsidR="00545755" w:rsidRDefault="00545755" w:rsidP="0033284B">
            <w:pPr>
              <w:jc w:val="both"/>
              <w:rPr>
                <w:color w:val="000000" w:themeColor="text1"/>
                <w:sz w:val="24"/>
                <w:szCs w:val="24"/>
              </w:rPr>
            </w:pPr>
          </w:p>
          <w:p w14:paraId="60C2BBE2" w14:textId="77777777" w:rsidR="00545755" w:rsidRDefault="00545755" w:rsidP="0033284B">
            <w:pPr>
              <w:jc w:val="both"/>
              <w:rPr>
                <w:color w:val="000000" w:themeColor="text1"/>
                <w:sz w:val="24"/>
                <w:szCs w:val="24"/>
              </w:rPr>
            </w:pPr>
          </w:p>
          <w:p w14:paraId="30AB2AA8" w14:textId="77777777" w:rsidR="00545755" w:rsidRDefault="00545755" w:rsidP="0033284B">
            <w:pPr>
              <w:jc w:val="both"/>
              <w:rPr>
                <w:color w:val="000000" w:themeColor="text1"/>
                <w:sz w:val="24"/>
                <w:szCs w:val="24"/>
              </w:rPr>
            </w:pPr>
          </w:p>
          <w:p w14:paraId="07344598" w14:textId="77777777" w:rsidR="00545755" w:rsidRDefault="00545755" w:rsidP="0033284B">
            <w:pPr>
              <w:jc w:val="both"/>
              <w:rPr>
                <w:color w:val="000000" w:themeColor="text1"/>
                <w:sz w:val="24"/>
                <w:szCs w:val="24"/>
              </w:rPr>
            </w:pPr>
          </w:p>
          <w:p w14:paraId="73A3AE89" w14:textId="77777777" w:rsidR="00545755" w:rsidRDefault="00545755" w:rsidP="0033284B">
            <w:pPr>
              <w:jc w:val="both"/>
              <w:rPr>
                <w:color w:val="000000" w:themeColor="text1"/>
                <w:sz w:val="24"/>
                <w:szCs w:val="24"/>
              </w:rPr>
            </w:pPr>
          </w:p>
          <w:p w14:paraId="613C3B0D" w14:textId="77777777" w:rsidR="00545755" w:rsidRDefault="00545755" w:rsidP="0033284B">
            <w:pPr>
              <w:jc w:val="both"/>
              <w:rPr>
                <w:color w:val="000000" w:themeColor="text1"/>
                <w:sz w:val="24"/>
                <w:szCs w:val="24"/>
              </w:rPr>
            </w:pPr>
          </w:p>
          <w:p w14:paraId="7BE7F854" w14:textId="77777777" w:rsidR="00545755" w:rsidRDefault="00545755" w:rsidP="0033284B">
            <w:pPr>
              <w:jc w:val="both"/>
              <w:rPr>
                <w:color w:val="000000" w:themeColor="text1"/>
                <w:sz w:val="24"/>
                <w:szCs w:val="24"/>
              </w:rPr>
            </w:pPr>
          </w:p>
          <w:p w14:paraId="50AFD4A9" w14:textId="77777777" w:rsidR="00545755" w:rsidRDefault="00545755" w:rsidP="0033284B">
            <w:pPr>
              <w:jc w:val="both"/>
              <w:rPr>
                <w:color w:val="000000" w:themeColor="text1"/>
                <w:sz w:val="24"/>
                <w:szCs w:val="24"/>
              </w:rPr>
            </w:pPr>
          </w:p>
          <w:p w14:paraId="77E04037" w14:textId="77777777" w:rsidR="00545755" w:rsidRDefault="00545755" w:rsidP="0033284B">
            <w:pPr>
              <w:jc w:val="both"/>
              <w:rPr>
                <w:color w:val="000000" w:themeColor="text1"/>
                <w:sz w:val="24"/>
                <w:szCs w:val="24"/>
              </w:rPr>
            </w:pPr>
          </w:p>
          <w:p w14:paraId="07E9FBE5" w14:textId="77777777" w:rsidR="00545755" w:rsidRDefault="00545755" w:rsidP="0033284B">
            <w:pPr>
              <w:jc w:val="both"/>
              <w:rPr>
                <w:color w:val="000000" w:themeColor="text1"/>
                <w:sz w:val="24"/>
                <w:szCs w:val="24"/>
              </w:rPr>
            </w:pPr>
          </w:p>
          <w:p w14:paraId="318CE523" w14:textId="77777777" w:rsidR="00545755" w:rsidRDefault="00545755" w:rsidP="0033284B">
            <w:pPr>
              <w:jc w:val="both"/>
              <w:rPr>
                <w:color w:val="000000" w:themeColor="text1"/>
                <w:sz w:val="24"/>
                <w:szCs w:val="24"/>
              </w:rPr>
            </w:pPr>
          </w:p>
          <w:p w14:paraId="660174C2" w14:textId="77777777" w:rsidR="00545755" w:rsidRDefault="00545755" w:rsidP="0033284B">
            <w:pPr>
              <w:jc w:val="both"/>
              <w:rPr>
                <w:color w:val="000000" w:themeColor="text1"/>
                <w:sz w:val="24"/>
                <w:szCs w:val="24"/>
              </w:rPr>
            </w:pPr>
          </w:p>
          <w:p w14:paraId="6C0C1817" w14:textId="77777777" w:rsidR="00545755" w:rsidRDefault="00545755" w:rsidP="0033284B">
            <w:pPr>
              <w:jc w:val="both"/>
              <w:rPr>
                <w:color w:val="000000" w:themeColor="text1"/>
                <w:sz w:val="24"/>
                <w:szCs w:val="24"/>
              </w:rPr>
            </w:pPr>
          </w:p>
          <w:p w14:paraId="09F9DBD3" w14:textId="77777777" w:rsidR="00545755" w:rsidRDefault="00545755" w:rsidP="0033284B">
            <w:pPr>
              <w:jc w:val="both"/>
              <w:rPr>
                <w:color w:val="000000" w:themeColor="text1"/>
                <w:sz w:val="24"/>
                <w:szCs w:val="24"/>
              </w:rPr>
            </w:pPr>
          </w:p>
          <w:p w14:paraId="3E72E953" w14:textId="77777777" w:rsidR="00545755" w:rsidRDefault="00545755" w:rsidP="0033284B">
            <w:pPr>
              <w:jc w:val="both"/>
              <w:rPr>
                <w:color w:val="000000" w:themeColor="text1"/>
                <w:sz w:val="24"/>
                <w:szCs w:val="24"/>
              </w:rPr>
            </w:pPr>
          </w:p>
          <w:p w14:paraId="6A876BA8" w14:textId="77777777" w:rsidR="00545755" w:rsidRDefault="00545755" w:rsidP="0033284B">
            <w:pPr>
              <w:jc w:val="both"/>
              <w:rPr>
                <w:color w:val="000000" w:themeColor="text1"/>
                <w:sz w:val="24"/>
                <w:szCs w:val="24"/>
              </w:rPr>
            </w:pPr>
          </w:p>
          <w:p w14:paraId="14B519D4" w14:textId="77777777" w:rsidR="00545755" w:rsidRDefault="00545755" w:rsidP="0033284B">
            <w:pPr>
              <w:jc w:val="both"/>
              <w:rPr>
                <w:color w:val="000000" w:themeColor="text1"/>
                <w:sz w:val="24"/>
                <w:szCs w:val="24"/>
              </w:rPr>
            </w:pPr>
          </w:p>
          <w:p w14:paraId="303B9244" w14:textId="77777777" w:rsidR="00545755" w:rsidRDefault="00545755" w:rsidP="0033284B">
            <w:pPr>
              <w:jc w:val="both"/>
              <w:rPr>
                <w:color w:val="000000" w:themeColor="text1"/>
                <w:sz w:val="24"/>
                <w:szCs w:val="24"/>
              </w:rPr>
            </w:pPr>
          </w:p>
          <w:p w14:paraId="24866CF1" w14:textId="77777777" w:rsidR="00545755" w:rsidRDefault="00545755" w:rsidP="0033284B">
            <w:pPr>
              <w:jc w:val="both"/>
              <w:rPr>
                <w:color w:val="000000" w:themeColor="text1"/>
                <w:sz w:val="24"/>
                <w:szCs w:val="24"/>
              </w:rPr>
            </w:pPr>
          </w:p>
          <w:p w14:paraId="3D24740A" w14:textId="77777777" w:rsidR="00545755" w:rsidRDefault="00545755" w:rsidP="0033284B">
            <w:pPr>
              <w:jc w:val="both"/>
              <w:rPr>
                <w:color w:val="000000" w:themeColor="text1"/>
                <w:sz w:val="24"/>
                <w:szCs w:val="24"/>
              </w:rPr>
            </w:pPr>
          </w:p>
          <w:p w14:paraId="067B2BE5" w14:textId="77777777" w:rsidR="00545755" w:rsidRDefault="00545755" w:rsidP="0033284B">
            <w:pPr>
              <w:jc w:val="both"/>
              <w:rPr>
                <w:color w:val="000000" w:themeColor="text1"/>
                <w:sz w:val="24"/>
                <w:szCs w:val="24"/>
              </w:rPr>
            </w:pPr>
          </w:p>
          <w:p w14:paraId="0E583F0A" w14:textId="77777777" w:rsidR="00545755" w:rsidRDefault="00545755" w:rsidP="0033284B">
            <w:pPr>
              <w:jc w:val="both"/>
              <w:rPr>
                <w:color w:val="000000" w:themeColor="text1"/>
                <w:sz w:val="24"/>
                <w:szCs w:val="24"/>
              </w:rPr>
            </w:pPr>
          </w:p>
          <w:p w14:paraId="78442310" w14:textId="77777777" w:rsidR="00545755" w:rsidRDefault="00545755" w:rsidP="0033284B">
            <w:pPr>
              <w:jc w:val="both"/>
              <w:rPr>
                <w:color w:val="000000" w:themeColor="text1"/>
                <w:sz w:val="24"/>
                <w:szCs w:val="24"/>
              </w:rPr>
            </w:pPr>
          </w:p>
          <w:p w14:paraId="0DCD1A7C" w14:textId="77777777" w:rsidR="00545755" w:rsidRDefault="00545755" w:rsidP="0033284B">
            <w:pPr>
              <w:jc w:val="both"/>
              <w:rPr>
                <w:color w:val="000000" w:themeColor="text1"/>
                <w:sz w:val="24"/>
                <w:szCs w:val="24"/>
              </w:rPr>
            </w:pPr>
          </w:p>
          <w:p w14:paraId="42389A8D" w14:textId="77777777" w:rsidR="00545755" w:rsidRDefault="00545755" w:rsidP="0033284B">
            <w:pPr>
              <w:jc w:val="both"/>
              <w:rPr>
                <w:color w:val="000000" w:themeColor="text1"/>
                <w:sz w:val="24"/>
                <w:szCs w:val="24"/>
              </w:rPr>
            </w:pPr>
          </w:p>
          <w:p w14:paraId="2EBB3CC6" w14:textId="77777777" w:rsidR="00545755" w:rsidRDefault="00545755" w:rsidP="0033284B">
            <w:pPr>
              <w:jc w:val="both"/>
              <w:rPr>
                <w:color w:val="000000" w:themeColor="text1"/>
                <w:sz w:val="24"/>
                <w:szCs w:val="24"/>
              </w:rPr>
            </w:pPr>
          </w:p>
          <w:p w14:paraId="750599A6" w14:textId="77777777" w:rsidR="00545755" w:rsidRDefault="00545755" w:rsidP="0033284B">
            <w:pPr>
              <w:jc w:val="both"/>
              <w:rPr>
                <w:color w:val="000000" w:themeColor="text1"/>
                <w:sz w:val="24"/>
                <w:szCs w:val="24"/>
              </w:rPr>
            </w:pPr>
          </w:p>
          <w:p w14:paraId="3DC558B5" w14:textId="77777777" w:rsidR="00545755" w:rsidRDefault="00545755" w:rsidP="0033284B">
            <w:pPr>
              <w:jc w:val="both"/>
              <w:rPr>
                <w:color w:val="000000" w:themeColor="text1"/>
                <w:sz w:val="24"/>
                <w:szCs w:val="24"/>
              </w:rPr>
            </w:pPr>
          </w:p>
          <w:p w14:paraId="3EEE43E5" w14:textId="77777777" w:rsidR="00545755" w:rsidRDefault="00545755" w:rsidP="0033284B">
            <w:pPr>
              <w:jc w:val="both"/>
              <w:rPr>
                <w:color w:val="000000" w:themeColor="text1"/>
                <w:sz w:val="24"/>
                <w:szCs w:val="24"/>
              </w:rPr>
            </w:pPr>
          </w:p>
          <w:p w14:paraId="48980487" w14:textId="77777777" w:rsidR="00545755" w:rsidRDefault="00545755" w:rsidP="0033284B">
            <w:pPr>
              <w:jc w:val="both"/>
              <w:rPr>
                <w:color w:val="000000" w:themeColor="text1"/>
                <w:sz w:val="24"/>
                <w:szCs w:val="24"/>
              </w:rPr>
            </w:pPr>
          </w:p>
          <w:p w14:paraId="15129C6F" w14:textId="77777777" w:rsidR="00545755" w:rsidRDefault="00545755" w:rsidP="0033284B">
            <w:pPr>
              <w:jc w:val="both"/>
              <w:rPr>
                <w:color w:val="000000" w:themeColor="text1"/>
                <w:sz w:val="24"/>
                <w:szCs w:val="24"/>
              </w:rPr>
            </w:pPr>
          </w:p>
          <w:p w14:paraId="7B6530B6" w14:textId="77777777" w:rsidR="00545755" w:rsidRDefault="00545755" w:rsidP="0033284B">
            <w:pPr>
              <w:jc w:val="both"/>
              <w:rPr>
                <w:color w:val="000000" w:themeColor="text1"/>
                <w:sz w:val="24"/>
                <w:szCs w:val="24"/>
              </w:rPr>
            </w:pPr>
          </w:p>
          <w:p w14:paraId="59A53DAC" w14:textId="77777777" w:rsidR="00545755" w:rsidRDefault="00545755" w:rsidP="0033284B">
            <w:pPr>
              <w:jc w:val="both"/>
              <w:rPr>
                <w:color w:val="000000" w:themeColor="text1"/>
                <w:sz w:val="24"/>
                <w:szCs w:val="24"/>
              </w:rPr>
            </w:pPr>
          </w:p>
          <w:p w14:paraId="1B281E7A" w14:textId="77777777" w:rsidR="00545755" w:rsidRDefault="00545755" w:rsidP="0033284B">
            <w:pPr>
              <w:jc w:val="both"/>
              <w:rPr>
                <w:color w:val="000000" w:themeColor="text1"/>
                <w:sz w:val="24"/>
                <w:szCs w:val="24"/>
              </w:rPr>
            </w:pPr>
          </w:p>
          <w:p w14:paraId="640BC17C" w14:textId="77777777" w:rsidR="00545755" w:rsidRDefault="00545755" w:rsidP="0033284B">
            <w:pPr>
              <w:jc w:val="both"/>
              <w:rPr>
                <w:color w:val="000000" w:themeColor="text1"/>
                <w:sz w:val="24"/>
                <w:szCs w:val="24"/>
              </w:rPr>
            </w:pPr>
          </w:p>
          <w:p w14:paraId="5999D5A7" w14:textId="77777777" w:rsidR="00545755" w:rsidRDefault="00545755" w:rsidP="0033284B">
            <w:pPr>
              <w:jc w:val="both"/>
              <w:rPr>
                <w:color w:val="000000" w:themeColor="text1"/>
                <w:sz w:val="24"/>
                <w:szCs w:val="24"/>
              </w:rPr>
            </w:pPr>
          </w:p>
          <w:p w14:paraId="70930E38" w14:textId="77777777" w:rsidR="00545755" w:rsidRDefault="00545755" w:rsidP="0033284B">
            <w:pPr>
              <w:jc w:val="both"/>
              <w:rPr>
                <w:color w:val="000000" w:themeColor="text1"/>
                <w:sz w:val="24"/>
                <w:szCs w:val="24"/>
              </w:rPr>
            </w:pPr>
          </w:p>
          <w:p w14:paraId="058B1E9C" w14:textId="77777777" w:rsidR="00545755" w:rsidRDefault="00545755" w:rsidP="0033284B">
            <w:pPr>
              <w:jc w:val="both"/>
              <w:rPr>
                <w:color w:val="000000" w:themeColor="text1"/>
                <w:sz w:val="24"/>
                <w:szCs w:val="24"/>
              </w:rPr>
            </w:pPr>
          </w:p>
          <w:p w14:paraId="44806A3A" w14:textId="77777777" w:rsidR="00545755" w:rsidRDefault="00545755" w:rsidP="0033284B">
            <w:pPr>
              <w:jc w:val="both"/>
              <w:rPr>
                <w:color w:val="000000" w:themeColor="text1"/>
                <w:sz w:val="24"/>
                <w:szCs w:val="24"/>
              </w:rPr>
            </w:pPr>
          </w:p>
          <w:p w14:paraId="4F860FFB" w14:textId="77777777" w:rsidR="00545755" w:rsidRDefault="00545755" w:rsidP="0033284B">
            <w:pPr>
              <w:jc w:val="both"/>
              <w:rPr>
                <w:color w:val="000000" w:themeColor="text1"/>
                <w:sz w:val="24"/>
                <w:szCs w:val="24"/>
              </w:rPr>
            </w:pPr>
          </w:p>
          <w:p w14:paraId="18192F0C" w14:textId="77777777" w:rsidR="00545755" w:rsidRDefault="00545755" w:rsidP="0033284B">
            <w:pPr>
              <w:jc w:val="both"/>
              <w:rPr>
                <w:color w:val="000000" w:themeColor="text1"/>
                <w:sz w:val="24"/>
                <w:szCs w:val="24"/>
              </w:rPr>
            </w:pPr>
          </w:p>
          <w:p w14:paraId="2D3F30D6" w14:textId="77777777" w:rsidR="00545755" w:rsidRDefault="00545755" w:rsidP="0033284B">
            <w:pPr>
              <w:jc w:val="both"/>
              <w:rPr>
                <w:color w:val="000000" w:themeColor="text1"/>
                <w:sz w:val="24"/>
                <w:szCs w:val="24"/>
              </w:rPr>
            </w:pPr>
          </w:p>
          <w:p w14:paraId="1E108698" w14:textId="77777777" w:rsidR="00545755" w:rsidRDefault="00545755" w:rsidP="0033284B">
            <w:pPr>
              <w:jc w:val="both"/>
              <w:rPr>
                <w:color w:val="000000" w:themeColor="text1"/>
                <w:sz w:val="24"/>
                <w:szCs w:val="24"/>
              </w:rPr>
            </w:pPr>
          </w:p>
          <w:p w14:paraId="050DAF52" w14:textId="77777777" w:rsidR="00545755" w:rsidRDefault="00545755" w:rsidP="0033284B">
            <w:pPr>
              <w:jc w:val="both"/>
              <w:rPr>
                <w:color w:val="000000" w:themeColor="text1"/>
                <w:sz w:val="24"/>
                <w:szCs w:val="24"/>
              </w:rPr>
            </w:pPr>
          </w:p>
          <w:p w14:paraId="4AE6DB2B" w14:textId="77777777" w:rsidR="00545755" w:rsidRDefault="00545755" w:rsidP="0033284B">
            <w:pPr>
              <w:jc w:val="both"/>
              <w:rPr>
                <w:color w:val="000000" w:themeColor="text1"/>
                <w:sz w:val="24"/>
                <w:szCs w:val="24"/>
              </w:rPr>
            </w:pPr>
          </w:p>
          <w:p w14:paraId="73E89EE1" w14:textId="77777777" w:rsidR="00545755" w:rsidRDefault="00545755" w:rsidP="0033284B">
            <w:pPr>
              <w:jc w:val="both"/>
              <w:rPr>
                <w:color w:val="000000" w:themeColor="text1"/>
                <w:sz w:val="24"/>
                <w:szCs w:val="24"/>
              </w:rPr>
            </w:pPr>
          </w:p>
          <w:p w14:paraId="08A94ECE" w14:textId="77777777" w:rsidR="00545755" w:rsidRDefault="00545755" w:rsidP="0033284B">
            <w:pPr>
              <w:jc w:val="both"/>
              <w:rPr>
                <w:color w:val="000000" w:themeColor="text1"/>
                <w:sz w:val="24"/>
                <w:szCs w:val="24"/>
              </w:rPr>
            </w:pPr>
          </w:p>
          <w:p w14:paraId="6E50FFEA" w14:textId="77777777" w:rsidR="00545755" w:rsidRDefault="00545755" w:rsidP="0033284B">
            <w:pPr>
              <w:jc w:val="both"/>
              <w:rPr>
                <w:color w:val="000000" w:themeColor="text1"/>
                <w:sz w:val="24"/>
                <w:szCs w:val="24"/>
              </w:rPr>
            </w:pPr>
          </w:p>
          <w:p w14:paraId="46B606EA" w14:textId="77777777" w:rsidR="00545755" w:rsidRDefault="00545755" w:rsidP="0033284B">
            <w:pPr>
              <w:jc w:val="both"/>
              <w:rPr>
                <w:color w:val="000000" w:themeColor="text1"/>
                <w:sz w:val="24"/>
                <w:szCs w:val="24"/>
              </w:rPr>
            </w:pPr>
          </w:p>
          <w:p w14:paraId="7C9E0C7D" w14:textId="77777777" w:rsidR="00545755" w:rsidRDefault="00545755" w:rsidP="0033284B">
            <w:pPr>
              <w:jc w:val="both"/>
              <w:rPr>
                <w:color w:val="000000" w:themeColor="text1"/>
                <w:sz w:val="24"/>
                <w:szCs w:val="24"/>
              </w:rPr>
            </w:pPr>
          </w:p>
          <w:p w14:paraId="24DCA52B" w14:textId="77777777" w:rsidR="00545755" w:rsidRDefault="00545755" w:rsidP="0033284B">
            <w:pPr>
              <w:jc w:val="both"/>
              <w:rPr>
                <w:color w:val="000000" w:themeColor="text1"/>
                <w:sz w:val="24"/>
                <w:szCs w:val="24"/>
              </w:rPr>
            </w:pPr>
          </w:p>
          <w:p w14:paraId="3D630E4B" w14:textId="77777777" w:rsidR="00545755" w:rsidRDefault="00545755" w:rsidP="0033284B">
            <w:pPr>
              <w:jc w:val="both"/>
              <w:rPr>
                <w:color w:val="000000" w:themeColor="text1"/>
                <w:sz w:val="24"/>
                <w:szCs w:val="24"/>
              </w:rPr>
            </w:pPr>
          </w:p>
          <w:p w14:paraId="4C7BD4FB" w14:textId="77777777" w:rsidR="00545755" w:rsidRPr="00633C65" w:rsidRDefault="00545755" w:rsidP="0033284B">
            <w:pPr>
              <w:jc w:val="both"/>
              <w:rPr>
                <w:color w:val="000000" w:themeColor="text1"/>
                <w:sz w:val="24"/>
                <w:szCs w:val="24"/>
              </w:rPr>
            </w:pPr>
          </w:p>
          <w:p w14:paraId="239506B6" w14:textId="7F0CBCE8" w:rsidR="00545755" w:rsidRPr="00633C65" w:rsidRDefault="00545755" w:rsidP="0033284B">
            <w:pPr>
              <w:jc w:val="both"/>
              <w:rPr>
                <w:color w:val="000000" w:themeColor="text1"/>
                <w:sz w:val="24"/>
                <w:szCs w:val="24"/>
              </w:rPr>
            </w:pPr>
            <w:r w:rsidRPr="00633C65">
              <w:rPr>
                <w:color w:val="000000" w:themeColor="text1"/>
                <w:sz w:val="24"/>
                <w:szCs w:val="24"/>
              </w:rPr>
              <w:lastRenderedPageBreak/>
              <w:t>Пропонується уточнити можливі варіанти забезпечення контролю дотримання дозволеної потужності виробником – власником електричних мереж.</w:t>
            </w:r>
          </w:p>
          <w:p w14:paraId="45E58822" w14:textId="77777777" w:rsidR="00545755" w:rsidRDefault="00545755" w:rsidP="0033284B">
            <w:pPr>
              <w:jc w:val="both"/>
              <w:rPr>
                <w:color w:val="000000" w:themeColor="text1"/>
                <w:sz w:val="24"/>
                <w:szCs w:val="24"/>
              </w:rPr>
            </w:pPr>
          </w:p>
          <w:p w14:paraId="67F7090D" w14:textId="77777777" w:rsidR="00545755" w:rsidRDefault="00545755" w:rsidP="0033284B">
            <w:pPr>
              <w:jc w:val="both"/>
              <w:rPr>
                <w:color w:val="000000" w:themeColor="text1"/>
                <w:sz w:val="24"/>
                <w:szCs w:val="24"/>
              </w:rPr>
            </w:pPr>
          </w:p>
          <w:p w14:paraId="5CEF6144" w14:textId="77777777" w:rsidR="00545755" w:rsidRDefault="00545755" w:rsidP="0033284B">
            <w:pPr>
              <w:jc w:val="both"/>
              <w:rPr>
                <w:color w:val="000000" w:themeColor="text1"/>
                <w:sz w:val="24"/>
                <w:szCs w:val="24"/>
              </w:rPr>
            </w:pPr>
          </w:p>
          <w:p w14:paraId="711BFF30" w14:textId="77777777" w:rsidR="00545755" w:rsidRDefault="00545755" w:rsidP="0033284B">
            <w:pPr>
              <w:jc w:val="both"/>
              <w:rPr>
                <w:color w:val="000000" w:themeColor="text1"/>
                <w:sz w:val="24"/>
                <w:szCs w:val="24"/>
              </w:rPr>
            </w:pPr>
          </w:p>
          <w:p w14:paraId="2C52C580" w14:textId="77777777" w:rsidR="00545755" w:rsidRDefault="00545755" w:rsidP="0033284B">
            <w:pPr>
              <w:jc w:val="both"/>
              <w:rPr>
                <w:color w:val="000000" w:themeColor="text1"/>
                <w:sz w:val="24"/>
                <w:szCs w:val="24"/>
              </w:rPr>
            </w:pPr>
          </w:p>
          <w:p w14:paraId="199F98B0" w14:textId="77777777" w:rsidR="00545755" w:rsidRDefault="00545755" w:rsidP="0033284B">
            <w:pPr>
              <w:jc w:val="both"/>
              <w:rPr>
                <w:color w:val="000000" w:themeColor="text1"/>
                <w:sz w:val="24"/>
                <w:szCs w:val="24"/>
              </w:rPr>
            </w:pPr>
          </w:p>
          <w:p w14:paraId="1E7EB4FE" w14:textId="77777777" w:rsidR="00545755" w:rsidRDefault="00545755" w:rsidP="0033284B">
            <w:pPr>
              <w:jc w:val="both"/>
              <w:rPr>
                <w:color w:val="000000" w:themeColor="text1"/>
                <w:sz w:val="24"/>
                <w:szCs w:val="24"/>
              </w:rPr>
            </w:pPr>
          </w:p>
          <w:p w14:paraId="50C021D5" w14:textId="77777777" w:rsidR="00545755" w:rsidRDefault="00545755" w:rsidP="0033284B">
            <w:pPr>
              <w:jc w:val="both"/>
              <w:rPr>
                <w:color w:val="000000" w:themeColor="text1"/>
                <w:sz w:val="24"/>
                <w:szCs w:val="24"/>
              </w:rPr>
            </w:pPr>
          </w:p>
          <w:p w14:paraId="7D5AB52F" w14:textId="77777777" w:rsidR="00545755" w:rsidRDefault="00545755" w:rsidP="0033284B">
            <w:pPr>
              <w:jc w:val="both"/>
              <w:rPr>
                <w:color w:val="000000" w:themeColor="text1"/>
                <w:sz w:val="24"/>
                <w:szCs w:val="24"/>
              </w:rPr>
            </w:pPr>
          </w:p>
          <w:p w14:paraId="5B83FE66" w14:textId="77777777" w:rsidR="00545755" w:rsidRDefault="00545755" w:rsidP="0033284B">
            <w:pPr>
              <w:jc w:val="both"/>
              <w:rPr>
                <w:color w:val="000000" w:themeColor="text1"/>
                <w:sz w:val="24"/>
                <w:szCs w:val="24"/>
              </w:rPr>
            </w:pPr>
          </w:p>
          <w:p w14:paraId="722B78E2" w14:textId="77777777" w:rsidR="00545755" w:rsidRDefault="00545755" w:rsidP="0033284B">
            <w:pPr>
              <w:jc w:val="both"/>
              <w:rPr>
                <w:color w:val="000000" w:themeColor="text1"/>
                <w:sz w:val="24"/>
                <w:szCs w:val="24"/>
              </w:rPr>
            </w:pPr>
          </w:p>
          <w:p w14:paraId="34229C34" w14:textId="77777777" w:rsidR="00545755" w:rsidRDefault="00545755" w:rsidP="0033284B">
            <w:pPr>
              <w:jc w:val="both"/>
              <w:rPr>
                <w:color w:val="000000" w:themeColor="text1"/>
                <w:sz w:val="24"/>
                <w:szCs w:val="24"/>
              </w:rPr>
            </w:pPr>
          </w:p>
          <w:p w14:paraId="620B4B18" w14:textId="77777777" w:rsidR="00545755" w:rsidRDefault="00545755" w:rsidP="0033284B">
            <w:pPr>
              <w:jc w:val="both"/>
              <w:rPr>
                <w:color w:val="000000" w:themeColor="text1"/>
                <w:sz w:val="24"/>
                <w:szCs w:val="24"/>
              </w:rPr>
            </w:pPr>
          </w:p>
          <w:p w14:paraId="2C6071C8" w14:textId="77777777" w:rsidR="00545755" w:rsidRDefault="00545755" w:rsidP="0033284B">
            <w:pPr>
              <w:jc w:val="both"/>
              <w:rPr>
                <w:color w:val="000000" w:themeColor="text1"/>
                <w:sz w:val="24"/>
                <w:szCs w:val="24"/>
              </w:rPr>
            </w:pPr>
          </w:p>
          <w:p w14:paraId="29E3F7A7" w14:textId="77777777" w:rsidR="00545755" w:rsidRDefault="00545755" w:rsidP="0033284B">
            <w:pPr>
              <w:jc w:val="both"/>
              <w:rPr>
                <w:color w:val="000000" w:themeColor="text1"/>
                <w:sz w:val="24"/>
                <w:szCs w:val="24"/>
              </w:rPr>
            </w:pPr>
          </w:p>
          <w:p w14:paraId="10B444D3" w14:textId="77777777" w:rsidR="00545755" w:rsidRDefault="00545755" w:rsidP="0033284B">
            <w:pPr>
              <w:jc w:val="both"/>
              <w:rPr>
                <w:color w:val="000000" w:themeColor="text1"/>
                <w:sz w:val="24"/>
                <w:szCs w:val="24"/>
              </w:rPr>
            </w:pPr>
          </w:p>
          <w:p w14:paraId="00623727" w14:textId="77777777" w:rsidR="00545755" w:rsidRDefault="00545755" w:rsidP="0033284B">
            <w:pPr>
              <w:jc w:val="both"/>
              <w:rPr>
                <w:color w:val="000000" w:themeColor="text1"/>
                <w:sz w:val="24"/>
                <w:szCs w:val="24"/>
              </w:rPr>
            </w:pPr>
          </w:p>
          <w:p w14:paraId="0A0E3BB0" w14:textId="77777777" w:rsidR="00545755" w:rsidRDefault="00545755" w:rsidP="0033284B">
            <w:pPr>
              <w:jc w:val="both"/>
              <w:rPr>
                <w:color w:val="000000" w:themeColor="text1"/>
                <w:sz w:val="24"/>
                <w:szCs w:val="24"/>
              </w:rPr>
            </w:pPr>
          </w:p>
          <w:p w14:paraId="3154A8C0" w14:textId="77777777" w:rsidR="00545755" w:rsidRDefault="00545755" w:rsidP="0033284B">
            <w:pPr>
              <w:jc w:val="both"/>
              <w:rPr>
                <w:color w:val="000000" w:themeColor="text1"/>
                <w:sz w:val="24"/>
                <w:szCs w:val="24"/>
              </w:rPr>
            </w:pPr>
          </w:p>
          <w:p w14:paraId="3759C030" w14:textId="77777777" w:rsidR="00545755" w:rsidRDefault="00545755" w:rsidP="0033284B">
            <w:pPr>
              <w:jc w:val="both"/>
              <w:rPr>
                <w:color w:val="000000" w:themeColor="text1"/>
                <w:sz w:val="24"/>
                <w:szCs w:val="24"/>
              </w:rPr>
            </w:pPr>
          </w:p>
          <w:p w14:paraId="61F18335" w14:textId="77777777" w:rsidR="00545755" w:rsidRDefault="00545755" w:rsidP="0033284B">
            <w:pPr>
              <w:jc w:val="both"/>
              <w:rPr>
                <w:color w:val="000000" w:themeColor="text1"/>
                <w:sz w:val="24"/>
                <w:szCs w:val="24"/>
              </w:rPr>
            </w:pPr>
          </w:p>
          <w:p w14:paraId="7A6FF4DE" w14:textId="77777777" w:rsidR="00545755" w:rsidRDefault="00545755" w:rsidP="0033284B">
            <w:pPr>
              <w:jc w:val="both"/>
              <w:rPr>
                <w:color w:val="000000" w:themeColor="text1"/>
                <w:sz w:val="24"/>
                <w:szCs w:val="24"/>
              </w:rPr>
            </w:pPr>
          </w:p>
          <w:p w14:paraId="2EAE7E7A" w14:textId="77777777" w:rsidR="00545755" w:rsidRDefault="00545755" w:rsidP="0033284B">
            <w:pPr>
              <w:jc w:val="both"/>
              <w:rPr>
                <w:color w:val="000000" w:themeColor="text1"/>
                <w:sz w:val="24"/>
                <w:szCs w:val="24"/>
              </w:rPr>
            </w:pPr>
          </w:p>
          <w:p w14:paraId="0F4D2BE4" w14:textId="77777777" w:rsidR="00545755" w:rsidRDefault="00545755" w:rsidP="0033284B">
            <w:pPr>
              <w:jc w:val="both"/>
              <w:rPr>
                <w:color w:val="000000" w:themeColor="text1"/>
                <w:sz w:val="24"/>
                <w:szCs w:val="24"/>
              </w:rPr>
            </w:pPr>
          </w:p>
          <w:p w14:paraId="01B96764" w14:textId="77777777" w:rsidR="00545755" w:rsidRDefault="00545755" w:rsidP="0033284B">
            <w:pPr>
              <w:jc w:val="both"/>
              <w:rPr>
                <w:color w:val="000000" w:themeColor="text1"/>
                <w:sz w:val="24"/>
                <w:szCs w:val="24"/>
              </w:rPr>
            </w:pPr>
          </w:p>
          <w:p w14:paraId="24B463CE" w14:textId="77777777" w:rsidR="00545755" w:rsidRDefault="00545755" w:rsidP="0033284B">
            <w:pPr>
              <w:jc w:val="both"/>
              <w:rPr>
                <w:color w:val="000000" w:themeColor="text1"/>
                <w:sz w:val="24"/>
                <w:szCs w:val="24"/>
              </w:rPr>
            </w:pPr>
          </w:p>
          <w:p w14:paraId="512007E4" w14:textId="77777777" w:rsidR="00545755" w:rsidRDefault="00545755" w:rsidP="0033284B">
            <w:pPr>
              <w:jc w:val="both"/>
              <w:rPr>
                <w:color w:val="000000" w:themeColor="text1"/>
                <w:sz w:val="24"/>
                <w:szCs w:val="24"/>
              </w:rPr>
            </w:pPr>
          </w:p>
          <w:p w14:paraId="096D9EE7" w14:textId="77777777" w:rsidR="00545755" w:rsidRDefault="00545755" w:rsidP="0033284B">
            <w:pPr>
              <w:jc w:val="both"/>
              <w:rPr>
                <w:color w:val="000000" w:themeColor="text1"/>
                <w:sz w:val="24"/>
                <w:szCs w:val="24"/>
              </w:rPr>
            </w:pPr>
          </w:p>
          <w:p w14:paraId="22315FAB" w14:textId="71B0DFE0" w:rsidR="00545755" w:rsidRDefault="00545755" w:rsidP="0033284B">
            <w:pPr>
              <w:jc w:val="both"/>
              <w:rPr>
                <w:color w:val="000000" w:themeColor="text1"/>
                <w:sz w:val="24"/>
                <w:szCs w:val="24"/>
              </w:rPr>
            </w:pPr>
            <w:r w:rsidRPr="00633C65">
              <w:rPr>
                <w:color w:val="000000" w:themeColor="text1"/>
                <w:sz w:val="24"/>
                <w:szCs w:val="24"/>
              </w:rPr>
              <w:t>Технічна правка.</w:t>
            </w:r>
          </w:p>
          <w:p w14:paraId="52AD4FC5" w14:textId="77777777" w:rsidR="00545755" w:rsidRDefault="00545755" w:rsidP="0033284B">
            <w:pPr>
              <w:jc w:val="both"/>
              <w:rPr>
                <w:color w:val="000000" w:themeColor="text1"/>
                <w:sz w:val="24"/>
                <w:szCs w:val="24"/>
              </w:rPr>
            </w:pPr>
          </w:p>
          <w:p w14:paraId="107CF14D" w14:textId="77777777" w:rsidR="00545755" w:rsidRDefault="00545755" w:rsidP="0033284B">
            <w:pPr>
              <w:jc w:val="both"/>
              <w:rPr>
                <w:color w:val="000000" w:themeColor="text1"/>
                <w:sz w:val="24"/>
                <w:szCs w:val="24"/>
              </w:rPr>
            </w:pPr>
          </w:p>
          <w:p w14:paraId="0D19F745" w14:textId="77777777" w:rsidR="00545755" w:rsidRDefault="00545755" w:rsidP="0033284B">
            <w:pPr>
              <w:jc w:val="both"/>
              <w:rPr>
                <w:color w:val="000000" w:themeColor="text1"/>
                <w:sz w:val="24"/>
                <w:szCs w:val="24"/>
              </w:rPr>
            </w:pPr>
          </w:p>
          <w:p w14:paraId="1B279DC4" w14:textId="77777777" w:rsidR="00545755" w:rsidRDefault="00545755" w:rsidP="0033284B">
            <w:pPr>
              <w:jc w:val="both"/>
              <w:rPr>
                <w:color w:val="000000" w:themeColor="text1"/>
                <w:sz w:val="24"/>
                <w:szCs w:val="24"/>
              </w:rPr>
            </w:pPr>
          </w:p>
          <w:p w14:paraId="6ECDB4F9" w14:textId="77777777" w:rsidR="00545755" w:rsidRDefault="00545755" w:rsidP="0033284B">
            <w:pPr>
              <w:jc w:val="both"/>
              <w:rPr>
                <w:color w:val="000000" w:themeColor="text1"/>
                <w:sz w:val="24"/>
                <w:szCs w:val="24"/>
              </w:rPr>
            </w:pPr>
          </w:p>
          <w:p w14:paraId="19C29676" w14:textId="77777777" w:rsidR="00545755" w:rsidRDefault="00545755" w:rsidP="0033284B">
            <w:pPr>
              <w:jc w:val="both"/>
              <w:rPr>
                <w:color w:val="000000" w:themeColor="text1"/>
                <w:sz w:val="24"/>
                <w:szCs w:val="24"/>
              </w:rPr>
            </w:pPr>
          </w:p>
          <w:p w14:paraId="4831D3BB" w14:textId="77777777" w:rsidR="00545755" w:rsidRDefault="00545755" w:rsidP="0033284B">
            <w:pPr>
              <w:jc w:val="both"/>
              <w:rPr>
                <w:color w:val="000000" w:themeColor="text1"/>
                <w:sz w:val="24"/>
                <w:szCs w:val="24"/>
              </w:rPr>
            </w:pPr>
          </w:p>
          <w:p w14:paraId="6E2B954C" w14:textId="77777777" w:rsidR="00545755" w:rsidRDefault="00545755" w:rsidP="0033284B">
            <w:pPr>
              <w:jc w:val="both"/>
              <w:rPr>
                <w:color w:val="000000" w:themeColor="text1"/>
                <w:sz w:val="24"/>
                <w:szCs w:val="24"/>
              </w:rPr>
            </w:pPr>
          </w:p>
          <w:p w14:paraId="6A350E68" w14:textId="77777777" w:rsidR="00545755" w:rsidRDefault="00545755" w:rsidP="0033284B">
            <w:pPr>
              <w:jc w:val="both"/>
              <w:rPr>
                <w:color w:val="000000" w:themeColor="text1"/>
                <w:sz w:val="24"/>
                <w:szCs w:val="24"/>
              </w:rPr>
            </w:pPr>
          </w:p>
          <w:p w14:paraId="33015C1C" w14:textId="77777777" w:rsidR="00545755" w:rsidRDefault="00545755" w:rsidP="0033284B">
            <w:pPr>
              <w:jc w:val="both"/>
              <w:rPr>
                <w:color w:val="000000" w:themeColor="text1"/>
                <w:sz w:val="24"/>
                <w:szCs w:val="24"/>
              </w:rPr>
            </w:pPr>
          </w:p>
          <w:p w14:paraId="26605B28" w14:textId="77777777" w:rsidR="00545755" w:rsidRDefault="00545755" w:rsidP="0033284B">
            <w:pPr>
              <w:jc w:val="both"/>
              <w:rPr>
                <w:color w:val="000000" w:themeColor="text1"/>
                <w:sz w:val="24"/>
                <w:szCs w:val="24"/>
              </w:rPr>
            </w:pPr>
          </w:p>
          <w:p w14:paraId="62704C02" w14:textId="77777777" w:rsidR="00545755" w:rsidRDefault="00545755" w:rsidP="0033284B">
            <w:pPr>
              <w:jc w:val="both"/>
              <w:rPr>
                <w:color w:val="000000" w:themeColor="text1"/>
                <w:sz w:val="24"/>
                <w:szCs w:val="24"/>
              </w:rPr>
            </w:pPr>
          </w:p>
          <w:p w14:paraId="4A02D8C5" w14:textId="77777777" w:rsidR="00545755" w:rsidRDefault="00545755" w:rsidP="0033284B">
            <w:pPr>
              <w:jc w:val="both"/>
              <w:rPr>
                <w:color w:val="000000" w:themeColor="text1"/>
                <w:sz w:val="24"/>
                <w:szCs w:val="24"/>
              </w:rPr>
            </w:pPr>
          </w:p>
          <w:p w14:paraId="1FA235BA" w14:textId="77777777" w:rsidR="00545755" w:rsidRDefault="00545755" w:rsidP="0033284B">
            <w:pPr>
              <w:jc w:val="both"/>
              <w:rPr>
                <w:color w:val="000000" w:themeColor="text1"/>
                <w:sz w:val="24"/>
                <w:szCs w:val="24"/>
              </w:rPr>
            </w:pPr>
          </w:p>
          <w:p w14:paraId="2112026C" w14:textId="77777777" w:rsidR="00545755" w:rsidRDefault="00545755" w:rsidP="0033284B">
            <w:pPr>
              <w:jc w:val="both"/>
              <w:rPr>
                <w:color w:val="000000" w:themeColor="text1"/>
                <w:sz w:val="24"/>
                <w:szCs w:val="24"/>
              </w:rPr>
            </w:pPr>
          </w:p>
          <w:p w14:paraId="0098CF3B" w14:textId="77777777" w:rsidR="00545755" w:rsidRDefault="00545755" w:rsidP="0033284B">
            <w:pPr>
              <w:jc w:val="both"/>
              <w:rPr>
                <w:color w:val="000000" w:themeColor="text1"/>
                <w:sz w:val="24"/>
                <w:szCs w:val="24"/>
              </w:rPr>
            </w:pPr>
          </w:p>
          <w:p w14:paraId="5DC54B65" w14:textId="77777777" w:rsidR="00545755" w:rsidRDefault="00545755" w:rsidP="0033284B">
            <w:pPr>
              <w:jc w:val="both"/>
              <w:rPr>
                <w:color w:val="000000" w:themeColor="text1"/>
                <w:sz w:val="24"/>
                <w:szCs w:val="24"/>
              </w:rPr>
            </w:pPr>
          </w:p>
          <w:p w14:paraId="5AEA64CD" w14:textId="77777777" w:rsidR="00545755" w:rsidRDefault="00545755" w:rsidP="0033284B">
            <w:pPr>
              <w:jc w:val="both"/>
              <w:rPr>
                <w:color w:val="000000" w:themeColor="text1"/>
                <w:sz w:val="24"/>
                <w:szCs w:val="24"/>
              </w:rPr>
            </w:pPr>
          </w:p>
          <w:p w14:paraId="7FFEA87C" w14:textId="77777777" w:rsidR="00545755" w:rsidRDefault="00545755" w:rsidP="0033284B">
            <w:pPr>
              <w:jc w:val="both"/>
              <w:rPr>
                <w:color w:val="000000" w:themeColor="text1"/>
                <w:sz w:val="24"/>
                <w:szCs w:val="24"/>
              </w:rPr>
            </w:pPr>
          </w:p>
          <w:p w14:paraId="7C518CE5" w14:textId="77777777" w:rsidR="00545755" w:rsidRDefault="00545755" w:rsidP="0033284B">
            <w:pPr>
              <w:jc w:val="both"/>
              <w:rPr>
                <w:color w:val="000000" w:themeColor="text1"/>
                <w:sz w:val="24"/>
                <w:szCs w:val="24"/>
              </w:rPr>
            </w:pPr>
          </w:p>
          <w:p w14:paraId="42E98DB7" w14:textId="77777777" w:rsidR="00545755" w:rsidRDefault="00545755" w:rsidP="0033284B">
            <w:pPr>
              <w:jc w:val="both"/>
              <w:rPr>
                <w:color w:val="000000" w:themeColor="text1"/>
                <w:sz w:val="24"/>
                <w:szCs w:val="24"/>
              </w:rPr>
            </w:pPr>
          </w:p>
          <w:p w14:paraId="1D29D7DE" w14:textId="77777777" w:rsidR="00545755" w:rsidRDefault="00545755" w:rsidP="0033284B">
            <w:pPr>
              <w:jc w:val="both"/>
              <w:rPr>
                <w:color w:val="000000" w:themeColor="text1"/>
                <w:sz w:val="24"/>
                <w:szCs w:val="24"/>
              </w:rPr>
            </w:pPr>
          </w:p>
          <w:p w14:paraId="0317C28C" w14:textId="77777777" w:rsidR="00545755" w:rsidRDefault="00545755" w:rsidP="0033284B">
            <w:pPr>
              <w:jc w:val="both"/>
              <w:rPr>
                <w:color w:val="000000" w:themeColor="text1"/>
                <w:sz w:val="24"/>
                <w:szCs w:val="24"/>
              </w:rPr>
            </w:pPr>
          </w:p>
          <w:p w14:paraId="2BC36027" w14:textId="77777777" w:rsidR="00545755" w:rsidRDefault="00545755" w:rsidP="0033284B">
            <w:pPr>
              <w:jc w:val="both"/>
              <w:rPr>
                <w:color w:val="000000" w:themeColor="text1"/>
                <w:sz w:val="24"/>
                <w:szCs w:val="24"/>
              </w:rPr>
            </w:pPr>
          </w:p>
          <w:p w14:paraId="6D5CD881" w14:textId="77777777" w:rsidR="00545755" w:rsidRDefault="00545755" w:rsidP="0033284B">
            <w:pPr>
              <w:jc w:val="both"/>
              <w:rPr>
                <w:color w:val="000000" w:themeColor="text1"/>
                <w:sz w:val="24"/>
                <w:szCs w:val="24"/>
              </w:rPr>
            </w:pPr>
          </w:p>
          <w:p w14:paraId="537F25D3" w14:textId="77777777" w:rsidR="00545755" w:rsidRDefault="00545755" w:rsidP="0033284B">
            <w:pPr>
              <w:jc w:val="both"/>
              <w:rPr>
                <w:color w:val="000000" w:themeColor="text1"/>
                <w:sz w:val="24"/>
                <w:szCs w:val="24"/>
              </w:rPr>
            </w:pPr>
          </w:p>
          <w:p w14:paraId="1BDD7CB7" w14:textId="77777777" w:rsidR="00545755" w:rsidRDefault="00545755" w:rsidP="0033284B">
            <w:pPr>
              <w:jc w:val="both"/>
              <w:rPr>
                <w:color w:val="000000" w:themeColor="text1"/>
                <w:sz w:val="24"/>
                <w:szCs w:val="24"/>
              </w:rPr>
            </w:pPr>
          </w:p>
          <w:p w14:paraId="59E1E45E" w14:textId="77777777" w:rsidR="00545755" w:rsidRDefault="00545755" w:rsidP="0033284B">
            <w:pPr>
              <w:jc w:val="both"/>
              <w:rPr>
                <w:color w:val="000000" w:themeColor="text1"/>
                <w:sz w:val="24"/>
                <w:szCs w:val="24"/>
              </w:rPr>
            </w:pPr>
          </w:p>
          <w:p w14:paraId="6AF406BD" w14:textId="77777777" w:rsidR="00545755" w:rsidRDefault="00545755" w:rsidP="0033284B">
            <w:pPr>
              <w:jc w:val="both"/>
              <w:rPr>
                <w:color w:val="000000" w:themeColor="text1"/>
                <w:sz w:val="24"/>
                <w:szCs w:val="24"/>
              </w:rPr>
            </w:pPr>
          </w:p>
          <w:p w14:paraId="34EDEC48" w14:textId="77777777" w:rsidR="00545755" w:rsidRDefault="00545755" w:rsidP="0033284B">
            <w:pPr>
              <w:jc w:val="both"/>
              <w:rPr>
                <w:color w:val="000000" w:themeColor="text1"/>
                <w:sz w:val="24"/>
                <w:szCs w:val="24"/>
              </w:rPr>
            </w:pPr>
          </w:p>
          <w:p w14:paraId="3C39CB83" w14:textId="77777777" w:rsidR="00545755" w:rsidRDefault="00545755" w:rsidP="0033284B">
            <w:pPr>
              <w:jc w:val="both"/>
              <w:rPr>
                <w:color w:val="000000" w:themeColor="text1"/>
                <w:sz w:val="24"/>
                <w:szCs w:val="24"/>
              </w:rPr>
            </w:pPr>
          </w:p>
          <w:p w14:paraId="2FE75118" w14:textId="77777777" w:rsidR="00545755" w:rsidRDefault="00545755" w:rsidP="0033284B">
            <w:pPr>
              <w:jc w:val="both"/>
              <w:rPr>
                <w:color w:val="000000" w:themeColor="text1"/>
                <w:sz w:val="24"/>
                <w:szCs w:val="24"/>
              </w:rPr>
            </w:pPr>
          </w:p>
          <w:p w14:paraId="30850460" w14:textId="77777777" w:rsidR="00545755" w:rsidRDefault="00545755" w:rsidP="0033284B">
            <w:pPr>
              <w:jc w:val="both"/>
              <w:rPr>
                <w:color w:val="000000" w:themeColor="text1"/>
                <w:sz w:val="24"/>
                <w:szCs w:val="24"/>
              </w:rPr>
            </w:pPr>
          </w:p>
          <w:p w14:paraId="477E8C79" w14:textId="77777777" w:rsidR="00545755" w:rsidRDefault="00545755" w:rsidP="0033284B">
            <w:pPr>
              <w:jc w:val="both"/>
              <w:rPr>
                <w:color w:val="000000" w:themeColor="text1"/>
                <w:sz w:val="24"/>
                <w:szCs w:val="24"/>
              </w:rPr>
            </w:pPr>
          </w:p>
          <w:p w14:paraId="101099AF" w14:textId="77777777" w:rsidR="00545755" w:rsidRDefault="00545755" w:rsidP="0033284B">
            <w:pPr>
              <w:jc w:val="both"/>
              <w:rPr>
                <w:color w:val="000000" w:themeColor="text1"/>
                <w:sz w:val="24"/>
                <w:szCs w:val="24"/>
              </w:rPr>
            </w:pPr>
          </w:p>
          <w:p w14:paraId="4646A869" w14:textId="77777777" w:rsidR="00545755" w:rsidRDefault="00545755" w:rsidP="0033284B">
            <w:pPr>
              <w:jc w:val="both"/>
              <w:rPr>
                <w:color w:val="000000" w:themeColor="text1"/>
                <w:sz w:val="24"/>
                <w:szCs w:val="24"/>
              </w:rPr>
            </w:pPr>
          </w:p>
          <w:p w14:paraId="60A23053" w14:textId="77777777" w:rsidR="00545755" w:rsidRDefault="00545755" w:rsidP="0033284B">
            <w:pPr>
              <w:jc w:val="both"/>
              <w:rPr>
                <w:color w:val="000000" w:themeColor="text1"/>
                <w:sz w:val="24"/>
                <w:szCs w:val="24"/>
              </w:rPr>
            </w:pPr>
          </w:p>
          <w:p w14:paraId="21285523" w14:textId="77777777" w:rsidR="00545755" w:rsidRDefault="00545755" w:rsidP="0033284B">
            <w:pPr>
              <w:jc w:val="both"/>
              <w:rPr>
                <w:color w:val="000000" w:themeColor="text1"/>
                <w:sz w:val="24"/>
                <w:szCs w:val="24"/>
              </w:rPr>
            </w:pPr>
          </w:p>
          <w:p w14:paraId="57B9B066" w14:textId="77777777" w:rsidR="00545755" w:rsidRDefault="00545755" w:rsidP="0033284B">
            <w:pPr>
              <w:jc w:val="both"/>
              <w:rPr>
                <w:color w:val="000000" w:themeColor="text1"/>
                <w:sz w:val="24"/>
                <w:szCs w:val="24"/>
              </w:rPr>
            </w:pPr>
          </w:p>
          <w:p w14:paraId="6B2E55D7" w14:textId="77777777" w:rsidR="00545755" w:rsidRDefault="00545755" w:rsidP="0033284B">
            <w:pPr>
              <w:jc w:val="both"/>
              <w:rPr>
                <w:color w:val="000000" w:themeColor="text1"/>
                <w:sz w:val="24"/>
                <w:szCs w:val="24"/>
              </w:rPr>
            </w:pPr>
          </w:p>
          <w:p w14:paraId="7734463D" w14:textId="77777777" w:rsidR="00545755" w:rsidRDefault="00545755" w:rsidP="0033284B">
            <w:pPr>
              <w:jc w:val="both"/>
              <w:rPr>
                <w:color w:val="000000" w:themeColor="text1"/>
                <w:sz w:val="24"/>
                <w:szCs w:val="24"/>
              </w:rPr>
            </w:pPr>
          </w:p>
          <w:p w14:paraId="22346E32" w14:textId="77777777" w:rsidR="00545755" w:rsidRDefault="00545755" w:rsidP="0033284B">
            <w:pPr>
              <w:jc w:val="both"/>
              <w:rPr>
                <w:color w:val="000000" w:themeColor="text1"/>
                <w:sz w:val="24"/>
                <w:szCs w:val="24"/>
              </w:rPr>
            </w:pPr>
          </w:p>
          <w:p w14:paraId="12E532F8" w14:textId="77777777" w:rsidR="00545755" w:rsidRDefault="00545755" w:rsidP="0033284B">
            <w:pPr>
              <w:jc w:val="both"/>
              <w:rPr>
                <w:color w:val="000000" w:themeColor="text1"/>
                <w:sz w:val="24"/>
                <w:szCs w:val="24"/>
              </w:rPr>
            </w:pPr>
          </w:p>
          <w:p w14:paraId="3E538D8C" w14:textId="77777777" w:rsidR="00545755" w:rsidRDefault="00545755" w:rsidP="0033284B">
            <w:pPr>
              <w:jc w:val="both"/>
              <w:rPr>
                <w:color w:val="000000" w:themeColor="text1"/>
                <w:sz w:val="24"/>
                <w:szCs w:val="24"/>
              </w:rPr>
            </w:pPr>
          </w:p>
          <w:p w14:paraId="4B187AAB" w14:textId="77777777" w:rsidR="00545755" w:rsidRDefault="00545755" w:rsidP="0033284B">
            <w:pPr>
              <w:jc w:val="both"/>
              <w:rPr>
                <w:color w:val="000000" w:themeColor="text1"/>
                <w:sz w:val="24"/>
                <w:szCs w:val="24"/>
              </w:rPr>
            </w:pPr>
          </w:p>
          <w:p w14:paraId="3CB62AAD" w14:textId="77777777" w:rsidR="00545755" w:rsidRDefault="00545755" w:rsidP="0033284B">
            <w:pPr>
              <w:jc w:val="both"/>
              <w:rPr>
                <w:color w:val="000000" w:themeColor="text1"/>
                <w:sz w:val="24"/>
                <w:szCs w:val="24"/>
              </w:rPr>
            </w:pPr>
          </w:p>
          <w:p w14:paraId="38C98CAD" w14:textId="77777777" w:rsidR="00545755" w:rsidRDefault="00545755" w:rsidP="0033284B">
            <w:pPr>
              <w:jc w:val="both"/>
              <w:rPr>
                <w:color w:val="000000" w:themeColor="text1"/>
                <w:sz w:val="24"/>
                <w:szCs w:val="24"/>
              </w:rPr>
            </w:pPr>
          </w:p>
          <w:p w14:paraId="11A63B51" w14:textId="77777777" w:rsidR="00545755" w:rsidRDefault="00545755" w:rsidP="0033284B">
            <w:pPr>
              <w:jc w:val="both"/>
              <w:rPr>
                <w:color w:val="000000" w:themeColor="text1"/>
                <w:sz w:val="24"/>
                <w:szCs w:val="24"/>
              </w:rPr>
            </w:pPr>
          </w:p>
          <w:p w14:paraId="3FA76296" w14:textId="77777777" w:rsidR="00545755" w:rsidRDefault="00545755" w:rsidP="0033284B">
            <w:pPr>
              <w:jc w:val="both"/>
              <w:rPr>
                <w:color w:val="000000" w:themeColor="text1"/>
                <w:sz w:val="24"/>
                <w:szCs w:val="24"/>
              </w:rPr>
            </w:pPr>
          </w:p>
          <w:p w14:paraId="618EC027" w14:textId="77777777" w:rsidR="00545755" w:rsidRDefault="00545755" w:rsidP="0033284B">
            <w:pPr>
              <w:jc w:val="both"/>
              <w:rPr>
                <w:color w:val="000000" w:themeColor="text1"/>
                <w:sz w:val="24"/>
                <w:szCs w:val="24"/>
              </w:rPr>
            </w:pPr>
          </w:p>
          <w:p w14:paraId="7606F227" w14:textId="77777777" w:rsidR="00545755" w:rsidRDefault="00545755" w:rsidP="0033284B">
            <w:pPr>
              <w:jc w:val="both"/>
              <w:rPr>
                <w:color w:val="000000" w:themeColor="text1"/>
                <w:sz w:val="24"/>
                <w:szCs w:val="24"/>
              </w:rPr>
            </w:pPr>
          </w:p>
          <w:p w14:paraId="1452E898" w14:textId="77777777" w:rsidR="00545755" w:rsidRDefault="00545755" w:rsidP="0033284B">
            <w:pPr>
              <w:jc w:val="both"/>
              <w:rPr>
                <w:color w:val="000000" w:themeColor="text1"/>
                <w:sz w:val="24"/>
                <w:szCs w:val="24"/>
              </w:rPr>
            </w:pPr>
          </w:p>
          <w:p w14:paraId="7DAC56A7" w14:textId="77777777" w:rsidR="00545755" w:rsidRDefault="00545755" w:rsidP="0033284B">
            <w:pPr>
              <w:jc w:val="both"/>
              <w:rPr>
                <w:color w:val="000000" w:themeColor="text1"/>
                <w:sz w:val="24"/>
                <w:szCs w:val="24"/>
              </w:rPr>
            </w:pPr>
          </w:p>
          <w:p w14:paraId="2C572BDD" w14:textId="77777777" w:rsidR="00545755" w:rsidRDefault="00545755" w:rsidP="0033284B">
            <w:pPr>
              <w:jc w:val="both"/>
              <w:rPr>
                <w:color w:val="000000" w:themeColor="text1"/>
                <w:sz w:val="24"/>
                <w:szCs w:val="24"/>
              </w:rPr>
            </w:pPr>
          </w:p>
          <w:p w14:paraId="0CA2255D" w14:textId="77777777" w:rsidR="00545755" w:rsidRDefault="00545755" w:rsidP="0033284B">
            <w:pPr>
              <w:jc w:val="both"/>
              <w:rPr>
                <w:color w:val="000000" w:themeColor="text1"/>
                <w:sz w:val="24"/>
                <w:szCs w:val="24"/>
              </w:rPr>
            </w:pPr>
          </w:p>
          <w:p w14:paraId="22A78ABF" w14:textId="77777777" w:rsidR="00545755" w:rsidRDefault="00545755" w:rsidP="0033284B">
            <w:pPr>
              <w:jc w:val="both"/>
              <w:rPr>
                <w:color w:val="000000" w:themeColor="text1"/>
                <w:sz w:val="24"/>
                <w:szCs w:val="24"/>
              </w:rPr>
            </w:pPr>
          </w:p>
          <w:p w14:paraId="7CFCF813" w14:textId="77777777" w:rsidR="00545755" w:rsidRDefault="00545755" w:rsidP="0033284B">
            <w:pPr>
              <w:jc w:val="both"/>
              <w:rPr>
                <w:color w:val="000000" w:themeColor="text1"/>
                <w:sz w:val="24"/>
                <w:szCs w:val="24"/>
              </w:rPr>
            </w:pPr>
          </w:p>
          <w:p w14:paraId="393239CC" w14:textId="77777777" w:rsidR="00545755" w:rsidRDefault="00545755" w:rsidP="0033284B">
            <w:pPr>
              <w:jc w:val="both"/>
              <w:rPr>
                <w:color w:val="000000" w:themeColor="text1"/>
                <w:sz w:val="24"/>
                <w:szCs w:val="24"/>
              </w:rPr>
            </w:pPr>
          </w:p>
          <w:p w14:paraId="701D7348" w14:textId="77777777" w:rsidR="00545755" w:rsidRDefault="00545755" w:rsidP="0033284B">
            <w:pPr>
              <w:jc w:val="both"/>
              <w:rPr>
                <w:color w:val="000000" w:themeColor="text1"/>
                <w:sz w:val="24"/>
                <w:szCs w:val="24"/>
              </w:rPr>
            </w:pPr>
          </w:p>
          <w:p w14:paraId="0B8DB5EF" w14:textId="77777777" w:rsidR="00545755" w:rsidRDefault="00545755" w:rsidP="0033284B">
            <w:pPr>
              <w:jc w:val="both"/>
              <w:rPr>
                <w:color w:val="000000" w:themeColor="text1"/>
                <w:sz w:val="24"/>
                <w:szCs w:val="24"/>
              </w:rPr>
            </w:pPr>
          </w:p>
          <w:p w14:paraId="6DFA6CB3" w14:textId="77777777" w:rsidR="00545755" w:rsidRDefault="00545755" w:rsidP="0033284B">
            <w:pPr>
              <w:jc w:val="both"/>
              <w:rPr>
                <w:color w:val="000000" w:themeColor="text1"/>
                <w:sz w:val="24"/>
                <w:szCs w:val="24"/>
              </w:rPr>
            </w:pPr>
          </w:p>
          <w:p w14:paraId="2E182030" w14:textId="77777777" w:rsidR="00545755" w:rsidRDefault="00545755" w:rsidP="0033284B">
            <w:pPr>
              <w:jc w:val="both"/>
              <w:rPr>
                <w:color w:val="000000" w:themeColor="text1"/>
                <w:sz w:val="24"/>
                <w:szCs w:val="24"/>
              </w:rPr>
            </w:pPr>
          </w:p>
          <w:p w14:paraId="4B56372E" w14:textId="77777777" w:rsidR="00545755" w:rsidRDefault="00545755" w:rsidP="0033284B">
            <w:pPr>
              <w:jc w:val="both"/>
              <w:rPr>
                <w:color w:val="000000" w:themeColor="text1"/>
                <w:sz w:val="24"/>
                <w:szCs w:val="24"/>
              </w:rPr>
            </w:pPr>
          </w:p>
          <w:p w14:paraId="3738579A" w14:textId="77777777" w:rsidR="00545755" w:rsidRDefault="00545755" w:rsidP="0033284B">
            <w:pPr>
              <w:jc w:val="both"/>
              <w:rPr>
                <w:color w:val="000000" w:themeColor="text1"/>
                <w:sz w:val="24"/>
                <w:szCs w:val="24"/>
              </w:rPr>
            </w:pPr>
          </w:p>
          <w:p w14:paraId="25B87CE8" w14:textId="77777777" w:rsidR="00545755" w:rsidRDefault="00545755" w:rsidP="0033284B">
            <w:pPr>
              <w:jc w:val="both"/>
              <w:rPr>
                <w:color w:val="000000" w:themeColor="text1"/>
                <w:sz w:val="24"/>
                <w:szCs w:val="24"/>
              </w:rPr>
            </w:pPr>
          </w:p>
          <w:p w14:paraId="5CD936C0" w14:textId="77777777" w:rsidR="00545755" w:rsidRDefault="00545755" w:rsidP="0033284B">
            <w:pPr>
              <w:jc w:val="both"/>
              <w:rPr>
                <w:color w:val="000000" w:themeColor="text1"/>
                <w:sz w:val="24"/>
                <w:szCs w:val="24"/>
              </w:rPr>
            </w:pPr>
          </w:p>
          <w:p w14:paraId="36340549" w14:textId="77777777" w:rsidR="00545755" w:rsidRDefault="00545755" w:rsidP="0033284B">
            <w:pPr>
              <w:jc w:val="both"/>
              <w:rPr>
                <w:color w:val="000000" w:themeColor="text1"/>
                <w:sz w:val="24"/>
                <w:szCs w:val="24"/>
              </w:rPr>
            </w:pPr>
          </w:p>
          <w:p w14:paraId="29754A6D" w14:textId="77777777" w:rsidR="00545755" w:rsidRDefault="00545755" w:rsidP="0033284B">
            <w:pPr>
              <w:jc w:val="both"/>
              <w:rPr>
                <w:color w:val="000000" w:themeColor="text1"/>
                <w:sz w:val="24"/>
                <w:szCs w:val="24"/>
              </w:rPr>
            </w:pPr>
          </w:p>
          <w:p w14:paraId="2384D1B5" w14:textId="77777777" w:rsidR="00545755" w:rsidRDefault="00545755" w:rsidP="0033284B">
            <w:pPr>
              <w:jc w:val="both"/>
              <w:rPr>
                <w:color w:val="000000" w:themeColor="text1"/>
                <w:sz w:val="24"/>
                <w:szCs w:val="24"/>
              </w:rPr>
            </w:pPr>
          </w:p>
          <w:p w14:paraId="45CD0291" w14:textId="77777777" w:rsidR="00545755" w:rsidRDefault="00545755" w:rsidP="0033284B">
            <w:pPr>
              <w:jc w:val="both"/>
              <w:rPr>
                <w:color w:val="000000" w:themeColor="text1"/>
                <w:sz w:val="24"/>
                <w:szCs w:val="24"/>
              </w:rPr>
            </w:pPr>
          </w:p>
          <w:p w14:paraId="3EF6712D" w14:textId="77777777" w:rsidR="00545755" w:rsidRDefault="00545755" w:rsidP="0033284B">
            <w:pPr>
              <w:jc w:val="both"/>
              <w:rPr>
                <w:color w:val="000000" w:themeColor="text1"/>
                <w:sz w:val="24"/>
                <w:szCs w:val="24"/>
              </w:rPr>
            </w:pPr>
          </w:p>
          <w:p w14:paraId="0B4621C0" w14:textId="77777777" w:rsidR="00545755" w:rsidRDefault="00545755" w:rsidP="0033284B">
            <w:pPr>
              <w:jc w:val="both"/>
              <w:rPr>
                <w:color w:val="000000" w:themeColor="text1"/>
                <w:sz w:val="24"/>
                <w:szCs w:val="24"/>
              </w:rPr>
            </w:pPr>
          </w:p>
          <w:p w14:paraId="5F027254" w14:textId="77777777" w:rsidR="00545755" w:rsidRDefault="00545755" w:rsidP="0033284B">
            <w:pPr>
              <w:jc w:val="both"/>
              <w:rPr>
                <w:color w:val="000000" w:themeColor="text1"/>
                <w:sz w:val="24"/>
                <w:szCs w:val="24"/>
              </w:rPr>
            </w:pPr>
          </w:p>
          <w:p w14:paraId="327D3F28" w14:textId="77777777" w:rsidR="00545755" w:rsidRDefault="00545755" w:rsidP="0033284B">
            <w:pPr>
              <w:jc w:val="both"/>
              <w:rPr>
                <w:color w:val="000000" w:themeColor="text1"/>
                <w:sz w:val="24"/>
                <w:szCs w:val="24"/>
              </w:rPr>
            </w:pPr>
          </w:p>
          <w:p w14:paraId="5A89756C" w14:textId="77777777" w:rsidR="00545755" w:rsidRDefault="00545755" w:rsidP="0033284B">
            <w:pPr>
              <w:jc w:val="both"/>
              <w:rPr>
                <w:color w:val="000000" w:themeColor="text1"/>
                <w:sz w:val="24"/>
                <w:szCs w:val="24"/>
              </w:rPr>
            </w:pPr>
          </w:p>
          <w:p w14:paraId="235EE8A0" w14:textId="77777777" w:rsidR="00545755" w:rsidRDefault="00545755" w:rsidP="0033284B">
            <w:pPr>
              <w:jc w:val="both"/>
              <w:rPr>
                <w:color w:val="000000" w:themeColor="text1"/>
                <w:sz w:val="24"/>
                <w:szCs w:val="24"/>
              </w:rPr>
            </w:pPr>
          </w:p>
          <w:p w14:paraId="58A8DE57" w14:textId="77777777" w:rsidR="00545755" w:rsidRDefault="00545755" w:rsidP="0033284B">
            <w:pPr>
              <w:jc w:val="both"/>
              <w:rPr>
                <w:color w:val="000000" w:themeColor="text1"/>
                <w:sz w:val="24"/>
                <w:szCs w:val="24"/>
              </w:rPr>
            </w:pPr>
          </w:p>
          <w:p w14:paraId="365A6496" w14:textId="77777777" w:rsidR="00545755" w:rsidRDefault="00545755" w:rsidP="0033284B">
            <w:pPr>
              <w:jc w:val="both"/>
              <w:rPr>
                <w:color w:val="000000" w:themeColor="text1"/>
                <w:sz w:val="24"/>
                <w:szCs w:val="24"/>
              </w:rPr>
            </w:pPr>
          </w:p>
          <w:p w14:paraId="1DFD74FE" w14:textId="77777777" w:rsidR="00545755" w:rsidRDefault="00545755" w:rsidP="0033284B">
            <w:pPr>
              <w:jc w:val="both"/>
              <w:rPr>
                <w:color w:val="000000" w:themeColor="text1"/>
                <w:sz w:val="24"/>
                <w:szCs w:val="24"/>
              </w:rPr>
            </w:pPr>
          </w:p>
          <w:p w14:paraId="27073CCC" w14:textId="5BB4230B" w:rsidR="00545755" w:rsidRPr="00633C65" w:rsidRDefault="00545755" w:rsidP="0033284B">
            <w:pPr>
              <w:jc w:val="both"/>
              <w:rPr>
                <w:color w:val="000000" w:themeColor="text1"/>
                <w:sz w:val="24"/>
                <w:szCs w:val="24"/>
              </w:rPr>
            </w:pPr>
            <w:r w:rsidRPr="00633C65">
              <w:rPr>
                <w:color w:val="000000" w:themeColor="text1"/>
                <w:sz w:val="24"/>
                <w:szCs w:val="24"/>
              </w:rPr>
              <w:t xml:space="preserve">Пропонується уточнити можливі варіанти </w:t>
            </w:r>
            <w:proofErr w:type="spellStart"/>
            <w:r w:rsidRPr="00633C65">
              <w:rPr>
                <w:color w:val="000000" w:themeColor="text1"/>
                <w:sz w:val="24"/>
                <w:szCs w:val="24"/>
              </w:rPr>
              <w:t>забезепечення</w:t>
            </w:r>
            <w:proofErr w:type="spellEnd"/>
            <w:r w:rsidRPr="00633C65">
              <w:rPr>
                <w:color w:val="000000" w:themeColor="text1"/>
                <w:sz w:val="24"/>
                <w:szCs w:val="24"/>
              </w:rPr>
              <w:t xml:space="preserve"> контролю дотримання дозволеної потужності виробником – власником електричних мереж.</w:t>
            </w:r>
          </w:p>
          <w:p w14:paraId="52939C41" w14:textId="77777777" w:rsidR="00545755" w:rsidRDefault="00545755" w:rsidP="00487533">
            <w:pPr>
              <w:jc w:val="both"/>
              <w:rPr>
                <w:b/>
                <w:iCs/>
                <w:sz w:val="24"/>
                <w:szCs w:val="24"/>
                <w:u w:val="single"/>
              </w:rPr>
            </w:pPr>
          </w:p>
        </w:tc>
        <w:tc>
          <w:tcPr>
            <w:tcW w:w="3119" w:type="dxa"/>
          </w:tcPr>
          <w:p w14:paraId="540449A3" w14:textId="77777777" w:rsidR="00545755" w:rsidRDefault="00545755" w:rsidP="009B6441">
            <w:pPr>
              <w:jc w:val="center"/>
              <w:rPr>
                <w:sz w:val="24"/>
                <w:szCs w:val="24"/>
                <w:lang w:eastAsia="uk-UA"/>
              </w:rPr>
            </w:pPr>
          </w:p>
          <w:p w14:paraId="1A40516C" w14:textId="77777777" w:rsidR="009863D2" w:rsidRDefault="009863D2" w:rsidP="009B6441">
            <w:pPr>
              <w:jc w:val="center"/>
              <w:rPr>
                <w:sz w:val="24"/>
                <w:szCs w:val="24"/>
                <w:lang w:eastAsia="uk-UA"/>
              </w:rPr>
            </w:pPr>
          </w:p>
          <w:p w14:paraId="4702D954" w14:textId="77777777" w:rsidR="009863D2" w:rsidRDefault="009863D2" w:rsidP="009B6441">
            <w:pPr>
              <w:jc w:val="center"/>
              <w:rPr>
                <w:sz w:val="24"/>
                <w:szCs w:val="24"/>
                <w:lang w:eastAsia="uk-UA"/>
              </w:rPr>
            </w:pPr>
          </w:p>
          <w:p w14:paraId="7F354586" w14:textId="77777777" w:rsidR="009863D2" w:rsidRDefault="009863D2" w:rsidP="009B6441">
            <w:pPr>
              <w:jc w:val="center"/>
              <w:rPr>
                <w:sz w:val="24"/>
                <w:szCs w:val="24"/>
                <w:lang w:eastAsia="uk-UA"/>
              </w:rPr>
            </w:pPr>
          </w:p>
          <w:p w14:paraId="1050B105" w14:textId="77777777" w:rsidR="009863D2" w:rsidRDefault="009863D2" w:rsidP="009B6441">
            <w:pPr>
              <w:jc w:val="center"/>
              <w:rPr>
                <w:sz w:val="24"/>
                <w:szCs w:val="24"/>
                <w:lang w:eastAsia="uk-UA"/>
              </w:rPr>
            </w:pPr>
          </w:p>
          <w:p w14:paraId="5FE0E5BC" w14:textId="77777777" w:rsidR="009863D2" w:rsidRDefault="009863D2" w:rsidP="009B6441">
            <w:pPr>
              <w:jc w:val="center"/>
              <w:rPr>
                <w:sz w:val="24"/>
                <w:szCs w:val="24"/>
                <w:lang w:eastAsia="uk-UA"/>
              </w:rPr>
            </w:pPr>
          </w:p>
          <w:p w14:paraId="3D95EA77" w14:textId="77777777" w:rsidR="009863D2" w:rsidRDefault="009863D2" w:rsidP="009B6441">
            <w:pPr>
              <w:jc w:val="center"/>
              <w:rPr>
                <w:sz w:val="24"/>
                <w:szCs w:val="24"/>
                <w:lang w:eastAsia="uk-UA"/>
              </w:rPr>
            </w:pPr>
          </w:p>
          <w:p w14:paraId="20F3993B" w14:textId="77777777" w:rsidR="009863D2" w:rsidRDefault="009863D2" w:rsidP="009B6441">
            <w:pPr>
              <w:jc w:val="center"/>
              <w:rPr>
                <w:sz w:val="24"/>
                <w:szCs w:val="24"/>
                <w:lang w:eastAsia="uk-UA"/>
              </w:rPr>
            </w:pPr>
          </w:p>
          <w:p w14:paraId="06715462" w14:textId="77777777" w:rsidR="009863D2" w:rsidRDefault="009863D2" w:rsidP="009B6441">
            <w:pPr>
              <w:jc w:val="center"/>
              <w:rPr>
                <w:sz w:val="24"/>
                <w:szCs w:val="24"/>
                <w:lang w:eastAsia="uk-UA"/>
              </w:rPr>
            </w:pPr>
          </w:p>
          <w:p w14:paraId="6C90E678" w14:textId="77777777" w:rsidR="009863D2" w:rsidRDefault="009863D2" w:rsidP="009B6441">
            <w:pPr>
              <w:jc w:val="center"/>
              <w:rPr>
                <w:sz w:val="24"/>
                <w:szCs w:val="24"/>
                <w:lang w:eastAsia="uk-UA"/>
              </w:rPr>
            </w:pPr>
          </w:p>
          <w:p w14:paraId="5B6760B9" w14:textId="77777777" w:rsidR="009863D2" w:rsidRDefault="009863D2" w:rsidP="009B6441">
            <w:pPr>
              <w:jc w:val="center"/>
              <w:rPr>
                <w:sz w:val="24"/>
                <w:szCs w:val="24"/>
                <w:lang w:eastAsia="uk-UA"/>
              </w:rPr>
            </w:pPr>
          </w:p>
          <w:p w14:paraId="37F85EE2" w14:textId="77777777" w:rsidR="009863D2" w:rsidRDefault="009863D2" w:rsidP="009B6441">
            <w:pPr>
              <w:jc w:val="center"/>
              <w:rPr>
                <w:sz w:val="24"/>
                <w:szCs w:val="24"/>
                <w:lang w:eastAsia="uk-UA"/>
              </w:rPr>
            </w:pPr>
          </w:p>
          <w:p w14:paraId="57B346A6" w14:textId="77777777" w:rsidR="009863D2" w:rsidRDefault="009863D2" w:rsidP="009B6441">
            <w:pPr>
              <w:jc w:val="center"/>
              <w:rPr>
                <w:sz w:val="24"/>
                <w:szCs w:val="24"/>
                <w:lang w:eastAsia="uk-UA"/>
              </w:rPr>
            </w:pPr>
          </w:p>
          <w:p w14:paraId="05006085" w14:textId="77777777" w:rsidR="009863D2" w:rsidRDefault="009863D2" w:rsidP="009B6441">
            <w:pPr>
              <w:jc w:val="center"/>
              <w:rPr>
                <w:sz w:val="24"/>
                <w:szCs w:val="24"/>
                <w:lang w:eastAsia="uk-UA"/>
              </w:rPr>
            </w:pPr>
          </w:p>
          <w:p w14:paraId="1FB895B5" w14:textId="77777777" w:rsidR="009863D2" w:rsidRDefault="009863D2" w:rsidP="009B6441">
            <w:pPr>
              <w:jc w:val="center"/>
              <w:rPr>
                <w:sz w:val="24"/>
                <w:szCs w:val="24"/>
                <w:lang w:eastAsia="uk-UA"/>
              </w:rPr>
            </w:pPr>
          </w:p>
          <w:p w14:paraId="3E9321A7" w14:textId="77777777" w:rsidR="009863D2" w:rsidRDefault="009863D2" w:rsidP="009B6441">
            <w:pPr>
              <w:jc w:val="center"/>
              <w:rPr>
                <w:sz w:val="24"/>
                <w:szCs w:val="24"/>
                <w:lang w:eastAsia="uk-UA"/>
              </w:rPr>
            </w:pPr>
          </w:p>
          <w:p w14:paraId="76695CE1" w14:textId="77777777" w:rsidR="009863D2" w:rsidRDefault="009863D2" w:rsidP="009B6441">
            <w:pPr>
              <w:jc w:val="center"/>
              <w:rPr>
                <w:sz w:val="24"/>
                <w:szCs w:val="24"/>
                <w:lang w:eastAsia="uk-UA"/>
              </w:rPr>
            </w:pPr>
          </w:p>
          <w:p w14:paraId="4EC23444" w14:textId="77777777" w:rsidR="009863D2" w:rsidRDefault="009863D2" w:rsidP="009B6441">
            <w:pPr>
              <w:jc w:val="center"/>
              <w:rPr>
                <w:sz w:val="24"/>
                <w:szCs w:val="24"/>
                <w:lang w:eastAsia="uk-UA"/>
              </w:rPr>
            </w:pPr>
          </w:p>
          <w:p w14:paraId="5F8ACB4C" w14:textId="77777777" w:rsidR="009863D2" w:rsidRDefault="009863D2" w:rsidP="009B6441">
            <w:pPr>
              <w:jc w:val="center"/>
              <w:rPr>
                <w:sz w:val="24"/>
                <w:szCs w:val="24"/>
                <w:lang w:eastAsia="uk-UA"/>
              </w:rPr>
            </w:pPr>
          </w:p>
          <w:p w14:paraId="0005D498" w14:textId="77777777" w:rsidR="009863D2" w:rsidRDefault="009863D2" w:rsidP="009B6441">
            <w:pPr>
              <w:jc w:val="center"/>
              <w:rPr>
                <w:sz w:val="24"/>
                <w:szCs w:val="24"/>
                <w:lang w:eastAsia="uk-UA"/>
              </w:rPr>
            </w:pPr>
          </w:p>
          <w:p w14:paraId="3B634BA3" w14:textId="77777777" w:rsidR="009863D2" w:rsidRDefault="009863D2" w:rsidP="009B6441">
            <w:pPr>
              <w:jc w:val="center"/>
              <w:rPr>
                <w:sz w:val="24"/>
                <w:szCs w:val="24"/>
                <w:lang w:eastAsia="uk-UA"/>
              </w:rPr>
            </w:pPr>
          </w:p>
          <w:p w14:paraId="638163E1" w14:textId="77777777" w:rsidR="009863D2" w:rsidRDefault="009863D2" w:rsidP="009B6441">
            <w:pPr>
              <w:jc w:val="center"/>
              <w:rPr>
                <w:sz w:val="24"/>
                <w:szCs w:val="24"/>
                <w:lang w:eastAsia="uk-UA"/>
              </w:rPr>
            </w:pPr>
          </w:p>
          <w:p w14:paraId="698ED86F" w14:textId="77777777" w:rsidR="009863D2" w:rsidRDefault="009863D2" w:rsidP="009B6441">
            <w:pPr>
              <w:jc w:val="center"/>
              <w:rPr>
                <w:sz w:val="24"/>
                <w:szCs w:val="24"/>
                <w:lang w:eastAsia="uk-UA"/>
              </w:rPr>
            </w:pPr>
          </w:p>
          <w:p w14:paraId="56DE9DC0" w14:textId="77777777" w:rsidR="009863D2" w:rsidRDefault="009863D2" w:rsidP="009B6441">
            <w:pPr>
              <w:jc w:val="center"/>
              <w:rPr>
                <w:sz w:val="24"/>
                <w:szCs w:val="24"/>
                <w:lang w:eastAsia="uk-UA"/>
              </w:rPr>
            </w:pPr>
          </w:p>
          <w:p w14:paraId="307CEE71" w14:textId="77777777" w:rsidR="009863D2" w:rsidRDefault="009863D2" w:rsidP="009B6441">
            <w:pPr>
              <w:jc w:val="center"/>
              <w:rPr>
                <w:sz w:val="24"/>
                <w:szCs w:val="24"/>
                <w:lang w:eastAsia="uk-UA"/>
              </w:rPr>
            </w:pPr>
          </w:p>
          <w:p w14:paraId="3D69E5F0" w14:textId="77777777" w:rsidR="009863D2" w:rsidRDefault="009863D2" w:rsidP="009B6441">
            <w:pPr>
              <w:jc w:val="center"/>
              <w:rPr>
                <w:sz w:val="24"/>
                <w:szCs w:val="24"/>
                <w:lang w:eastAsia="uk-UA"/>
              </w:rPr>
            </w:pPr>
          </w:p>
          <w:p w14:paraId="78B2BE7E" w14:textId="77777777" w:rsidR="009863D2" w:rsidRDefault="009863D2" w:rsidP="009B6441">
            <w:pPr>
              <w:jc w:val="center"/>
              <w:rPr>
                <w:sz w:val="24"/>
                <w:szCs w:val="24"/>
                <w:lang w:eastAsia="uk-UA"/>
              </w:rPr>
            </w:pPr>
          </w:p>
          <w:p w14:paraId="2C8E01CB" w14:textId="77777777" w:rsidR="009863D2" w:rsidRDefault="009863D2" w:rsidP="009B6441">
            <w:pPr>
              <w:jc w:val="center"/>
              <w:rPr>
                <w:sz w:val="24"/>
                <w:szCs w:val="24"/>
                <w:lang w:eastAsia="uk-UA"/>
              </w:rPr>
            </w:pPr>
          </w:p>
          <w:p w14:paraId="7743E6F0" w14:textId="77777777" w:rsidR="009863D2" w:rsidRDefault="009863D2" w:rsidP="009B6441">
            <w:pPr>
              <w:jc w:val="center"/>
              <w:rPr>
                <w:sz w:val="24"/>
                <w:szCs w:val="24"/>
                <w:lang w:eastAsia="uk-UA"/>
              </w:rPr>
            </w:pPr>
          </w:p>
          <w:p w14:paraId="1D90B764" w14:textId="77777777" w:rsidR="009863D2" w:rsidRDefault="009863D2" w:rsidP="009B6441">
            <w:pPr>
              <w:jc w:val="center"/>
              <w:rPr>
                <w:sz w:val="24"/>
                <w:szCs w:val="24"/>
                <w:lang w:eastAsia="uk-UA"/>
              </w:rPr>
            </w:pPr>
          </w:p>
          <w:p w14:paraId="7B40E17C" w14:textId="77777777" w:rsidR="009863D2" w:rsidRPr="009863D2" w:rsidRDefault="009863D2" w:rsidP="009B6441">
            <w:pPr>
              <w:jc w:val="center"/>
              <w:rPr>
                <w:b/>
                <w:sz w:val="24"/>
                <w:szCs w:val="24"/>
                <w:lang w:eastAsia="uk-UA"/>
              </w:rPr>
            </w:pPr>
            <w:r w:rsidRPr="009863D2">
              <w:rPr>
                <w:b/>
                <w:sz w:val="24"/>
                <w:szCs w:val="24"/>
                <w:lang w:eastAsia="uk-UA"/>
              </w:rPr>
              <w:t xml:space="preserve">Пропонується не враховувати </w:t>
            </w:r>
          </w:p>
          <w:p w14:paraId="71D3AAB1" w14:textId="77777777" w:rsidR="009863D2" w:rsidRDefault="009863D2" w:rsidP="009B6441">
            <w:pPr>
              <w:jc w:val="center"/>
              <w:rPr>
                <w:sz w:val="24"/>
                <w:szCs w:val="24"/>
                <w:lang w:eastAsia="uk-UA"/>
              </w:rPr>
            </w:pPr>
            <w:r>
              <w:rPr>
                <w:sz w:val="24"/>
                <w:szCs w:val="24"/>
                <w:lang w:eastAsia="uk-UA"/>
              </w:rPr>
              <w:lastRenderedPageBreak/>
              <w:t>Не відповідає Закону України «Про ринок електричної енергії»</w:t>
            </w:r>
          </w:p>
          <w:p w14:paraId="4C0A5CF6" w14:textId="77777777" w:rsidR="009863D2" w:rsidRDefault="009863D2" w:rsidP="009B6441">
            <w:pPr>
              <w:jc w:val="center"/>
              <w:rPr>
                <w:sz w:val="24"/>
                <w:szCs w:val="24"/>
                <w:lang w:eastAsia="uk-UA"/>
              </w:rPr>
            </w:pPr>
          </w:p>
          <w:p w14:paraId="5E89F553" w14:textId="77777777" w:rsidR="009863D2" w:rsidRDefault="009863D2" w:rsidP="009B6441">
            <w:pPr>
              <w:jc w:val="center"/>
              <w:rPr>
                <w:sz w:val="24"/>
                <w:szCs w:val="24"/>
                <w:lang w:eastAsia="uk-UA"/>
              </w:rPr>
            </w:pPr>
          </w:p>
          <w:p w14:paraId="16CBFD05" w14:textId="77777777" w:rsidR="009863D2" w:rsidRDefault="009863D2" w:rsidP="009B6441">
            <w:pPr>
              <w:jc w:val="center"/>
              <w:rPr>
                <w:sz w:val="24"/>
                <w:szCs w:val="24"/>
                <w:lang w:eastAsia="uk-UA"/>
              </w:rPr>
            </w:pPr>
          </w:p>
          <w:p w14:paraId="34C54F77" w14:textId="77777777" w:rsidR="009863D2" w:rsidRDefault="009863D2" w:rsidP="009B6441">
            <w:pPr>
              <w:jc w:val="center"/>
              <w:rPr>
                <w:sz w:val="24"/>
                <w:szCs w:val="24"/>
                <w:lang w:eastAsia="uk-UA"/>
              </w:rPr>
            </w:pPr>
          </w:p>
          <w:p w14:paraId="0DD1E533" w14:textId="77777777" w:rsidR="009863D2" w:rsidRDefault="009863D2" w:rsidP="009B6441">
            <w:pPr>
              <w:jc w:val="center"/>
              <w:rPr>
                <w:sz w:val="24"/>
                <w:szCs w:val="24"/>
                <w:lang w:eastAsia="uk-UA"/>
              </w:rPr>
            </w:pPr>
          </w:p>
          <w:p w14:paraId="20284B01" w14:textId="77777777" w:rsidR="009863D2" w:rsidRDefault="009863D2" w:rsidP="009B6441">
            <w:pPr>
              <w:jc w:val="center"/>
              <w:rPr>
                <w:sz w:val="24"/>
                <w:szCs w:val="24"/>
                <w:lang w:eastAsia="uk-UA"/>
              </w:rPr>
            </w:pPr>
          </w:p>
          <w:p w14:paraId="4E73DAB8" w14:textId="77777777" w:rsidR="009863D2" w:rsidRDefault="009863D2" w:rsidP="009B6441">
            <w:pPr>
              <w:jc w:val="center"/>
              <w:rPr>
                <w:sz w:val="24"/>
                <w:szCs w:val="24"/>
                <w:lang w:eastAsia="uk-UA"/>
              </w:rPr>
            </w:pPr>
          </w:p>
          <w:p w14:paraId="42EB4D09" w14:textId="77777777" w:rsidR="009863D2" w:rsidRDefault="009863D2" w:rsidP="009B6441">
            <w:pPr>
              <w:jc w:val="center"/>
              <w:rPr>
                <w:sz w:val="24"/>
                <w:szCs w:val="24"/>
                <w:lang w:eastAsia="uk-UA"/>
              </w:rPr>
            </w:pPr>
          </w:p>
          <w:p w14:paraId="3FDFC5CB" w14:textId="77777777" w:rsidR="009863D2" w:rsidRDefault="009863D2" w:rsidP="009B6441">
            <w:pPr>
              <w:jc w:val="center"/>
              <w:rPr>
                <w:sz w:val="24"/>
                <w:szCs w:val="24"/>
                <w:lang w:eastAsia="uk-UA"/>
              </w:rPr>
            </w:pPr>
          </w:p>
          <w:p w14:paraId="3BD48ED2" w14:textId="77777777" w:rsidR="009863D2" w:rsidRDefault="009863D2" w:rsidP="009B6441">
            <w:pPr>
              <w:jc w:val="center"/>
              <w:rPr>
                <w:sz w:val="24"/>
                <w:szCs w:val="24"/>
                <w:lang w:eastAsia="uk-UA"/>
              </w:rPr>
            </w:pPr>
          </w:p>
          <w:p w14:paraId="663C553A" w14:textId="77777777" w:rsidR="009863D2" w:rsidRDefault="009863D2" w:rsidP="009B6441">
            <w:pPr>
              <w:jc w:val="center"/>
              <w:rPr>
                <w:sz w:val="24"/>
                <w:szCs w:val="24"/>
                <w:lang w:eastAsia="uk-UA"/>
              </w:rPr>
            </w:pPr>
          </w:p>
          <w:p w14:paraId="65025D3D" w14:textId="77777777" w:rsidR="009863D2" w:rsidRDefault="009863D2" w:rsidP="009B6441">
            <w:pPr>
              <w:jc w:val="center"/>
              <w:rPr>
                <w:sz w:val="24"/>
                <w:szCs w:val="24"/>
                <w:lang w:eastAsia="uk-UA"/>
              </w:rPr>
            </w:pPr>
          </w:p>
          <w:p w14:paraId="28B4C07B" w14:textId="77777777" w:rsidR="009863D2" w:rsidRDefault="009863D2" w:rsidP="009B6441">
            <w:pPr>
              <w:jc w:val="center"/>
              <w:rPr>
                <w:sz w:val="24"/>
                <w:szCs w:val="24"/>
                <w:lang w:eastAsia="uk-UA"/>
              </w:rPr>
            </w:pPr>
          </w:p>
          <w:p w14:paraId="3F606ACE" w14:textId="77777777" w:rsidR="009863D2" w:rsidRDefault="009863D2" w:rsidP="009B6441">
            <w:pPr>
              <w:jc w:val="center"/>
              <w:rPr>
                <w:sz w:val="24"/>
                <w:szCs w:val="24"/>
                <w:lang w:eastAsia="uk-UA"/>
              </w:rPr>
            </w:pPr>
          </w:p>
          <w:p w14:paraId="7C20299B" w14:textId="77777777" w:rsidR="009863D2" w:rsidRDefault="009863D2" w:rsidP="009B6441">
            <w:pPr>
              <w:jc w:val="center"/>
              <w:rPr>
                <w:sz w:val="24"/>
                <w:szCs w:val="24"/>
                <w:lang w:eastAsia="uk-UA"/>
              </w:rPr>
            </w:pPr>
          </w:p>
          <w:p w14:paraId="216DC1B8" w14:textId="77777777" w:rsidR="009863D2" w:rsidRDefault="009863D2" w:rsidP="009B6441">
            <w:pPr>
              <w:jc w:val="center"/>
              <w:rPr>
                <w:sz w:val="24"/>
                <w:szCs w:val="24"/>
                <w:lang w:eastAsia="uk-UA"/>
              </w:rPr>
            </w:pPr>
          </w:p>
          <w:p w14:paraId="3C5FE914" w14:textId="77777777" w:rsidR="009863D2" w:rsidRDefault="009863D2" w:rsidP="009B6441">
            <w:pPr>
              <w:jc w:val="center"/>
              <w:rPr>
                <w:sz w:val="24"/>
                <w:szCs w:val="24"/>
                <w:lang w:eastAsia="uk-UA"/>
              </w:rPr>
            </w:pPr>
          </w:p>
          <w:p w14:paraId="55227D16" w14:textId="77777777" w:rsidR="009863D2" w:rsidRDefault="009863D2" w:rsidP="009B6441">
            <w:pPr>
              <w:jc w:val="center"/>
              <w:rPr>
                <w:sz w:val="24"/>
                <w:szCs w:val="24"/>
                <w:lang w:eastAsia="uk-UA"/>
              </w:rPr>
            </w:pPr>
          </w:p>
          <w:p w14:paraId="6860C1FA" w14:textId="77777777" w:rsidR="009863D2" w:rsidRDefault="009863D2" w:rsidP="009B6441">
            <w:pPr>
              <w:jc w:val="center"/>
              <w:rPr>
                <w:sz w:val="24"/>
                <w:szCs w:val="24"/>
                <w:lang w:eastAsia="uk-UA"/>
              </w:rPr>
            </w:pPr>
          </w:p>
          <w:p w14:paraId="5A67C886" w14:textId="77777777" w:rsidR="009863D2" w:rsidRDefault="009863D2" w:rsidP="009B6441">
            <w:pPr>
              <w:jc w:val="center"/>
              <w:rPr>
                <w:sz w:val="24"/>
                <w:szCs w:val="24"/>
                <w:lang w:eastAsia="uk-UA"/>
              </w:rPr>
            </w:pPr>
          </w:p>
          <w:p w14:paraId="2E861BD9" w14:textId="77777777" w:rsidR="009863D2" w:rsidRDefault="009863D2" w:rsidP="009B6441">
            <w:pPr>
              <w:jc w:val="center"/>
              <w:rPr>
                <w:sz w:val="24"/>
                <w:szCs w:val="24"/>
                <w:lang w:eastAsia="uk-UA"/>
              </w:rPr>
            </w:pPr>
          </w:p>
          <w:p w14:paraId="62ADC9BA" w14:textId="77777777" w:rsidR="009863D2" w:rsidRDefault="009863D2" w:rsidP="009B6441">
            <w:pPr>
              <w:jc w:val="center"/>
              <w:rPr>
                <w:sz w:val="24"/>
                <w:szCs w:val="24"/>
                <w:lang w:eastAsia="uk-UA"/>
              </w:rPr>
            </w:pPr>
          </w:p>
          <w:p w14:paraId="457FF96F" w14:textId="77777777" w:rsidR="009863D2" w:rsidRDefault="009863D2" w:rsidP="009B6441">
            <w:pPr>
              <w:jc w:val="center"/>
              <w:rPr>
                <w:sz w:val="24"/>
                <w:szCs w:val="24"/>
                <w:lang w:eastAsia="uk-UA"/>
              </w:rPr>
            </w:pPr>
          </w:p>
          <w:p w14:paraId="28EDE504" w14:textId="77777777" w:rsidR="009863D2" w:rsidRDefault="009863D2" w:rsidP="009B6441">
            <w:pPr>
              <w:jc w:val="center"/>
              <w:rPr>
                <w:sz w:val="24"/>
                <w:szCs w:val="24"/>
                <w:lang w:eastAsia="uk-UA"/>
              </w:rPr>
            </w:pPr>
          </w:p>
          <w:p w14:paraId="0D5FFF56" w14:textId="77777777" w:rsidR="009863D2" w:rsidRDefault="009863D2" w:rsidP="009B6441">
            <w:pPr>
              <w:jc w:val="center"/>
              <w:rPr>
                <w:sz w:val="24"/>
                <w:szCs w:val="24"/>
                <w:lang w:eastAsia="uk-UA"/>
              </w:rPr>
            </w:pPr>
          </w:p>
          <w:p w14:paraId="609396ED" w14:textId="77777777" w:rsidR="009863D2" w:rsidRDefault="009863D2" w:rsidP="009B6441">
            <w:pPr>
              <w:jc w:val="center"/>
              <w:rPr>
                <w:sz w:val="24"/>
                <w:szCs w:val="24"/>
                <w:lang w:eastAsia="uk-UA"/>
              </w:rPr>
            </w:pPr>
          </w:p>
          <w:p w14:paraId="6203603F" w14:textId="77777777" w:rsidR="009863D2" w:rsidRDefault="009863D2" w:rsidP="009B6441">
            <w:pPr>
              <w:jc w:val="center"/>
              <w:rPr>
                <w:sz w:val="24"/>
                <w:szCs w:val="24"/>
                <w:lang w:eastAsia="uk-UA"/>
              </w:rPr>
            </w:pPr>
          </w:p>
          <w:p w14:paraId="5858BE7A" w14:textId="77777777" w:rsidR="009863D2" w:rsidRDefault="009863D2" w:rsidP="009B6441">
            <w:pPr>
              <w:jc w:val="center"/>
              <w:rPr>
                <w:sz w:val="24"/>
                <w:szCs w:val="24"/>
                <w:lang w:eastAsia="uk-UA"/>
              </w:rPr>
            </w:pPr>
          </w:p>
          <w:p w14:paraId="1CA9E339" w14:textId="77777777" w:rsidR="009863D2" w:rsidRPr="009863D2" w:rsidRDefault="009863D2" w:rsidP="009B6441">
            <w:pPr>
              <w:jc w:val="center"/>
              <w:rPr>
                <w:b/>
                <w:sz w:val="24"/>
                <w:szCs w:val="24"/>
                <w:lang w:eastAsia="uk-UA"/>
              </w:rPr>
            </w:pPr>
            <w:r w:rsidRPr="009863D2">
              <w:rPr>
                <w:b/>
                <w:sz w:val="24"/>
                <w:szCs w:val="24"/>
                <w:lang w:eastAsia="uk-UA"/>
              </w:rPr>
              <w:t>Пропонується не враховувати</w:t>
            </w:r>
          </w:p>
          <w:p w14:paraId="2F2AB5F7" w14:textId="77777777" w:rsidR="009863D2" w:rsidRDefault="009863D2" w:rsidP="009B6441">
            <w:pPr>
              <w:jc w:val="center"/>
              <w:rPr>
                <w:sz w:val="24"/>
                <w:szCs w:val="24"/>
                <w:lang w:eastAsia="uk-UA"/>
              </w:rPr>
            </w:pPr>
            <w:r>
              <w:rPr>
                <w:sz w:val="24"/>
                <w:szCs w:val="24"/>
                <w:lang w:eastAsia="uk-UA"/>
              </w:rPr>
              <w:lastRenderedPageBreak/>
              <w:t>Визначається Законом «Про критичну інфраструктуру»</w:t>
            </w:r>
          </w:p>
          <w:p w14:paraId="7ACD4006" w14:textId="77777777" w:rsidR="009863D2" w:rsidRDefault="009863D2" w:rsidP="009B6441">
            <w:pPr>
              <w:jc w:val="center"/>
              <w:rPr>
                <w:sz w:val="24"/>
                <w:szCs w:val="24"/>
                <w:lang w:eastAsia="uk-UA"/>
              </w:rPr>
            </w:pPr>
          </w:p>
          <w:p w14:paraId="30A826E3" w14:textId="77777777" w:rsidR="009863D2" w:rsidRDefault="009863D2" w:rsidP="009B6441">
            <w:pPr>
              <w:jc w:val="center"/>
              <w:rPr>
                <w:sz w:val="24"/>
                <w:szCs w:val="24"/>
                <w:lang w:eastAsia="uk-UA"/>
              </w:rPr>
            </w:pPr>
          </w:p>
          <w:p w14:paraId="208BF081" w14:textId="77777777" w:rsidR="009863D2" w:rsidRDefault="009863D2" w:rsidP="009B6441">
            <w:pPr>
              <w:jc w:val="center"/>
              <w:rPr>
                <w:sz w:val="24"/>
                <w:szCs w:val="24"/>
                <w:lang w:eastAsia="uk-UA"/>
              </w:rPr>
            </w:pPr>
          </w:p>
          <w:p w14:paraId="26FEBC21" w14:textId="77777777" w:rsidR="009863D2" w:rsidRDefault="009863D2" w:rsidP="009B6441">
            <w:pPr>
              <w:jc w:val="center"/>
              <w:rPr>
                <w:sz w:val="24"/>
                <w:szCs w:val="24"/>
                <w:lang w:eastAsia="uk-UA"/>
              </w:rPr>
            </w:pPr>
          </w:p>
          <w:p w14:paraId="06316199" w14:textId="77777777" w:rsidR="009863D2" w:rsidRDefault="009863D2" w:rsidP="009B6441">
            <w:pPr>
              <w:jc w:val="center"/>
              <w:rPr>
                <w:sz w:val="24"/>
                <w:szCs w:val="24"/>
                <w:lang w:eastAsia="uk-UA"/>
              </w:rPr>
            </w:pPr>
          </w:p>
          <w:p w14:paraId="7270C9CC" w14:textId="77777777" w:rsidR="009863D2" w:rsidRDefault="009863D2" w:rsidP="009B6441">
            <w:pPr>
              <w:jc w:val="center"/>
              <w:rPr>
                <w:sz w:val="24"/>
                <w:szCs w:val="24"/>
                <w:lang w:eastAsia="uk-UA"/>
              </w:rPr>
            </w:pPr>
          </w:p>
          <w:p w14:paraId="071B8EC8" w14:textId="77777777" w:rsidR="009863D2" w:rsidRDefault="009863D2" w:rsidP="009B6441">
            <w:pPr>
              <w:jc w:val="center"/>
              <w:rPr>
                <w:sz w:val="24"/>
                <w:szCs w:val="24"/>
                <w:lang w:eastAsia="uk-UA"/>
              </w:rPr>
            </w:pPr>
          </w:p>
          <w:p w14:paraId="2E9B5820" w14:textId="77777777" w:rsidR="009863D2" w:rsidRDefault="009863D2" w:rsidP="009B6441">
            <w:pPr>
              <w:jc w:val="center"/>
              <w:rPr>
                <w:sz w:val="24"/>
                <w:szCs w:val="24"/>
                <w:lang w:eastAsia="uk-UA"/>
              </w:rPr>
            </w:pPr>
          </w:p>
          <w:p w14:paraId="7F90E8EA" w14:textId="77777777" w:rsidR="009863D2" w:rsidRDefault="009863D2" w:rsidP="009B6441">
            <w:pPr>
              <w:jc w:val="center"/>
              <w:rPr>
                <w:sz w:val="24"/>
                <w:szCs w:val="24"/>
                <w:lang w:eastAsia="uk-UA"/>
              </w:rPr>
            </w:pPr>
          </w:p>
          <w:p w14:paraId="5B3331F3" w14:textId="77777777" w:rsidR="009863D2" w:rsidRDefault="009863D2" w:rsidP="009B6441">
            <w:pPr>
              <w:jc w:val="center"/>
              <w:rPr>
                <w:sz w:val="24"/>
                <w:szCs w:val="24"/>
                <w:lang w:eastAsia="uk-UA"/>
              </w:rPr>
            </w:pPr>
          </w:p>
          <w:p w14:paraId="409E86E2" w14:textId="77777777" w:rsidR="009863D2" w:rsidRDefault="009863D2" w:rsidP="009B6441">
            <w:pPr>
              <w:jc w:val="center"/>
              <w:rPr>
                <w:sz w:val="24"/>
                <w:szCs w:val="24"/>
                <w:lang w:eastAsia="uk-UA"/>
              </w:rPr>
            </w:pPr>
          </w:p>
          <w:p w14:paraId="28207297" w14:textId="77777777" w:rsidR="009863D2" w:rsidRDefault="009863D2" w:rsidP="009B6441">
            <w:pPr>
              <w:jc w:val="center"/>
              <w:rPr>
                <w:sz w:val="24"/>
                <w:szCs w:val="24"/>
                <w:lang w:eastAsia="uk-UA"/>
              </w:rPr>
            </w:pPr>
          </w:p>
          <w:p w14:paraId="3A6F0484" w14:textId="77777777" w:rsidR="009863D2" w:rsidRDefault="009863D2" w:rsidP="009B6441">
            <w:pPr>
              <w:jc w:val="center"/>
              <w:rPr>
                <w:sz w:val="24"/>
                <w:szCs w:val="24"/>
                <w:lang w:eastAsia="uk-UA"/>
              </w:rPr>
            </w:pPr>
          </w:p>
          <w:p w14:paraId="1F26F426" w14:textId="77777777" w:rsidR="009863D2" w:rsidRDefault="009863D2" w:rsidP="009B6441">
            <w:pPr>
              <w:jc w:val="center"/>
              <w:rPr>
                <w:sz w:val="24"/>
                <w:szCs w:val="24"/>
                <w:lang w:eastAsia="uk-UA"/>
              </w:rPr>
            </w:pPr>
          </w:p>
          <w:p w14:paraId="6FB19E7F" w14:textId="77777777" w:rsidR="009863D2" w:rsidRDefault="009863D2" w:rsidP="009B6441">
            <w:pPr>
              <w:jc w:val="center"/>
              <w:rPr>
                <w:sz w:val="24"/>
                <w:szCs w:val="24"/>
                <w:lang w:eastAsia="uk-UA"/>
              </w:rPr>
            </w:pPr>
          </w:p>
          <w:p w14:paraId="6D584DBB" w14:textId="77777777" w:rsidR="009863D2" w:rsidRDefault="009863D2" w:rsidP="009B6441">
            <w:pPr>
              <w:jc w:val="center"/>
              <w:rPr>
                <w:sz w:val="24"/>
                <w:szCs w:val="24"/>
                <w:lang w:eastAsia="uk-UA"/>
              </w:rPr>
            </w:pPr>
          </w:p>
          <w:p w14:paraId="09398B05" w14:textId="77777777" w:rsidR="009863D2" w:rsidRDefault="009863D2" w:rsidP="009B6441">
            <w:pPr>
              <w:jc w:val="center"/>
              <w:rPr>
                <w:sz w:val="24"/>
                <w:szCs w:val="24"/>
                <w:lang w:eastAsia="uk-UA"/>
              </w:rPr>
            </w:pPr>
          </w:p>
          <w:p w14:paraId="5F5DDBF3" w14:textId="77777777" w:rsidR="009863D2" w:rsidRDefault="009863D2" w:rsidP="009B6441">
            <w:pPr>
              <w:jc w:val="center"/>
              <w:rPr>
                <w:sz w:val="24"/>
                <w:szCs w:val="24"/>
                <w:lang w:eastAsia="uk-UA"/>
              </w:rPr>
            </w:pPr>
          </w:p>
          <w:p w14:paraId="5C077C3A" w14:textId="77777777" w:rsidR="009863D2" w:rsidRDefault="009863D2" w:rsidP="009B6441">
            <w:pPr>
              <w:jc w:val="center"/>
              <w:rPr>
                <w:sz w:val="24"/>
                <w:szCs w:val="24"/>
                <w:lang w:eastAsia="uk-UA"/>
              </w:rPr>
            </w:pPr>
          </w:p>
          <w:p w14:paraId="701683E2" w14:textId="77777777" w:rsidR="009863D2" w:rsidRDefault="009863D2" w:rsidP="009B6441">
            <w:pPr>
              <w:jc w:val="center"/>
              <w:rPr>
                <w:sz w:val="24"/>
                <w:szCs w:val="24"/>
                <w:lang w:eastAsia="uk-UA"/>
              </w:rPr>
            </w:pPr>
          </w:p>
          <w:p w14:paraId="4D1B0738" w14:textId="77777777" w:rsidR="009863D2" w:rsidRDefault="009863D2" w:rsidP="009B6441">
            <w:pPr>
              <w:jc w:val="center"/>
              <w:rPr>
                <w:sz w:val="24"/>
                <w:szCs w:val="24"/>
                <w:lang w:eastAsia="uk-UA"/>
              </w:rPr>
            </w:pPr>
          </w:p>
          <w:p w14:paraId="53E0D986" w14:textId="77777777" w:rsidR="009863D2" w:rsidRDefault="009863D2" w:rsidP="009B6441">
            <w:pPr>
              <w:jc w:val="center"/>
              <w:rPr>
                <w:sz w:val="24"/>
                <w:szCs w:val="24"/>
                <w:lang w:eastAsia="uk-UA"/>
              </w:rPr>
            </w:pPr>
          </w:p>
          <w:p w14:paraId="1F805095" w14:textId="77777777" w:rsidR="009863D2" w:rsidRDefault="009863D2" w:rsidP="009B6441">
            <w:pPr>
              <w:jc w:val="center"/>
              <w:rPr>
                <w:sz w:val="24"/>
                <w:szCs w:val="24"/>
                <w:lang w:eastAsia="uk-UA"/>
              </w:rPr>
            </w:pPr>
          </w:p>
          <w:p w14:paraId="5134E14A" w14:textId="77777777" w:rsidR="009863D2" w:rsidRDefault="009863D2" w:rsidP="009B6441">
            <w:pPr>
              <w:jc w:val="center"/>
              <w:rPr>
                <w:sz w:val="24"/>
                <w:szCs w:val="24"/>
                <w:lang w:eastAsia="uk-UA"/>
              </w:rPr>
            </w:pPr>
          </w:p>
          <w:p w14:paraId="2D9D928D" w14:textId="77777777" w:rsidR="009863D2" w:rsidRDefault="009863D2" w:rsidP="009B6441">
            <w:pPr>
              <w:jc w:val="center"/>
              <w:rPr>
                <w:sz w:val="24"/>
                <w:szCs w:val="24"/>
                <w:lang w:eastAsia="uk-UA"/>
              </w:rPr>
            </w:pPr>
          </w:p>
          <w:p w14:paraId="12D52363" w14:textId="77777777" w:rsidR="009863D2" w:rsidRDefault="009863D2" w:rsidP="009B6441">
            <w:pPr>
              <w:jc w:val="center"/>
              <w:rPr>
                <w:sz w:val="24"/>
                <w:szCs w:val="24"/>
                <w:lang w:eastAsia="uk-UA"/>
              </w:rPr>
            </w:pPr>
          </w:p>
          <w:p w14:paraId="4D8CAABD" w14:textId="77777777" w:rsidR="009863D2" w:rsidRDefault="009863D2" w:rsidP="009B6441">
            <w:pPr>
              <w:jc w:val="center"/>
              <w:rPr>
                <w:sz w:val="24"/>
                <w:szCs w:val="24"/>
                <w:lang w:eastAsia="uk-UA"/>
              </w:rPr>
            </w:pPr>
          </w:p>
          <w:p w14:paraId="26FE0848" w14:textId="77777777" w:rsidR="009863D2" w:rsidRDefault="009863D2" w:rsidP="009B6441">
            <w:pPr>
              <w:jc w:val="center"/>
              <w:rPr>
                <w:sz w:val="24"/>
                <w:szCs w:val="24"/>
                <w:lang w:eastAsia="uk-UA"/>
              </w:rPr>
            </w:pPr>
          </w:p>
          <w:p w14:paraId="10C007B7" w14:textId="77777777" w:rsidR="009863D2" w:rsidRDefault="009863D2" w:rsidP="009B6441">
            <w:pPr>
              <w:jc w:val="center"/>
              <w:rPr>
                <w:sz w:val="24"/>
                <w:szCs w:val="24"/>
                <w:lang w:eastAsia="uk-UA"/>
              </w:rPr>
            </w:pPr>
          </w:p>
          <w:p w14:paraId="15182A9B" w14:textId="77777777" w:rsidR="009863D2" w:rsidRDefault="009863D2" w:rsidP="009B6441">
            <w:pPr>
              <w:jc w:val="center"/>
              <w:rPr>
                <w:sz w:val="24"/>
                <w:szCs w:val="24"/>
                <w:lang w:eastAsia="uk-UA"/>
              </w:rPr>
            </w:pPr>
          </w:p>
          <w:p w14:paraId="0B60ACAD" w14:textId="77777777" w:rsidR="009863D2" w:rsidRDefault="009863D2" w:rsidP="009B6441">
            <w:pPr>
              <w:jc w:val="center"/>
              <w:rPr>
                <w:sz w:val="24"/>
                <w:szCs w:val="24"/>
                <w:lang w:eastAsia="uk-UA"/>
              </w:rPr>
            </w:pPr>
          </w:p>
          <w:p w14:paraId="5500F69E" w14:textId="77777777" w:rsidR="009863D2" w:rsidRDefault="009863D2" w:rsidP="009B6441">
            <w:pPr>
              <w:jc w:val="center"/>
              <w:rPr>
                <w:sz w:val="24"/>
                <w:szCs w:val="24"/>
                <w:lang w:eastAsia="uk-UA"/>
              </w:rPr>
            </w:pPr>
          </w:p>
          <w:p w14:paraId="6273536E" w14:textId="77777777" w:rsidR="009863D2" w:rsidRDefault="009863D2" w:rsidP="009B6441">
            <w:pPr>
              <w:jc w:val="center"/>
              <w:rPr>
                <w:sz w:val="24"/>
                <w:szCs w:val="24"/>
                <w:lang w:eastAsia="uk-UA"/>
              </w:rPr>
            </w:pPr>
          </w:p>
          <w:p w14:paraId="324C5C35" w14:textId="77777777" w:rsidR="009863D2" w:rsidRDefault="009863D2" w:rsidP="009B6441">
            <w:pPr>
              <w:jc w:val="center"/>
              <w:rPr>
                <w:sz w:val="24"/>
                <w:szCs w:val="24"/>
                <w:lang w:eastAsia="uk-UA"/>
              </w:rPr>
            </w:pPr>
          </w:p>
          <w:p w14:paraId="08DCEE30" w14:textId="77777777" w:rsidR="009863D2" w:rsidRDefault="009863D2" w:rsidP="009B6441">
            <w:pPr>
              <w:jc w:val="center"/>
              <w:rPr>
                <w:sz w:val="24"/>
                <w:szCs w:val="24"/>
                <w:lang w:eastAsia="uk-UA"/>
              </w:rPr>
            </w:pPr>
          </w:p>
          <w:p w14:paraId="0A1DC149" w14:textId="77777777" w:rsidR="009863D2" w:rsidRDefault="009863D2" w:rsidP="009B6441">
            <w:pPr>
              <w:jc w:val="center"/>
              <w:rPr>
                <w:sz w:val="24"/>
                <w:szCs w:val="24"/>
                <w:lang w:eastAsia="uk-UA"/>
              </w:rPr>
            </w:pPr>
          </w:p>
          <w:p w14:paraId="5C1CD096" w14:textId="77777777" w:rsidR="009863D2" w:rsidRDefault="009863D2" w:rsidP="009B6441">
            <w:pPr>
              <w:jc w:val="center"/>
              <w:rPr>
                <w:sz w:val="24"/>
                <w:szCs w:val="24"/>
                <w:lang w:eastAsia="uk-UA"/>
              </w:rPr>
            </w:pPr>
          </w:p>
          <w:p w14:paraId="7CCD2B9A" w14:textId="77777777" w:rsidR="009863D2" w:rsidRDefault="009863D2" w:rsidP="009B6441">
            <w:pPr>
              <w:jc w:val="center"/>
              <w:rPr>
                <w:sz w:val="24"/>
                <w:szCs w:val="24"/>
                <w:lang w:eastAsia="uk-UA"/>
              </w:rPr>
            </w:pPr>
          </w:p>
          <w:p w14:paraId="5A272B24" w14:textId="77777777" w:rsidR="009863D2" w:rsidRDefault="009863D2" w:rsidP="009B6441">
            <w:pPr>
              <w:jc w:val="center"/>
              <w:rPr>
                <w:sz w:val="24"/>
                <w:szCs w:val="24"/>
                <w:lang w:eastAsia="uk-UA"/>
              </w:rPr>
            </w:pPr>
          </w:p>
          <w:p w14:paraId="6FE5E222" w14:textId="77777777" w:rsidR="009863D2" w:rsidRDefault="009863D2" w:rsidP="009B6441">
            <w:pPr>
              <w:jc w:val="center"/>
              <w:rPr>
                <w:sz w:val="24"/>
                <w:szCs w:val="24"/>
                <w:lang w:eastAsia="uk-UA"/>
              </w:rPr>
            </w:pPr>
          </w:p>
          <w:p w14:paraId="5052B221" w14:textId="77777777" w:rsidR="009863D2" w:rsidRDefault="009863D2" w:rsidP="009B6441">
            <w:pPr>
              <w:jc w:val="center"/>
              <w:rPr>
                <w:sz w:val="24"/>
                <w:szCs w:val="24"/>
                <w:lang w:eastAsia="uk-UA"/>
              </w:rPr>
            </w:pPr>
          </w:p>
          <w:p w14:paraId="0314210F" w14:textId="77777777" w:rsidR="009863D2" w:rsidRDefault="009863D2" w:rsidP="009B6441">
            <w:pPr>
              <w:jc w:val="center"/>
              <w:rPr>
                <w:sz w:val="24"/>
                <w:szCs w:val="24"/>
                <w:lang w:eastAsia="uk-UA"/>
              </w:rPr>
            </w:pPr>
          </w:p>
          <w:p w14:paraId="0ECBFC3B" w14:textId="77777777" w:rsidR="009863D2" w:rsidRDefault="009863D2" w:rsidP="009B6441">
            <w:pPr>
              <w:jc w:val="center"/>
              <w:rPr>
                <w:sz w:val="24"/>
                <w:szCs w:val="24"/>
                <w:lang w:eastAsia="uk-UA"/>
              </w:rPr>
            </w:pPr>
          </w:p>
          <w:p w14:paraId="60AAEF31" w14:textId="77777777" w:rsidR="009863D2" w:rsidRDefault="009863D2" w:rsidP="009B6441">
            <w:pPr>
              <w:jc w:val="center"/>
              <w:rPr>
                <w:sz w:val="24"/>
                <w:szCs w:val="24"/>
                <w:lang w:eastAsia="uk-UA"/>
              </w:rPr>
            </w:pPr>
          </w:p>
          <w:p w14:paraId="5EB9A796" w14:textId="77777777" w:rsidR="009863D2" w:rsidRDefault="009863D2" w:rsidP="009B6441">
            <w:pPr>
              <w:jc w:val="center"/>
              <w:rPr>
                <w:sz w:val="24"/>
                <w:szCs w:val="24"/>
                <w:lang w:eastAsia="uk-UA"/>
              </w:rPr>
            </w:pPr>
          </w:p>
          <w:p w14:paraId="42B4C0AA" w14:textId="77777777" w:rsidR="009863D2" w:rsidRDefault="009863D2" w:rsidP="009B6441">
            <w:pPr>
              <w:jc w:val="center"/>
              <w:rPr>
                <w:sz w:val="24"/>
                <w:szCs w:val="24"/>
                <w:lang w:eastAsia="uk-UA"/>
              </w:rPr>
            </w:pPr>
          </w:p>
          <w:p w14:paraId="3C400CE8" w14:textId="77777777" w:rsidR="009863D2" w:rsidRDefault="009863D2" w:rsidP="009B6441">
            <w:pPr>
              <w:jc w:val="center"/>
              <w:rPr>
                <w:sz w:val="24"/>
                <w:szCs w:val="24"/>
                <w:lang w:eastAsia="uk-UA"/>
              </w:rPr>
            </w:pPr>
          </w:p>
          <w:p w14:paraId="17958D55" w14:textId="77777777" w:rsidR="009863D2" w:rsidRDefault="009863D2" w:rsidP="009B6441">
            <w:pPr>
              <w:jc w:val="center"/>
              <w:rPr>
                <w:sz w:val="24"/>
                <w:szCs w:val="24"/>
                <w:lang w:eastAsia="uk-UA"/>
              </w:rPr>
            </w:pPr>
          </w:p>
          <w:p w14:paraId="5E2BBDAD" w14:textId="77777777" w:rsidR="009863D2" w:rsidRDefault="009863D2" w:rsidP="009B6441">
            <w:pPr>
              <w:jc w:val="center"/>
              <w:rPr>
                <w:sz w:val="24"/>
                <w:szCs w:val="24"/>
                <w:lang w:eastAsia="uk-UA"/>
              </w:rPr>
            </w:pPr>
          </w:p>
          <w:p w14:paraId="7C4CED62" w14:textId="77777777" w:rsidR="009863D2" w:rsidRDefault="009863D2" w:rsidP="009B6441">
            <w:pPr>
              <w:jc w:val="center"/>
              <w:rPr>
                <w:sz w:val="24"/>
                <w:szCs w:val="24"/>
                <w:lang w:eastAsia="uk-UA"/>
              </w:rPr>
            </w:pPr>
          </w:p>
          <w:p w14:paraId="4742B09E" w14:textId="77777777" w:rsidR="009863D2" w:rsidRDefault="009863D2" w:rsidP="009B6441">
            <w:pPr>
              <w:jc w:val="center"/>
              <w:rPr>
                <w:sz w:val="24"/>
                <w:szCs w:val="24"/>
                <w:lang w:eastAsia="uk-UA"/>
              </w:rPr>
            </w:pPr>
          </w:p>
          <w:p w14:paraId="653233FE" w14:textId="77777777" w:rsidR="009863D2" w:rsidRDefault="009863D2" w:rsidP="009B6441">
            <w:pPr>
              <w:jc w:val="center"/>
              <w:rPr>
                <w:sz w:val="24"/>
                <w:szCs w:val="24"/>
                <w:lang w:eastAsia="uk-UA"/>
              </w:rPr>
            </w:pPr>
          </w:p>
          <w:p w14:paraId="1C8E1503" w14:textId="77777777" w:rsidR="009863D2" w:rsidRDefault="009863D2" w:rsidP="009B6441">
            <w:pPr>
              <w:jc w:val="center"/>
              <w:rPr>
                <w:sz w:val="24"/>
                <w:szCs w:val="24"/>
                <w:lang w:eastAsia="uk-UA"/>
              </w:rPr>
            </w:pPr>
          </w:p>
          <w:p w14:paraId="5F8B6C9D" w14:textId="77777777" w:rsidR="009863D2" w:rsidRDefault="009863D2" w:rsidP="009B6441">
            <w:pPr>
              <w:jc w:val="center"/>
              <w:rPr>
                <w:sz w:val="24"/>
                <w:szCs w:val="24"/>
                <w:lang w:eastAsia="uk-UA"/>
              </w:rPr>
            </w:pPr>
          </w:p>
          <w:p w14:paraId="65436A43" w14:textId="77777777" w:rsidR="009863D2" w:rsidRDefault="009863D2" w:rsidP="009B6441">
            <w:pPr>
              <w:jc w:val="center"/>
              <w:rPr>
                <w:sz w:val="24"/>
                <w:szCs w:val="24"/>
                <w:lang w:eastAsia="uk-UA"/>
              </w:rPr>
            </w:pPr>
          </w:p>
          <w:p w14:paraId="3580FA7B" w14:textId="77777777" w:rsidR="009863D2" w:rsidRDefault="009863D2" w:rsidP="009B6441">
            <w:pPr>
              <w:jc w:val="center"/>
              <w:rPr>
                <w:sz w:val="24"/>
                <w:szCs w:val="24"/>
                <w:lang w:eastAsia="uk-UA"/>
              </w:rPr>
            </w:pPr>
          </w:p>
          <w:p w14:paraId="5B04585A" w14:textId="77777777" w:rsidR="009863D2" w:rsidRDefault="009863D2" w:rsidP="009B6441">
            <w:pPr>
              <w:jc w:val="center"/>
              <w:rPr>
                <w:sz w:val="24"/>
                <w:szCs w:val="24"/>
                <w:lang w:eastAsia="uk-UA"/>
              </w:rPr>
            </w:pPr>
          </w:p>
          <w:p w14:paraId="2FC67038" w14:textId="77777777" w:rsidR="009863D2" w:rsidRDefault="009863D2" w:rsidP="009B6441">
            <w:pPr>
              <w:jc w:val="center"/>
              <w:rPr>
                <w:sz w:val="24"/>
                <w:szCs w:val="24"/>
                <w:lang w:eastAsia="uk-UA"/>
              </w:rPr>
            </w:pPr>
          </w:p>
          <w:p w14:paraId="2A60EB10" w14:textId="77777777" w:rsidR="009863D2" w:rsidRDefault="009863D2" w:rsidP="009B6441">
            <w:pPr>
              <w:jc w:val="center"/>
              <w:rPr>
                <w:sz w:val="24"/>
                <w:szCs w:val="24"/>
                <w:lang w:eastAsia="uk-UA"/>
              </w:rPr>
            </w:pPr>
          </w:p>
          <w:p w14:paraId="56F57423" w14:textId="77777777" w:rsidR="009863D2" w:rsidRDefault="009863D2" w:rsidP="009B6441">
            <w:pPr>
              <w:jc w:val="center"/>
              <w:rPr>
                <w:sz w:val="24"/>
                <w:szCs w:val="24"/>
                <w:lang w:eastAsia="uk-UA"/>
              </w:rPr>
            </w:pPr>
          </w:p>
          <w:p w14:paraId="2D837883" w14:textId="77777777" w:rsidR="009863D2" w:rsidRDefault="009863D2" w:rsidP="009B6441">
            <w:pPr>
              <w:jc w:val="center"/>
              <w:rPr>
                <w:sz w:val="24"/>
                <w:szCs w:val="24"/>
                <w:lang w:eastAsia="uk-UA"/>
              </w:rPr>
            </w:pPr>
          </w:p>
          <w:p w14:paraId="1AF4C089" w14:textId="77777777" w:rsidR="009863D2" w:rsidRDefault="009863D2" w:rsidP="009B6441">
            <w:pPr>
              <w:jc w:val="center"/>
              <w:rPr>
                <w:sz w:val="24"/>
                <w:szCs w:val="24"/>
                <w:lang w:eastAsia="uk-UA"/>
              </w:rPr>
            </w:pPr>
          </w:p>
          <w:p w14:paraId="0017BA19" w14:textId="77777777" w:rsidR="009863D2" w:rsidRDefault="009863D2" w:rsidP="009B6441">
            <w:pPr>
              <w:jc w:val="center"/>
              <w:rPr>
                <w:sz w:val="24"/>
                <w:szCs w:val="24"/>
                <w:lang w:eastAsia="uk-UA"/>
              </w:rPr>
            </w:pPr>
          </w:p>
          <w:p w14:paraId="3E6DAE73" w14:textId="77777777" w:rsidR="009863D2" w:rsidRDefault="009863D2" w:rsidP="009B6441">
            <w:pPr>
              <w:jc w:val="center"/>
              <w:rPr>
                <w:sz w:val="24"/>
                <w:szCs w:val="24"/>
                <w:lang w:eastAsia="uk-UA"/>
              </w:rPr>
            </w:pPr>
          </w:p>
          <w:p w14:paraId="3C08BAF8" w14:textId="77777777" w:rsidR="009863D2" w:rsidRDefault="009863D2" w:rsidP="009B6441">
            <w:pPr>
              <w:jc w:val="center"/>
              <w:rPr>
                <w:sz w:val="24"/>
                <w:szCs w:val="24"/>
                <w:lang w:eastAsia="uk-UA"/>
              </w:rPr>
            </w:pPr>
          </w:p>
          <w:p w14:paraId="3F95AA8E" w14:textId="77777777" w:rsidR="009863D2" w:rsidRDefault="009863D2" w:rsidP="009B6441">
            <w:pPr>
              <w:jc w:val="center"/>
              <w:rPr>
                <w:sz w:val="24"/>
                <w:szCs w:val="24"/>
                <w:lang w:eastAsia="uk-UA"/>
              </w:rPr>
            </w:pPr>
          </w:p>
          <w:p w14:paraId="45264408" w14:textId="77777777" w:rsidR="009863D2" w:rsidRDefault="009863D2" w:rsidP="009B6441">
            <w:pPr>
              <w:jc w:val="center"/>
              <w:rPr>
                <w:sz w:val="24"/>
                <w:szCs w:val="24"/>
                <w:lang w:eastAsia="uk-UA"/>
              </w:rPr>
            </w:pPr>
          </w:p>
          <w:p w14:paraId="4E5C1943" w14:textId="77777777" w:rsidR="009863D2" w:rsidRDefault="009863D2" w:rsidP="009B6441">
            <w:pPr>
              <w:jc w:val="center"/>
              <w:rPr>
                <w:sz w:val="24"/>
                <w:szCs w:val="24"/>
                <w:lang w:eastAsia="uk-UA"/>
              </w:rPr>
            </w:pPr>
          </w:p>
          <w:p w14:paraId="0548DCA5" w14:textId="77777777" w:rsidR="009863D2" w:rsidRDefault="009863D2" w:rsidP="009B6441">
            <w:pPr>
              <w:jc w:val="center"/>
              <w:rPr>
                <w:sz w:val="24"/>
                <w:szCs w:val="24"/>
                <w:lang w:eastAsia="uk-UA"/>
              </w:rPr>
            </w:pPr>
          </w:p>
          <w:p w14:paraId="1908C09E" w14:textId="77777777" w:rsidR="009863D2" w:rsidRDefault="009863D2" w:rsidP="009B6441">
            <w:pPr>
              <w:jc w:val="center"/>
              <w:rPr>
                <w:sz w:val="24"/>
                <w:szCs w:val="24"/>
                <w:lang w:eastAsia="uk-UA"/>
              </w:rPr>
            </w:pPr>
          </w:p>
          <w:p w14:paraId="3C3B37ED" w14:textId="77777777" w:rsidR="009863D2" w:rsidRDefault="009863D2" w:rsidP="009B6441">
            <w:pPr>
              <w:jc w:val="center"/>
              <w:rPr>
                <w:sz w:val="24"/>
                <w:szCs w:val="24"/>
                <w:lang w:eastAsia="uk-UA"/>
              </w:rPr>
            </w:pPr>
          </w:p>
          <w:p w14:paraId="3339D16A" w14:textId="77777777" w:rsidR="009863D2" w:rsidRDefault="009863D2" w:rsidP="009B6441">
            <w:pPr>
              <w:jc w:val="center"/>
              <w:rPr>
                <w:sz w:val="24"/>
                <w:szCs w:val="24"/>
                <w:lang w:eastAsia="uk-UA"/>
              </w:rPr>
            </w:pPr>
          </w:p>
          <w:p w14:paraId="0DA35E56" w14:textId="77777777" w:rsidR="009863D2" w:rsidRDefault="009863D2" w:rsidP="009B6441">
            <w:pPr>
              <w:jc w:val="center"/>
              <w:rPr>
                <w:sz w:val="24"/>
                <w:szCs w:val="24"/>
                <w:lang w:eastAsia="uk-UA"/>
              </w:rPr>
            </w:pPr>
          </w:p>
          <w:p w14:paraId="3596172B" w14:textId="77777777" w:rsidR="009863D2" w:rsidRDefault="009863D2" w:rsidP="009B6441">
            <w:pPr>
              <w:jc w:val="center"/>
              <w:rPr>
                <w:sz w:val="24"/>
                <w:szCs w:val="24"/>
                <w:lang w:eastAsia="uk-UA"/>
              </w:rPr>
            </w:pPr>
          </w:p>
          <w:p w14:paraId="58B412EF" w14:textId="77777777" w:rsidR="009863D2" w:rsidRDefault="009863D2" w:rsidP="009B6441">
            <w:pPr>
              <w:jc w:val="center"/>
              <w:rPr>
                <w:sz w:val="24"/>
                <w:szCs w:val="24"/>
                <w:lang w:eastAsia="uk-UA"/>
              </w:rPr>
            </w:pPr>
          </w:p>
          <w:p w14:paraId="3D6B0503" w14:textId="77777777" w:rsidR="009863D2" w:rsidRDefault="009863D2" w:rsidP="009B6441">
            <w:pPr>
              <w:jc w:val="center"/>
              <w:rPr>
                <w:sz w:val="24"/>
                <w:szCs w:val="24"/>
                <w:lang w:eastAsia="uk-UA"/>
              </w:rPr>
            </w:pPr>
          </w:p>
          <w:p w14:paraId="5D9AD56D" w14:textId="77777777" w:rsidR="009863D2" w:rsidRDefault="009863D2" w:rsidP="009B6441">
            <w:pPr>
              <w:jc w:val="center"/>
              <w:rPr>
                <w:sz w:val="24"/>
                <w:szCs w:val="24"/>
                <w:lang w:eastAsia="uk-UA"/>
              </w:rPr>
            </w:pPr>
          </w:p>
          <w:p w14:paraId="058647B4" w14:textId="77777777" w:rsidR="009863D2" w:rsidRDefault="009863D2" w:rsidP="009B6441">
            <w:pPr>
              <w:jc w:val="center"/>
              <w:rPr>
                <w:sz w:val="24"/>
                <w:szCs w:val="24"/>
                <w:lang w:eastAsia="uk-UA"/>
              </w:rPr>
            </w:pPr>
          </w:p>
          <w:p w14:paraId="4F1D8421" w14:textId="77777777" w:rsidR="009863D2" w:rsidRDefault="009863D2" w:rsidP="009B6441">
            <w:pPr>
              <w:jc w:val="center"/>
              <w:rPr>
                <w:sz w:val="24"/>
                <w:szCs w:val="24"/>
                <w:lang w:eastAsia="uk-UA"/>
              </w:rPr>
            </w:pPr>
          </w:p>
          <w:p w14:paraId="7993F79D" w14:textId="77777777" w:rsidR="009863D2" w:rsidRDefault="009863D2" w:rsidP="009B6441">
            <w:pPr>
              <w:jc w:val="center"/>
              <w:rPr>
                <w:sz w:val="24"/>
                <w:szCs w:val="24"/>
                <w:lang w:eastAsia="uk-UA"/>
              </w:rPr>
            </w:pPr>
          </w:p>
          <w:p w14:paraId="60799E0F" w14:textId="77777777" w:rsidR="009863D2" w:rsidRDefault="009863D2" w:rsidP="009B6441">
            <w:pPr>
              <w:jc w:val="center"/>
              <w:rPr>
                <w:sz w:val="24"/>
                <w:szCs w:val="24"/>
                <w:lang w:eastAsia="uk-UA"/>
              </w:rPr>
            </w:pPr>
          </w:p>
          <w:p w14:paraId="1A69D4AB" w14:textId="77777777" w:rsidR="009863D2" w:rsidRDefault="009863D2" w:rsidP="009B6441">
            <w:pPr>
              <w:jc w:val="center"/>
              <w:rPr>
                <w:sz w:val="24"/>
                <w:szCs w:val="24"/>
                <w:lang w:eastAsia="uk-UA"/>
              </w:rPr>
            </w:pPr>
          </w:p>
          <w:p w14:paraId="32D7FBF0" w14:textId="77777777" w:rsidR="009863D2" w:rsidRDefault="009863D2" w:rsidP="009B6441">
            <w:pPr>
              <w:jc w:val="center"/>
              <w:rPr>
                <w:sz w:val="24"/>
                <w:szCs w:val="24"/>
                <w:lang w:eastAsia="uk-UA"/>
              </w:rPr>
            </w:pPr>
          </w:p>
          <w:p w14:paraId="5C2966F3" w14:textId="77777777" w:rsidR="009863D2" w:rsidRDefault="009863D2" w:rsidP="009B6441">
            <w:pPr>
              <w:jc w:val="center"/>
              <w:rPr>
                <w:sz w:val="24"/>
                <w:szCs w:val="24"/>
                <w:lang w:eastAsia="uk-UA"/>
              </w:rPr>
            </w:pPr>
          </w:p>
          <w:p w14:paraId="579E03DD" w14:textId="77777777" w:rsidR="009863D2" w:rsidRDefault="009863D2" w:rsidP="009B6441">
            <w:pPr>
              <w:jc w:val="center"/>
              <w:rPr>
                <w:sz w:val="24"/>
                <w:szCs w:val="24"/>
                <w:lang w:eastAsia="uk-UA"/>
              </w:rPr>
            </w:pPr>
          </w:p>
          <w:p w14:paraId="0103CBF6" w14:textId="77777777" w:rsidR="009863D2" w:rsidRDefault="009863D2" w:rsidP="009B6441">
            <w:pPr>
              <w:jc w:val="center"/>
              <w:rPr>
                <w:sz w:val="24"/>
                <w:szCs w:val="24"/>
                <w:lang w:eastAsia="uk-UA"/>
              </w:rPr>
            </w:pPr>
          </w:p>
          <w:p w14:paraId="64459034" w14:textId="77777777" w:rsidR="009863D2" w:rsidRDefault="009863D2" w:rsidP="009B6441">
            <w:pPr>
              <w:jc w:val="center"/>
              <w:rPr>
                <w:sz w:val="24"/>
                <w:szCs w:val="24"/>
                <w:lang w:eastAsia="uk-UA"/>
              </w:rPr>
            </w:pPr>
          </w:p>
          <w:p w14:paraId="08B92274" w14:textId="77777777" w:rsidR="009863D2" w:rsidRDefault="009863D2" w:rsidP="009B6441">
            <w:pPr>
              <w:jc w:val="center"/>
              <w:rPr>
                <w:sz w:val="24"/>
                <w:szCs w:val="24"/>
                <w:lang w:eastAsia="uk-UA"/>
              </w:rPr>
            </w:pPr>
          </w:p>
          <w:p w14:paraId="5382FC9A" w14:textId="77777777" w:rsidR="009863D2" w:rsidRDefault="009863D2" w:rsidP="009B6441">
            <w:pPr>
              <w:jc w:val="center"/>
              <w:rPr>
                <w:sz w:val="24"/>
                <w:szCs w:val="24"/>
                <w:lang w:eastAsia="uk-UA"/>
              </w:rPr>
            </w:pPr>
          </w:p>
          <w:p w14:paraId="172FDB59" w14:textId="77777777" w:rsidR="009863D2" w:rsidRDefault="009863D2" w:rsidP="009B6441">
            <w:pPr>
              <w:jc w:val="center"/>
              <w:rPr>
                <w:sz w:val="24"/>
                <w:szCs w:val="24"/>
                <w:lang w:eastAsia="uk-UA"/>
              </w:rPr>
            </w:pPr>
          </w:p>
          <w:p w14:paraId="417DB4BF" w14:textId="77777777" w:rsidR="009863D2" w:rsidRDefault="009863D2" w:rsidP="009B6441">
            <w:pPr>
              <w:jc w:val="center"/>
              <w:rPr>
                <w:sz w:val="24"/>
                <w:szCs w:val="24"/>
                <w:lang w:eastAsia="uk-UA"/>
              </w:rPr>
            </w:pPr>
          </w:p>
          <w:p w14:paraId="285C389B" w14:textId="77777777" w:rsidR="009863D2" w:rsidRDefault="009863D2" w:rsidP="009B6441">
            <w:pPr>
              <w:jc w:val="center"/>
              <w:rPr>
                <w:sz w:val="24"/>
                <w:szCs w:val="24"/>
                <w:lang w:eastAsia="uk-UA"/>
              </w:rPr>
            </w:pPr>
          </w:p>
          <w:p w14:paraId="5AAA3BBE" w14:textId="77777777" w:rsidR="009863D2" w:rsidRDefault="009863D2" w:rsidP="009B6441">
            <w:pPr>
              <w:jc w:val="center"/>
              <w:rPr>
                <w:sz w:val="24"/>
                <w:szCs w:val="24"/>
                <w:lang w:eastAsia="uk-UA"/>
              </w:rPr>
            </w:pPr>
          </w:p>
          <w:p w14:paraId="7DD909DA" w14:textId="77777777" w:rsidR="009863D2" w:rsidRDefault="009863D2" w:rsidP="009B6441">
            <w:pPr>
              <w:jc w:val="center"/>
              <w:rPr>
                <w:sz w:val="24"/>
                <w:szCs w:val="24"/>
                <w:lang w:eastAsia="uk-UA"/>
              </w:rPr>
            </w:pPr>
          </w:p>
          <w:p w14:paraId="00BE31DD" w14:textId="77777777" w:rsidR="009863D2" w:rsidRDefault="009863D2" w:rsidP="009B6441">
            <w:pPr>
              <w:jc w:val="center"/>
              <w:rPr>
                <w:sz w:val="24"/>
                <w:szCs w:val="24"/>
                <w:lang w:eastAsia="uk-UA"/>
              </w:rPr>
            </w:pPr>
          </w:p>
          <w:p w14:paraId="541A6A3F" w14:textId="77777777" w:rsidR="009863D2" w:rsidRDefault="009863D2" w:rsidP="009B6441">
            <w:pPr>
              <w:jc w:val="center"/>
              <w:rPr>
                <w:sz w:val="24"/>
                <w:szCs w:val="24"/>
                <w:lang w:eastAsia="uk-UA"/>
              </w:rPr>
            </w:pPr>
          </w:p>
          <w:p w14:paraId="640F912B" w14:textId="77777777" w:rsidR="009863D2" w:rsidRDefault="009863D2" w:rsidP="009B6441">
            <w:pPr>
              <w:jc w:val="center"/>
              <w:rPr>
                <w:sz w:val="24"/>
                <w:szCs w:val="24"/>
                <w:lang w:eastAsia="uk-UA"/>
              </w:rPr>
            </w:pPr>
          </w:p>
          <w:p w14:paraId="0D600355" w14:textId="6EE770A3" w:rsidR="009863D2" w:rsidRPr="009863D2" w:rsidRDefault="009863D2" w:rsidP="009B6441">
            <w:pPr>
              <w:jc w:val="center"/>
              <w:rPr>
                <w:b/>
                <w:sz w:val="24"/>
                <w:szCs w:val="24"/>
                <w:lang w:eastAsia="uk-UA"/>
              </w:rPr>
            </w:pPr>
            <w:r w:rsidRPr="009863D2">
              <w:rPr>
                <w:b/>
                <w:sz w:val="24"/>
                <w:szCs w:val="24"/>
                <w:lang w:eastAsia="uk-UA"/>
              </w:rPr>
              <w:t>Пропонується не враховувати</w:t>
            </w:r>
          </w:p>
          <w:p w14:paraId="3FD91FAA" w14:textId="7469E05D" w:rsidR="009863D2" w:rsidRDefault="009863D2" w:rsidP="009B6441">
            <w:pPr>
              <w:jc w:val="center"/>
              <w:rPr>
                <w:sz w:val="24"/>
                <w:szCs w:val="24"/>
                <w:lang w:eastAsia="uk-UA"/>
              </w:rPr>
            </w:pPr>
            <w:r>
              <w:rPr>
                <w:sz w:val="24"/>
                <w:szCs w:val="24"/>
                <w:lang w:eastAsia="uk-UA"/>
              </w:rPr>
              <w:lastRenderedPageBreak/>
              <w:t xml:space="preserve">Вимоги до обліку визначаються Кодексом комерційного обліку електричної енергії. Також це не виключний перелік, тому не зрозуміло навіщо виписувати якусь частину </w:t>
            </w:r>
          </w:p>
          <w:p w14:paraId="1CD15649" w14:textId="25E7E3CC" w:rsidR="009863D2" w:rsidRDefault="009863D2" w:rsidP="009B6441">
            <w:pPr>
              <w:jc w:val="center"/>
              <w:rPr>
                <w:sz w:val="24"/>
                <w:szCs w:val="24"/>
                <w:lang w:eastAsia="uk-UA"/>
              </w:rPr>
            </w:pPr>
          </w:p>
          <w:p w14:paraId="4C1AC234" w14:textId="39992E77" w:rsidR="009863D2" w:rsidRDefault="009863D2" w:rsidP="009B6441">
            <w:pPr>
              <w:jc w:val="center"/>
              <w:rPr>
                <w:sz w:val="24"/>
                <w:szCs w:val="24"/>
                <w:lang w:eastAsia="uk-UA"/>
              </w:rPr>
            </w:pPr>
          </w:p>
          <w:p w14:paraId="44986272" w14:textId="250599BD" w:rsidR="009863D2" w:rsidRDefault="009863D2" w:rsidP="009B6441">
            <w:pPr>
              <w:jc w:val="center"/>
              <w:rPr>
                <w:sz w:val="24"/>
                <w:szCs w:val="24"/>
                <w:lang w:eastAsia="uk-UA"/>
              </w:rPr>
            </w:pPr>
          </w:p>
          <w:p w14:paraId="62E7B7D5" w14:textId="6E844DDA" w:rsidR="009863D2" w:rsidRDefault="009863D2" w:rsidP="009B6441">
            <w:pPr>
              <w:jc w:val="center"/>
              <w:rPr>
                <w:sz w:val="24"/>
                <w:szCs w:val="24"/>
                <w:lang w:eastAsia="uk-UA"/>
              </w:rPr>
            </w:pPr>
          </w:p>
          <w:p w14:paraId="64AB9E7A" w14:textId="26EB98F2" w:rsidR="009863D2" w:rsidRDefault="009863D2" w:rsidP="009B6441">
            <w:pPr>
              <w:jc w:val="center"/>
              <w:rPr>
                <w:sz w:val="24"/>
                <w:szCs w:val="24"/>
                <w:lang w:eastAsia="uk-UA"/>
              </w:rPr>
            </w:pPr>
          </w:p>
          <w:p w14:paraId="37574199" w14:textId="297C6193" w:rsidR="009863D2" w:rsidRDefault="009863D2" w:rsidP="009B6441">
            <w:pPr>
              <w:jc w:val="center"/>
              <w:rPr>
                <w:sz w:val="24"/>
                <w:szCs w:val="24"/>
                <w:lang w:eastAsia="uk-UA"/>
              </w:rPr>
            </w:pPr>
          </w:p>
          <w:p w14:paraId="23B819D3" w14:textId="68C369D3" w:rsidR="009863D2" w:rsidRDefault="009863D2" w:rsidP="009B6441">
            <w:pPr>
              <w:jc w:val="center"/>
              <w:rPr>
                <w:sz w:val="24"/>
                <w:szCs w:val="24"/>
                <w:lang w:eastAsia="uk-UA"/>
              </w:rPr>
            </w:pPr>
          </w:p>
          <w:p w14:paraId="2BBFAA02" w14:textId="72E9C6D8" w:rsidR="009863D2" w:rsidRDefault="009863D2" w:rsidP="009B6441">
            <w:pPr>
              <w:jc w:val="center"/>
              <w:rPr>
                <w:sz w:val="24"/>
                <w:szCs w:val="24"/>
                <w:lang w:eastAsia="uk-UA"/>
              </w:rPr>
            </w:pPr>
          </w:p>
          <w:p w14:paraId="0D7E4E8C" w14:textId="419810EC" w:rsidR="009863D2" w:rsidRDefault="009863D2" w:rsidP="009B6441">
            <w:pPr>
              <w:jc w:val="center"/>
              <w:rPr>
                <w:sz w:val="24"/>
                <w:szCs w:val="24"/>
                <w:lang w:eastAsia="uk-UA"/>
              </w:rPr>
            </w:pPr>
          </w:p>
          <w:p w14:paraId="01CE1331" w14:textId="59C2F007" w:rsidR="009863D2" w:rsidRDefault="009863D2" w:rsidP="009B6441">
            <w:pPr>
              <w:jc w:val="center"/>
              <w:rPr>
                <w:sz w:val="24"/>
                <w:szCs w:val="24"/>
                <w:lang w:eastAsia="uk-UA"/>
              </w:rPr>
            </w:pPr>
          </w:p>
          <w:p w14:paraId="267F2359" w14:textId="767BDFE6" w:rsidR="009863D2" w:rsidRDefault="009863D2" w:rsidP="009B6441">
            <w:pPr>
              <w:jc w:val="center"/>
              <w:rPr>
                <w:sz w:val="24"/>
                <w:szCs w:val="24"/>
                <w:lang w:eastAsia="uk-UA"/>
              </w:rPr>
            </w:pPr>
          </w:p>
          <w:p w14:paraId="09498134" w14:textId="63EE6B19" w:rsidR="009863D2" w:rsidRDefault="009863D2" w:rsidP="009B6441">
            <w:pPr>
              <w:jc w:val="center"/>
              <w:rPr>
                <w:sz w:val="24"/>
                <w:szCs w:val="24"/>
                <w:lang w:eastAsia="uk-UA"/>
              </w:rPr>
            </w:pPr>
          </w:p>
          <w:p w14:paraId="4C8F9BA9" w14:textId="3C538CB8" w:rsidR="009863D2" w:rsidRDefault="009863D2" w:rsidP="009B6441">
            <w:pPr>
              <w:jc w:val="center"/>
              <w:rPr>
                <w:sz w:val="24"/>
                <w:szCs w:val="24"/>
                <w:lang w:eastAsia="uk-UA"/>
              </w:rPr>
            </w:pPr>
          </w:p>
          <w:p w14:paraId="6C4A3F04" w14:textId="776063ED" w:rsidR="009863D2" w:rsidRDefault="009863D2" w:rsidP="009B6441">
            <w:pPr>
              <w:jc w:val="center"/>
              <w:rPr>
                <w:sz w:val="24"/>
                <w:szCs w:val="24"/>
                <w:lang w:eastAsia="uk-UA"/>
              </w:rPr>
            </w:pPr>
          </w:p>
          <w:p w14:paraId="47E67575" w14:textId="6F34D4CE" w:rsidR="009863D2" w:rsidRDefault="009863D2" w:rsidP="009B6441">
            <w:pPr>
              <w:jc w:val="center"/>
              <w:rPr>
                <w:sz w:val="24"/>
                <w:szCs w:val="24"/>
                <w:lang w:eastAsia="uk-UA"/>
              </w:rPr>
            </w:pPr>
          </w:p>
          <w:p w14:paraId="58D4D1BB" w14:textId="777EC62D" w:rsidR="009863D2" w:rsidRDefault="009863D2" w:rsidP="009B6441">
            <w:pPr>
              <w:jc w:val="center"/>
              <w:rPr>
                <w:sz w:val="24"/>
                <w:szCs w:val="24"/>
                <w:lang w:eastAsia="uk-UA"/>
              </w:rPr>
            </w:pPr>
          </w:p>
          <w:p w14:paraId="5585A4FB" w14:textId="03171C1C" w:rsidR="009863D2" w:rsidRDefault="009863D2" w:rsidP="009B6441">
            <w:pPr>
              <w:jc w:val="center"/>
              <w:rPr>
                <w:sz w:val="24"/>
                <w:szCs w:val="24"/>
                <w:lang w:eastAsia="uk-UA"/>
              </w:rPr>
            </w:pPr>
          </w:p>
          <w:p w14:paraId="289E195E" w14:textId="543FF1A8" w:rsidR="009863D2" w:rsidRDefault="009863D2" w:rsidP="009B6441">
            <w:pPr>
              <w:jc w:val="center"/>
              <w:rPr>
                <w:sz w:val="24"/>
                <w:szCs w:val="24"/>
                <w:lang w:eastAsia="uk-UA"/>
              </w:rPr>
            </w:pPr>
          </w:p>
          <w:p w14:paraId="3426A7F4" w14:textId="4A060106" w:rsidR="009863D2" w:rsidRDefault="009863D2" w:rsidP="009B6441">
            <w:pPr>
              <w:jc w:val="center"/>
              <w:rPr>
                <w:sz w:val="24"/>
                <w:szCs w:val="24"/>
                <w:lang w:eastAsia="uk-UA"/>
              </w:rPr>
            </w:pPr>
          </w:p>
          <w:p w14:paraId="636224A9" w14:textId="47254D4C" w:rsidR="009863D2" w:rsidRDefault="009863D2" w:rsidP="009B6441">
            <w:pPr>
              <w:jc w:val="center"/>
              <w:rPr>
                <w:sz w:val="24"/>
                <w:szCs w:val="24"/>
                <w:lang w:eastAsia="uk-UA"/>
              </w:rPr>
            </w:pPr>
          </w:p>
          <w:p w14:paraId="7D1337A5" w14:textId="654AA961" w:rsidR="009863D2" w:rsidRDefault="009863D2" w:rsidP="009B6441">
            <w:pPr>
              <w:jc w:val="center"/>
              <w:rPr>
                <w:sz w:val="24"/>
                <w:szCs w:val="24"/>
                <w:lang w:eastAsia="uk-UA"/>
              </w:rPr>
            </w:pPr>
          </w:p>
          <w:p w14:paraId="7C50D290" w14:textId="43AAE6D5" w:rsidR="009863D2" w:rsidRDefault="009863D2" w:rsidP="009B6441">
            <w:pPr>
              <w:jc w:val="center"/>
              <w:rPr>
                <w:sz w:val="24"/>
                <w:szCs w:val="24"/>
                <w:lang w:eastAsia="uk-UA"/>
              </w:rPr>
            </w:pPr>
          </w:p>
          <w:p w14:paraId="0E66516C" w14:textId="064E6020" w:rsidR="009863D2" w:rsidRDefault="009863D2" w:rsidP="009B6441">
            <w:pPr>
              <w:jc w:val="center"/>
              <w:rPr>
                <w:sz w:val="24"/>
                <w:szCs w:val="24"/>
                <w:lang w:eastAsia="uk-UA"/>
              </w:rPr>
            </w:pPr>
          </w:p>
          <w:p w14:paraId="07CA4E78" w14:textId="032EEBE8" w:rsidR="009863D2" w:rsidRDefault="009863D2" w:rsidP="008908A6">
            <w:pPr>
              <w:rPr>
                <w:sz w:val="24"/>
                <w:szCs w:val="24"/>
                <w:lang w:eastAsia="uk-UA"/>
              </w:rPr>
            </w:pPr>
          </w:p>
          <w:p w14:paraId="3A1CD33C" w14:textId="7EE0883A" w:rsidR="008908A6" w:rsidRDefault="008908A6" w:rsidP="008908A6">
            <w:pPr>
              <w:rPr>
                <w:sz w:val="24"/>
                <w:szCs w:val="24"/>
                <w:lang w:eastAsia="uk-UA"/>
              </w:rPr>
            </w:pPr>
          </w:p>
          <w:p w14:paraId="06D70B57" w14:textId="77777777" w:rsidR="008908A6" w:rsidRDefault="008908A6" w:rsidP="008908A6">
            <w:pPr>
              <w:rPr>
                <w:sz w:val="24"/>
                <w:szCs w:val="24"/>
                <w:lang w:eastAsia="uk-UA"/>
              </w:rPr>
            </w:pPr>
          </w:p>
          <w:p w14:paraId="31459690" w14:textId="07E95035" w:rsidR="009863D2" w:rsidRPr="009863D2" w:rsidRDefault="009863D2" w:rsidP="009B6441">
            <w:pPr>
              <w:jc w:val="center"/>
              <w:rPr>
                <w:b/>
                <w:sz w:val="24"/>
                <w:szCs w:val="24"/>
                <w:lang w:eastAsia="uk-UA"/>
              </w:rPr>
            </w:pPr>
            <w:r w:rsidRPr="009863D2">
              <w:rPr>
                <w:b/>
                <w:sz w:val="24"/>
                <w:szCs w:val="24"/>
                <w:lang w:eastAsia="uk-UA"/>
              </w:rPr>
              <w:t>Пропонується врахувати</w:t>
            </w:r>
          </w:p>
          <w:p w14:paraId="1CB6A3CC" w14:textId="3716F6F9" w:rsidR="009863D2" w:rsidRDefault="009863D2" w:rsidP="009B6441">
            <w:pPr>
              <w:jc w:val="center"/>
              <w:rPr>
                <w:sz w:val="24"/>
                <w:szCs w:val="24"/>
                <w:lang w:eastAsia="uk-UA"/>
              </w:rPr>
            </w:pPr>
          </w:p>
          <w:p w14:paraId="070D8959" w14:textId="2D5ADB79" w:rsidR="009863D2" w:rsidRDefault="009863D2" w:rsidP="009B6441">
            <w:pPr>
              <w:jc w:val="center"/>
              <w:rPr>
                <w:sz w:val="24"/>
                <w:szCs w:val="24"/>
                <w:lang w:eastAsia="uk-UA"/>
              </w:rPr>
            </w:pPr>
          </w:p>
          <w:p w14:paraId="11A27705" w14:textId="20BCA7ED" w:rsidR="009863D2" w:rsidRDefault="009863D2" w:rsidP="009B6441">
            <w:pPr>
              <w:jc w:val="center"/>
              <w:rPr>
                <w:sz w:val="24"/>
                <w:szCs w:val="24"/>
                <w:lang w:eastAsia="uk-UA"/>
              </w:rPr>
            </w:pPr>
          </w:p>
          <w:p w14:paraId="0082EFEA" w14:textId="3A3A9C0E" w:rsidR="009863D2" w:rsidRDefault="009863D2" w:rsidP="009B6441">
            <w:pPr>
              <w:jc w:val="center"/>
              <w:rPr>
                <w:sz w:val="24"/>
                <w:szCs w:val="24"/>
                <w:lang w:eastAsia="uk-UA"/>
              </w:rPr>
            </w:pPr>
          </w:p>
          <w:p w14:paraId="758199D4" w14:textId="07F75008" w:rsidR="009863D2" w:rsidRDefault="009863D2" w:rsidP="009B6441">
            <w:pPr>
              <w:jc w:val="center"/>
              <w:rPr>
                <w:sz w:val="24"/>
                <w:szCs w:val="24"/>
                <w:lang w:eastAsia="uk-UA"/>
              </w:rPr>
            </w:pPr>
          </w:p>
          <w:p w14:paraId="35C5F9AE" w14:textId="07085996" w:rsidR="009863D2" w:rsidRDefault="009863D2" w:rsidP="009B6441">
            <w:pPr>
              <w:jc w:val="center"/>
              <w:rPr>
                <w:sz w:val="24"/>
                <w:szCs w:val="24"/>
                <w:lang w:eastAsia="uk-UA"/>
              </w:rPr>
            </w:pPr>
          </w:p>
          <w:p w14:paraId="66618D02" w14:textId="476B6470" w:rsidR="009863D2" w:rsidRDefault="009863D2" w:rsidP="009B6441">
            <w:pPr>
              <w:jc w:val="center"/>
              <w:rPr>
                <w:sz w:val="24"/>
                <w:szCs w:val="24"/>
                <w:lang w:eastAsia="uk-UA"/>
              </w:rPr>
            </w:pPr>
          </w:p>
          <w:p w14:paraId="7DF8E6F0" w14:textId="50C0859D" w:rsidR="009863D2" w:rsidRDefault="009863D2" w:rsidP="009B6441">
            <w:pPr>
              <w:jc w:val="center"/>
              <w:rPr>
                <w:sz w:val="24"/>
                <w:szCs w:val="24"/>
                <w:lang w:eastAsia="uk-UA"/>
              </w:rPr>
            </w:pPr>
          </w:p>
          <w:p w14:paraId="04D2BEC4" w14:textId="23ED19CE" w:rsidR="009863D2" w:rsidRDefault="009863D2" w:rsidP="009B6441">
            <w:pPr>
              <w:jc w:val="center"/>
              <w:rPr>
                <w:sz w:val="24"/>
                <w:szCs w:val="24"/>
                <w:lang w:eastAsia="uk-UA"/>
              </w:rPr>
            </w:pPr>
          </w:p>
          <w:p w14:paraId="5A03BAF1" w14:textId="5C2797D9" w:rsidR="009863D2" w:rsidRDefault="009863D2" w:rsidP="009B6441">
            <w:pPr>
              <w:jc w:val="center"/>
              <w:rPr>
                <w:sz w:val="24"/>
                <w:szCs w:val="24"/>
                <w:lang w:eastAsia="uk-UA"/>
              </w:rPr>
            </w:pPr>
          </w:p>
          <w:p w14:paraId="75F95A09" w14:textId="7A001549" w:rsidR="009863D2" w:rsidRDefault="009863D2" w:rsidP="009B6441">
            <w:pPr>
              <w:jc w:val="center"/>
              <w:rPr>
                <w:sz w:val="24"/>
                <w:szCs w:val="24"/>
                <w:lang w:eastAsia="uk-UA"/>
              </w:rPr>
            </w:pPr>
          </w:p>
          <w:p w14:paraId="703D81D6" w14:textId="02AAD360" w:rsidR="009863D2" w:rsidRDefault="009863D2" w:rsidP="009B6441">
            <w:pPr>
              <w:jc w:val="center"/>
              <w:rPr>
                <w:sz w:val="24"/>
                <w:szCs w:val="24"/>
                <w:lang w:eastAsia="uk-UA"/>
              </w:rPr>
            </w:pPr>
          </w:p>
          <w:p w14:paraId="6E7BBB40" w14:textId="1BCB7AFE" w:rsidR="009863D2" w:rsidRDefault="009863D2" w:rsidP="009B6441">
            <w:pPr>
              <w:jc w:val="center"/>
              <w:rPr>
                <w:sz w:val="24"/>
                <w:szCs w:val="24"/>
                <w:lang w:eastAsia="uk-UA"/>
              </w:rPr>
            </w:pPr>
          </w:p>
          <w:p w14:paraId="683A2CAD" w14:textId="1AD0D0DA" w:rsidR="009863D2" w:rsidRDefault="009863D2" w:rsidP="009B6441">
            <w:pPr>
              <w:jc w:val="center"/>
              <w:rPr>
                <w:sz w:val="24"/>
                <w:szCs w:val="24"/>
                <w:lang w:eastAsia="uk-UA"/>
              </w:rPr>
            </w:pPr>
          </w:p>
          <w:p w14:paraId="57E8F32A" w14:textId="1EC58666" w:rsidR="009863D2" w:rsidRDefault="009863D2" w:rsidP="009B6441">
            <w:pPr>
              <w:jc w:val="center"/>
              <w:rPr>
                <w:sz w:val="24"/>
                <w:szCs w:val="24"/>
                <w:lang w:eastAsia="uk-UA"/>
              </w:rPr>
            </w:pPr>
          </w:p>
          <w:p w14:paraId="1AC1BF5D" w14:textId="15D71121" w:rsidR="009863D2" w:rsidRDefault="009863D2" w:rsidP="009B6441">
            <w:pPr>
              <w:jc w:val="center"/>
              <w:rPr>
                <w:sz w:val="24"/>
                <w:szCs w:val="24"/>
                <w:lang w:eastAsia="uk-UA"/>
              </w:rPr>
            </w:pPr>
          </w:p>
          <w:p w14:paraId="76B8D742" w14:textId="2C26E8A1" w:rsidR="009863D2" w:rsidRDefault="009863D2" w:rsidP="009B6441">
            <w:pPr>
              <w:jc w:val="center"/>
              <w:rPr>
                <w:sz w:val="24"/>
                <w:szCs w:val="24"/>
                <w:lang w:eastAsia="uk-UA"/>
              </w:rPr>
            </w:pPr>
          </w:p>
          <w:p w14:paraId="6BB72075" w14:textId="6B651CA4" w:rsidR="009863D2" w:rsidRDefault="009863D2" w:rsidP="009B6441">
            <w:pPr>
              <w:jc w:val="center"/>
              <w:rPr>
                <w:sz w:val="24"/>
                <w:szCs w:val="24"/>
                <w:lang w:eastAsia="uk-UA"/>
              </w:rPr>
            </w:pPr>
          </w:p>
          <w:p w14:paraId="2108AE66" w14:textId="65174B68" w:rsidR="009863D2" w:rsidRDefault="009863D2" w:rsidP="009B6441">
            <w:pPr>
              <w:jc w:val="center"/>
              <w:rPr>
                <w:sz w:val="24"/>
                <w:szCs w:val="24"/>
                <w:lang w:eastAsia="uk-UA"/>
              </w:rPr>
            </w:pPr>
          </w:p>
          <w:p w14:paraId="49B4B224" w14:textId="3422F55B" w:rsidR="009863D2" w:rsidRDefault="009863D2" w:rsidP="009B6441">
            <w:pPr>
              <w:jc w:val="center"/>
              <w:rPr>
                <w:sz w:val="24"/>
                <w:szCs w:val="24"/>
                <w:lang w:eastAsia="uk-UA"/>
              </w:rPr>
            </w:pPr>
          </w:p>
          <w:p w14:paraId="3C2B7B93" w14:textId="6B30963C" w:rsidR="009863D2" w:rsidRDefault="009863D2" w:rsidP="009B6441">
            <w:pPr>
              <w:jc w:val="center"/>
              <w:rPr>
                <w:sz w:val="24"/>
                <w:szCs w:val="24"/>
                <w:lang w:eastAsia="uk-UA"/>
              </w:rPr>
            </w:pPr>
          </w:p>
          <w:p w14:paraId="420061D9" w14:textId="23B6AAF5" w:rsidR="009863D2" w:rsidRDefault="009863D2" w:rsidP="009B6441">
            <w:pPr>
              <w:jc w:val="center"/>
              <w:rPr>
                <w:sz w:val="24"/>
                <w:szCs w:val="24"/>
                <w:lang w:eastAsia="uk-UA"/>
              </w:rPr>
            </w:pPr>
          </w:p>
          <w:p w14:paraId="31C94CC6" w14:textId="1293249E" w:rsidR="009863D2" w:rsidRDefault="009863D2" w:rsidP="009B6441">
            <w:pPr>
              <w:jc w:val="center"/>
              <w:rPr>
                <w:sz w:val="24"/>
                <w:szCs w:val="24"/>
                <w:lang w:eastAsia="uk-UA"/>
              </w:rPr>
            </w:pPr>
          </w:p>
          <w:p w14:paraId="31F08F53" w14:textId="74B73964" w:rsidR="009863D2" w:rsidRDefault="009863D2" w:rsidP="009B6441">
            <w:pPr>
              <w:jc w:val="center"/>
              <w:rPr>
                <w:sz w:val="24"/>
                <w:szCs w:val="24"/>
                <w:lang w:eastAsia="uk-UA"/>
              </w:rPr>
            </w:pPr>
          </w:p>
          <w:p w14:paraId="3421B427" w14:textId="0C091BB4" w:rsidR="009863D2" w:rsidRDefault="009863D2" w:rsidP="009B6441">
            <w:pPr>
              <w:jc w:val="center"/>
              <w:rPr>
                <w:sz w:val="24"/>
                <w:szCs w:val="24"/>
                <w:lang w:eastAsia="uk-UA"/>
              </w:rPr>
            </w:pPr>
          </w:p>
          <w:p w14:paraId="54789292" w14:textId="309BBE23" w:rsidR="009863D2" w:rsidRDefault="009863D2" w:rsidP="009B6441">
            <w:pPr>
              <w:jc w:val="center"/>
              <w:rPr>
                <w:sz w:val="24"/>
                <w:szCs w:val="24"/>
                <w:lang w:eastAsia="uk-UA"/>
              </w:rPr>
            </w:pPr>
          </w:p>
          <w:p w14:paraId="61DA090C" w14:textId="049A0461" w:rsidR="009863D2" w:rsidRDefault="009863D2" w:rsidP="009B6441">
            <w:pPr>
              <w:jc w:val="center"/>
              <w:rPr>
                <w:sz w:val="24"/>
                <w:szCs w:val="24"/>
                <w:lang w:eastAsia="uk-UA"/>
              </w:rPr>
            </w:pPr>
          </w:p>
          <w:p w14:paraId="23A6A9BF" w14:textId="4BCADA2E" w:rsidR="009863D2" w:rsidRDefault="009863D2" w:rsidP="009B6441">
            <w:pPr>
              <w:jc w:val="center"/>
              <w:rPr>
                <w:sz w:val="24"/>
                <w:szCs w:val="24"/>
                <w:lang w:eastAsia="uk-UA"/>
              </w:rPr>
            </w:pPr>
          </w:p>
          <w:p w14:paraId="4020EFBA" w14:textId="4A998451" w:rsidR="009863D2" w:rsidRDefault="009863D2" w:rsidP="009B6441">
            <w:pPr>
              <w:jc w:val="center"/>
              <w:rPr>
                <w:sz w:val="24"/>
                <w:szCs w:val="24"/>
                <w:lang w:eastAsia="uk-UA"/>
              </w:rPr>
            </w:pPr>
          </w:p>
          <w:p w14:paraId="7E75F7C8" w14:textId="0EAFA421" w:rsidR="009863D2" w:rsidRDefault="009863D2" w:rsidP="009B6441">
            <w:pPr>
              <w:jc w:val="center"/>
              <w:rPr>
                <w:sz w:val="24"/>
                <w:szCs w:val="24"/>
                <w:lang w:eastAsia="uk-UA"/>
              </w:rPr>
            </w:pPr>
          </w:p>
          <w:p w14:paraId="03382BD5" w14:textId="1CF63371" w:rsidR="009863D2" w:rsidRDefault="009863D2" w:rsidP="009B6441">
            <w:pPr>
              <w:jc w:val="center"/>
              <w:rPr>
                <w:sz w:val="24"/>
                <w:szCs w:val="24"/>
                <w:lang w:eastAsia="uk-UA"/>
              </w:rPr>
            </w:pPr>
          </w:p>
          <w:p w14:paraId="2C203E36" w14:textId="6BFF6506" w:rsidR="009863D2" w:rsidRDefault="009863D2" w:rsidP="009B6441">
            <w:pPr>
              <w:jc w:val="center"/>
              <w:rPr>
                <w:sz w:val="24"/>
                <w:szCs w:val="24"/>
                <w:lang w:eastAsia="uk-UA"/>
              </w:rPr>
            </w:pPr>
          </w:p>
          <w:p w14:paraId="3FD374FE" w14:textId="2E3BF7A3" w:rsidR="009863D2" w:rsidRDefault="009863D2" w:rsidP="009B6441">
            <w:pPr>
              <w:jc w:val="center"/>
              <w:rPr>
                <w:sz w:val="24"/>
                <w:szCs w:val="24"/>
                <w:lang w:eastAsia="uk-UA"/>
              </w:rPr>
            </w:pPr>
          </w:p>
          <w:p w14:paraId="4D97E701" w14:textId="5785F371" w:rsidR="009863D2" w:rsidRDefault="009863D2" w:rsidP="009B6441">
            <w:pPr>
              <w:jc w:val="center"/>
              <w:rPr>
                <w:sz w:val="24"/>
                <w:szCs w:val="24"/>
                <w:lang w:eastAsia="uk-UA"/>
              </w:rPr>
            </w:pPr>
          </w:p>
          <w:p w14:paraId="48D92D56" w14:textId="4EAD1CAD" w:rsidR="009863D2" w:rsidRDefault="009863D2" w:rsidP="009B6441">
            <w:pPr>
              <w:jc w:val="center"/>
              <w:rPr>
                <w:sz w:val="24"/>
                <w:szCs w:val="24"/>
                <w:lang w:eastAsia="uk-UA"/>
              </w:rPr>
            </w:pPr>
          </w:p>
          <w:p w14:paraId="6231E9EB" w14:textId="2FE7CABE" w:rsidR="009863D2" w:rsidRDefault="009863D2" w:rsidP="009B6441">
            <w:pPr>
              <w:jc w:val="center"/>
              <w:rPr>
                <w:sz w:val="24"/>
                <w:szCs w:val="24"/>
                <w:lang w:eastAsia="uk-UA"/>
              </w:rPr>
            </w:pPr>
          </w:p>
          <w:p w14:paraId="6A59A3DA" w14:textId="0BEFD151" w:rsidR="009863D2" w:rsidRDefault="009863D2" w:rsidP="009B6441">
            <w:pPr>
              <w:jc w:val="center"/>
              <w:rPr>
                <w:sz w:val="24"/>
                <w:szCs w:val="24"/>
                <w:lang w:eastAsia="uk-UA"/>
              </w:rPr>
            </w:pPr>
          </w:p>
          <w:p w14:paraId="0A3DD237" w14:textId="00B64DE5" w:rsidR="009863D2" w:rsidRDefault="009863D2" w:rsidP="009B6441">
            <w:pPr>
              <w:jc w:val="center"/>
              <w:rPr>
                <w:sz w:val="24"/>
                <w:szCs w:val="24"/>
                <w:lang w:eastAsia="uk-UA"/>
              </w:rPr>
            </w:pPr>
          </w:p>
          <w:p w14:paraId="6CD6E95C" w14:textId="0BC35DD8" w:rsidR="009863D2" w:rsidRDefault="009863D2" w:rsidP="009B6441">
            <w:pPr>
              <w:jc w:val="center"/>
              <w:rPr>
                <w:sz w:val="24"/>
                <w:szCs w:val="24"/>
                <w:lang w:eastAsia="uk-UA"/>
              </w:rPr>
            </w:pPr>
          </w:p>
          <w:p w14:paraId="60F3EA61" w14:textId="08736CF3" w:rsidR="009863D2" w:rsidRDefault="009863D2" w:rsidP="009B6441">
            <w:pPr>
              <w:jc w:val="center"/>
              <w:rPr>
                <w:sz w:val="24"/>
                <w:szCs w:val="24"/>
                <w:lang w:eastAsia="uk-UA"/>
              </w:rPr>
            </w:pPr>
          </w:p>
          <w:p w14:paraId="4F27545C" w14:textId="32DC1C19" w:rsidR="009863D2" w:rsidRDefault="009863D2" w:rsidP="009B6441">
            <w:pPr>
              <w:jc w:val="center"/>
              <w:rPr>
                <w:sz w:val="24"/>
                <w:szCs w:val="24"/>
                <w:lang w:eastAsia="uk-UA"/>
              </w:rPr>
            </w:pPr>
          </w:p>
          <w:p w14:paraId="412EBA48" w14:textId="38AD35C5" w:rsidR="009863D2" w:rsidRDefault="009863D2" w:rsidP="009B6441">
            <w:pPr>
              <w:jc w:val="center"/>
              <w:rPr>
                <w:sz w:val="24"/>
                <w:szCs w:val="24"/>
                <w:lang w:eastAsia="uk-UA"/>
              </w:rPr>
            </w:pPr>
          </w:p>
          <w:p w14:paraId="67F4A9B2" w14:textId="301EF76B" w:rsidR="009863D2" w:rsidRDefault="009863D2" w:rsidP="009B6441">
            <w:pPr>
              <w:jc w:val="center"/>
              <w:rPr>
                <w:sz w:val="24"/>
                <w:szCs w:val="24"/>
                <w:lang w:eastAsia="uk-UA"/>
              </w:rPr>
            </w:pPr>
          </w:p>
          <w:p w14:paraId="2F0690F9" w14:textId="29F476C7" w:rsidR="009863D2" w:rsidRDefault="009863D2" w:rsidP="009B6441">
            <w:pPr>
              <w:jc w:val="center"/>
              <w:rPr>
                <w:sz w:val="24"/>
                <w:szCs w:val="24"/>
                <w:lang w:eastAsia="uk-UA"/>
              </w:rPr>
            </w:pPr>
          </w:p>
          <w:p w14:paraId="227D6D5D" w14:textId="40D93DAF" w:rsidR="009863D2" w:rsidRDefault="009863D2" w:rsidP="009B6441">
            <w:pPr>
              <w:jc w:val="center"/>
              <w:rPr>
                <w:sz w:val="24"/>
                <w:szCs w:val="24"/>
                <w:lang w:eastAsia="uk-UA"/>
              </w:rPr>
            </w:pPr>
          </w:p>
          <w:p w14:paraId="6920458D" w14:textId="16193068" w:rsidR="009863D2" w:rsidRDefault="009863D2" w:rsidP="009B6441">
            <w:pPr>
              <w:jc w:val="center"/>
              <w:rPr>
                <w:sz w:val="24"/>
                <w:szCs w:val="24"/>
                <w:lang w:eastAsia="uk-UA"/>
              </w:rPr>
            </w:pPr>
          </w:p>
          <w:p w14:paraId="5F62B4C2" w14:textId="68BD7268" w:rsidR="009863D2" w:rsidRDefault="009863D2" w:rsidP="009B6441">
            <w:pPr>
              <w:jc w:val="center"/>
              <w:rPr>
                <w:sz w:val="24"/>
                <w:szCs w:val="24"/>
                <w:lang w:eastAsia="uk-UA"/>
              </w:rPr>
            </w:pPr>
          </w:p>
          <w:p w14:paraId="46DAEA41" w14:textId="57599DB9" w:rsidR="009863D2" w:rsidRDefault="009863D2" w:rsidP="009B6441">
            <w:pPr>
              <w:jc w:val="center"/>
              <w:rPr>
                <w:sz w:val="24"/>
                <w:szCs w:val="24"/>
                <w:lang w:eastAsia="uk-UA"/>
              </w:rPr>
            </w:pPr>
          </w:p>
          <w:p w14:paraId="2404A171" w14:textId="60B240B8" w:rsidR="009863D2" w:rsidRDefault="009863D2" w:rsidP="009B6441">
            <w:pPr>
              <w:jc w:val="center"/>
              <w:rPr>
                <w:sz w:val="24"/>
                <w:szCs w:val="24"/>
                <w:lang w:eastAsia="uk-UA"/>
              </w:rPr>
            </w:pPr>
          </w:p>
          <w:p w14:paraId="3169B66D" w14:textId="3F88366F" w:rsidR="009863D2" w:rsidRDefault="009863D2" w:rsidP="009B6441">
            <w:pPr>
              <w:jc w:val="center"/>
              <w:rPr>
                <w:sz w:val="24"/>
                <w:szCs w:val="24"/>
                <w:lang w:eastAsia="uk-UA"/>
              </w:rPr>
            </w:pPr>
          </w:p>
          <w:p w14:paraId="679D1B0F" w14:textId="11240D62" w:rsidR="009863D2" w:rsidRDefault="009863D2" w:rsidP="009B6441">
            <w:pPr>
              <w:jc w:val="center"/>
              <w:rPr>
                <w:sz w:val="24"/>
                <w:szCs w:val="24"/>
                <w:lang w:eastAsia="uk-UA"/>
              </w:rPr>
            </w:pPr>
          </w:p>
          <w:p w14:paraId="2F22108A" w14:textId="48E150DA" w:rsidR="009863D2" w:rsidRDefault="009863D2" w:rsidP="009B6441">
            <w:pPr>
              <w:jc w:val="center"/>
              <w:rPr>
                <w:sz w:val="24"/>
                <w:szCs w:val="24"/>
                <w:lang w:eastAsia="uk-UA"/>
              </w:rPr>
            </w:pPr>
          </w:p>
          <w:p w14:paraId="06E7A96B" w14:textId="005B28C5" w:rsidR="009863D2" w:rsidRDefault="009863D2" w:rsidP="009B6441">
            <w:pPr>
              <w:jc w:val="center"/>
              <w:rPr>
                <w:sz w:val="24"/>
                <w:szCs w:val="24"/>
                <w:lang w:eastAsia="uk-UA"/>
              </w:rPr>
            </w:pPr>
          </w:p>
          <w:p w14:paraId="4437B833" w14:textId="28A263EE" w:rsidR="009863D2" w:rsidRDefault="009863D2" w:rsidP="009B6441">
            <w:pPr>
              <w:jc w:val="center"/>
              <w:rPr>
                <w:sz w:val="24"/>
                <w:szCs w:val="24"/>
                <w:lang w:eastAsia="uk-UA"/>
              </w:rPr>
            </w:pPr>
          </w:p>
          <w:p w14:paraId="78E07CCC" w14:textId="5720880F" w:rsidR="009863D2" w:rsidRDefault="009863D2" w:rsidP="009B6441">
            <w:pPr>
              <w:jc w:val="center"/>
              <w:rPr>
                <w:sz w:val="24"/>
                <w:szCs w:val="24"/>
                <w:lang w:eastAsia="uk-UA"/>
              </w:rPr>
            </w:pPr>
          </w:p>
          <w:p w14:paraId="16107B4C" w14:textId="1156CFE7" w:rsidR="009863D2" w:rsidRDefault="009863D2" w:rsidP="009B6441">
            <w:pPr>
              <w:jc w:val="center"/>
              <w:rPr>
                <w:sz w:val="24"/>
                <w:szCs w:val="24"/>
                <w:lang w:eastAsia="uk-UA"/>
              </w:rPr>
            </w:pPr>
          </w:p>
          <w:p w14:paraId="4A729AB9" w14:textId="29A681D3" w:rsidR="009863D2" w:rsidRDefault="009863D2" w:rsidP="009B6441">
            <w:pPr>
              <w:jc w:val="center"/>
              <w:rPr>
                <w:sz w:val="24"/>
                <w:szCs w:val="24"/>
                <w:lang w:eastAsia="uk-UA"/>
              </w:rPr>
            </w:pPr>
          </w:p>
          <w:p w14:paraId="73CF5497" w14:textId="73ED15FF" w:rsidR="009863D2" w:rsidRDefault="009863D2" w:rsidP="009B6441">
            <w:pPr>
              <w:jc w:val="center"/>
              <w:rPr>
                <w:sz w:val="24"/>
                <w:szCs w:val="24"/>
                <w:lang w:eastAsia="uk-UA"/>
              </w:rPr>
            </w:pPr>
          </w:p>
          <w:p w14:paraId="6971BC43" w14:textId="4B505472" w:rsidR="009863D2" w:rsidRDefault="009863D2" w:rsidP="009B6441">
            <w:pPr>
              <w:jc w:val="center"/>
              <w:rPr>
                <w:sz w:val="24"/>
                <w:szCs w:val="24"/>
                <w:lang w:eastAsia="uk-UA"/>
              </w:rPr>
            </w:pPr>
          </w:p>
          <w:p w14:paraId="63C467CA" w14:textId="00CE8A13" w:rsidR="009863D2" w:rsidRDefault="009863D2" w:rsidP="009B6441">
            <w:pPr>
              <w:jc w:val="center"/>
              <w:rPr>
                <w:sz w:val="24"/>
                <w:szCs w:val="24"/>
                <w:lang w:eastAsia="uk-UA"/>
              </w:rPr>
            </w:pPr>
          </w:p>
          <w:p w14:paraId="0E93BEA4" w14:textId="550554D9" w:rsidR="009863D2" w:rsidRDefault="009863D2" w:rsidP="009B6441">
            <w:pPr>
              <w:jc w:val="center"/>
              <w:rPr>
                <w:sz w:val="24"/>
                <w:szCs w:val="24"/>
                <w:lang w:eastAsia="uk-UA"/>
              </w:rPr>
            </w:pPr>
          </w:p>
          <w:p w14:paraId="4894E1CF" w14:textId="12A7A39C" w:rsidR="009863D2" w:rsidRDefault="009863D2" w:rsidP="009B6441">
            <w:pPr>
              <w:jc w:val="center"/>
              <w:rPr>
                <w:sz w:val="24"/>
                <w:szCs w:val="24"/>
                <w:lang w:eastAsia="uk-UA"/>
              </w:rPr>
            </w:pPr>
          </w:p>
          <w:p w14:paraId="443C503E" w14:textId="58DF39AE" w:rsidR="009863D2" w:rsidRDefault="009863D2" w:rsidP="009B6441">
            <w:pPr>
              <w:jc w:val="center"/>
              <w:rPr>
                <w:sz w:val="24"/>
                <w:szCs w:val="24"/>
                <w:lang w:eastAsia="uk-UA"/>
              </w:rPr>
            </w:pPr>
          </w:p>
          <w:p w14:paraId="06B4BC47" w14:textId="5EA7B121" w:rsidR="009863D2" w:rsidRDefault="009863D2" w:rsidP="009B6441">
            <w:pPr>
              <w:jc w:val="center"/>
              <w:rPr>
                <w:sz w:val="24"/>
                <w:szCs w:val="24"/>
                <w:lang w:eastAsia="uk-UA"/>
              </w:rPr>
            </w:pPr>
          </w:p>
          <w:p w14:paraId="624327D0" w14:textId="455B34D3" w:rsidR="009863D2" w:rsidRDefault="009863D2" w:rsidP="009B6441">
            <w:pPr>
              <w:jc w:val="center"/>
              <w:rPr>
                <w:sz w:val="24"/>
                <w:szCs w:val="24"/>
                <w:lang w:eastAsia="uk-UA"/>
              </w:rPr>
            </w:pPr>
          </w:p>
          <w:p w14:paraId="57064975" w14:textId="273D004C" w:rsidR="009863D2" w:rsidRDefault="009863D2" w:rsidP="009B6441">
            <w:pPr>
              <w:jc w:val="center"/>
              <w:rPr>
                <w:sz w:val="24"/>
                <w:szCs w:val="24"/>
                <w:lang w:eastAsia="uk-UA"/>
              </w:rPr>
            </w:pPr>
          </w:p>
          <w:p w14:paraId="6A412193" w14:textId="5FB1E68F" w:rsidR="009863D2" w:rsidRDefault="009863D2" w:rsidP="009B6441">
            <w:pPr>
              <w:jc w:val="center"/>
              <w:rPr>
                <w:sz w:val="24"/>
                <w:szCs w:val="24"/>
                <w:lang w:eastAsia="uk-UA"/>
              </w:rPr>
            </w:pPr>
          </w:p>
          <w:p w14:paraId="46E6D3D7" w14:textId="2059BB6B" w:rsidR="009863D2" w:rsidRDefault="009863D2" w:rsidP="009B6441">
            <w:pPr>
              <w:jc w:val="center"/>
              <w:rPr>
                <w:sz w:val="24"/>
                <w:szCs w:val="24"/>
                <w:lang w:eastAsia="uk-UA"/>
              </w:rPr>
            </w:pPr>
          </w:p>
          <w:p w14:paraId="2D77C952" w14:textId="67731345" w:rsidR="009863D2" w:rsidRDefault="009863D2" w:rsidP="009B6441">
            <w:pPr>
              <w:jc w:val="center"/>
              <w:rPr>
                <w:sz w:val="24"/>
                <w:szCs w:val="24"/>
                <w:lang w:eastAsia="uk-UA"/>
              </w:rPr>
            </w:pPr>
          </w:p>
          <w:p w14:paraId="44B73F05" w14:textId="44F96D72" w:rsidR="009863D2" w:rsidRDefault="009863D2" w:rsidP="009B6441">
            <w:pPr>
              <w:jc w:val="center"/>
              <w:rPr>
                <w:sz w:val="24"/>
                <w:szCs w:val="24"/>
                <w:lang w:eastAsia="uk-UA"/>
              </w:rPr>
            </w:pPr>
          </w:p>
          <w:p w14:paraId="2FE884F5" w14:textId="06417CFB" w:rsidR="009863D2" w:rsidRDefault="009863D2" w:rsidP="009B6441">
            <w:pPr>
              <w:jc w:val="center"/>
              <w:rPr>
                <w:sz w:val="24"/>
                <w:szCs w:val="24"/>
                <w:lang w:eastAsia="uk-UA"/>
              </w:rPr>
            </w:pPr>
          </w:p>
          <w:p w14:paraId="196451B9" w14:textId="389FE3F3" w:rsidR="009863D2" w:rsidRDefault="009863D2" w:rsidP="009B6441">
            <w:pPr>
              <w:jc w:val="center"/>
              <w:rPr>
                <w:sz w:val="24"/>
                <w:szCs w:val="24"/>
                <w:lang w:eastAsia="uk-UA"/>
              </w:rPr>
            </w:pPr>
          </w:p>
          <w:p w14:paraId="68F8AE87" w14:textId="274C554D" w:rsidR="009863D2" w:rsidRDefault="009863D2" w:rsidP="009B6441">
            <w:pPr>
              <w:jc w:val="center"/>
              <w:rPr>
                <w:sz w:val="24"/>
                <w:szCs w:val="24"/>
                <w:lang w:eastAsia="uk-UA"/>
              </w:rPr>
            </w:pPr>
          </w:p>
          <w:p w14:paraId="4FE0CE33" w14:textId="7E534F7E" w:rsidR="009863D2" w:rsidRDefault="009863D2" w:rsidP="009B6441">
            <w:pPr>
              <w:jc w:val="center"/>
              <w:rPr>
                <w:sz w:val="24"/>
                <w:szCs w:val="24"/>
                <w:lang w:eastAsia="uk-UA"/>
              </w:rPr>
            </w:pPr>
          </w:p>
          <w:p w14:paraId="5D1D943A" w14:textId="52CC4DDC" w:rsidR="009863D2" w:rsidRDefault="009863D2" w:rsidP="009B6441">
            <w:pPr>
              <w:jc w:val="center"/>
              <w:rPr>
                <w:sz w:val="24"/>
                <w:szCs w:val="24"/>
                <w:lang w:eastAsia="uk-UA"/>
              </w:rPr>
            </w:pPr>
          </w:p>
          <w:p w14:paraId="02D3D422" w14:textId="137DBC59" w:rsidR="009863D2" w:rsidRDefault="009863D2" w:rsidP="009B6441">
            <w:pPr>
              <w:jc w:val="center"/>
              <w:rPr>
                <w:sz w:val="24"/>
                <w:szCs w:val="24"/>
                <w:lang w:eastAsia="uk-UA"/>
              </w:rPr>
            </w:pPr>
          </w:p>
          <w:p w14:paraId="59AF6B50" w14:textId="39B4C9C2" w:rsidR="009863D2" w:rsidRDefault="009863D2" w:rsidP="009B6441">
            <w:pPr>
              <w:jc w:val="center"/>
              <w:rPr>
                <w:sz w:val="24"/>
                <w:szCs w:val="24"/>
                <w:lang w:eastAsia="uk-UA"/>
              </w:rPr>
            </w:pPr>
          </w:p>
          <w:p w14:paraId="67ACEE51" w14:textId="703F8745" w:rsidR="009863D2" w:rsidRDefault="009863D2" w:rsidP="009B6441">
            <w:pPr>
              <w:jc w:val="center"/>
              <w:rPr>
                <w:sz w:val="24"/>
                <w:szCs w:val="24"/>
                <w:lang w:eastAsia="uk-UA"/>
              </w:rPr>
            </w:pPr>
          </w:p>
          <w:p w14:paraId="26EBB226" w14:textId="77777777" w:rsidR="009863D2" w:rsidRPr="009863D2" w:rsidRDefault="009863D2" w:rsidP="009863D2">
            <w:pPr>
              <w:jc w:val="center"/>
              <w:rPr>
                <w:b/>
                <w:sz w:val="24"/>
                <w:szCs w:val="24"/>
                <w:lang w:eastAsia="uk-UA"/>
              </w:rPr>
            </w:pPr>
            <w:r w:rsidRPr="009863D2">
              <w:rPr>
                <w:b/>
                <w:sz w:val="24"/>
                <w:szCs w:val="24"/>
                <w:lang w:eastAsia="uk-UA"/>
              </w:rPr>
              <w:t>Пропонується не враховувати</w:t>
            </w:r>
          </w:p>
          <w:p w14:paraId="3B1E21F0" w14:textId="77777777" w:rsidR="009863D2" w:rsidRDefault="009863D2" w:rsidP="009863D2">
            <w:pPr>
              <w:jc w:val="center"/>
              <w:rPr>
                <w:sz w:val="24"/>
                <w:szCs w:val="24"/>
                <w:lang w:eastAsia="uk-UA"/>
              </w:rPr>
            </w:pPr>
            <w:r>
              <w:rPr>
                <w:sz w:val="24"/>
                <w:szCs w:val="24"/>
                <w:lang w:eastAsia="uk-UA"/>
              </w:rPr>
              <w:t xml:space="preserve">Вимоги до обліку визначаються Кодексом комерційного обліку електричної енергії. Також це не виключний перелік, тому не зрозуміло навіщо виписувати якусь частину </w:t>
            </w:r>
          </w:p>
          <w:p w14:paraId="503546D8" w14:textId="77777777" w:rsidR="009863D2" w:rsidRDefault="009863D2" w:rsidP="009B6441">
            <w:pPr>
              <w:jc w:val="center"/>
              <w:rPr>
                <w:sz w:val="24"/>
                <w:szCs w:val="24"/>
                <w:lang w:eastAsia="uk-UA"/>
              </w:rPr>
            </w:pPr>
          </w:p>
          <w:p w14:paraId="03DE3EBC" w14:textId="444104C0" w:rsidR="009863D2" w:rsidRPr="009B6441" w:rsidRDefault="009863D2" w:rsidP="009B6441">
            <w:pPr>
              <w:jc w:val="center"/>
              <w:rPr>
                <w:sz w:val="24"/>
                <w:szCs w:val="24"/>
                <w:lang w:eastAsia="uk-UA"/>
              </w:rPr>
            </w:pPr>
          </w:p>
        </w:tc>
      </w:tr>
      <w:tr w:rsidR="00545755" w:rsidRPr="004F3A51" w14:paraId="6A3FE042" w14:textId="77777777" w:rsidTr="00A52C00">
        <w:trPr>
          <w:trHeight w:val="218"/>
        </w:trPr>
        <w:tc>
          <w:tcPr>
            <w:tcW w:w="4253" w:type="dxa"/>
            <w:vMerge/>
          </w:tcPr>
          <w:p w14:paraId="51E39B00" w14:textId="77777777" w:rsidR="00545755" w:rsidRPr="00610A09" w:rsidRDefault="00545755" w:rsidP="00610A09">
            <w:pPr>
              <w:ind w:firstLine="607"/>
              <w:jc w:val="both"/>
              <w:rPr>
                <w:b/>
                <w:color w:val="7030A0"/>
                <w:sz w:val="24"/>
                <w:szCs w:val="24"/>
              </w:rPr>
            </w:pPr>
          </w:p>
        </w:tc>
        <w:tc>
          <w:tcPr>
            <w:tcW w:w="4252" w:type="dxa"/>
          </w:tcPr>
          <w:p w14:paraId="2F8B386B" w14:textId="77777777" w:rsidR="00545755" w:rsidRPr="00DB0169" w:rsidRDefault="00545755" w:rsidP="00DB0169">
            <w:pPr>
              <w:jc w:val="both"/>
              <w:rPr>
                <w:b/>
                <w:bCs/>
                <w:sz w:val="24"/>
                <w:szCs w:val="24"/>
              </w:rPr>
            </w:pPr>
            <w:r>
              <w:rPr>
                <w:b/>
                <w:bCs/>
                <w:sz w:val="24"/>
                <w:szCs w:val="24"/>
              </w:rPr>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23BE3AC0" w14:textId="7275A0CC" w:rsidR="00545755" w:rsidRPr="00DA3975" w:rsidRDefault="00545755" w:rsidP="003878A0">
            <w:pPr>
              <w:jc w:val="both"/>
              <w:rPr>
                <w:b/>
                <w:bCs/>
                <w:sz w:val="24"/>
                <w:szCs w:val="24"/>
              </w:rPr>
            </w:pPr>
            <w:r w:rsidRPr="00234421">
              <w:rPr>
                <w:b/>
                <w:bCs/>
                <w:sz w:val="24"/>
                <w:szCs w:val="24"/>
              </w:rPr>
              <w:t>Виробник електричної енергії, у тому числі електроустановки якого приєднані до електричних мереж ОСП, має право за зверненням замовника (іншого суб’єкта господарювання) погодити приєднання до власних електричних мереж електроустановок замовника, призначених для виробництва електричної енергії з будь-яких джерел енергії</w:t>
            </w:r>
            <w:r>
              <w:rPr>
                <w:b/>
                <w:bCs/>
                <w:sz w:val="24"/>
                <w:szCs w:val="24"/>
              </w:rPr>
              <w:t xml:space="preserve"> </w:t>
            </w:r>
            <w:r w:rsidRPr="00DB0169">
              <w:rPr>
                <w:b/>
                <w:bCs/>
                <w:color w:val="0070C0"/>
                <w:sz w:val="24"/>
                <w:szCs w:val="24"/>
              </w:rPr>
              <w:t>в межах потужності відпуску електричної енергії до мереж оператора системи передачі або оператора системи розподілу такого замовника. Ця потужність не повинна перевищувати величину його дозволеної (договірної) потужності в точці приєднання.</w:t>
            </w:r>
          </w:p>
        </w:tc>
        <w:tc>
          <w:tcPr>
            <w:tcW w:w="3969" w:type="dxa"/>
          </w:tcPr>
          <w:p w14:paraId="0B001EB1" w14:textId="77777777" w:rsidR="00545755" w:rsidRPr="00DB0169" w:rsidRDefault="00545755" w:rsidP="00DB0169">
            <w:pPr>
              <w:jc w:val="both"/>
              <w:rPr>
                <w:b/>
                <w:bCs/>
                <w:sz w:val="24"/>
                <w:szCs w:val="24"/>
              </w:rPr>
            </w:pPr>
            <w:r>
              <w:rPr>
                <w:b/>
                <w:bCs/>
                <w:sz w:val="24"/>
                <w:szCs w:val="24"/>
              </w:rPr>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53E092DE" w14:textId="4C163DAF" w:rsidR="00545755" w:rsidRDefault="00545755" w:rsidP="003878A0">
            <w:pPr>
              <w:jc w:val="both"/>
              <w:rPr>
                <w:b/>
                <w:color w:val="000000" w:themeColor="text1"/>
                <w:sz w:val="24"/>
                <w:szCs w:val="24"/>
              </w:rPr>
            </w:pPr>
            <w:r>
              <w:rPr>
                <w:sz w:val="24"/>
                <w:szCs w:val="24"/>
              </w:rPr>
              <w:t>Для конкретизації даного варіанту приєднання.</w:t>
            </w:r>
          </w:p>
        </w:tc>
        <w:tc>
          <w:tcPr>
            <w:tcW w:w="3119" w:type="dxa"/>
          </w:tcPr>
          <w:p w14:paraId="02EBB32F" w14:textId="77777777" w:rsidR="00545755" w:rsidRDefault="00545755" w:rsidP="009B6441">
            <w:pPr>
              <w:jc w:val="center"/>
              <w:rPr>
                <w:sz w:val="24"/>
                <w:szCs w:val="24"/>
                <w:lang w:eastAsia="uk-UA"/>
              </w:rPr>
            </w:pPr>
          </w:p>
          <w:p w14:paraId="3B763B5D" w14:textId="77777777" w:rsidR="009863D2" w:rsidRDefault="009863D2" w:rsidP="009B6441">
            <w:pPr>
              <w:jc w:val="center"/>
              <w:rPr>
                <w:sz w:val="24"/>
                <w:szCs w:val="24"/>
                <w:lang w:eastAsia="uk-UA"/>
              </w:rPr>
            </w:pPr>
          </w:p>
          <w:p w14:paraId="69366508" w14:textId="77777777" w:rsidR="009863D2" w:rsidRDefault="009863D2" w:rsidP="009B6441">
            <w:pPr>
              <w:jc w:val="center"/>
              <w:rPr>
                <w:sz w:val="24"/>
                <w:szCs w:val="24"/>
                <w:lang w:eastAsia="uk-UA"/>
              </w:rPr>
            </w:pPr>
          </w:p>
          <w:p w14:paraId="27BED29E" w14:textId="77777777" w:rsidR="009863D2" w:rsidRDefault="009863D2" w:rsidP="009B6441">
            <w:pPr>
              <w:jc w:val="center"/>
              <w:rPr>
                <w:sz w:val="24"/>
                <w:szCs w:val="24"/>
                <w:lang w:eastAsia="uk-UA"/>
              </w:rPr>
            </w:pPr>
          </w:p>
          <w:p w14:paraId="22CCB62D" w14:textId="77777777" w:rsidR="009863D2" w:rsidRDefault="009863D2" w:rsidP="009B6441">
            <w:pPr>
              <w:jc w:val="center"/>
              <w:rPr>
                <w:sz w:val="24"/>
                <w:szCs w:val="24"/>
                <w:lang w:eastAsia="uk-UA"/>
              </w:rPr>
            </w:pPr>
          </w:p>
          <w:p w14:paraId="16C1994C" w14:textId="77777777" w:rsidR="009863D2" w:rsidRDefault="009863D2" w:rsidP="009B6441">
            <w:pPr>
              <w:jc w:val="center"/>
              <w:rPr>
                <w:sz w:val="24"/>
                <w:szCs w:val="24"/>
                <w:lang w:eastAsia="uk-UA"/>
              </w:rPr>
            </w:pPr>
          </w:p>
          <w:p w14:paraId="79A0B49E" w14:textId="77777777" w:rsidR="009863D2" w:rsidRDefault="009863D2" w:rsidP="009B6441">
            <w:pPr>
              <w:jc w:val="center"/>
              <w:rPr>
                <w:sz w:val="24"/>
                <w:szCs w:val="24"/>
                <w:lang w:eastAsia="uk-UA"/>
              </w:rPr>
            </w:pPr>
          </w:p>
          <w:p w14:paraId="580DFFF0" w14:textId="77777777" w:rsidR="009863D2" w:rsidRDefault="009863D2" w:rsidP="009B6441">
            <w:pPr>
              <w:jc w:val="center"/>
              <w:rPr>
                <w:sz w:val="24"/>
                <w:szCs w:val="24"/>
                <w:lang w:eastAsia="uk-UA"/>
              </w:rPr>
            </w:pPr>
          </w:p>
          <w:p w14:paraId="745D9EB8" w14:textId="77777777" w:rsidR="009863D2" w:rsidRDefault="009863D2" w:rsidP="009B6441">
            <w:pPr>
              <w:jc w:val="center"/>
              <w:rPr>
                <w:sz w:val="24"/>
                <w:szCs w:val="24"/>
                <w:lang w:eastAsia="uk-UA"/>
              </w:rPr>
            </w:pPr>
          </w:p>
          <w:p w14:paraId="5C466D36" w14:textId="77777777" w:rsidR="009863D2" w:rsidRDefault="009863D2" w:rsidP="009B6441">
            <w:pPr>
              <w:jc w:val="center"/>
              <w:rPr>
                <w:sz w:val="24"/>
                <w:szCs w:val="24"/>
                <w:lang w:eastAsia="uk-UA"/>
              </w:rPr>
            </w:pPr>
          </w:p>
          <w:p w14:paraId="532791F5" w14:textId="77777777" w:rsidR="009863D2" w:rsidRDefault="009863D2" w:rsidP="009B6441">
            <w:pPr>
              <w:jc w:val="center"/>
              <w:rPr>
                <w:sz w:val="24"/>
                <w:szCs w:val="24"/>
                <w:lang w:eastAsia="uk-UA"/>
              </w:rPr>
            </w:pPr>
          </w:p>
          <w:p w14:paraId="098F17E8" w14:textId="77777777" w:rsidR="009863D2" w:rsidRDefault="009863D2" w:rsidP="009B6441">
            <w:pPr>
              <w:jc w:val="center"/>
              <w:rPr>
                <w:sz w:val="24"/>
                <w:szCs w:val="24"/>
                <w:lang w:eastAsia="uk-UA"/>
              </w:rPr>
            </w:pPr>
          </w:p>
          <w:p w14:paraId="5796B4EE" w14:textId="77777777" w:rsidR="009863D2" w:rsidRDefault="009863D2" w:rsidP="009B6441">
            <w:pPr>
              <w:jc w:val="center"/>
              <w:rPr>
                <w:sz w:val="24"/>
                <w:szCs w:val="24"/>
                <w:lang w:eastAsia="uk-UA"/>
              </w:rPr>
            </w:pPr>
          </w:p>
          <w:p w14:paraId="03C400EF" w14:textId="77777777" w:rsidR="009863D2" w:rsidRDefault="009863D2" w:rsidP="009B6441">
            <w:pPr>
              <w:jc w:val="center"/>
              <w:rPr>
                <w:sz w:val="24"/>
                <w:szCs w:val="24"/>
                <w:lang w:eastAsia="uk-UA"/>
              </w:rPr>
            </w:pPr>
          </w:p>
          <w:p w14:paraId="56AA815C" w14:textId="77777777" w:rsidR="009863D2" w:rsidRDefault="009863D2" w:rsidP="009B6441">
            <w:pPr>
              <w:jc w:val="center"/>
              <w:rPr>
                <w:sz w:val="24"/>
                <w:szCs w:val="24"/>
                <w:lang w:eastAsia="uk-UA"/>
              </w:rPr>
            </w:pPr>
          </w:p>
          <w:p w14:paraId="696F348C" w14:textId="3DA579D6" w:rsidR="009863D2" w:rsidRPr="009863D2" w:rsidRDefault="009863D2" w:rsidP="009B6441">
            <w:pPr>
              <w:jc w:val="center"/>
              <w:rPr>
                <w:b/>
                <w:sz w:val="24"/>
                <w:szCs w:val="24"/>
                <w:lang w:eastAsia="uk-UA"/>
              </w:rPr>
            </w:pPr>
            <w:r w:rsidRPr="009863D2">
              <w:rPr>
                <w:b/>
                <w:sz w:val="24"/>
                <w:szCs w:val="24"/>
                <w:lang w:eastAsia="uk-UA"/>
              </w:rPr>
              <w:t xml:space="preserve">Пропонується врахувати </w:t>
            </w:r>
          </w:p>
        </w:tc>
      </w:tr>
      <w:tr w:rsidR="00545755" w:rsidRPr="004F3A51" w14:paraId="5ADFDA4A" w14:textId="77777777" w:rsidTr="00A52C00">
        <w:trPr>
          <w:trHeight w:val="218"/>
        </w:trPr>
        <w:tc>
          <w:tcPr>
            <w:tcW w:w="4253" w:type="dxa"/>
            <w:vMerge/>
          </w:tcPr>
          <w:p w14:paraId="5362463C" w14:textId="77777777" w:rsidR="00545755" w:rsidRPr="00610A09" w:rsidRDefault="00545755" w:rsidP="00610A09">
            <w:pPr>
              <w:ind w:firstLine="607"/>
              <w:jc w:val="both"/>
              <w:rPr>
                <w:b/>
                <w:color w:val="7030A0"/>
                <w:sz w:val="24"/>
                <w:szCs w:val="24"/>
              </w:rPr>
            </w:pPr>
          </w:p>
        </w:tc>
        <w:tc>
          <w:tcPr>
            <w:tcW w:w="4252" w:type="dxa"/>
          </w:tcPr>
          <w:p w14:paraId="58C63CDF" w14:textId="77777777" w:rsidR="00545755" w:rsidRDefault="00545755" w:rsidP="00545755">
            <w:pPr>
              <w:jc w:val="both"/>
              <w:rPr>
                <w:b/>
                <w:sz w:val="28"/>
                <w:szCs w:val="28"/>
              </w:rPr>
            </w:pPr>
            <w:r>
              <w:rPr>
                <w:b/>
                <w:sz w:val="28"/>
                <w:szCs w:val="28"/>
              </w:rPr>
              <w:t>ТОВ ЕНЕРГІЯ-АКТИВ 2018</w:t>
            </w:r>
          </w:p>
          <w:p w14:paraId="7C2D4F73" w14:textId="02DABC3C" w:rsidR="00545755" w:rsidRPr="008908A6" w:rsidRDefault="00545755" w:rsidP="008908A6">
            <w:pPr>
              <w:ind w:firstLine="607"/>
              <w:jc w:val="both"/>
              <w:rPr>
                <w:b/>
                <w:sz w:val="24"/>
                <w:szCs w:val="24"/>
              </w:rPr>
            </w:pPr>
            <w:r w:rsidRPr="00806DC5">
              <w:rPr>
                <w:b/>
                <w:sz w:val="24"/>
                <w:szCs w:val="24"/>
              </w:rPr>
              <w:t xml:space="preserve">4.1.7. </w:t>
            </w:r>
            <w:r w:rsidRPr="00AA79D4">
              <w:rPr>
                <w:b/>
                <w:sz w:val="24"/>
                <w:szCs w:val="24"/>
              </w:rPr>
              <w:t>Особливості приєднання електроустановок</w:t>
            </w:r>
            <w:r>
              <w:rPr>
                <w:b/>
                <w:sz w:val="24"/>
                <w:szCs w:val="24"/>
              </w:rPr>
              <w:t xml:space="preserve"> </w:t>
            </w:r>
            <w:r w:rsidRPr="00AA79D4">
              <w:rPr>
                <w:b/>
                <w:sz w:val="24"/>
                <w:szCs w:val="24"/>
              </w:rPr>
              <w:t>до електричних мереж виробник</w:t>
            </w:r>
            <w:r>
              <w:rPr>
                <w:b/>
                <w:sz w:val="24"/>
                <w:szCs w:val="24"/>
              </w:rPr>
              <w:t>а</w:t>
            </w:r>
            <w:r w:rsidRPr="00AA79D4">
              <w:rPr>
                <w:b/>
                <w:sz w:val="24"/>
                <w:szCs w:val="24"/>
              </w:rPr>
              <w:t xml:space="preserve"> електричної енергії.</w:t>
            </w:r>
          </w:p>
        </w:tc>
        <w:tc>
          <w:tcPr>
            <w:tcW w:w="3969" w:type="dxa"/>
          </w:tcPr>
          <w:p w14:paraId="481A17BE" w14:textId="77777777" w:rsidR="00545755" w:rsidRDefault="00545755" w:rsidP="00545755">
            <w:pPr>
              <w:jc w:val="both"/>
              <w:rPr>
                <w:b/>
                <w:sz w:val="28"/>
                <w:szCs w:val="28"/>
              </w:rPr>
            </w:pPr>
            <w:r>
              <w:rPr>
                <w:b/>
                <w:sz w:val="28"/>
                <w:szCs w:val="28"/>
              </w:rPr>
              <w:t>ТОВ ЕНЕРГІЯ-АКТИВ 2018</w:t>
            </w:r>
          </w:p>
          <w:p w14:paraId="714DDEF1" w14:textId="77777777" w:rsidR="00545755" w:rsidRDefault="00545755" w:rsidP="00DB0169">
            <w:pPr>
              <w:jc w:val="both"/>
              <w:rPr>
                <w:b/>
                <w:bCs/>
                <w:sz w:val="24"/>
                <w:szCs w:val="24"/>
              </w:rPr>
            </w:pPr>
          </w:p>
        </w:tc>
        <w:tc>
          <w:tcPr>
            <w:tcW w:w="3119" w:type="dxa"/>
          </w:tcPr>
          <w:p w14:paraId="536EC09B" w14:textId="75174EC3" w:rsidR="00545755" w:rsidRPr="00B031AF" w:rsidRDefault="00B031AF" w:rsidP="009B6441">
            <w:pPr>
              <w:jc w:val="center"/>
              <w:rPr>
                <w:b/>
                <w:sz w:val="24"/>
                <w:szCs w:val="24"/>
                <w:lang w:eastAsia="uk-UA"/>
              </w:rPr>
            </w:pPr>
            <w:r w:rsidRPr="00B031AF">
              <w:rPr>
                <w:b/>
                <w:sz w:val="24"/>
                <w:szCs w:val="24"/>
                <w:lang w:eastAsia="uk-UA"/>
              </w:rPr>
              <w:t xml:space="preserve">Пропонується не враховувати </w:t>
            </w:r>
          </w:p>
        </w:tc>
      </w:tr>
      <w:tr w:rsidR="00487533" w:rsidRPr="004F3A51" w14:paraId="1EF8D75A" w14:textId="77777777" w:rsidTr="00A52C00">
        <w:trPr>
          <w:trHeight w:val="218"/>
        </w:trPr>
        <w:tc>
          <w:tcPr>
            <w:tcW w:w="4253" w:type="dxa"/>
            <w:vMerge w:val="restart"/>
          </w:tcPr>
          <w:p w14:paraId="15A55611" w14:textId="77777777" w:rsidR="00487533" w:rsidRDefault="00487533" w:rsidP="00610A09">
            <w:pPr>
              <w:ind w:firstLine="607"/>
              <w:jc w:val="both"/>
              <w:rPr>
                <w:sz w:val="24"/>
                <w:szCs w:val="24"/>
              </w:rPr>
            </w:pPr>
            <w:r>
              <w:rPr>
                <w:sz w:val="24"/>
                <w:szCs w:val="24"/>
              </w:rPr>
              <w:t>4.1.11.1.</w:t>
            </w:r>
          </w:p>
          <w:p w14:paraId="02E390EA" w14:textId="77777777" w:rsidR="00487533" w:rsidRDefault="00487533" w:rsidP="00610A09">
            <w:pPr>
              <w:ind w:firstLine="607"/>
              <w:jc w:val="both"/>
              <w:rPr>
                <w:sz w:val="24"/>
                <w:szCs w:val="24"/>
              </w:rPr>
            </w:pPr>
            <w:r>
              <w:rPr>
                <w:sz w:val="24"/>
                <w:szCs w:val="24"/>
              </w:rPr>
              <w:t>…</w:t>
            </w:r>
          </w:p>
          <w:p w14:paraId="6F3B001A" w14:textId="77777777" w:rsidR="00487533" w:rsidRDefault="00487533" w:rsidP="00610A09">
            <w:pPr>
              <w:ind w:firstLine="607"/>
              <w:jc w:val="both"/>
              <w:rPr>
                <w:sz w:val="24"/>
                <w:szCs w:val="24"/>
              </w:rPr>
            </w:pPr>
            <w:r w:rsidRPr="00F72195">
              <w:rPr>
                <w:sz w:val="24"/>
                <w:szCs w:val="24"/>
              </w:rPr>
              <w:lastRenderedPageBreak/>
              <w:t>При виконанні приєднання до електричних мереж суб'єкта господарювання мають виконуватися такі умови:</w:t>
            </w:r>
          </w:p>
          <w:p w14:paraId="457FCDE6" w14:textId="77777777" w:rsidR="00487533" w:rsidRDefault="00487533" w:rsidP="00610A09">
            <w:pPr>
              <w:ind w:firstLine="607"/>
              <w:jc w:val="both"/>
              <w:rPr>
                <w:sz w:val="24"/>
                <w:szCs w:val="24"/>
              </w:rPr>
            </w:pPr>
            <w:r>
              <w:rPr>
                <w:sz w:val="24"/>
                <w:szCs w:val="24"/>
              </w:rPr>
              <w:t>…</w:t>
            </w:r>
          </w:p>
          <w:p w14:paraId="530AC30D" w14:textId="77777777" w:rsidR="00487533" w:rsidRDefault="00487533" w:rsidP="00610A09">
            <w:pPr>
              <w:ind w:firstLine="607"/>
              <w:jc w:val="both"/>
              <w:rPr>
                <w:sz w:val="24"/>
                <w:szCs w:val="24"/>
              </w:rPr>
            </w:pPr>
            <w:r w:rsidRPr="00114F5A">
              <w:rPr>
                <w:sz w:val="24"/>
                <w:szCs w:val="24"/>
              </w:rPr>
              <w:t>3) має бути забезпечений комерційний облік електричної енергії відповідно до вимог Кодексу комерційного обліку;</w:t>
            </w:r>
          </w:p>
          <w:p w14:paraId="5EE9A309" w14:textId="77777777" w:rsidR="00487533" w:rsidRPr="00610A09" w:rsidRDefault="00487533" w:rsidP="00610A09">
            <w:pPr>
              <w:ind w:firstLine="607"/>
              <w:jc w:val="both"/>
              <w:rPr>
                <w:b/>
                <w:color w:val="7030A0"/>
                <w:sz w:val="24"/>
                <w:szCs w:val="24"/>
              </w:rPr>
            </w:pPr>
            <w:bookmarkStart w:id="14" w:name="_Hlk196901490"/>
            <w:r w:rsidRPr="00610A09">
              <w:rPr>
                <w:b/>
                <w:color w:val="7030A0"/>
                <w:sz w:val="24"/>
                <w:szCs w:val="24"/>
              </w:rPr>
              <w:t>4) встановлення у точці приєднання електроустановок суб'єкта господарювання (споживача електричної енергії) технічних засобів контролю, у тому числі автоматики, для недопущення відбору електричної енергії з мережі оператора системи розподілу, потужністю, що перевищує величину дозволеної (договірної) потужності в точці приєднання суб’єкта господарювання (споживача електричної енергії);</w:t>
            </w:r>
          </w:p>
          <w:bookmarkEnd w:id="14"/>
          <w:p w14:paraId="145B0BF2" w14:textId="77777777" w:rsidR="00487533" w:rsidRPr="00610A09" w:rsidRDefault="00487533" w:rsidP="00610A09">
            <w:pPr>
              <w:ind w:firstLine="607"/>
              <w:jc w:val="both"/>
              <w:rPr>
                <w:b/>
                <w:color w:val="7030A0"/>
                <w:sz w:val="24"/>
                <w:szCs w:val="24"/>
              </w:rPr>
            </w:pPr>
          </w:p>
        </w:tc>
        <w:tc>
          <w:tcPr>
            <w:tcW w:w="4252" w:type="dxa"/>
          </w:tcPr>
          <w:p w14:paraId="6C09763C" w14:textId="4F4B076B" w:rsidR="00487533" w:rsidRDefault="00487533" w:rsidP="00B50F39">
            <w:pPr>
              <w:ind w:firstLine="630"/>
              <w:jc w:val="both"/>
              <w:rPr>
                <w:b/>
                <w:sz w:val="24"/>
                <w:szCs w:val="24"/>
                <w:u w:val="single"/>
              </w:rPr>
            </w:pPr>
            <w:r w:rsidRPr="00B50F39">
              <w:rPr>
                <w:b/>
                <w:sz w:val="24"/>
                <w:szCs w:val="24"/>
                <w:u w:val="single"/>
              </w:rPr>
              <w:lastRenderedPageBreak/>
              <w:t>АТ «ДТЕК ДНІПРОВСЬКІ ЕЛЕКТРОМЕРЕЖІ»</w:t>
            </w:r>
            <w:r w:rsidR="00513329">
              <w:rPr>
                <w:b/>
                <w:sz w:val="24"/>
                <w:szCs w:val="24"/>
                <w:u w:val="single"/>
              </w:rPr>
              <w:t xml:space="preserve">, </w:t>
            </w:r>
            <w:r w:rsidR="00513329" w:rsidRPr="00DC2DB4">
              <w:rPr>
                <w:b/>
                <w:bCs/>
                <w:sz w:val="24"/>
                <w:szCs w:val="24"/>
              </w:rPr>
              <w:t xml:space="preserve"> АТ «ДТЕК ОДЕСЬКІ ЕЛЕКТРОМЕРЕЖІ»</w:t>
            </w:r>
            <w:r w:rsidR="0011722C">
              <w:rPr>
                <w:b/>
                <w:bCs/>
                <w:sz w:val="24"/>
                <w:szCs w:val="24"/>
              </w:rPr>
              <w:t xml:space="preserve">,  </w:t>
            </w:r>
            <w:r w:rsidR="0011722C">
              <w:rPr>
                <w:b/>
                <w:bCs/>
                <w:sz w:val="24"/>
                <w:szCs w:val="24"/>
              </w:rPr>
              <w:lastRenderedPageBreak/>
              <w:t>Пр</w:t>
            </w:r>
            <w:r w:rsidR="0011722C" w:rsidRPr="00DC2DB4">
              <w:rPr>
                <w:b/>
                <w:bCs/>
                <w:sz w:val="24"/>
                <w:szCs w:val="24"/>
              </w:rPr>
              <w:t xml:space="preserve">АТ «ДТЕК </w:t>
            </w:r>
            <w:r w:rsidR="0011722C">
              <w:rPr>
                <w:b/>
                <w:bCs/>
                <w:sz w:val="24"/>
                <w:szCs w:val="24"/>
              </w:rPr>
              <w:t>КИЇВСЬКІ</w:t>
            </w:r>
            <w:r w:rsidR="0011722C" w:rsidRPr="00DC2DB4">
              <w:rPr>
                <w:b/>
                <w:bCs/>
                <w:sz w:val="24"/>
                <w:szCs w:val="24"/>
              </w:rPr>
              <w:t xml:space="preserve"> ЕЛЕКТРОМЕРЕЖІ»</w:t>
            </w:r>
            <w:r w:rsidR="003C7D5F">
              <w:rPr>
                <w:b/>
                <w:bCs/>
                <w:sz w:val="24"/>
                <w:szCs w:val="24"/>
              </w:rPr>
              <w:t>, Пр</w:t>
            </w:r>
            <w:r w:rsidR="003C7D5F" w:rsidRPr="00DC2DB4">
              <w:rPr>
                <w:b/>
                <w:bCs/>
                <w:sz w:val="24"/>
                <w:szCs w:val="24"/>
              </w:rPr>
              <w:t xml:space="preserve">АТ «ДТЕК </w:t>
            </w:r>
            <w:r w:rsidR="003C7D5F">
              <w:rPr>
                <w:b/>
                <w:bCs/>
                <w:sz w:val="24"/>
                <w:szCs w:val="24"/>
              </w:rPr>
              <w:t>КИЇВСЬКІ</w:t>
            </w:r>
            <w:r w:rsidR="003C7D5F" w:rsidRPr="00DC2DB4">
              <w:rPr>
                <w:b/>
                <w:bCs/>
                <w:sz w:val="24"/>
                <w:szCs w:val="24"/>
              </w:rPr>
              <w:t xml:space="preserve"> </w:t>
            </w:r>
            <w:r w:rsidR="003C7D5F">
              <w:rPr>
                <w:b/>
                <w:bCs/>
                <w:sz w:val="24"/>
                <w:szCs w:val="24"/>
              </w:rPr>
              <w:t xml:space="preserve">РЕГІОНАЛЬНІ </w:t>
            </w:r>
            <w:r w:rsidR="003C7D5F" w:rsidRPr="00DC2DB4">
              <w:rPr>
                <w:b/>
                <w:bCs/>
                <w:sz w:val="24"/>
                <w:szCs w:val="24"/>
              </w:rPr>
              <w:t>ЕЛЕКТРОМЕРЕЖІ</w:t>
            </w:r>
          </w:p>
          <w:p w14:paraId="7C4C0803" w14:textId="77777777" w:rsidR="00487533" w:rsidRPr="0065791D" w:rsidRDefault="00487533" w:rsidP="00B50F39">
            <w:pPr>
              <w:ind w:firstLine="607"/>
              <w:jc w:val="both"/>
              <w:rPr>
                <w:sz w:val="24"/>
                <w:szCs w:val="24"/>
              </w:rPr>
            </w:pPr>
            <w:r w:rsidRPr="0065791D">
              <w:rPr>
                <w:sz w:val="24"/>
                <w:szCs w:val="24"/>
              </w:rPr>
              <w:t>4.1.11.1.</w:t>
            </w:r>
            <w:r w:rsidRPr="0065791D">
              <w:rPr>
                <w:color w:val="333333"/>
                <w:shd w:val="clear" w:color="auto" w:fill="FFFFFF"/>
              </w:rPr>
              <w:t xml:space="preserve"> </w:t>
            </w:r>
            <w:r w:rsidRPr="0065791D">
              <w:rPr>
                <w:sz w:val="24"/>
                <w:szCs w:val="24"/>
              </w:rPr>
              <w:t>Суб'єкт господарювання (споживач електричної енергії) має право за зверненням замовника погодити приєднання електроустановок замовника до власних електричних мереж в таких випадках:</w:t>
            </w:r>
          </w:p>
          <w:p w14:paraId="0BDC4352" w14:textId="77777777" w:rsidR="00487533" w:rsidRPr="0065791D" w:rsidRDefault="00487533" w:rsidP="00B50F39">
            <w:pPr>
              <w:ind w:firstLine="607"/>
              <w:jc w:val="both"/>
              <w:rPr>
                <w:sz w:val="24"/>
                <w:szCs w:val="24"/>
              </w:rPr>
            </w:pPr>
            <w:r w:rsidRPr="0065791D">
              <w:rPr>
                <w:sz w:val="24"/>
                <w:szCs w:val="24"/>
              </w:rPr>
              <w:t>…</w:t>
            </w:r>
          </w:p>
          <w:p w14:paraId="1C0F4761" w14:textId="77777777" w:rsidR="00487533" w:rsidRPr="0065791D" w:rsidRDefault="00487533" w:rsidP="00B50F39">
            <w:pPr>
              <w:ind w:firstLine="607"/>
              <w:jc w:val="both"/>
              <w:rPr>
                <w:b/>
                <w:bCs/>
                <w:strike/>
                <w:color w:val="0070C0"/>
                <w:sz w:val="24"/>
                <w:szCs w:val="24"/>
              </w:rPr>
            </w:pPr>
            <w:r w:rsidRPr="0065791D">
              <w:rPr>
                <w:b/>
                <w:bCs/>
                <w:strike/>
                <w:color w:val="0070C0"/>
                <w:sz w:val="24"/>
                <w:szCs w:val="24"/>
              </w:rPr>
              <w:t>у межах договірної потужності споживання цього суб'єкта за договором споживача про надання послуг з розподілу електричної енергії у відповідний період доби на напрузі приєднання власних струмоприймачів суб'єкта господарювання, що не перевищує 20 кВ, у разі приєднання електроустановок замовника, призначених для споживання;</w:t>
            </w:r>
          </w:p>
          <w:p w14:paraId="11321C9F" w14:textId="77777777" w:rsidR="00487533" w:rsidRPr="0065791D" w:rsidRDefault="00487533" w:rsidP="00B50F39">
            <w:pPr>
              <w:ind w:firstLine="607"/>
              <w:jc w:val="both"/>
              <w:rPr>
                <w:sz w:val="24"/>
                <w:szCs w:val="24"/>
              </w:rPr>
            </w:pPr>
            <w:r w:rsidRPr="0065791D">
              <w:rPr>
                <w:sz w:val="24"/>
                <w:szCs w:val="24"/>
              </w:rPr>
              <w:t>…</w:t>
            </w:r>
          </w:p>
          <w:p w14:paraId="4A80C512" w14:textId="77777777" w:rsidR="00487533" w:rsidRPr="0065791D" w:rsidRDefault="00487533" w:rsidP="00B50F39">
            <w:pPr>
              <w:ind w:firstLine="607"/>
              <w:jc w:val="both"/>
              <w:rPr>
                <w:sz w:val="24"/>
                <w:szCs w:val="24"/>
              </w:rPr>
            </w:pPr>
            <w:r w:rsidRPr="0065791D">
              <w:rPr>
                <w:sz w:val="24"/>
                <w:szCs w:val="24"/>
              </w:rPr>
              <w:t>При виконанні приєднання до електричних мереж суб'єкта господарювання мають виконуватися такі умови:</w:t>
            </w:r>
          </w:p>
          <w:p w14:paraId="49151E0D" w14:textId="77777777" w:rsidR="00487533" w:rsidRPr="0065791D" w:rsidRDefault="00487533" w:rsidP="00B50F39">
            <w:pPr>
              <w:ind w:firstLine="607"/>
              <w:jc w:val="both"/>
              <w:rPr>
                <w:sz w:val="24"/>
                <w:szCs w:val="24"/>
              </w:rPr>
            </w:pPr>
            <w:r w:rsidRPr="0065791D">
              <w:rPr>
                <w:sz w:val="24"/>
                <w:szCs w:val="24"/>
              </w:rPr>
              <w:t>…</w:t>
            </w:r>
          </w:p>
          <w:p w14:paraId="4A2EC2BF" w14:textId="77777777" w:rsidR="00487533" w:rsidRPr="0065791D" w:rsidRDefault="00487533" w:rsidP="00B50F39">
            <w:pPr>
              <w:ind w:firstLine="607"/>
              <w:jc w:val="both"/>
              <w:rPr>
                <w:sz w:val="24"/>
                <w:szCs w:val="24"/>
              </w:rPr>
            </w:pPr>
            <w:r w:rsidRPr="0065791D">
              <w:rPr>
                <w:sz w:val="24"/>
                <w:szCs w:val="24"/>
              </w:rPr>
              <w:t>3) має бути забезпечений комерційний облік електричної енергії відповідно до вимог Кодексу комерційного обліку;</w:t>
            </w:r>
          </w:p>
          <w:p w14:paraId="03E60694" w14:textId="0C6875E1" w:rsidR="00487533" w:rsidRPr="008908A6" w:rsidRDefault="00487533" w:rsidP="008908A6">
            <w:pPr>
              <w:ind w:firstLine="607"/>
              <w:jc w:val="both"/>
              <w:rPr>
                <w:b/>
                <w:sz w:val="24"/>
                <w:szCs w:val="24"/>
              </w:rPr>
            </w:pPr>
            <w:r w:rsidRPr="0065791D">
              <w:rPr>
                <w:b/>
                <w:sz w:val="24"/>
                <w:szCs w:val="24"/>
              </w:rPr>
              <w:lastRenderedPageBreak/>
              <w:t>4) встановлення у точці приєднання електроустановок суб'єкта господарювання (споживача електричної енергії) технічних засобів контролю, у тому числі автоматики, для недопущення відбору електричної енергії з мережі оператора системи розподілу, потужністю, що перевищує величину дозволеної (договірної) потужності в точці приєднання суб’єкта господарювання (споживача електричної енергії);</w:t>
            </w:r>
          </w:p>
        </w:tc>
        <w:tc>
          <w:tcPr>
            <w:tcW w:w="3969" w:type="dxa"/>
          </w:tcPr>
          <w:p w14:paraId="05BCF63B" w14:textId="32B0765A" w:rsidR="003C7D5F" w:rsidRPr="0011722C" w:rsidRDefault="00487533" w:rsidP="003C7D5F">
            <w:pPr>
              <w:ind w:firstLine="630"/>
              <w:jc w:val="both"/>
              <w:rPr>
                <w:b/>
                <w:sz w:val="24"/>
                <w:szCs w:val="24"/>
                <w:u w:val="single"/>
                <w:lang w:val="en-US"/>
              </w:rPr>
            </w:pPr>
            <w:r w:rsidRPr="00B50F39">
              <w:rPr>
                <w:b/>
                <w:sz w:val="24"/>
                <w:szCs w:val="24"/>
                <w:u w:val="single"/>
              </w:rPr>
              <w:lastRenderedPageBreak/>
              <w:t>АТ «ДТЕК ДНІПРОВСЬКІ ЕЛЕКТРОМЕРЕЖІ»</w:t>
            </w:r>
            <w:r w:rsidR="00513329">
              <w:rPr>
                <w:b/>
                <w:sz w:val="24"/>
                <w:szCs w:val="24"/>
                <w:u w:val="single"/>
              </w:rPr>
              <w:t xml:space="preserve">, </w:t>
            </w:r>
            <w:r w:rsidR="00513329" w:rsidRPr="00DC2DB4">
              <w:rPr>
                <w:b/>
                <w:bCs/>
                <w:sz w:val="24"/>
                <w:szCs w:val="24"/>
              </w:rPr>
              <w:t xml:space="preserve"> АТ «ДТЕК ОДЕСЬКІ ЕЛЕКТРОМЕРЕЖІ»</w:t>
            </w:r>
            <w:r w:rsidR="0011722C">
              <w:rPr>
                <w:b/>
                <w:bCs/>
                <w:sz w:val="24"/>
                <w:szCs w:val="24"/>
              </w:rPr>
              <w:t xml:space="preserve">, </w:t>
            </w:r>
            <w:r w:rsidR="0011722C">
              <w:rPr>
                <w:b/>
                <w:bCs/>
                <w:sz w:val="24"/>
                <w:szCs w:val="24"/>
              </w:rPr>
              <w:lastRenderedPageBreak/>
              <w:t>Пр</w:t>
            </w:r>
            <w:r w:rsidR="0011722C" w:rsidRPr="00DC2DB4">
              <w:rPr>
                <w:b/>
                <w:bCs/>
                <w:sz w:val="24"/>
                <w:szCs w:val="24"/>
              </w:rPr>
              <w:t xml:space="preserve">АТ «ДТЕК </w:t>
            </w:r>
            <w:r w:rsidR="0011722C">
              <w:rPr>
                <w:b/>
                <w:bCs/>
                <w:sz w:val="24"/>
                <w:szCs w:val="24"/>
              </w:rPr>
              <w:t>КИЇВСЬКІ</w:t>
            </w:r>
            <w:r w:rsidR="0011722C" w:rsidRPr="00DC2DB4">
              <w:rPr>
                <w:b/>
                <w:bCs/>
                <w:sz w:val="24"/>
                <w:szCs w:val="24"/>
              </w:rPr>
              <w:t xml:space="preserve"> ЕЛЕКТРОМЕРЕЖІ»</w:t>
            </w:r>
            <w:r w:rsidR="003C7D5F">
              <w:rPr>
                <w:b/>
                <w:bCs/>
                <w:sz w:val="24"/>
                <w:szCs w:val="24"/>
              </w:rPr>
              <w:t>, Пр</w:t>
            </w:r>
            <w:r w:rsidR="003C7D5F" w:rsidRPr="00DC2DB4">
              <w:rPr>
                <w:b/>
                <w:bCs/>
                <w:sz w:val="24"/>
                <w:szCs w:val="24"/>
              </w:rPr>
              <w:t xml:space="preserve">АТ «ДТЕК </w:t>
            </w:r>
            <w:r w:rsidR="003C7D5F">
              <w:rPr>
                <w:b/>
                <w:bCs/>
                <w:sz w:val="24"/>
                <w:szCs w:val="24"/>
              </w:rPr>
              <w:t>КИЇВСЬКІ</w:t>
            </w:r>
            <w:r w:rsidR="003C7D5F" w:rsidRPr="00DC2DB4">
              <w:rPr>
                <w:b/>
                <w:bCs/>
                <w:sz w:val="24"/>
                <w:szCs w:val="24"/>
              </w:rPr>
              <w:t xml:space="preserve"> </w:t>
            </w:r>
            <w:r w:rsidR="003C7D5F">
              <w:rPr>
                <w:b/>
                <w:bCs/>
                <w:sz w:val="24"/>
                <w:szCs w:val="24"/>
              </w:rPr>
              <w:t xml:space="preserve">РЕГІОНАЛЬНІ </w:t>
            </w:r>
            <w:r w:rsidR="003C7D5F" w:rsidRPr="00DC2DB4">
              <w:rPr>
                <w:b/>
                <w:bCs/>
                <w:sz w:val="24"/>
                <w:szCs w:val="24"/>
              </w:rPr>
              <w:t>ЕЛЕКТРОМЕРЕЖІ»</w:t>
            </w:r>
          </w:p>
          <w:p w14:paraId="13143E02" w14:textId="77777777" w:rsidR="00487533" w:rsidRDefault="00487533" w:rsidP="00144853">
            <w:pPr>
              <w:jc w:val="both"/>
              <w:rPr>
                <w:sz w:val="24"/>
                <w:szCs w:val="24"/>
              </w:rPr>
            </w:pPr>
          </w:p>
          <w:p w14:paraId="2A971011" w14:textId="15D47835" w:rsidR="00487533" w:rsidRPr="00144853" w:rsidRDefault="00487533" w:rsidP="00144853">
            <w:pPr>
              <w:jc w:val="both"/>
              <w:rPr>
                <w:sz w:val="24"/>
                <w:szCs w:val="24"/>
              </w:rPr>
            </w:pPr>
            <w:r w:rsidRPr="0065791D">
              <w:rPr>
                <w:sz w:val="24"/>
                <w:szCs w:val="24"/>
              </w:rPr>
              <w:t>Норма неможлива до виконання</w:t>
            </w:r>
          </w:p>
        </w:tc>
        <w:tc>
          <w:tcPr>
            <w:tcW w:w="3119" w:type="dxa"/>
          </w:tcPr>
          <w:p w14:paraId="262FFF3E" w14:textId="77777777" w:rsidR="00487533" w:rsidRDefault="00B031AF" w:rsidP="009B6441">
            <w:pPr>
              <w:jc w:val="center"/>
              <w:rPr>
                <w:b/>
                <w:sz w:val="24"/>
                <w:szCs w:val="24"/>
                <w:lang w:eastAsia="uk-UA"/>
              </w:rPr>
            </w:pPr>
            <w:r w:rsidRPr="00B031AF">
              <w:rPr>
                <w:b/>
                <w:sz w:val="24"/>
                <w:szCs w:val="24"/>
                <w:lang w:eastAsia="uk-UA"/>
              </w:rPr>
              <w:lastRenderedPageBreak/>
              <w:t>Пропонується не враховувати</w:t>
            </w:r>
          </w:p>
          <w:p w14:paraId="00502DC7" w14:textId="127AFE30" w:rsidR="00B031AF" w:rsidRPr="009B6441" w:rsidRDefault="00B031AF" w:rsidP="009B6441">
            <w:pPr>
              <w:jc w:val="center"/>
              <w:rPr>
                <w:sz w:val="24"/>
                <w:szCs w:val="24"/>
                <w:lang w:eastAsia="uk-UA"/>
              </w:rPr>
            </w:pPr>
            <w:r>
              <w:rPr>
                <w:sz w:val="24"/>
                <w:szCs w:val="24"/>
                <w:lang w:eastAsia="uk-UA"/>
              </w:rPr>
              <w:t xml:space="preserve">Відсутнє </w:t>
            </w:r>
            <w:proofErr w:type="spellStart"/>
            <w:r>
              <w:rPr>
                <w:sz w:val="24"/>
                <w:szCs w:val="24"/>
                <w:lang w:eastAsia="uk-UA"/>
              </w:rPr>
              <w:t>обгрунтування</w:t>
            </w:r>
            <w:proofErr w:type="spellEnd"/>
            <w:r>
              <w:rPr>
                <w:sz w:val="24"/>
                <w:szCs w:val="24"/>
                <w:lang w:eastAsia="uk-UA"/>
              </w:rPr>
              <w:t xml:space="preserve"> </w:t>
            </w:r>
          </w:p>
        </w:tc>
      </w:tr>
      <w:tr w:rsidR="00487533" w:rsidRPr="004F3A51" w14:paraId="23CCC581" w14:textId="77777777" w:rsidTr="00A52C00">
        <w:trPr>
          <w:trHeight w:val="218"/>
        </w:trPr>
        <w:tc>
          <w:tcPr>
            <w:tcW w:w="4253" w:type="dxa"/>
            <w:vMerge/>
          </w:tcPr>
          <w:p w14:paraId="1C01BCFE" w14:textId="77777777" w:rsidR="00487533" w:rsidRDefault="00487533" w:rsidP="00610A09">
            <w:pPr>
              <w:ind w:firstLine="607"/>
              <w:jc w:val="both"/>
              <w:rPr>
                <w:sz w:val="24"/>
                <w:szCs w:val="24"/>
              </w:rPr>
            </w:pPr>
          </w:p>
        </w:tc>
        <w:tc>
          <w:tcPr>
            <w:tcW w:w="4252" w:type="dxa"/>
          </w:tcPr>
          <w:p w14:paraId="01C1AFBF" w14:textId="77777777" w:rsidR="00487533" w:rsidRDefault="00487533" w:rsidP="00487533">
            <w:pPr>
              <w:jc w:val="both"/>
              <w:rPr>
                <w:b/>
                <w:iCs/>
                <w:sz w:val="24"/>
                <w:szCs w:val="24"/>
                <w:u w:val="single"/>
              </w:rPr>
            </w:pPr>
            <w:r w:rsidRPr="00F907CD">
              <w:rPr>
                <w:b/>
                <w:iCs/>
                <w:sz w:val="24"/>
                <w:szCs w:val="24"/>
                <w:u w:val="single"/>
              </w:rPr>
              <w:t>Асоціація сонячної енергетики України</w:t>
            </w:r>
          </w:p>
          <w:p w14:paraId="68DC279E" w14:textId="77777777" w:rsidR="00487533" w:rsidRPr="00F907CD" w:rsidRDefault="00487533" w:rsidP="00487533">
            <w:pPr>
              <w:jc w:val="both"/>
              <w:rPr>
                <w:b/>
                <w:iCs/>
                <w:sz w:val="24"/>
                <w:szCs w:val="24"/>
                <w:u w:val="single"/>
              </w:rPr>
            </w:pPr>
          </w:p>
          <w:p w14:paraId="09BC13E0" w14:textId="1E7F02B2" w:rsidR="00487533" w:rsidRPr="008908A6" w:rsidRDefault="00487533" w:rsidP="008908A6">
            <w:pPr>
              <w:jc w:val="both"/>
              <w:rPr>
                <w:b/>
                <w:strike/>
                <w:sz w:val="24"/>
                <w:szCs w:val="24"/>
              </w:rPr>
            </w:pPr>
            <w:r>
              <w:rPr>
                <w:b/>
                <w:sz w:val="24"/>
                <w:szCs w:val="24"/>
              </w:rPr>
              <w:t>4)</w:t>
            </w:r>
            <w:r>
              <w:rPr>
                <w:b/>
                <w:strike/>
                <w:sz w:val="24"/>
                <w:szCs w:val="24"/>
              </w:rPr>
              <w:t xml:space="preserve"> встановлення у точці приєднання електроустановок суб'єкта господарювання (споживача електричної енергії) технічних засобів контролю, у тому числі автоматики, для недопущення відбору електричної енергії з мережі оператора системи розподілу, потужністю, що перевищує величину дозволеної (договірної) потужності в точці приєднання суб’єкта господарювання (споживача електричної енергії);</w:t>
            </w:r>
          </w:p>
        </w:tc>
        <w:tc>
          <w:tcPr>
            <w:tcW w:w="3969" w:type="dxa"/>
          </w:tcPr>
          <w:p w14:paraId="7E7FE99B" w14:textId="77777777" w:rsidR="00487533" w:rsidRDefault="00487533" w:rsidP="00487533">
            <w:pPr>
              <w:jc w:val="both"/>
              <w:rPr>
                <w:b/>
                <w:iCs/>
                <w:sz w:val="24"/>
                <w:szCs w:val="24"/>
                <w:u w:val="single"/>
              </w:rPr>
            </w:pPr>
            <w:r w:rsidRPr="00F907CD">
              <w:rPr>
                <w:b/>
                <w:iCs/>
                <w:sz w:val="24"/>
                <w:szCs w:val="24"/>
                <w:u w:val="single"/>
              </w:rPr>
              <w:t>Асоціація сонячної енергетики України</w:t>
            </w:r>
          </w:p>
          <w:p w14:paraId="4A1B971E" w14:textId="77777777" w:rsidR="00487533" w:rsidRPr="00F907CD" w:rsidRDefault="00487533" w:rsidP="00487533">
            <w:pPr>
              <w:jc w:val="both"/>
              <w:rPr>
                <w:b/>
                <w:iCs/>
                <w:sz w:val="24"/>
                <w:szCs w:val="24"/>
                <w:u w:val="single"/>
              </w:rPr>
            </w:pPr>
          </w:p>
          <w:p w14:paraId="5AF0957C" w14:textId="77777777" w:rsidR="00487533" w:rsidRDefault="00487533" w:rsidP="00B031AF">
            <w:pPr>
              <w:ind w:right="37"/>
              <w:jc w:val="both"/>
              <w:rPr>
                <w:i/>
                <w:sz w:val="24"/>
                <w:szCs w:val="24"/>
              </w:rPr>
            </w:pPr>
            <w:r>
              <w:rPr>
                <w:i/>
                <w:sz w:val="24"/>
                <w:szCs w:val="24"/>
              </w:rPr>
              <w:t>спричинить додаткове фінансове навантаження на суб'єктів господарювання,  пов'язане із встановленням технічних засобів контролю, у тому числі автоматики</w:t>
            </w:r>
          </w:p>
          <w:p w14:paraId="0F532350" w14:textId="77777777" w:rsidR="00487533" w:rsidRPr="00B50F39" w:rsidRDefault="00487533" w:rsidP="00B50F39">
            <w:pPr>
              <w:ind w:firstLine="630"/>
              <w:jc w:val="both"/>
              <w:rPr>
                <w:b/>
                <w:sz w:val="24"/>
                <w:szCs w:val="24"/>
                <w:u w:val="single"/>
              </w:rPr>
            </w:pPr>
          </w:p>
        </w:tc>
        <w:tc>
          <w:tcPr>
            <w:tcW w:w="3119" w:type="dxa"/>
          </w:tcPr>
          <w:p w14:paraId="1C0E98E6" w14:textId="77777777" w:rsidR="00487533" w:rsidRDefault="00B031AF" w:rsidP="009B6441">
            <w:pPr>
              <w:jc w:val="center"/>
              <w:rPr>
                <w:b/>
                <w:sz w:val="24"/>
                <w:szCs w:val="24"/>
                <w:lang w:eastAsia="uk-UA"/>
              </w:rPr>
            </w:pPr>
            <w:r w:rsidRPr="00B031AF">
              <w:rPr>
                <w:b/>
                <w:sz w:val="24"/>
                <w:szCs w:val="24"/>
                <w:lang w:eastAsia="uk-UA"/>
              </w:rPr>
              <w:t>Пропонується не враховувати</w:t>
            </w:r>
          </w:p>
          <w:p w14:paraId="037E6A9D" w14:textId="6FB55861" w:rsidR="00B031AF" w:rsidRPr="009B6441" w:rsidRDefault="00B031AF" w:rsidP="009B6441">
            <w:pPr>
              <w:jc w:val="center"/>
              <w:rPr>
                <w:sz w:val="24"/>
                <w:szCs w:val="24"/>
                <w:lang w:eastAsia="uk-UA"/>
              </w:rPr>
            </w:pPr>
            <w:r>
              <w:rPr>
                <w:sz w:val="24"/>
                <w:szCs w:val="24"/>
                <w:lang w:eastAsia="uk-UA"/>
              </w:rPr>
              <w:t xml:space="preserve">Необхідне здійснення контролю для виконання норми Закону. </w:t>
            </w:r>
          </w:p>
        </w:tc>
      </w:tr>
      <w:tr w:rsidR="00EF11EF" w:rsidRPr="004F3A51" w14:paraId="176B6AEB" w14:textId="77777777" w:rsidTr="00A52C00">
        <w:trPr>
          <w:trHeight w:val="218"/>
        </w:trPr>
        <w:tc>
          <w:tcPr>
            <w:tcW w:w="4253" w:type="dxa"/>
            <w:vMerge w:val="restart"/>
          </w:tcPr>
          <w:p w14:paraId="6C068A95" w14:textId="77777777" w:rsidR="00EF11EF" w:rsidRPr="00610A09" w:rsidRDefault="00EF11EF" w:rsidP="00610A09">
            <w:pPr>
              <w:pStyle w:val="rvps2"/>
              <w:shd w:val="clear" w:color="auto" w:fill="FFFFFF"/>
              <w:spacing w:before="0" w:beforeAutospacing="0" w:after="0" w:afterAutospacing="0"/>
              <w:ind w:firstLine="450"/>
              <w:jc w:val="both"/>
            </w:pPr>
            <w:r w:rsidRPr="00610A09">
              <w:t xml:space="preserve">4.1.19. На підставі заяви замовника про приєднання електроустановки певної потужності ОСР визначає точки забезпечення потужності виходячи зі структури електричних мереж та </w:t>
            </w:r>
            <w:r w:rsidRPr="00610A09">
              <w:lastRenderedPageBreak/>
              <w:t xml:space="preserve">навантаження в зоні можливого приєднання з урахуванням резерву потужності за укладеними договорами про приєднання та з урахуванням замовленої </w:t>
            </w:r>
            <w:proofErr w:type="spellStart"/>
            <w:r w:rsidRPr="00610A09">
              <w:t>категорійності</w:t>
            </w:r>
            <w:proofErr w:type="spellEnd"/>
            <w:r w:rsidRPr="00610A09">
              <w:t xml:space="preserve"> з надійності електропостачання.</w:t>
            </w:r>
          </w:p>
          <w:p w14:paraId="51FF5882" w14:textId="77777777" w:rsidR="00EF11EF" w:rsidRPr="00610A09" w:rsidRDefault="00EF11EF" w:rsidP="00610A09">
            <w:pPr>
              <w:pStyle w:val="rvps2"/>
              <w:shd w:val="clear" w:color="auto" w:fill="FFFFFF"/>
              <w:spacing w:before="0" w:beforeAutospacing="0" w:after="0" w:afterAutospacing="0"/>
              <w:ind w:firstLine="450"/>
              <w:jc w:val="both"/>
            </w:pPr>
            <w:r w:rsidRPr="00610A09">
              <w:t>Для визначення приєднання (стандартне/нестандартне) враховується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із рівнем напруги в точці приєднання.</w:t>
            </w:r>
          </w:p>
          <w:p w14:paraId="4BF36019" w14:textId="77777777" w:rsidR="00EF11EF" w:rsidRPr="00610A09" w:rsidRDefault="00EF11EF" w:rsidP="00610A09">
            <w:pPr>
              <w:pStyle w:val="rvps2"/>
              <w:shd w:val="clear" w:color="auto" w:fill="FFFFFF"/>
              <w:spacing w:before="0" w:beforeAutospacing="0" w:after="0" w:afterAutospacing="0"/>
              <w:ind w:firstLine="450"/>
              <w:jc w:val="both"/>
            </w:pPr>
            <w:r w:rsidRPr="00610A09">
              <w:t xml:space="preserve">При визначенні приєднання (стандартне/нестандартне) та/або ступеня потужності стандартного приєднання у випадку збільшення потужності існуючого споживача за величину потужності приймається загальна величина потужності електроустановок замовника, включаючи дозволену потужність з урахуванням потужності </w:t>
            </w:r>
            <w:proofErr w:type="spellStart"/>
            <w:r w:rsidRPr="00610A09">
              <w:t>субспоживачів</w:t>
            </w:r>
            <w:proofErr w:type="spellEnd"/>
            <w:r w:rsidRPr="00610A09">
              <w:t>.</w:t>
            </w:r>
          </w:p>
          <w:p w14:paraId="52BA75FF" w14:textId="77777777" w:rsidR="00EF11EF" w:rsidRPr="00610A09" w:rsidRDefault="00EF11EF" w:rsidP="00610A09">
            <w:pPr>
              <w:pStyle w:val="rvps2"/>
              <w:shd w:val="clear" w:color="auto" w:fill="FFFFFF"/>
              <w:spacing w:before="0" w:beforeAutospacing="0" w:after="0" w:afterAutospacing="0"/>
              <w:ind w:firstLine="450"/>
              <w:jc w:val="both"/>
            </w:pPr>
            <w:r w:rsidRPr="00610A09">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вимірюється </w:t>
            </w:r>
            <w:r w:rsidRPr="00610A09">
              <w:lastRenderedPageBreak/>
              <w:t xml:space="preserve">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w:t>
            </w:r>
            <w:bookmarkStart w:id="15" w:name="_Hlk196901981"/>
            <w:r w:rsidRPr="00610A09">
              <w:t xml:space="preserve">величини </w:t>
            </w:r>
            <w:r w:rsidRPr="00610A09">
              <w:rPr>
                <w:b/>
                <w:color w:val="7030A0"/>
              </w:rPr>
              <w:t>максимальної розрахункової (прогнозованої) потужності з урахуванням замовленої до приєднання та існуючої дозволеної потужності, що поділяються на такі блоки</w:t>
            </w:r>
            <w:bookmarkEnd w:id="15"/>
            <w:r w:rsidRPr="00610A09">
              <w:rPr>
                <w:color w:val="7030A0"/>
              </w:rPr>
              <w:t>:</w:t>
            </w:r>
          </w:p>
          <w:p w14:paraId="564DAC73" w14:textId="77777777" w:rsidR="00EF11EF" w:rsidRPr="00610A09" w:rsidRDefault="00EF11EF" w:rsidP="00610A09">
            <w:pPr>
              <w:pStyle w:val="rvps2"/>
              <w:shd w:val="clear" w:color="auto" w:fill="FFFFFF"/>
              <w:spacing w:before="0" w:beforeAutospacing="0" w:after="0" w:afterAutospacing="0"/>
              <w:ind w:firstLine="450"/>
              <w:jc w:val="both"/>
            </w:pPr>
            <w:r w:rsidRPr="00610A09">
              <w:t>до 50 кВт включно – 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14:paraId="7CDD986E" w14:textId="77777777" w:rsidR="00EF11EF" w:rsidRPr="00610A09" w:rsidRDefault="00EF11EF" w:rsidP="00610A09">
            <w:pPr>
              <w:pStyle w:val="rvps2"/>
              <w:shd w:val="clear" w:color="auto" w:fill="FFFFFF"/>
              <w:spacing w:before="0" w:beforeAutospacing="0" w:after="0" w:afterAutospacing="0"/>
              <w:ind w:firstLine="450"/>
              <w:jc w:val="both"/>
            </w:pPr>
            <w:r w:rsidRPr="00610A09">
              <w:t>від 50 кВт до 1000 кВт включно – до повітряної лінії електропередачі, розподільчого пункту та/або трансформаторної підстанції відповідно до вказаного в заяві про приєднання рівня напруги в точці приєднання, але не нижче 10 (6, 20) кВ;</w:t>
            </w:r>
          </w:p>
          <w:p w14:paraId="5C2DC04D" w14:textId="77777777" w:rsidR="00EF11EF" w:rsidRPr="00610A09" w:rsidRDefault="00EF11EF" w:rsidP="00610A09">
            <w:pPr>
              <w:pStyle w:val="rvps2"/>
              <w:shd w:val="clear" w:color="auto" w:fill="FFFFFF"/>
              <w:spacing w:before="0" w:beforeAutospacing="0" w:after="0" w:afterAutospacing="0"/>
              <w:ind w:firstLine="448"/>
              <w:jc w:val="both"/>
            </w:pPr>
            <w:r w:rsidRPr="00610A09">
              <w:t xml:space="preserve">від 1000 кВт до 5000 кВт включно – до розподільчого пункту, відповідно до вказаного в заяві про приєднання рівня напруги в точці приєднання, але не нижче 10 (6, 20) кВ, та/або трансформаторної підстанції </w:t>
            </w:r>
            <w:r w:rsidRPr="00610A09">
              <w:lastRenderedPageBreak/>
              <w:t>відповідно до вказаного в заяві про приєднання рівня напруги в точці приєднання, але не нижче 20 кВ;</w:t>
            </w:r>
          </w:p>
          <w:p w14:paraId="62372C0D" w14:textId="77777777" w:rsidR="00EF11EF" w:rsidRPr="00610A09" w:rsidRDefault="00EF11EF" w:rsidP="00610A09">
            <w:pPr>
              <w:pStyle w:val="rvps2"/>
              <w:shd w:val="clear" w:color="auto" w:fill="FFFFFF"/>
              <w:spacing w:before="0" w:beforeAutospacing="0" w:after="0" w:afterAutospacing="0"/>
              <w:ind w:firstLine="448"/>
              <w:jc w:val="both"/>
            </w:pPr>
            <w:r w:rsidRPr="00610A09">
              <w:t>від 5000 кВт – до трансформаторної підстанції відповідно до вказаного в заяві про приєднання рівня напруги в точці приєднання, але не нижче 35 кВ.</w:t>
            </w:r>
          </w:p>
          <w:p w14:paraId="79A1E601" w14:textId="77777777" w:rsidR="00EF11EF" w:rsidRPr="00610A09" w:rsidRDefault="00EF11EF" w:rsidP="00610A09">
            <w:pPr>
              <w:pStyle w:val="rvps2"/>
              <w:shd w:val="clear" w:color="auto" w:fill="FFFFFF"/>
              <w:spacing w:before="0" w:beforeAutospacing="0" w:after="0" w:afterAutospacing="0"/>
              <w:ind w:firstLine="448"/>
              <w:jc w:val="both"/>
              <w:rPr>
                <w:b/>
                <w:color w:val="7030A0"/>
              </w:rPr>
            </w:pPr>
            <w:bookmarkStart w:id="16" w:name="_Hlk196902116"/>
            <w:r w:rsidRPr="00610A09">
              <w:rPr>
                <w:b/>
                <w:color w:val="7030A0"/>
              </w:rPr>
              <w:t>Замовник у заяві про приєднання електроустановки певної потужності до електричних мереж оператора системи розподілу залежно від величини замовленої до приєднання потужності має вказувати напругу у точці приєднання відповідно до блоків, зазначених у цьому пункті.</w:t>
            </w:r>
          </w:p>
          <w:p w14:paraId="5301BB29" w14:textId="77777777" w:rsidR="00EF11EF" w:rsidRPr="00610A09" w:rsidRDefault="00EF11EF" w:rsidP="00610A09">
            <w:pPr>
              <w:pStyle w:val="rvps2"/>
              <w:shd w:val="clear" w:color="auto" w:fill="FFFFFF"/>
              <w:spacing w:before="0" w:beforeAutospacing="0" w:after="0" w:afterAutospacing="0"/>
              <w:ind w:firstLine="448"/>
              <w:jc w:val="both"/>
              <w:rPr>
                <w:b/>
                <w:color w:val="7030A0"/>
              </w:rPr>
            </w:pPr>
            <w:r w:rsidRPr="00610A09">
              <w:rPr>
                <w:b/>
                <w:color w:val="7030A0"/>
              </w:rPr>
              <w:t xml:space="preserve">У разі зазначення замовником у заяві про приєднання величини напруги у точці приєднання, що не відповідає величині замовленої до приєднання потужності згідно з блоками, визначеними у цьому пункті, оператор системи розподілу видає технічні умови та розраховує вартість плати за нестандартне приєднання з урахуванням напруги в точці приєднання, що відповідає блокам, визначеним у цьому пункті. </w:t>
            </w:r>
          </w:p>
          <w:p w14:paraId="0475E50C" w14:textId="77777777" w:rsidR="00EF11EF" w:rsidRPr="00610A09" w:rsidRDefault="00EF11EF" w:rsidP="00610A09">
            <w:pPr>
              <w:pStyle w:val="rvps2"/>
              <w:shd w:val="clear" w:color="auto" w:fill="FFFFFF"/>
              <w:spacing w:before="0" w:beforeAutospacing="0" w:after="0" w:afterAutospacing="0"/>
              <w:ind w:firstLine="448"/>
              <w:jc w:val="both"/>
              <w:rPr>
                <w:b/>
                <w:color w:val="7030A0"/>
              </w:rPr>
            </w:pPr>
            <w:r w:rsidRPr="00610A09">
              <w:rPr>
                <w:b/>
                <w:color w:val="7030A0"/>
              </w:rPr>
              <w:t xml:space="preserve">У разі збільшення Замовником величини дозволеної до використання потужності нарахування складової плати за створення лінійної частини </w:t>
            </w:r>
            <w:r w:rsidRPr="00610A09">
              <w:rPr>
                <w:b/>
                <w:color w:val="7030A0"/>
              </w:rPr>
              <w:lastRenderedPageBreak/>
              <w:t xml:space="preserve">приєднання не здійснюється, якщо величина максимальної розрахункової (прогнозованої) потужності (замовлена до приєднання потужність з урахуванням існуючої дозволеної до використання) та величина існуючої дозволеної до використання потужності знаходяться в межах одного </w:t>
            </w:r>
            <w:proofErr w:type="spellStart"/>
            <w:r w:rsidRPr="00610A09">
              <w:rPr>
                <w:b/>
                <w:color w:val="7030A0"/>
              </w:rPr>
              <w:t>підблока</w:t>
            </w:r>
            <w:proofErr w:type="spellEnd"/>
            <w:r w:rsidRPr="00610A09">
              <w:rPr>
                <w:b/>
                <w:color w:val="7030A0"/>
              </w:rPr>
              <w:t xml:space="preserve"> з кроком 50 кВт (для блока з потужністю від 50 до 1000 кВт), з кроком 100 кВт (для блока з потужністю від 1000 до 5000 кВт) та з кроком 500 кВт (для блока з потужністю від 5000 кВт). </w:t>
            </w:r>
          </w:p>
          <w:p w14:paraId="39E0A5F9" w14:textId="77777777" w:rsidR="00EF11EF" w:rsidRPr="00610A09" w:rsidRDefault="00EF11EF" w:rsidP="00610A09">
            <w:pPr>
              <w:pStyle w:val="rvps2"/>
              <w:shd w:val="clear" w:color="auto" w:fill="FFFFFF"/>
              <w:spacing w:before="0" w:beforeAutospacing="0" w:after="0" w:afterAutospacing="0"/>
              <w:ind w:firstLine="448"/>
              <w:jc w:val="both"/>
              <w:rPr>
                <w:b/>
                <w:color w:val="7030A0"/>
              </w:rPr>
            </w:pPr>
            <w:r w:rsidRPr="00610A09">
              <w:rPr>
                <w:b/>
                <w:color w:val="7030A0"/>
              </w:rPr>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І або ІІ категорій надійності, відстань має визначатись як сумарна найкоротша відстань по прямій лінії від точки (точок) 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w:t>
            </w:r>
            <w:r w:rsidRPr="00610A09">
              <w:rPr>
                <w:b/>
                <w:color w:val="7030A0"/>
              </w:rPr>
              <w:lastRenderedPageBreak/>
              <w:t>приєднання), від яких забезпечується замовлена категорія надійності електропостачання електроустановок замовника з урахуванням умов по величині максимальної розрахункової (прогнозованої) потужності.</w:t>
            </w:r>
          </w:p>
          <w:p w14:paraId="2913EE6D" w14:textId="7A4C062A" w:rsidR="00EF11EF" w:rsidRPr="00610A09" w:rsidRDefault="00EF11EF" w:rsidP="00610A09">
            <w:pPr>
              <w:ind w:firstLine="607"/>
              <w:jc w:val="both"/>
              <w:rPr>
                <w:sz w:val="24"/>
                <w:szCs w:val="24"/>
              </w:rPr>
            </w:pPr>
            <w:r w:rsidRPr="00610A09">
              <w:rPr>
                <w:sz w:val="24"/>
                <w:szCs w:val="24"/>
              </w:rPr>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І або ІІ категорій надійності, відстань має визначатись як </w:t>
            </w:r>
            <w:r w:rsidRPr="00610A09">
              <w:rPr>
                <w:b/>
                <w:color w:val="7030A0"/>
                <w:sz w:val="24"/>
                <w:szCs w:val="24"/>
              </w:rPr>
              <w:t xml:space="preserve">сумарна найкоротша відстань по прямій лінії </w:t>
            </w:r>
            <w:r w:rsidRPr="00610A09">
              <w:rPr>
                <w:color w:val="7030A0"/>
                <w:sz w:val="24"/>
                <w:szCs w:val="24"/>
              </w:rPr>
              <w:t xml:space="preserve">від точки </w:t>
            </w:r>
            <w:r w:rsidRPr="00610A09">
              <w:rPr>
                <w:b/>
                <w:color w:val="7030A0"/>
                <w:sz w:val="24"/>
                <w:szCs w:val="24"/>
              </w:rPr>
              <w:t>(точок)</w:t>
            </w:r>
            <w:r w:rsidRPr="00610A09">
              <w:rPr>
                <w:color w:val="7030A0"/>
                <w:sz w:val="24"/>
                <w:szCs w:val="24"/>
              </w:rPr>
              <w:t xml:space="preserve"> приєднання електроустановок замовника до </w:t>
            </w:r>
            <w:r w:rsidRPr="00610A09">
              <w:rPr>
                <w:b/>
                <w:color w:val="7030A0"/>
                <w:sz w:val="24"/>
                <w:szCs w:val="24"/>
              </w:rPr>
              <w:t>найближчих двох точок</w:t>
            </w:r>
            <w:r w:rsidRPr="00610A09">
              <w:rPr>
                <w:color w:val="7030A0"/>
                <w:sz w:val="24"/>
                <w:szCs w:val="24"/>
              </w:rPr>
              <w:t xml:space="preserve"> в </w:t>
            </w:r>
            <w:r w:rsidRPr="00610A09">
              <w:rPr>
                <w:sz w:val="24"/>
                <w:szCs w:val="24"/>
              </w:rPr>
              <w:t xml:space="preserve">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забезпечується </w:t>
            </w:r>
            <w:r w:rsidRPr="00610A09">
              <w:rPr>
                <w:b/>
                <w:color w:val="7030A0"/>
                <w:sz w:val="24"/>
                <w:szCs w:val="24"/>
              </w:rPr>
              <w:t>замовлена категорія надійності</w:t>
            </w:r>
            <w:r w:rsidRPr="00610A09">
              <w:rPr>
                <w:color w:val="7030A0"/>
                <w:sz w:val="24"/>
                <w:szCs w:val="24"/>
              </w:rPr>
              <w:t xml:space="preserve"> </w:t>
            </w:r>
            <w:r w:rsidRPr="00610A09">
              <w:rPr>
                <w:b/>
                <w:color w:val="7030A0"/>
                <w:sz w:val="24"/>
                <w:szCs w:val="24"/>
              </w:rPr>
              <w:t>електропостачання</w:t>
            </w:r>
            <w:r w:rsidRPr="00610A09">
              <w:rPr>
                <w:color w:val="7030A0"/>
                <w:sz w:val="24"/>
                <w:szCs w:val="24"/>
              </w:rPr>
              <w:t xml:space="preserve"> </w:t>
            </w:r>
            <w:r w:rsidRPr="00610A09">
              <w:rPr>
                <w:b/>
                <w:color w:val="7030A0"/>
                <w:sz w:val="24"/>
                <w:szCs w:val="24"/>
              </w:rPr>
              <w:t>електроустановок замовника з урахуванням умов по величині максимального розрахункової (прогнозованої) потужності</w:t>
            </w:r>
            <w:r w:rsidRPr="00610A09">
              <w:rPr>
                <w:color w:val="7030A0"/>
                <w:sz w:val="24"/>
                <w:szCs w:val="24"/>
              </w:rPr>
              <w:t>.</w:t>
            </w:r>
            <w:bookmarkEnd w:id="16"/>
          </w:p>
        </w:tc>
        <w:tc>
          <w:tcPr>
            <w:tcW w:w="4252" w:type="dxa"/>
          </w:tcPr>
          <w:p w14:paraId="3C26A0C3" w14:textId="099724DC" w:rsidR="00EF11EF" w:rsidRPr="0011722C" w:rsidRDefault="00EF11EF" w:rsidP="008908A6">
            <w:pPr>
              <w:ind w:firstLine="630"/>
              <w:jc w:val="both"/>
              <w:rPr>
                <w:b/>
                <w:sz w:val="24"/>
                <w:szCs w:val="24"/>
                <w:u w:val="single"/>
                <w:lang w:val="en-US"/>
              </w:rPr>
            </w:pPr>
            <w:r w:rsidRPr="00B50F39">
              <w:rPr>
                <w:b/>
                <w:sz w:val="24"/>
                <w:szCs w:val="24"/>
                <w:u w:val="single"/>
              </w:rPr>
              <w:lastRenderedPageBreak/>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ЕЛЕКТРОМЕРЕЖІ»</w:t>
            </w:r>
            <w:r>
              <w:rPr>
                <w:b/>
                <w:bCs/>
                <w:sz w:val="24"/>
                <w:szCs w:val="24"/>
              </w:rPr>
              <w:t>, Пр</w:t>
            </w:r>
            <w:r w:rsidRPr="00DC2DB4">
              <w:rPr>
                <w:b/>
                <w:bCs/>
                <w:sz w:val="24"/>
                <w:szCs w:val="24"/>
              </w:rPr>
              <w:t xml:space="preserve">АТ «ДТЕК </w:t>
            </w:r>
            <w:r>
              <w:rPr>
                <w:b/>
                <w:bCs/>
                <w:sz w:val="24"/>
                <w:szCs w:val="24"/>
              </w:rPr>
              <w:lastRenderedPageBreak/>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38E6C202" w14:textId="77777777" w:rsidR="00EF11EF" w:rsidRPr="0065791D" w:rsidRDefault="00EF11EF" w:rsidP="009537AC">
            <w:pPr>
              <w:pStyle w:val="rvps2"/>
              <w:shd w:val="clear" w:color="auto" w:fill="FFFFFF"/>
              <w:spacing w:before="0" w:beforeAutospacing="0" w:after="0" w:afterAutospacing="0"/>
              <w:ind w:firstLine="450"/>
              <w:jc w:val="both"/>
            </w:pPr>
            <w:r w:rsidRPr="0065791D">
              <w:t xml:space="preserve">4.1.19. На підставі заяви замовника про приєднання електроустановки певної потужності ОСР визначає точки забезпечення потужності виходячи зі структури електричних мереж та навантаження в зоні можливого приєднання з урахуванням резерву потужності за укладеними договорами про приєднання та з урахуванням замовленої </w:t>
            </w:r>
            <w:proofErr w:type="spellStart"/>
            <w:r w:rsidRPr="0065791D">
              <w:t>категорійності</w:t>
            </w:r>
            <w:proofErr w:type="spellEnd"/>
            <w:r w:rsidRPr="0065791D">
              <w:t xml:space="preserve"> з надійності електропостачання.</w:t>
            </w:r>
          </w:p>
          <w:p w14:paraId="07ADA19E" w14:textId="77777777" w:rsidR="00EF11EF" w:rsidRPr="0065791D" w:rsidRDefault="00EF11EF" w:rsidP="009537AC">
            <w:pPr>
              <w:pStyle w:val="rvps2"/>
              <w:shd w:val="clear" w:color="auto" w:fill="FFFFFF"/>
              <w:spacing w:before="0" w:beforeAutospacing="0" w:after="0" w:afterAutospacing="0"/>
              <w:ind w:firstLine="450"/>
              <w:jc w:val="both"/>
            </w:pPr>
            <w:r w:rsidRPr="0065791D">
              <w:t>Для визначення приєднання (стандартне/нестандартне) враховується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із рівнем напруги в точці приєднання.</w:t>
            </w:r>
          </w:p>
          <w:p w14:paraId="2B1DEA8A" w14:textId="77777777" w:rsidR="00EF11EF" w:rsidRPr="0065791D" w:rsidRDefault="00EF11EF" w:rsidP="009537AC">
            <w:pPr>
              <w:pStyle w:val="rvps2"/>
              <w:shd w:val="clear" w:color="auto" w:fill="FFFFFF"/>
              <w:spacing w:before="0" w:beforeAutospacing="0" w:after="0" w:afterAutospacing="0"/>
              <w:ind w:firstLine="450"/>
              <w:jc w:val="both"/>
            </w:pPr>
            <w:r w:rsidRPr="0065791D">
              <w:t xml:space="preserve">При визначенні приєднання (стандартне/нестандартне) та/або ступеня потужності стандартного приєднання у випадку збільшення потужності існуючого споживача за величину потужності приймається загальна величина потужності електроустановок замовника, включаючи дозволену потужність з </w:t>
            </w:r>
            <w:r w:rsidRPr="0065791D">
              <w:lastRenderedPageBreak/>
              <w:t xml:space="preserve">урахуванням потужності </w:t>
            </w:r>
            <w:proofErr w:type="spellStart"/>
            <w:r w:rsidRPr="0065791D">
              <w:t>субспоживачів</w:t>
            </w:r>
            <w:proofErr w:type="spellEnd"/>
            <w:r w:rsidRPr="0065791D">
              <w:t>.</w:t>
            </w:r>
          </w:p>
          <w:p w14:paraId="35BB7631" w14:textId="77777777" w:rsidR="00EF11EF" w:rsidRPr="0065791D" w:rsidRDefault="00EF11EF" w:rsidP="009537AC">
            <w:pPr>
              <w:pStyle w:val="rvps2"/>
              <w:shd w:val="clear" w:color="auto" w:fill="FFFFFF"/>
              <w:spacing w:before="0" w:beforeAutospacing="0" w:after="0" w:afterAutospacing="0"/>
              <w:ind w:firstLine="450"/>
              <w:jc w:val="both"/>
            </w:pPr>
            <w:r w:rsidRPr="0065791D">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вимірюється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величини </w:t>
            </w:r>
            <w:r w:rsidRPr="0065791D">
              <w:rPr>
                <w:b/>
              </w:rPr>
              <w:t>максимальної розрахункової (прогнозованої) потужності з урахуванням замовленої до приєднання та існуючої дозволеної потужності, що поділяються на такі блоки</w:t>
            </w:r>
            <w:r w:rsidRPr="0065791D">
              <w:t>:</w:t>
            </w:r>
          </w:p>
          <w:p w14:paraId="73B20945" w14:textId="77777777" w:rsidR="00EF11EF" w:rsidRPr="0065791D" w:rsidRDefault="00EF11EF" w:rsidP="009537AC">
            <w:pPr>
              <w:pStyle w:val="rvps2"/>
              <w:shd w:val="clear" w:color="auto" w:fill="FFFFFF"/>
              <w:spacing w:before="0" w:beforeAutospacing="0" w:after="0" w:afterAutospacing="0"/>
              <w:ind w:firstLine="450"/>
              <w:jc w:val="both"/>
            </w:pPr>
            <w:r w:rsidRPr="0065791D">
              <w:t>до 50 кВт включно – 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14:paraId="101A833F" w14:textId="77777777" w:rsidR="00EF11EF" w:rsidRPr="0065791D" w:rsidRDefault="00EF11EF" w:rsidP="009537AC">
            <w:pPr>
              <w:pStyle w:val="rvps2"/>
              <w:shd w:val="clear" w:color="auto" w:fill="FFFFFF"/>
              <w:spacing w:before="0" w:beforeAutospacing="0" w:after="0" w:afterAutospacing="0"/>
              <w:ind w:firstLine="450"/>
              <w:jc w:val="both"/>
            </w:pPr>
            <w:r w:rsidRPr="0065791D">
              <w:t xml:space="preserve">від 50 кВт до 1000 кВт включно – до повітряної лінії електропередачі, розподільчого пункту та/або трансформаторної підстанції відповідно до вказаного в заяві про </w:t>
            </w:r>
            <w:r w:rsidRPr="0065791D">
              <w:lastRenderedPageBreak/>
              <w:t>приєднання рівня напруги в точці приєднання, але не нижче 10 (6, 20) кВ;</w:t>
            </w:r>
          </w:p>
          <w:p w14:paraId="6429C002" w14:textId="77777777" w:rsidR="00EF11EF" w:rsidRPr="0065791D" w:rsidRDefault="00EF11EF" w:rsidP="009537AC">
            <w:pPr>
              <w:pStyle w:val="rvps2"/>
              <w:shd w:val="clear" w:color="auto" w:fill="FFFFFF"/>
              <w:spacing w:before="0" w:beforeAutospacing="0" w:after="0" w:afterAutospacing="0"/>
              <w:ind w:firstLine="448"/>
              <w:jc w:val="both"/>
            </w:pPr>
            <w:r w:rsidRPr="0065791D">
              <w:t>від 1000 кВт до 5000 кВт включно – до розподільчого пункту, відповідно до вказаного в заяві про приєднання рівня напруги в точці приєднання, але не нижче 10 (6, 20) кВ, та/або трансформаторної підстанції відповідно до вказаного в заяві про приєднання рівня напруги в точці приєднання, але не нижче 20 кВ;</w:t>
            </w:r>
          </w:p>
          <w:p w14:paraId="30B7E871" w14:textId="77777777" w:rsidR="00EF11EF" w:rsidRPr="0065791D" w:rsidRDefault="00EF11EF" w:rsidP="009537AC">
            <w:pPr>
              <w:pStyle w:val="rvps2"/>
              <w:shd w:val="clear" w:color="auto" w:fill="FFFFFF"/>
              <w:spacing w:before="0" w:beforeAutospacing="0" w:after="0" w:afterAutospacing="0"/>
              <w:ind w:firstLine="448"/>
              <w:jc w:val="both"/>
            </w:pPr>
            <w:r w:rsidRPr="0065791D">
              <w:t>від 5000 кВт – до трансформаторної підстанції відповідно до вказаного в заяві про приєднання рівня напруги в точці приєднання, але не нижче 35 кВ.</w:t>
            </w:r>
          </w:p>
          <w:p w14:paraId="1A5CF71E" w14:textId="77777777" w:rsidR="00EF11EF" w:rsidRPr="0065791D" w:rsidRDefault="00EF11EF" w:rsidP="009537AC">
            <w:pPr>
              <w:pStyle w:val="rvps2"/>
              <w:shd w:val="clear" w:color="auto" w:fill="FFFFFF"/>
              <w:spacing w:before="0" w:beforeAutospacing="0" w:after="0" w:afterAutospacing="0"/>
              <w:ind w:firstLine="448"/>
              <w:jc w:val="both"/>
              <w:rPr>
                <w:b/>
              </w:rPr>
            </w:pPr>
            <w:r w:rsidRPr="0065791D">
              <w:rPr>
                <w:b/>
              </w:rPr>
              <w:t>Замовник у заяві про приєднання електроустановки певної потужності до електричних мереж оператора системи розподілу залежно від величини замовленої до приєднання потужності має вказувати напругу у точці приєднання відповідно до блоків, зазначених у цьому пункті.</w:t>
            </w:r>
          </w:p>
          <w:p w14:paraId="7B80F8FC" w14:textId="77777777" w:rsidR="00EF11EF" w:rsidRPr="0065791D" w:rsidRDefault="00EF11EF" w:rsidP="009537AC">
            <w:pPr>
              <w:pStyle w:val="rvps2"/>
              <w:shd w:val="clear" w:color="auto" w:fill="FFFFFF"/>
              <w:spacing w:before="0" w:beforeAutospacing="0" w:after="0" w:afterAutospacing="0"/>
              <w:ind w:firstLine="448"/>
              <w:jc w:val="both"/>
              <w:rPr>
                <w:b/>
              </w:rPr>
            </w:pPr>
            <w:r w:rsidRPr="0065791D">
              <w:rPr>
                <w:b/>
              </w:rPr>
              <w:t xml:space="preserve">У разі зазначення замовником у заяві про приєднання величини напруги у точці приєднання, що не відповідає величині замовленої до приєднання потужності згідно з блоками, визначеними у цьому пункті, оператор системи розподілу </w:t>
            </w:r>
            <w:r w:rsidRPr="0065791D">
              <w:rPr>
                <w:b/>
                <w:color w:val="0070C0"/>
              </w:rPr>
              <w:t xml:space="preserve">при підготовці технічних умов </w:t>
            </w:r>
            <w:r w:rsidRPr="0065791D">
              <w:rPr>
                <w:b/>
                <w:strike/>
                <w:color w:val="0070C0"/>
              </w:rPr>
              <w:t>видає технічні умови та</w:t>
            </w:r>
            <w:r w:rsidRPr="0065791D">
              <w:rPr>
                <w:b/>
                <w:color w:val="0070C0"/>
              </w:rPr>
              <w:t xml:space="preserve"> </w:t>
            </w:r>
            <w:r w:rsidRPr="0065791D">
              <w:rPr>
                <w:b/>
              </w:rPr>
              <w:t xml:space="preserve">розраховує </w:t>
            </w:r>
            <w:r w:rsidRPr="0065791D">
              <w:rPr>
                <w:b/>
              </w:rPr>
              <w:lastRenderedPageBreak/>
              <w:t xml:space="preserve">вартість плати за нестандартне приєднання з урахуванням напруги в точці приєднання, що відповідає блокам, визначеним у цьому пункті. </w:t>
            </w:r>
          </w:p>
          <w:p w14:paraId="1DDCD981" w14:textId="77777777" w:rsidR="00EF11EF" w:rsidRPr="0065791D" w:rsidRDefault="00EF11EF" w:rsidP="009537AC">
            <w:pPr>
              <w:pStyle w:val="rvps2"/>
              <w:shd w:val="clear" w:color="auto" w:fill="FFFFFF"/>
              <w:spacing w:before="0" w:beforeAutospacing="0" w:after="0" w:afterAutospacing="0"/>
              <w:ind w:firstLine="448"/>
              <w:jc w:val="both"/>
              <w:rPr>
                <w:b/>
                <w:color w:val="0070C0"/>
                <w:lang w:val="ru-RU"/>
              </w:rPr>
            </w:pPr>
            <w:r w:rsidRPr="0065791D">
              <w:rPr>
                <w:b/>
                <w:color w:val="0070C0"/>
              </w:rPr>
              <w:t>В технічних умовах напруга в точці приєднання зазначається у відповідності до вказаної замовником напруги в заяві про приєднання.</w:t>
            </w:r>
          </w:p>
          <w:p w14:paraId="3C90EA61" w14:textId="77777777" w:rsidR="00EF11EF" w:rsidRPr="0065791D" w:rsidRDefault="00EF11EF" w:rsidP="009537AC">
            <w:pPr>
              <w:pStyle w:val="rvps2"/>
              <w:shd w:val="clear" w:color="auto" w:fill="FFFFFF"/>
              <w:spacing w:before="0" w:beforeAutospacing="0" w:after="0" w:afterAutospacing="0"/>
              <w:ind w:firstLine="448"/>
              <w:jc w:val="both"/>
              <w:rPr>
                <w:b/>
              </w:rPr>
            </w:pPr>
            <w:r w:rsidRPr="0065791D">
              <w:rPr>
                <w:b/>
              </w:rPr>
              <w:t xml:space="preserve">У разі збільшення Замовником величини дозволеної до використання потужності нарахування складової плати за створення лінійної частини приєднання не здійснюється, якщо величина максимальної розрахункової (прогнозованої) потужності (замовлена до приєднання потужність з урахуванням існуючої дозволеної до використання) та величина існуючої дозволеної до використання потужності знаходяться в межах одного </w:t>
            </w:r>
            <w:proofErr w:type="spellStart"/>
            <w:r w:rsidRPr="0065791D">
              <w:rPr>
                <w:b/>
              </w:rPr>
              <w:t>підблока</w:t>
            </w:r>
            <w:proofErr w:type="spellEnd"/>
            <w:r w:rsidRPr="0065791D">
              <w:rPr>
                <w:b/>
              </w:rPr>
              <w:t xml:space="preserve"> з кроком 50 кВт (для блока з потужністю від 50 до 1000 кВт), з кроком 100 кВт (для блока з потужністю від 1000 до 5000 кВт) та з кроком 500 кВт (для блока з потужністю від 5000 кВт). </w:t>
            </w:r>
          </w:p>
          <w:p w14:paraId="1E7C4DC7" w14:textId="77777777" w:rsidR="00EF11EF" w:rsidRPr="0065791D" w:rsidRDefault="00EF11EF" w:rsidP="009537AC">
            <w:pPr>
              <w:pStyle w:val="rvps2"/>
              <w:shd w:val="clear" w:color="auto" w:fill="FFFFFF"/>
              <w:spacing w:before="0" w:beforeAutospacing="0" w:after="0" w:afterAutospacing="0"/>
              <w:ind w:firstLine="448"/>
              <w:jc w:val="both"/>
              <w:rPr>
                <w:b/>
              </w:rPr>
            </w:pPr>
            <w:r w:rsidRPr="0065791D">
              <w:rPr>
                <w:b/>
              </w:rPr>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w:t>
            </w:r>
            <w:r w:rsidRPr="0065791D">
              <w:rPr>
                <w:b/>
              </w:rPr>
              <w:lastRenderedPageBreak/>
              <w:t>процедурою «під ключ») у випадку приєднання електроустановок І або ІІ категорій надійності, відстань має визначатись як сумарна найкоротша відстань по прямій лінії від точки (точок) 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забезпечується замовлена категорія надійності електропостачання електроустановок замовника з урахуванням умов по величині максимальної розрахункової (прогнозованої) потужності.</w:t>
            </w:r>
          </w:p>
          <w:p w14:paraId="7CAEA702" w14:textId="066DB643" w:rsidR="00EF11EF" w:rsidRPr="008908A6" w:rsidRDefault="00EF11EF" w:rsidP="008908A6">
            <w:pPr>
              <w:pStyle w:val="rvps2"/>
              <w:shd w:val="clear" w:color="auto" w:fill="FFFFFF"/>
              <w:spacing w:before="0" w:beforeAutospacing="0" w:after="0" w:afterAutospacing="0"/>
              <w:ind w:firstLine="448"/>
              <w:jc w:val="both"/>
              <w:rPr>
                <w:b/>
                <w:strike/>
                <w:color w:val="0070C0"/>
                <w:lang w:val="en-US"/>
              </w:rPr>
            </w:pPr>
            <w:r w:rsidRPr="0065791D">
              <w:rPr>
                <w:b/>
                <w:strike/>
                <w:color w:val="0070C0"/>
              </w:rPr>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І або ІІ категорій надійності, відстань має визначатись як сумарна найкоротша відстань по прямій лінії від точки (точок) приєднання електроустановок замовника до найближчих двох точок в існуючих </w:t>
            </w:r>
            <w:r w:rsidRPr="0065791D">
              <w:rPr>
                <w:b/>
                <w:strike/>
                <w:color w:val="0070C0"/>
              </w:rPr>
              <w:lastRenderedPageBreak/>
              <w:t>(діючих)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забезпечується замовлена категорія надійності електропостачання електроустановок замовника з урахуванням умов по величині максимальної розрахункової (прогнозованої) потужності.</w:t>
            </w:r>
          </w:p>
        </w:tc>
        <w:tc>
          <w:tcPr>
            <w:tcW w:w="3969" w:type="dxa"/>
          </w:tcPr>
          <w:p w14:paraId="76B123AD" w14:textId="77777777" w:rsidR="00EF11EF" w:rsidRDefault="00EF11EF" w:rsidP="009537AC">
            <w:pPr>
              <w:ind w:firstLine="630"/>
              <w:jc w:val="both"/>
              <w:rPr>
                <w:b/>
                <w:sz w:val="24"/>
                <w:szCs w:val="24"/>
                <w:u w:val="single"/>
              </w:rPr>
            </w:pPr>
          </w:p>
          <w:p w14:paraId="52C56A0F" w14:textId="77777777" w:rsidR="00EF11EF" w:rsidRDefault="00EF11EF" w:rsidP="009537AC">
            <w:pPr>
              <w:ind w:firstLine="630"/>
              <w:jc w:val="both"/>
              <w:rPr>
                <w:b/>
                <w:sz w:val="24"/>
                <w:szCs w:val="24"/>
                <w:u w:val="single"/>
              </w:rPr>
            </w:pPr>
          </w:p>
          <w:p w14:paraId="7E47662A" w14:textId="77777777" w:rsidR="00EF11EF" w:rsidRDefault="00EF11EF" w:rsidP="009537AC">
            <w:pPr>
              <w:ind w:firstLine="630"/>
              <w:jc w:val="both"/>
              <w:rPr>
                <w:b/>
                <w:sz w:val="24"/>
                <w:szCs w:val="24"/>
                <w:u w:val="single"/>
              </w:rPr>
            </w:pPr>
          </w:p>
          <w:p w14:paraId="455D8D14" w14:textId="77777777" w:rsidR="00EF11EF" w:rsidRDefault="00EF11EF" w:rsidP="009537AC">
            <w:pPr>
              <w:ind w:firstLine="630"/>
              <w:jc w:val="both"/>
              <w:rPr>
                <w:b/>
                <w:sz w:val="24"/>
                <w:szCs w:val="24"/>
                <w:u w:val="single"/>
              </w:rPr>
            </w:pPr>
          </w:p>
          <w:p w14:paraId="050B422F" w14:textId="77777777" w:rsidR="00EF11EF" w:rsidRDefault="00EF11EF" w:rsidP="009537AC">
            <w:pPr>
              <w:ind w:firstLine="630"/>
              <w:jc w:val="both"/>
              <w:rPr>
                <w:b/>
                <w:sz w:val="24"/>
                <w:szCs w:val="24"/>
                <w:u w:val="single"/>
              </w:rPr>
            </w:pPr>
          </w:p>
          <w:p w14:paraId="60AE8670" w14:textId="77777777" w:rsidR="00EF11EF" w:rsidRDefault="00EF11EF" w:rsidP="009537AC">
            <w:pPr>
              <w:ind w:firstLine="630"/>
              <w:jc w:val="both"/>
              <w:rPr>
                <w:b/>
                <w:sz w:val="24"/>
                <w:szCs w:val="24"/>
                <w:u w:val="single"/>
              </w:rPr>
            </w:pPr>
          </w:p>
          <w:p w14:paraId="1BE5432B" w14:textId="77777777" w:rsidR="00EF11EF" w:rsidRDefault="00EF11EF" w:rsidP="009537AC">
            <w:pPr>
              <w:ind w:firstLine="630"/>
              <w:jc w:val="both"/>
              <w:rPr>
                <w:b/>
                <w:sz w:val="24"/>
                <w:szCs w:val="24"/>
                <w:u w:val="single"/>
              </w:rPr>
            </w:pPr>
          </w:p>
          <w:p w14:paraId="700CB077" w14:textId="77777777" w:rsidR="00EF11EF" w:rsidRDefault="00EF11EF" w:rsidP="009537AC">
            <w:pPr>
              <w:ind w:firstLine="630"/>
              <w:jc w:val="both"/>
              <w:rPr>
                <w:b/>
                <w:sz w:val="24"/>
                <w:szCs w:val="24"/>
                <w:u w:val="single"/>
              </w:rPr>
            </w:pPr>
          </w:p>
          <w:p w14:paraId="2F95F35A" w14:textId="77777777" w:rsidR="00EF11EF" w:rsidRDefault="00EF11EF" w:rsidP="009537AC">
            <w:pPr>
              <w:ind w:firstLine="630"/>
              <w:jc w:val="both"/>
              <w:rPr>
                <w:b/>
                <w:sz w:val="24"/>
                <w:szCs w:val="24"/>
                <w:u w:val="single"/>
              </w:rPr>
            </w:pPr>
          </w:p>
          <w:p w14:paraId="3A180843" w14:textId="77777777" w:rsidR="00EF11EF" w:rsidRDefault="00EF11EF" w:rsidP="009537AC">
            <w:pPr>
              <w:ind w:firstLine="630"/>
              <w:jc w:val="both"/>
              <w:rPr>
                <w:b/>
                <w:sz w:val="24"/>
                <w:szCs w:val="24"/>
                <w:u w:val="single"/>
              </w:rPr>
            </w:pPr>
          </w:p>
          <w:p w14:paraId="29FD3E27" w14:textId="77777777" w:rsidR="00EF11EF" w:rsidRDefault="00EF11EF" w:rsidP="009537AC">
            <w:pPr>
              <w:ind w:firstLine="630"/>
              <w:jc w:val="both"/>
              <w:rPr>
                <w:b/>
                <w:sz w:val="24"/>
                <w:szCs w:val="24"/>
                <w:u w:val="single"/>
              </w:rPr>
            </w:pPr>
          </w:p>
          <w:p w14:paraId="6683A60B" w14:textId="77777777" w:rsidR="00EF11EF" w:rsidRDefault="00EF11EF" w:rsidP="009537AC">
            <w:pPr>
              <w:ind w:firstLine="630"/>
              <w:jc w:val="both"/>
              <w:rPr>
                <w:b/>
                <w:sz w:val="24"/>
                <w:szCs w:val="24"/>
                <w:u w:val="single"/>
              </w:rPr>
            </w:pPr>
          </w:p>
          <w:p w14:paraId="24E4DAFA" w14:textId="77777777" w:rsidR="00EF11EF" w:rsidRDefault="00EF11EF" w:rsidP="009537AC">
            <w:pPr>
              <w:ind w:firstLine="630"/>
              <w:jc w:val="both"/>
              <w:rPr>
                <w:b/>
                <w:sz w:val="24"/>
                <w:szCs w:val="24"/>
                <w:u w:val="single"/>
              </w:rPr>
            </w:pPr>
          </w:p>
          <w:p w14:paraId="04D1F762" w14:textId="77777777" w:rsidR="00EF11EF" w:rsidRDefault="00EF11EF" w:rsidP="009537AC">
            <w:pPr>
              <w:ind w:firstLine="630"/>
              <w:jc w:val="both"/>
              <w:rPr>
                <w:b/>
                <w:sz w:val="24"/>
                <w:szCs w:val="24"/>
                <w:u w:val="single"/>
              </w:rPr>
            </w:pPr>
          </w:p>
          <w:p w14:paraId="1AFEAA86" w14:textId="77777777" w:rsidR="00EF11EF" w:rsidRDefault="00EF11EF" w:rsidP="009537AC">
            <w:pPr>
              <w:ind w:firstLine="630"/>
              <w:jc w:val="both"/>
              <w:rPr>
                <w:b/>
                <w:sz w:val="24"/>
                <w:szCs w:val="24"/>
                <w:u w:val="single"/>
              </w:rPr>
            </w:pPr>
          </w:p>
          <w:p w14:paraId="63038574" w14:textId="77777777" w:rsidR="00EF11EF" w:rsidRDefault="00EF11EF" w:rsidP="009537AC">
            <w:pPr>
              <w:ind w:firstLine="630"/>
              <w:jc w:val="both"/>
              <w:rPr>
                <w:b/>
                <w:sz w:val="24"/>
                <w:szCs w:val="24"/>
                <w:u w:val="single"/>
              </w:rPr>
            </w:pPr>
          </w:p>
          <w:p w14:paraId="089B948B" w14:textId="77777777" w:rsidR="00EF11EF" w:rsidRDefault="00EF11EF" w:rsidP="009537AC">
            <w:pPr>
              <w:ind w:firstLine="630"/>
              <w:jc w:val="both"/>
              <w:rPr>
                <w:b/>
                <w:sz w:val="24"/>
                <w:szCs w:val="24"/>
                <w:u w:val="single"/>
              </w:rPr>
            </w:pPr>
          </w:p>
          <w:p w14:paraId="7A17A9A9" w14:textId="77777777" w:rsidR="00EF11EF" w:rsidRDefault="00EF11EF" w:rsidP="009537AC">
            <w:pPr>
              <w:ind w:firstLine="630"/>
              <w:jc w:val="both"/>
              <w:rPr>
                <w:b/>
                <w:sz w:val="24"/>
                <w:szCs w:val="24"/>
                <w:u w:val="single"/>
              </w:rPr>
            </w:pPr>
          </w:p>
          <w:p w14:paraId="142D9229" w14:textId="77777777" w:rsidR="00EF11EF" w:rsidRDefault="00EF11EF" w:rsidP="009537AC">
            <w:pPr>
              <w:ind w:firstLine="630"/>
              <w:jc w:val="both"/>
              <w:rPr>
                <w:b/>
                <w:sz w:val="24"/>
                <w:szCs w:val="24"/>
                <w:u w:val="single"/>
              </w:rPr>
            </w:pPr>
          </w:p>
          <w:p w14:paraId="26DD3076" w14:textId="77777777" w:rsidR="00EF11EF" w:rsidRDefault="00EF11EF" w:rsidP="009537AC">
            <w:pPr>
              <w:ind w:firstLine="630"/>
              <w:jc w:val="both"/>
              <w:rPr>
                <w:b/>
                <w:sz w:val="24"/>
                <w:szCs w:val="24"/>
                <w:u w:val="single"/>
              </w:rPr>
            </w:pPr>
          </w:p>
          <w:p w14:paraId="1CC0D27B" w14:textId="77777777" w:rsidR="00EF11EF" w:rsidRDefault="00EF11EF" w:rsidP="009537AC">
            <w:pPr>
              <w:ind w:firstLine="630"/>
              <w:jc w:val="both"/>
              <w:rPr>
                <w:b/>
                <w:sz w:val="24"/>
                <w:szCs w:val="24"/>
                <w:u w:val="single"/>
              </w:rPr>
            </w:pPr>
          </w:p>
          <w:p w14:paraId="33C890F1" w14:textId="77777777" w:rsidR="00EF11EF" w:rsidRDefault="00EF11EF" w:rsidP="009537AC">
            <w:pPr>
              <w:ind w:firstLine="630"/>
              <w:jc w:val="both"/>
              <w:rPr>
                <w:b/>
                <w:sz w:val="24"/>
                <w:szCs w:val="24"/>
                <w:u w:val="single"/>
              </w:rPr>
            </w:pPr>
          </w:p>
          <w:p w14:paraId="6BAED51E" w14:textId="77777777" w:rsidR="00EF11EF" w:rsidRDefault="00EF11EF" w:rsidP="009537AC">
            <w:pPr>
              <w:ind w:firstLine="630"/>
              <w:jc w:val="both"/>
              <w:rPr>
                <w:b/>
                <w:sz w:val="24"/>
                <w:szCs w:val="24"/>
                <w:u w:val="single"/>
              </w:rPr>
            </w:pPr>
          </w:p>
          <w:p w14:paraId="127326B7" w14:textId="77777777" w:rsidR="00EF11EF" w:rsidRDefault="00EF11EF" w:rsidP="009537AC">
            <w:pPr>
              <w:ind w:firstLine="630"/>
              <w:jc w:val="both"/>
              <w:rPr>
                <w:b/>
                <w:sz w:val="24"/>
                <w:szCs w:val="24"/>
                <w:u w:val="single"/>
              </w:rPr>
            </w:pPr>
          </w:p>
          <w:p w14:paraId="472EBDAB" w14:textId="77777777" w:rsidR="00EF11EF" w:rsidRDefault="00EF11EF" w:rsidP="009537AC">
            <w:pPr>
              <w:ind w:firstLine="630"/>
              <w:jc w:val="both"/>
              <w:rPr>
                <w:b/>
                <w:sz w:val="24"/>
                <w:szCs w:val="24"/>
                <w:u w:val="single"/>
              </w:rPr>
            </w:pPr>
          </w:p>
          <w:p w14:paraId="1465FFAD" w14:textId="77777777" w:rsidR="00EF11EF" w:rsidRDefault="00EF11EF" w:rsidP="009537AC">
            <w:pPr>
              <w:ind w:firstLine="630"/>
              <w:jc w:val="both"/>
              <w:rPr>
                <w:b/>
                <w:sz w:val="24"/>
                <w:szCs w:val="24"/>
                <w:u w:val="single"/>
              </w:rPr>
            </w:pPr>
          </w:p>
          <w:p w14:paraId="450046EC" w14:textId="77777777" w:rsidR="00EF11EF" w:rsidRDefault="00EF11EF" w:rsidP="009537AC">
            <w:pPr>
              <w:ind w:firstLine="630"/>
              <w:jc w:val="both"/>
              <w:rPr>
                <w:b/>
                <w:sz w:val="24"/>
                <w:szCs w:val="24"/>
                <w:u w:val="single"/>
              </w:rPr>
            </w:pPr>
          </w:p>
          <w:p w14:paraId="3CF83E1F" w14:textId="77777777" w:rsidR="00EF11EF" w:rsidRDefault="00EF11EF" w:rsidP="009537AC">
            <w:pPr>
              <w:ind w:firstLine="630"/>
              <w:jc w:val="both"/>
              <w:rPr>
                <w:b/>
                <w:sz w:val="24"/>
                <w:szCs w:val="24"/>
                <w:u w:val="single"/>
              </w:rPr>
            </w:pPr>
          </w:p>
          <w:p w14:paraId="6DE0C00A" w14:textId="77777777" w:rsidR="00EF11EF" w:rsidRDefault="00EF11EF" w:rsidP="009537AC">
            <w:pPr>
              <w:ind w:firstLine="630"/>
              <w:jc w:val="both"/>
              <w:rPr>
                <w:b/>
                <w:sz w:val="24"/>
                <w:szCs w:val="24"/>
                <w:u w:val="single"/>
              </w:rPr>
            </w:pPr>
          </w:p>
          <w:p w14:paraId="08B5AF9A" w14:textId="77777777" w:rsidR="00EF11EF" w:rsidRDefault="00EF11EF" w:rsidP="009537AC">
            <w:pPr>
              <w:ind w:firstLine="630"/>
              <w:jc w:val="both"/>
              <w:rPr>
                <w:b/>
                <w:sz w:val="24"/>
                <w:szCs w:val="24"/>
                <w:u w:val="single"/>
              </w:rPr>
            </w:pPr>
          </w:p>
          <w:p w14:paraId="4E496C62" w14:textId="77777777" w:rsidR="00EF11EF" w:rsidRDefault="00EF11EF" w:rsidP="009537AC">
            <w:pPr>
              <w:ind w:firstLine="630"/>
              <w:jc w:val="both"/>
              <w:rPr>
                <w:b/>
                <w:sz w:val="24"/>
                <w:szCs w:val="24"/>
                <w:u w:val="single"/>
              </w:rPr>
            </w:pPr>
          </w:p>
          <w:p w14:paraId="4BB3A7C4" w14:textId="77777777" w:rsidR="00EF11EF" w:rsidRDefault="00EF11EF" w:rsidP="009537AC">
            <w:pPr>
              <w:ind w:firstLine="630"/>
              <w:jc w:val="both"/>
              <w:rPr>
                <w:b/>
                <w:sz w:val="24"/>
                <w:szCs w:val="24"/>
                <w:u w:val="single"/>
              </w:rPr>
            </w:pPr>
          </w:p>
          <w:p w14:paraId="67965E4A" w14:textId="77777777" w:rsidR="00EF11EF" w:rsidRDefault="00EF11EF" w:rsidP="009537AC">
            <w:pPr>
              <w:ind w:firstLine="630"/>
              <w:jc w:val="both"/>
              <w:rPr>
                <w:b/>
                <w:sz w:val="24"/>
                <w:szCs w:val="24"/>
                <w:u w:val="single"/>
              </w:rPr>
            </w:pPr>
          </w:p>
          <w:p w14:paraId="7D912A9D" w14:textId="77777777" w:rsidR="00EF11EF" w:rsidRDefault="00EF11EF" w:rsidP="009537AC">
            <w:pPr>
              <w:ind w:firstLine="630"/>
              <w:jc w:val="both"/>
              <w:rPr>
                <w:b/>
                <w:sz w:val="24"/>
                <w:szCs w:val="24"/>
                <w:u w:val="single"/>
              </w:rPr>
            </w:pPr>
          </w:p>
          <w:p w14:paraId="7B8684BB" w14:textId="77777777" w:rsidR="00EF11EF" w:rsidRDefault="00EF11EF" w:rsidP="009537AC">
            <w:pPr>
              <w:ind w:firstLine="630"/>
              <w:jc w:val="both"/>
              <w:rPr>
                <w:b/>
                <w:sz w:val="24"/>
                <w:szCs w:val="24"/>
                <w:u w:val="single"/>
              </w:rPr>
            </w:pPr>
          </w:p>
          <w:p w14:paraId="59DA6C6C" w14:textId="77777777" w:rsidR="00EF11EF" w:rsidRDefault="00EF11EF" w:rsidP="009537AC">
            <w:pPr>
              <w:ind w:firstLine="630"/>
              <w:jc w:val="both"/>
              <w:rPr>
                <w:b/>
                <w:sz w:val="24"/>
                <w:szCs w:val="24"/>
                <w:u w:val="single"/>
              </w:rPr>
            </w:pPr>
          </w:p>
          <w:p w14:paraId="2615BC9C" w14:textId="77777777" w:rsidR="00EF11EF" w:rsidRDefault="00EF11EF" w:rsidP="009537AC">
            <w:pPr>
              <w:ind w:firstLine="630"/>
              <w:jc w:val="both"/>
              <w:rPr>
                <w:b/>
                <w:sz w:val="24"/>
                <w:szCs w:val="24"/>
                <w:u w:val="single"/>
              </w:rPr>
            </w:pPr>
          </w:p>
          <w:p w14:paraId="0DE1EB5A" w14:textId="77777777" w:rsidR="00EF11EF" w:rsidRDefault="00EF11EF" w:rsidP="009537AC">
            <w:pPr>
              <w:ind w:firstLine="630"/>
              <w:jc w:val="both"/>
              <w:rPr>
                <w:b/>
                <w:sz w:val="24"/>
                <w:szCs w:val="24"/>
                <w:u w:val="single"/>
              </w:rPr>
            </w:pPr>
          </w:p>
          <w:p w14:paraId="5EB3C457" w14:textId="77777777" w:rsidR="00EF11EF" w:rsidRDefault="00EF11EF" w:rsidP="009537AC">
            <w:pPr>
              <w:ind w:firstLine="630"/>
              <w:jc w:val="both"/>
              <w:rPr>
                <w:b/>
                <w:sz w:val="24"/>
                <w:szCs w:val="24"/>
                <w:u w:val="single"/>
              </w:rPr>
            </w:pPr>
          </w:p>
          <w:p w14:paraId="1E9F4D95" w14:textId="77777777" w:rsidR="00EF11EF" w:rsidRDefault="00EF11EF" w:rsidP="009537AC">
            <w:pPr>
              <w:ind w:firstLine="630"/>
              <w:jc w:val="both"/>
              <w:rPr>
                <w:b/>
                <w:sz w:val="24"/>
                <w:szCs w:val="24"/>
                <w:u w:val="single"/>
              </w:rPr>
            </w:pPr>
          </w:p>
          <w:p w14:paraId="45FBF326" w14:textId="77777777" w:rsidR="00EF11EF" w:rsidRDefault="00EF11EF" w:rsidP="009537AC">
            <w:pPr>
              <w:ind w:firstLine="630"/>
              <w:jc w:val="both"/>
              <w:rPr>
                <w:b/>
                <w:sz w:val="24"/>
                <w:szCs w:val="24"/>
                <w:u w:val="single"/>
              </w:rPr>
            </w:pPr>
          </w:p>
          <w:p w14:paraId="75D37D8E" w14:textId="77777777" w:rsidR="00EF11EF" w:rsidRDefault="00EF11EF" w:rsidP="009537AC">
            <w:pPr>
              <w:ind w:firstLine="630"/>
              <w:jc w:val="both"/>
              <w:rPr>
                <w:b/>
                <w:sz w:val="24"/>
                <w:szCs w:val="24"/>
                <w:u w:val="single"/>
              </w:rPr>
            </w:pPr>
          </w:p>
          <w:p w14:paraId="768A869C" w14:textId="77777777" w:rsidR="00EF11EF" w:rsidRDefault="00EF11EF" w:rsidP="009537AC">
            <w:pPr>
              <w:ind w:firstLine="630"/>
              <w:jc w:val="both"/>
              <w:rPr>
                <w:b/>
                <w:sz w:val="24"/>
                <w:szCs w:val="24"/>
                <w:u w:val="single"/>
              </w:rPr>
            </w:pPr>
          </w:p>
          <w:p w14:paraId="2DD82A66" w14:textId="77777777" w:rsidR="00EF11EF" w:rsidRDefault="00EF11EF" w:rsidP="009537AC">
            <w:pPr>
              <w:ind w:firstLine="630"/>
              <w:jc w:val="both"/>
              <w:rPr>
                <w:b/>
                <w:sz w:val="24"/>
                <w:szCs w:val="24"/>
                <w:u w:val="single"/>
              </w:rPr>
            </w:pPr>
          </w:p>
          <w:p w14:paraId="0B1AAECB" w14:textId="77777777" w:rsidR="00EF11EF" w:rsidRDefault="00EF11EF" w:rsidP="009537AC">
            <w:pPr>
              <w:ind w:firstLine="630"/>
              <w:jc w:val="both"/>
              <w:rPr>
                <w:b/>
                <w:sz w:val="24"/>
                <w:szCs w:val="24"/>
                <w:u w:val="single"/>
              </w:rPr>
            </w:pPr>
          </w:p>
          <w:p w14:paraId="1BF62690" w14:textId="77777777" w:rsidR="00EF11EF" w:rsidRDefault="00EF11EF" w:rsidP="009537AC">
            <w:pPr>
              <w:ind w:firstLine="630"/>
              <w:jc w:val="both"/>
              <w:rPr>
                <w:b/>
                <w:sz w:val="24"/>
                <w:szCs w:val="24"/>
                <w:u w:val="single"/>
              </w:rPr>
            </w:pPr>
          </w:p>
          <w:p w14:paraId="19042F52" w14:textId="77777777" w:rsidR="00EF11EF" w:rsidRDefault="00EF11EF" w:rsidP="009537AC">
            <w:pPr>
              <w:ind w:firstLine="630"/>
              <w:jc w:val="both"/>
              <w:rPr>
                <w:b/>
                <w:sz w:val="24"/>
                <w:szCs w:val="24"/>
                <w:u w:val="single"/>
              </w:rPr>
            </w:pPr>
          </w:p>
          <w:p w14:paraId="7592286A" w14:textId="77777777" w:rsidR="00EF11EF" w:rsidRDefault="00EF11EF" w:rsidP="009537AC">
            <w:pPr>
              <w:ind w:firstLine="630"/>
              <w:jc w:val="both"/>
              <w:rPr>
                <w:b/>
                <w:sz w:val="24"/>
                <w:szCs w:val="24"/>
                <w:u w:val="single"/>
              </w:rPr>
            </w:pPr>
          </w:p>
          <w:p w14:paraId="4BDACCB1" w14:textId="77777777" w:rsidR="00EF11EF" w:rsidRDefault="00EF11EF" w:rsidP="009537AC">
            <w:pPr>
              <w:ind w:firstLine="630"/>
              <w:jc w:val="both"/>
              <w:rPr>
                <w:b/>
                <w:sz w:val="24"/>
                <w:szCs w:val="24"/>
                <w:u w:val="single"/>
              </w:rPr>
            </w:pPr>
          </w:p>
          <w:p w14:paraId="1B9BFE8A" w14:textId="77777777" w:rsidR="00EF11EF" w:rsidRDefault="00EF11EF" w:rsidP="009537AC">
            <w:pPr>
              <w:ind w:firstLine="630"/>
              <w:jc w:val="both"/>
              <w:rPr>
                <w:b/>
                <w:sz w:val="24"/>
                <w:szCs w:val="24"/>
                <w:u w:val="single"/>
              </w:rPr>
            </w:pPr>
          </w:p>
          <w:p w14:paraId="48D82D3C" w14:textId="77777777" w:rsidR="00EF11EF" w:rsidRDefault="00EF11EF" w:rsidP="009537AC">
            <w:pPr>
              <w:ind w:firstLine="630"/>
              <w:jc w:val="both"/>
              <w:rPr>
                <w:b/>
                <w:sz w:val="24"/>
                <w:szCs w:val="24"/>
                <w:u w:val="single"/>
              </w:rPr>
            </w:pPr>
          </w:p>
          <w:p w14:paraId="0E1AED14" w14:textId="77777777" w:rsidR="00EF11EF" w:rsidRDefault="00EF11EF" w:rsidP="009537AC">
            <w:pPr>
              <w:ind w:firstLine="630"/>
              <w:jc w:val="both"/>
              <w:rPr>
                <w:b/>
                <w:sz w:val="24"/>
                <w:szCs w:val="24"/>
                <w:u w:val="single"/>
              </w:rPr>
            </w:pPr>
          </w:p>
          <w:p w14:paraId="0E2EE9A0" w14:textId="77777777" w:rsidR="00EF11EF" w:rsidRDefault="00EF11EF" w:rsidP="009537AC">
            <w:pPr>
              <w:ind w:firstLine="630"/>
              <w:jc w:val="both"/>
              <w:rPr>
                <w:b/>
                <w:sz w:val="24"/>
                <w:szCs w:val="24"/>
                <w:u w:val="single"/>
              </w:rPr>
            </w:pPr>
          </w:p>
          <w:p w14:paraId="06FE589A" w14:textId="77777777" w:rsidR="00EF11EF" w:rsidRDefault="00EF11EF" w:rsidP="009537AC">
            <w:pPr>
              <w:ind w:firstLine="630"/>
              <w:jc w:val="both"/>
              <w:rPr>
                <w:b/>
                <w:sz w:val="24"/>
                <w:szCs w:val="24"/>
                <w:u w:val="single"/>
              </w:rPr>
            </w:pPr>
          </w:p>
          <w:p w14:paraId="328DECB4" w14:textId="77777777" w:rsidR="00EF11EF" w:rsidRDefault="00EF11EF" w:rsidP="009537AC">
            <w:pPr>
              <w:ind w:firstLine="630"/>
              <w:jc w:val="both"/>
              <w:rPr>
                <w:b/>
                <w:sz w:val="24"/>
                <w:szCs w:val="24"/>
                <w:u w:val="single"/>
              </w:rPr>
            </w:pPr>
          </w:p>
          <w:p w14:paraId="6A790AEB" w14:textId="77777777" w:rsidR="00EF11EF" w:rsidRDefault="00EF11EF" w:rsidP="009537AC">
            <w:pPr>
              <w:ind w:firstLine="630"/>
              <w:jc w:val="both"/>
              <w:rPr>
                <w:b/>
                <w:sz w:val="24"/>
                <w:szCs w:val="24"/>
                <w:u w:val="single"/>
              </w:rPr>
            </w:pPr>
          </w:p>
          <w:p w14:paraId="0E83B65B" w14:textId="77777777" w:rsidR="00EF11EF" w:rsidRDefault="00EF11EF" w:rsidP="009537AC">
            <w:pPr>
              <w:ind w:firstLine="630"/>
              <w:jc w:val="both"/>
              <w:rPr>
                <w:b/>
                <w:sz w:val="24"/>
                <w:szCs w:val="24"/>
                <w:u w:val="single"/>
              </w:rPr>
            </w:pPr>
          </w:p>
          <w:p w14:paraId="4875467E" w14:textId="77777777" w:rsidR="00EF11EF" w:rsidRDefault="00EF11EF" w:rsidP="009537AC">
            <w:pPr>
              <w:ind w:firstLine="630"/>
              <w:jc w:val="both"/>
              <w:rPr>
                <w:b/>
                <w:sz w:val="24"/>
                <w:szCs w:val="24"/>
                <w:u w:val="single"/>
              </w:rPr>
            </w:pPr>
          </w:p>
          <w:p w14:paraId="611A9C15" w14:textId="77777777" w:rsidR="00EF11EF" w:rsidRDefault="00EF11EF" w:rsidP="009537AC">
            <w:pPr>
              <w:ind w:firstLine="630"/>
              <w:jc w:val="both"/>
              <w:rPr>
                <w:b/>
                <w:sz w:val="24"/>
                <w:szCs w:val="24"/>
                <w:u w:val="single"/>
              </w:rPr>
            </w:pPr>
          </w:p>
          <w:p w14:paraId="172F2863" w14:textId="77777777" w:rsidR="00EF11EF" w:rsidRDefault="00EF11EF" w:rsidP="009537AC">
            <w:pPr>
              <w:ind w:firstLine="630"/>
              <w:jc w:val="both"/>
              <w:rPr>
                <w:b/>
                <w:sz w:val="24"/>
                <w:szCs w:val="24"/>
                <w:u w:val="single"/>
              </w:rPr>
            </w:pPr>
          </w:p>
          <w:p w14:paraId="6B69BB06" w14:textId="77777777" w:rsidR="00EF11EF" w:rsidRDefault="00EF11EF" w:rsidP="009537AC">
            <w:pPr>
              <w:ind w:firstLine="630"/>
              <w:jc w:val="both"/>
              <w:rPr>
                <w:b/>
                <w:sz w:val="24"/>
                <w:szCs w:val="24"/>
                <w:u w:val="single"/>
              </w:rPr>
            </w:pPr>
          </w:p>
          <w:p w14:paraId="68ACAA5D" w14:textId="77777777" w:rsidR="00EF11EF" w:rsidRDefault="00EF11EF" w:rsidP="009537AC">
            <w:pPr>
              <w:ind w:firstLine="630"/>
              <w:jc w:val="both"/>
              <w:rPr>
                <w:b/>
                <w:sz w:val="24"/>
                <w:szCs w:val="24"/>
                <w:u w:val="single"/>
              </w:rPr>
            </w:pPr>
          </w:p>
          <w:p w14:paraId="718EF3D5" w14:textId="77777777" w:rsidR="00EF11EF" w:rsidRDefault="00EF11EF" w:rsidP="009537AC">
            <w:pPr>
              <w:ind w:firstLine="630"/>
              <w:jc w:val="both"/>
              <w:rPr>
                <w:b/>
                <w:sz w:val="24"/>
                <w:szCs w:val="24"/>
                <w:u w:val="single"/>
              </w:rPr>
            </w:pPr>
          </w:p>
          <w:p w14:paraId="21261C0E" w14:textId="77777777" w:rsidR="00EF11EF" w:rsidRDefault="00EF11EF" w:rsidP="009537AC">
            <w:pPr>
              <w:ind w:firstLine="630"/>
              <w:jc w:val="both"/>
              <w:rPr>
                <w:b/>
                <w:sz w:val="24"/>
                <w:szCs w:val="24"/>
                <w:u w:val="single"/>
              </w:rPr>
            </w:pPr>
          </w:p>
          <w:p w14:paraId="2F489F26" w14:textId="77777777" w:rsidR="00EF11EF" w:rsidRDefault="00EF11EF" w:rsidP="009537AC">
            <w:pPr>
              <w:ind w:firstLine="630"/>
              <w:jc w:val="both"/>
              <w:rPr>
                <w:b/>
                <w:sz w:val="24"/>
                <w:szCs w:val="24"/>
                <w:u w:val="single"/>
              </w:rPr>
            </w:pPr>
          </w:p>
          <w:p w14:paraId="0FA9C497" w14:textId="77777777" w:rsidR="00EF11EF" w:rsidRDefault="00EF11EF" w:rsidP="009537AC">
            <w:pPr>
              <w:ind w:firstLine="630"/>
              <w:jc w:val="both"/>
              <w:rPr>
                <w:b/>
                <w:sz w:val="24"/>
                <w:szCs w:val="24"/>
                <w:u w:val="single"/>
              </w:rPr>
            </w:pPr>
          </w:p>
          <w:p w14:paraId="16097829" w14:textId="77777777" w:rsidR="00EF11EF" w:rsidRDefault="00EF11EF" w:rsidP="009537AC">
            <w:pPr>
              <w:ind w:firstLine="630"/>
              <w:jc w:val="both"/>
              <w:rPr>
                <w:b/>
                <w:sz w:val="24"/>
                <w:szCs w:val="24"/>
                <w:u w:val="single"/>
              </w:rPr>
            </w:pPr>
          </w:p>
          <w:p w14:paraId="1454CCC9" w14:textId="77777777" w:rsidR="00EF11EF" w:rsidRDefault="00EF11EF" w:rsidP="009537AC">
            <w:pPr>
              <w:ind w:firstLine="630"/>
              <w:jc w:val="both"/>
              <w:rPr>
                <w:b/>
                <w:sz w:val="24"/>
                <w:szCs w:val="24"/>
                <w:u w:val="single"/>
              </w:rPr>
            </w:pPr>
          </w:p>
          <w:p w14:paraId="19C552EA" w14:textId="77777777" w:rsidR="00EF11EF" w:rsidRDefault="00EF11EF" w:rsidP="009537AC">
            <w:pPr>
              <w:ind w:firstLine="630"/>
              <w:jc w:val="both"/>
              <w:rPr>
                <w:b/>
                <w:sz w:val="24"/>
                <w:szCs w:val="24"/>
                <w:u w:val="single"/>
              </w:rPr>
            </w:pPr>
          </w:p>
          <w:p w14:paraId="2D4A9737" w14:textId="77777777" w:rsidR="00EF11EF" w:rsidRDefault="00EF11EF" w:rsidP="009537AC">
            <w:pPr>
              <w:ind w:firstLine="630"/>
              <w:jc w:val="both"/>
              <w:rPr>
                <w:b/>
                <w:sz w:val="24"/>
                <w:szCs w:val="24"/>
                <w:u w:val="single"/>
              </w:rPr>
            </w:pPr>
          </w:p>
          <w:p w14:paraId="5C59BED3" w14:textId="77777777" w:rsidR="00EF11EF" w:rsidRDefault="00EF11EF" w:rsidP="009537AC">
            <w:pPr>
              <w:ind w:firstLine="630"/>
              <w:jc w:val="both"/>
              <w:rPr>
                <w:b/>
                <w:sz w:val="24"/>
                <w:szCs w:val="24"/>
                <w:u w:val="single"/>
              </w:rPr>
            </w:pPr>
          </w:p>
          <w:p w14:paraId="19E4B8AC" w14:textId="77777777" w:rsidR="00EF11EF" w:rsidRDefault="00EF11EF" w:rsidP="009537AC">
            <w:pPr>
              <w:ind w:firstLine="630"/>
              <w:jc w:val="both"/>
              <w:rPr>
                <w:b/>
                <w:sz w:val="24"/>
                <w:szCs w:val="24"/>
                <w:u w:val="single"/>
              </w:rPr>
            </w:pPr>
          </w:p>
          <w:p w14:paraId="28880548" w14:textId="77777777" w:rsidR="00EF11EF" w:rsidRDefault="00EF11EF" w:rsidP="009537AC">
            <w:pPr>
              <w:ind w:firstLine="630"/>
              <w:jc w:val="both"/>
              <w:rPr>
                <w:b/>
                <w:sz w:val="24"/>
                <w:szCs w:val="24"/>
                <w:u w:val="single"/>
              </w:rPr>
            </w:pPr>
          </w:p>
          <w:p w14:paraId="6936E8D5" w14:textId="77777777" w:rsidR="00EF11EF" w:rsidRDefault="00EF11EF" w:rsidP="009537AC">
            <w:pPr>
              <w:ind w:firstLine="630"/>
              <w:jc w:val="both"/>
              <w:rPr>
                <w:b/>
                <w:sz w:val="24"/>
                <w:szCs w:val="24"/>
                <w:u w:val="single"/>
              </w:rPr>
            </w:pPr>
          </w:p>
          <w:p w14:paraId="5E7C1DAF" w14:textId="77777777" w:rsidR="00EF11EF" w:rsidRDefault="00EF11EF" w:rsidP="009537AC">
            <w:pPr>
              <w:ind w:firstLine="630"/>
              <w:jc w:val="both"/>
              <w:rPr>
                <w:b/>
                <w:sz w:val="24"/>
                <w:szCs w:val="24"/>
                <w:u w:val="single"/>
              </w:rPr>
            </w:pPr>
          </w:p>
          <w:p w14:paraId="3C6638DD" w14:textId="77777777" w:rsidR="00EF11EF" w:rsidRDefault="00EF11EF" w:rsidP="009537AC">
            <w:pPr>
              <w:ind w:firstLine="630"/>
              <w:jc w:val="both"/>
              <w:rPr>
                <w:b/>
                <w:sz w:val="24"/>
                <w:szCs w:val="24"/>
                <w:u w:val="single"/>
              </w:rPr>
            </w:pPr>
          </w:p>
          <w:p w14:paraId="7B17574F" w14:textId="77777777" w:rsidR="00EF11EF" w:rsidRDefault="00EF11EF" w:rsidP="009537AC">
            <w:pPr>
              <w:ind w:firstLine="630"/>
              <w:jc w:val="both"/>
              <w:rPr>
                <w:b/>
                <w:sz w:val="24"/>
                <w:szCs w:val="24"/>
                <w:u w:val="single"/>
              </w:rPr>
            </w:pPr>
          </w:p>
          <w:p w14:paraId="6AF50EC5" w14:textId="77777777" w:rsidR="00EF11EF" w:rsidRDefault="00EF11EF" w:rsidP="009537AC">
            <w:pPr>
              <w:ind w:firstLine="630"/>
              <w:jc w:val="both"/>
              <w:rPr>
                <w:b/>
                <w:sz w:val="24"/>
                <w:szCs w:val="24"/>
                <w:u w:val="single"/>
              </w:rPr>
            </w:pPr>
          </w:p>
          <w:p w14:paraId="1C8C7AC4" w14:textId="77777777" w:rsidR="00EF11EF" w:rsidRDefault="00EF11EF" w:rsidP="009537AC">
            <w:pPr>
              <w:ind w:firstLine="630"/>
              <w:jc w:val="both"/>
              <w:rPr>
                <w:b/>
                <w:sz w:val="24"/>
                <w:szCs w:val="24"/>
                <w:u w:val="single"/>
              </w:rPr>
            </w:pPr>
          </w:p>
          <w:p w14:paraId="6367201B" w14:textId="77777777" w:rsidR="00EF11EF" w:rsidRDefault="00EF11EF" w:rsidP="009537AC">
            <w:pPr>
              <w:ind w:firstLine="630"/>
              <w:jc w:val="both"/>
              <w:rPr>
                <w:b/>
                <w:sz w:val="24"/>
                <w:szCs w:val="24"/>
                <w:u w:val="single"/>
              </w:rPr>
            </w:pPr>
          </w:p>
          <w:p w14:paraId="05A4AC04" w14:textId="77777777" w:rsidR="00EF11EF" w:rsidRDefault="00EF11EF" w:rsidP="009537AC">
            <w:pPr>
              <w:ind w:firstLine="630"/>
              <w:jc w:val="both"/>
              <w:rPr>
                <w:b/>
                <w:sz w:val="24"/>
                <w:szCs w:val="24"/>
                <w:u w:val="single"/>
              </w:rPr>
            </w:pPr>
          </w:p>
          <w:p w14:paraId="3F7FAE05" w14:textId="77777777" w:rsidR="00EF11EF" w:rsidRDefault="00EF11EF" w:rsidP="009537AC">
            <w:pPr>
              <w:ind w:firstLine="630"/>
              <w:jc w:val="both"/>
              <w:rPr>
                <w:b/>
                <w:sz w:val="24"/>
                <w:szCs w:val="24"/>
                <w:u w:val="single"/>
              </w:rPr>
            </w:pPr>
          </w:p>
          <w:p w14:paraId="6251AAEB" w14:textId="77777777" w:rsidR="00EF11EF" w:rsidRDefault="00EF11EF" w:rsidP="009537AC">
            <w:pPr>
              <w:ind w:firstLine="630"/>
              <w:jc w:val="both"/>
              <w:rPr>
                <w:b/>
                <w:sz w:val="24"/>
                <w:szCs w:val="24"/>
                <w:u w:val="single"/>
              </w:rPr>
            </w:pPr>
          </w:p>
          <w:p w14:paraId="76127257" w14:textId="77777777" w:rsidR="00EF11EF" w:rsidRDefault="00EF11EF" w:rsidP="009537AC">
            <w:pPr>
              <w:ind w:firstLine="630"/>
              <w:jc w:val="both"/>
              <w:rPr>
                <w:b/>
                <w:sz w:val="24"/>
                <w:szCs w:val="24"/>
                <w:u w:val="single"/>
              </w:rPr>
            </w:pPr>
          </w:p>
          <w:p w14:paraId="2EF07CBA" w14:textId="77777777" w:rsidR="00EF11EF" w:rsidRDefault="00EF11EF" w:rsidP="009537AC">
            <w:pPr>
              <w:ind w:firstLine="630"/>
              <w:jc w:val="both"/>
              <w:rPr>
                <w:b/>
                <w:sz w:val="24"/>
                <w:szCs w:val="24"/>
                <w:u w:val="single"/>
              </w:rPr>
            </w:pPr>
          </w:p>
          <w:p w14:paraId="6D371046" w14:textId="77777777" w:rsidR="00EF11EF" w:rsidRDefault="00EF11EF" w:rsidP="009537AC">
            <w:pPr>
              <w:ind w:firstLine="630"/>
              <w:jc w:val="both"/>
              <w:rPr>
                <w:b/>
                <w:sz w:val="24"/>
                <w:szCs w:val="24"/>
                <w:u w:val="single"/>
              </w:rPr>
            </w:pPr>
          </w:p>
          <w:p w14:paraId="4358D36D" w14:textId="77777777" w:rsidR="00EF11EF" w:rsidRDefault="00EF11EF" w:rsidP="009537AC">
            <w:pPr>
              <w:ind w:firstLine="630"/>
              <w:jc w:val="both"/>
              <w:rPr>
                <w:b/>
                <w:sz w:val="24"/>
                <w:szCs w:val="24"/>
                <w:u w:val="single"/>
              </w:rPr>
            </w:pPr>
          </w:p>
          <w:p w14:paraId="2D753E7F" w14:textId="77777777" w:rsidR="00EF11EF" w:rsidRDefault="00EF11EF" w:rsidP="009537AC">
            <w:pPr>
              <w:ind w:firstLine="630"/>
              <w:jc w:val="both"/>
              <w:rPr>
                <w:b/>
                <w:sz w:val="24"/>
                <w:szCs w:val="24"/>
                <w:u w:val="single"/>
              </w:rPr>
            </w:pPr>
          </w:p>
          <w:p w14:paraId="30269458" w14:textId="77777777" w:rsidR="00EF11EF" w:rsidRDefault="00EF11EF" w:rsidP="009537AC">
            <w:pPr>
              <w:ind w:firstLine="630"/>
              <w:jc w:val="both"/>
              <w:rPr>
                <w:b/>
                <w:sz w:val="24"/>
                <w:szCs w:val="24"/>
                <w:u w:val="single"/>
              </w:rPr>
            </w:pPr>
          </w:p>
          <w:p w14:paraId="0257FFFC" w14:textId="77777777" w:rsidR="00EF11EF" w:rsidRDefault="00EF11EF" w:rsidP="009537AC">
            <w:pPr>
              <w:ind w:firstLine="630"/>
              <w:jc w:val="both"/>
              <w:rPr>
                <w:b/>
                <w:sz w:val="24"/>
                <w:szCs w:val="24"/>
                <w:u w:val="single"/>
              </w:rPr>
            </w:pPr>
          </w:p>
          <w:p w14:paraId="091C6D38" w14:textId="77777777" w:rsidR="00EF11EF" w:rsidRDefault="00EF11EF" w:rsidP="009537AC">
            <w:pPr>
              <w:ind w:firstLine="630"/>
              <w:jc w:val="both"/>
              <w:rPr>
                <w:b/>
                <w:sz w:val="24"/>
                <w:szCs w:val="24"/>
                <w:u w:val="single"/>
              </w:rPr>
            </w:pPr>
          </w:p>
          <w:p w14:paraId="0C3A64C3" w14:textId="77777777" w:rsidR="00EF11EF" w:rsidRDefault="00EF11EF" w:rsidP="009537AC">
            <w:pPr>
              <w:ind w:firstLine="630"/>
              <w:jc w:val="both"/>
              <w:rPr>
                <w:b/>
                <w:sz w:val="24"/>
                <w:szCs w:val="24"/>
                <w:u w:val="single"/>
              </w:rPr>
            </w:pPr>
          </w:p>
          <w:p w14:paraId="0510A934" w14:textId="77777777" w:rsidR="00EF11EF" w:rsidRDefault="00EF11EF" w:rsidP="009537AC">
            <w:pPr>
              <w:ind w:firstLine="630"/>
              <w:jc w:val="both"/>
              <w:rPr>
                <w:b/>
                <w:sz w:val="24"/>
                <w:szCs w:val="24"/>
                <w:u w:val="single"/>
              </w:rPr>
            </w:pPr>
          </w:p>
          <w:p w14:paraId="5AB597D6" w14:textId="77777777" w:rsidR="00EF11EF" w:rsidRDefault="00EF11EF" w:rsidP="009537AC">
            <w:pPr>
              <w:ind w:firstLine="630"/>
              <w:jc w:val="both"/>
              <w:rPr>
                <w:b/>
                <w:sz w:val="24"/>
                <w:szCs w:val="24"/>
                <w:u w:val="single"/>
              </w:rPr>
            </w:pPr>
          </w:p>
          <w:p w14:paraId="18790763" w14:textId="77777777" w:rsidR="00EF11EF" w:rsidRDefault="00EF11EF" w:rsidP="009537AC">
            <w:pPr>
              <w:ind w:firstLine="630"/>
              <w:jc w:val="both"/>
              <w:rPr>
                <w:b/>
                <w:sz w:val="24"/>
                <w:szCs w:val="24"/>
                <w:u w:val="single"/>
              </w:rPr>
            </w:pPr>
          </w:p>
          <w:p w14:paraId="588897FA" w14:textId="77777777" w:rsidR="00EF11EF" w:rsidRDefault="00EF11EF" w:rsidP="009537AC">
            <w:pPr>
              <w:ind w:firstLine="630"/>
              <w:jc w:val="both"/>
              <w:rPr>
                <w:b/>
                <w:sz w:val="24"/>
                <w:szCs w:val="24"/>
                <w:u w:val="single"/>
              </w:rPr>
            </w:pPr>
          </w:p>
          <w:p w14:paraId="7C7A67EC" w14:textId="77777777" w:rsidR="00EF11EF" w:rsidRDefault="00EF11EF" w:rsidP="009537AC">
            <w:pPr>
              <w:jc w:val="both"/>
              <w:rPr>
                <w:b/>
                <w:sz w:val="24"/>
                <w:szCs w:val="24"/>
                <w:u w:val="single"/>
              </w:rPr>
            </w:pPr>
          </w:p>
          <w:p w14:paraId="1CAAF174" w14:textId="77777777" w:rsidR="00EF11EF" w:rsidRDefault="00EF11EF" w:rsidP="009537AC">
            <w:pPr>
              <w:ind w:firstLine="630"/>
              <w:jc w:val="both"/>
              <w:rPr>
                <w:b/>
                <w:sz w:val="24"/>
                <w:szCs w:val="24"/>
                <w:u w:val="single"/>
              </w:rPr>
            </w:pPr>
          </w:p>
          <w:p w14:paraId="74C9B13C" w14:textId="77777777" w:rsidR="00EF11EF" w:rsidRDefault="00EF11EF" w:rsidP="009537AC">
            <w:pPr>
              <w:ind w:firstLine="630"/>
              <w:jc w:val="both"/>
              <w:rPr>
                <w:b/>
                <w:sz w:val="24"/>
                <w:szCs w:val="24"/>
                <w:u w:val="single"/>
              </w:rPr>
            </w:pPr>
          </w:p>
          <w:p w14:paraId="285C8D1B" w14:textId="293E8129" w:rsidR="00EF11EF" w:rsidRPr="0011722C" w:rsidRDefault="00EF11EF" w:rsidP="003C7D5F">
            <w:pPr>
              <w:ind w:firstLine="630"/>
              <w:jc w:val="both"/>
              <w:rPr>
                <w:b/>
                <w:sz w:val="24"/>
                <w:szCs w:val="24"/>
                <w:u w:val="single"/>
                <w:lang w:val="en-US"/>
              </w:rPr>
            </w:pPr>
            <w:r w:rsidRPr="00B50F39">
              <w:rPr>
                <w:b/>
                <w:sz w:val="24"/>
                <w:szCs w:val="24"/>
                <w:u w:val="single"/>
              </w:rPr>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3A874216" w14:textId="019E1955" w:rsidR="00EF11EF" w:rsidRPr="0011722C" w:rsidRDefault="00EF11EF" w:rsidP="0011722C">
            <w:pPr>
              <w:ind w:firstLine="630"/>
              <w:jc w:val="both"/>
              <w:rPr>
                <w:b/>
                <w:sz w:val="24"/>
                <w:szCs w:val="24"/>
                <w:u w:val="single"/>
                <w:lang w:val="en-US"/>
              </w:rPr>
            </w:pPr>
          </w:p>
          <w:p w14:paraId="55E7B408" w14:textId="71FF25D3" w:rsidR="00EF11EF" w:rsidRDefault="00EF11EF" w:rsidP="009537AC">
            <w:pPr>
              <w:ind w:firstLine="630"/>
              <w:jc w:val="both"/>
              <w:rPr>
                <w:b/>
                <w:sz w:val="24"/>
                <w:szCs w:val="24"/>
                <w:u w:val="single"/>
              </w:rPr>
            </w:pPr>
          </w:p>
          <w:p w14:paraId="5E375736" w14:textId="77777777" w:rsidR="00EF11EF" w:rsidRDefault="00EF11EF" w:rsidP="009537AC">
            <w:pPr>
              <w:pStyle w:val="rvps2"/>
              <w:shd w:val="clear" w:color="auto" w:fill="FFFFFF"/>
              <w:spacing w:before="0" w:beforeAutospacing="0" w:after="0" w:afterAutospacing="0"/>
              <w:ind w:firstLine="450"/>
              <w:jc w:val="both"/>
            </w:pPr>
          </w:p>
          <w:p w14:paraId="4E4D5239" w14:textId="77777777" w:rsidR="00EF11EF" w:rsidRDefault="00EF11EF" w:rsidP="009537AC">
            <w:pPr>
              <w:pStyle w:val="rvps2"/>
              <w:shd w:val="clear" w:color="auto" w:fill="FFFFFF"/>
              <w:spacing w:before="0" w:beforeAutospacing="0" w:after="0" w:afterAutospacing="0"/>
              <w:ind w:firstLine="450"/>
              <w:jc w:val="both"/>
            </w:pPr>
          </w:p>
          <w:p w14:paraId="0DA52D95" w14:textId="0C19A14A" w:rsidR="00EF11EF" w:rsidRPr="0065791D" w:rsidRDefault="00EF11EF" w:rsidP="009537AC">
            <w:pPr>
              <w:pStyle w:val="rvps2"/>
              <w:shd w:val="clear" w:color="auto" w:fill="FFFFFF"/>
              <w:spacing w:before="0" w:beforeAutospacing="0" w:after="0" w:afterAutospacing="0"/>
              <w:ind w:firstLine="450"/>
              <w:jc w:val="both"/>
              <w:rPr>
                <w:lang w:val="ru-RU"/>
              </w:rPr>
            </w:pPr>
            <w:r w:rsidRPr="0065791D">
              <w:t xml:space="preserve">Конкретизація </w:t>
            </w:r>
            <w:r w:rsidRPr="0065791D">
              <w:rPr>
                <w:lang w:val="ru-RU"/>
              </w:rPr>
              <w:t>умов.</w:t>
            </w:r>
          </w:p>
          <w:p w14:paraId="2C885414" w14:textId="77777777" w:rsidR="00EF11EF" w:rsidRDefault="00EF11EF" w:rsidP="00144853">
            <w:pPr>
              <w:jc w:val="both"/>
              <w:rPr>
                <w:sz w:val="24"/>
                <w:szCs w:val="24"/>
              </w:rPr>
            </w:pPr>
          </w:p>
          <w:p w14:paraId="5DB67A41" w14:textId="77777777" w:rsidR="00EF11EF" w:rsidRDefault="00EF11EF" w:rsidP="00144853">
            <w:pPr>
              <w:jc w:val="both"/>
              <w:rPr>
                <w:sz w:val="24"/>
                <w:szCs w:val="24"/>
              </w:rPr>
            </w:pPr>
          </w:p>
          <w:p w14:paraId="1FBB9150" w14:textId="77777777" w:rsidR="00EF11EF" w:rsidRDefault="00EF11EF" w:rsidP="00144853">
            <w:pPr>
              <w:jc w:val="both"/>
              <w:rPr>
                <w:sz w:val="24"/>
                <w:szCs w:val="24"/>
              </w:rPr>
            </w:pPr>
          </w:p>
          <w:p w14:paraId="34E696A1" w14:textId="77777777" w:rsidR="00EF11EF" w:rsidRDefault="00EF11EF" w:rsidP="00144853">
            <w:pPr>
              <w:jc w:val="both"/>
              <w:rPr>
                <w:sz w:val="24"/>
                <w:szCs w:val="24"/>
              </w:rPr>
            </w:pPr>
          </w:p>
          <w:p w14:paraId="207A2DB6" w14:textId="77777777" w:rsidR="00EF11EF" w:rsidRDefault="00EF11EF" w:rsidP="00144853">
            <w:pPr>
              <w:jc w:val="both"/>
              <w:rPr>
                <w:sz w:val="24"/>
                <w:szCs w:val="24"/>
              </w:rPr>
            </w:pPr>
          </w:p>
          <w:p w14:paraId="325FEDDE" w14:textId="77777777" w:rsidR="00EF11EF" w:rsidRDefault="00EF11EF" w:rsidP="00144853">
            <w:pPr>
              <w:jc w:val="both"/>
              <w:rPr>
                <w:sz w:val="24"/>
                <w:szCs w:val="24"/>
              </w:rPr>
            </w:pPr>
          </w:p>
          <w:p w14:paraId="054E0BB5" w14:textId="77777777" w:rsidR="00EF11EF" w:rsidRDefault="00EF11EF" w:rsidP="00144853">
            <w:pPr>
              <w:jc w:val="both"/>
              <w:rPr>
                <w:sz w:val="24"/>
                <w:szCs w:val="24"/>
              </w:rPr>
            </w:pPr>
          </w:p>
          <w:p w14:paraId="5F3F335D" w14:textId="77777777" w:rsidR="00EF11EF" w:rsidRDefault="00EF11EF" w:rsidP="00144853">
            <w:pPr>
              <w:jc w:val="both"/>
              <w:rPr>
                <w:sz w:val="24"/>
                <w:szCs w:val="24"/>
              </w:rPr>
            </w:pPr>
          </w:p>
          <w:p w14:paraId="6D26CE58" w14:textId="77777777" w:rsidR="00EF11EF" w:rsidRDefault="00EF11EF" w:rsidP="00144853">
            <w:pPr>
              <w:jc w:val="both"/>
              <w:rPr>
                <w:sz w:val="24"/>
                <w:szCs w:val="24"/>
              </w:rPr>
            </w:pPr>
          </w:p>
          <w:p w14:paraId="613663E3" w14:textId="77777777" w:rsidR="00EF11EF" w:rsidRDefault="00EF11EF" w:rsidP="00144853">
            <w:pPr>
              <w:jc w:val="both"/>
              <w:rPr>
                <w:sz w:val="24"/>
                <w:szCs w:val="24"/>
              </w:rPr>
            </w:pPr>
          </w:p>
          <w:p w14:paraId="4967B14A" w14:textId="77777777" w:rsidR="00EF11EF" w:rsidRDefault="00EF11EF" w:rsidP="00144853">
            <w:pPr>
              <w:jc w:val="both"/>
              <w:rPr>
                <w:sz w:val="24"/>
                <w:szCs w:val="24"/>
              </w:rPr>
            </w:pPr>
          </w:p>
          <w:p w14:paraId="412421C6" w14:textId="77777777" w:rsidR="00EF11EF" w:rsidRDefault="00EF11EF" w:rsidP="00144853">
            <w:pPr>
              <w:jc w:val="both"/>
              <w:rPr>
                <w:sz w:val="24"/>
                <w:szCs w:val="24"/>
              </w:rPr>
            </w:pPr>
          </w:p>
          <w:p w14:paraId="39CAD49A" w14:textId="77777777" w:rsidR="00EF11EF" w:rsidRDefault="00EF11EF" w:rsidP="00144853">
            <w:pPr>
              <w:jc w:val="both"/>
              <w:rPr>
                <w:sz w:val="24"/>
                <w:szCs w:val="24"/>
              </w:rPr>
            </w:pPr>
          </w:p>
          <w:p w14:paraId="15E88C2E" w14:textId="77777777" w:rsidR="00EF11EF" w:rsidRDefault="00EF11EF" w:rsidP="00144853">
            <w:pPr>
              <w:jc w:val="both"/>
              <w:rPr>
                <w:sz w:val="24"/>
                <w:szCs w:val="24"/>
              </w:rPr>
            </w:pPr>
          </w:p>
          <w:p w14:paraId="30D0E5D1" w14:textId="77777777" w:rsidR="00EF11EF" w:rsidRDefault="00EF11EF" w:rsidP="00144853">
            <w:pPr>
              <w:jc w:val="both"/>
              <w:rPr>
                <w:sz w:val="24"/>
                <w:szCs w:val="24"/>
              </w:rPr>
            </w:pPr>
          </w:p>
          <w:p w14:paraId="702E2290" w14:textId="77777777" w:rsidR="00EF11EF" w:rsidRDefault="00EF11EF" w:rsidP="00144853">
            <w:pPr>
              <w:jc w:val="both"/>
              <w:rPr>
                <w:sz w:val="24"/>
                <w:szCs w:val="24"/>
              </w:rPr>
            </w:pPr>
          </w:p>
          <w:p w14:paraId="18576296" w14:textId="77777777" w:rsidR="00EF11EF" w:rsidRDefault="00EF11EF" w:rsidP="00144853">
            <w:pPr>
              <w:jc w:val="both"/>
              <w:rPr>
                <w:sz w:val="24"/>
                <w:szCs w:val="24"/>
              </w:rPr>
            </w:pPr>
          </w:p>
          <w:p w14:paraId="6CC5B076" w14:textId="77777777" w:rsidR="00EF11EF" w:rsidRDefault="00EF11EF" w:rsidP="00144853">
            <w:pPr>
              <w:jc w:val="both"/>
              <w:rPr>
                <w:sz w:val="24"/>
                <w:szCs w:val="24"/>
              </w:rPr>
            </w:pPr>
          </w:p>
          <w:p w14:paraId="2D9B442F" w14:textId="77777777" w:rsidR="00EF11EF" w:rsidRDefault="00EF11EF" w:rsidP="00144853">
            <w:pPr>
              <w:jc w:val="both"/>
              <w:rPr>
                <w:sz w:val="24"/>
                <w:szCs w:val="24"/>
              </w:rPr>
            </w:pPr>
          </w:p>
          <w:p w14:paraId="0F083595" w14:textId="77777777" w:rsidR="00EF11EF" w:rsidRDefault="00EF11EF" w:rsidP="00144853">
            <w:pPr>
              <w:jc w:val="both"/>
              <w:rPr>
                <w:sz w:val="24"/>
                <w:szCs w:val="24"/>
              </w:rPr>
            </w:pPr>
          </w:p>
          <w:p w14:paraId="1362DE00" w14:textId="77777777" w:rsidR="00EF11EF" w:rsidRDefault="00EF11EF" w:rsidP="00144853">
            <w:pPr>
              <w:jc w:val="both"/>
              <w:rPr>
                <w:sz w:val="24"/>
                <w:szCs w:val="24"/>
              </w:rPr>
            </w:pPr>
          </w:p>
          <w:p w14:paraId="28420119" w14:textId="77777777" w:rsidR="00EF11EF" w:rsidRDefault="00EF11EF" w:rsidP="00144853">
            <w:pPr>
              <w:jc w:val="both"/>
              <w:rPr>
                <w:sz w:val="24"/>
                <w:szCs w:val="24"/>
              </w:rPr>
            </w:pPr>
          </w:p>
          <w:p w14:paraId="7C7F6E98" w14:textId="77777777" w:rsidR="00EF11EF" w:rsidRDefault="00EF11EF" w:rsidP="00144853">
            <w:pPr>
              <w:jc w:val="both"/>
              <w:rPr>
                <w:sz w:val="24"/>
                <w:szCs w:val="24"/>
              </w:rPr>
            </w:pPr>
          </w:p>
          <w:p w14:paraId="29F2CC20" w14:textId="77777777" w:rsidR="00EF11EF" w:rsidRDefault="00EF11EF" w:rsidP="00144853">
            <w:pPr>
              <w:jc w:val="both"/>
              <w:rPr>
                <w:sz w:val="24"/>
                <w:szCs w:val="24"/>
              </w:rPr>
            </w:pPr>
          </w:p>
          <w:p w14:paraId="708F0311" w14:textId="77777777" w:rsidR="00EF11EF" w:rsidRDefault="00EF11EF" w:rsidP="00144853">
            <w:pPr>
              <w:jc w:val="both"/>
              <w:rPr>
                <w:sz w:val="24"/>
                <w:szCs w:val="24"/>
              </w:rPr>
            </w:pPr>
          </w:p>
          <w:p w14:paraId="70547A0E" w14:textId="77777777" w:rsidR="00EF11EF" w:rsidRDefault="00EF11EF" w:rsidP="00144853">
            <w:pPr>
              <w:jc w:val="both"/>
              <w:rPr>
                <w:sz w:val="24"/>
                <w:szCs w:val="24"/>
              </w:rPr>
            </w:pPr>
          </w:p>
          <w:p w14:paraId="424877DF" w14:textId="77777777" w:rsidR="00EF11EF" w:rsidRDefault="00EF11EF" w:rsidP="00144853">
            <w:pPr>
              <w:jc w:val="both"/>
              <w:rPr>
                <w:sz w:val="24"/>
                <w:szCs w:val="24"/>
              </w:rPr>
            </w:pPr>
          </w:p>
          <w:p w14:paraId="2B92AE5A" w14:textId="77777777" w:rsidR="00EF11EF" w:rsidRDefault="00EF11EF" w:rsidP="00144853">
            <w:pPr>
              <w:jc w:val="both"/>
              <w:rPr>
                <w:sz w:val="24"/>
                <w:szCs w:val="24"/>
              </w:rPr>
            </w:pPr>
          </w:p>
          <w:p w14:paraId="2F39B3E4" w14:textId="77777777" w:rsidR="00EF11EF" w:rsidRDefault="00EF11EF" w:rsidP="00144853">
            <w:pPr>
              <w:jc w:val="both"/>
              <w:rPr>
                <w:sz w:val="24"/>
                <w:szCs w:val="24"/>
              </w:rPr>
            </w:pPr>
          </w:p>
          <w:p w14:paraId="2E8CC4B6" w14:textId="77777777" w:rsidR="00EF11EF" w:rsidRDefault="00EF11EF" w:rsidP="00144853">
            <w:pPr>
              <w:jc w:val="both"/>
              <w:rPr>
                <w:sz w:val="24"/>
                <w:szCs w:val="24"/>
              </w:rPr>
            </w:pPr>
          </w:p>
          <w:p w14:paraId="1FE6CEB7" w14:textId="77777777" w:rsidR="00EF11EF" w:rsidRDefault="00EF11EF" w:rsidP="00144853">
            <w:pPr>
              <w:jc w:val="both"/>
              <w:rPr>
                <w:sz w:val="24"/>
                <w:szCs w:val="24"/>
              </w:rPr>
            </w:pPr>
          </w:p>
          <w:p w14:paraId="161916B9" w14:textId="77777777" w:rsidR="00EF11EF" w:rsidRDefault="00EF11EF" w:rsidP="00144853">
            <w:pPr>
              <w:jc w:val="both"/>
              <w:rPr>
                <w:sz w:val="24"/>
                <w:szCs w:val="24"/>
              </w:rPr>
            </w:pPr>
          </w:p>
          <w:p w14:paraId="459FE146" w14:textId="77777777" w:rsidR="00EF11EF" w:rsidRDefault="00EF11EF" w:rsidP="00144853">
            <w:pPr>
              <w:jc w:val="both"/>
              <w:rPr>
                <w:sz w:val="24"/>
                <w:szCs w:val="24"/>
              </w:rPr>
            </w:pPr>
          </w:p>
          <w:p w14:paraId="7ECC8DF5" w14:textId="77777777" w:rsidR="00EF11EF" w:rsidRDefault="00EF11EF" w:rsidP="00144853">
            <w:pPr>
              <w:jc w:val="both"/>
              <w:rPr>
                <w:sz w:val="24"/>
                <w:szCs w:val="24"/>
              </w:rPr>
            </w:pPr>
          </w:p>
          <w:p w14:paraId="1FAF1949" w14:textId="77777777" w:rsidR="00EF11EF" w:rsidRDefault="00EF11EF" w:rsidP="00144853">
            <w:pPr>
              <w:jc w:val="both"/>
              <w:rPr>
                <w:sz w:val="24"/>
                <w:szCs w:val="24"/>
              </w:rPr>
            </w:pPr>
          </w:p>
          <w:p w14:paraId="41BA0282" w14:textId="77777777" w:rsidR="00EF11EF" w:rsidRDefault="00EF11EF" w:rsidP="00144853">
            <w:pPr>
              <w:jc w:val="both"/>
              <w:rPr>
                <w:sz w:val="24"/>
                <w:szCs w:val="24"/>
              </w:rPr>
            </w:pPr>
          </w:p>
          <w:p w14:paraId="2DE0BD23" w14:textId="77777777" w:rsidR="00EF11EF" w:rsidRDefault="00EF11EF" w:rsidP="00144853">
            <w:pPr>
              <w:jc w:val="both"/>
              <w:rPr>
                <w:sz w:val="24"/>
                <w:szCs w:val="24"/>
              </w:rPr>
            </w:pPr>
          </w:p>
          <w:p w14:paraId="0F9F0BAC" w14:textId="77777777" w:rsidR="00EF11EF" w:rsidRDefault="00EF11EF" w:rsidP="00144853">
            <w:pPr>
              <w:jc w:val="both"/>
              <w:rPr>
                <w:sz w:val="24"/>
                <w:szCs w:val="24"/>
              </w:rPr>
            </w:pPr>
          </w:p>
          <w:p w14:paraId="14288FA2" w14:textId="77777777" w:rsidR="00EF11EF" w:rsidRDefault="00EF11EF" w:rsidP="00144853">
            <w:pPr>
              <w:jc w:val="both"/>
              <w:rPr>
                <w:sz w:val="24"/>
                <w:szCs w:val="24"/>
              </w:rPr>
            </w:pPr>
          </w:p>
          <w:p w14:paraId="6E317D1A" w14:textId="77777777" w:rsidR="00EF11EF" w:rsidRDefault="00EF11EF" w:rsidP="00144853">
            <w:pPr>
              <w:jc w:val="both"/>
              <w:rPr>
                <w:sz w:val="24"/>
                <w:szCs w:val="24"/>
              </w:rPr>
            </w:pPr>
          </w:p>
          <w:p w14:paraId="4387C6C2" w14:textId="77777777" w:rsidR="00EF11EF" w:rsidRDefault="00EF11EF" w:rsidP="00144853">
            <w:pPr>
              <w:jc w:val="both"/>
              <w:rPr>
                <w:sz w:val="24"/>
                <w:szCs w:val="24"/>
              </w:rPr>
            </w:pPr>
          </w:p>
          <w:p w14:paraId="2FB3E0A2" w14:textId="77777777" w:rsidR="00EF11EF" w:rsidRDefault="00EF11EF" w:rsidP="00144853">
            <w:pPr>
              <w:jc w:val="both"/>
              <w:rPr>
                <w:sz w:val="24"/>
                <w:szCs w:val="24"/>
              </w:rPr>
            </w:pPr>
          </w:p>
          <w:p w14:paraId="58CB7152" w14:textId="77777777" w:rsidR="00EF11EF" w:rsidRDefault="00EF11EF" w:rsidP="00144853">
            <w:pPr>
              <w:jc w:val="both"/>
              <w:rPr>
                <w:sz w:val="24"/>
                <w:szCs w:val="24"/>
              </w:rPr>
            </w:pPr>
          </w:p>
          <w:p w14:paraId="67E09F50" w14:textId="77777777" w:rsidR="00EF11EF" w:rsidRDefault="00EF11EF" w:rsidP="00144853">
            <w:pPr>
              <w:jc w:val="both"/>
              <w:rPr>
                <w:sz w:val="24"/>
                <w:szCs w:val="24"/>
              </w:rPr>
            </w:pPr>
          </w:p>
          <w:p w14:paraId="2C50DB35" w14:textId="77777777" w:rsidR="00EF11EF" w:rsidRDefault="00EF11EF" w:rsidP="00144853">
            <w:pPr>
              <w:jc w:val="both"/>
              <w:rPr>
                <w:sz w:val="24"/>
                <w:szCs w:val="24"/>
              </w:rPr>
            </w:pPr>
          </w:p>
          <w:p w14:paraId="67B1F5FF" w14:textId="77777777" w:rsidR="00EF11EF" w:rsidRDefault="00EF11EF" w:rsidP="00144853">
            <w:pPr>
              <w:jc w:val="both"/>
              <w:rPr>
                <w:sz w:val="24"/>
                <w:szCs w:val="24"/>
              </w:rPr>
            </w:pPr>
          </w:p>
          <w:p w14:paraId="2A21B5EC" w14:textId="77777777" w:rsidR="00EF11EF" w:rsidRDefault="00EF11EF" w:rsidP="00144853">
            <w:pPr>
              <w:jc w:val="both"/>
              <w:rPr>
                <w:sz w:val="24"/>
                <w:szCs w:val="24"/>
              </w:rPr>
            </w:pPr>
          </w:p>
          <w:p w14:paraId="24CF3DC0" w14:textId="77777777" w:rsidR="00EF11EF" w:rsidRDefault="00EF11EF" w:rsidP="00144853">
            <w:pPr>
              <w:jc w:val="both"/>
              <w:rPr>
                <w:sz w:val="24"/>
                <w:szCs w:val="24"/>
              </w:rPr>
            </w:pPr>
          </w:p>
          <w:p w14:paraId="0DD33A9A" w14:textId="77777777" w:rsidR="00EF11EF" w:rsidRDefault="00EF11EF" w:rsidP="00144853">
            <w:pPr>
              <w:jc w:val="both"/>
              <w:rPr>
                <w:sz w:val="24"/>
                <w:szCs w:val="24"/>
              </w:rPr>
            </w:pPr>
          </w:p>
          <w:p w14:paraId="5CEE6C43" w14:textId="77777777" w:rsidR="00EF11EF" w:rsidRDefault="00EF11EF" w:rsidP="00144853">
            <w:pPr>
              <w:jc w:val="both"/>
              <w:rPr>
                <w:sz w:val="24"/>
                <w:szCs w:val="24"/>
              </w:rPr>
            </w:pPr>
          </w:p>
          <w:p w14:paraId="6B75BBFF" w14:textId="77777777" w:rsidR="00EF11EF" w:rsidRDefault="00EF11EF" w:rsidP="00144853">
            <w:pPr>
              <w:jc w:val="both"/>
              <w:rPr>
                <w:sz w:val="24"/>
                <w:szCs w:val="24"/>
              </w:rPr>
            </w:pPr>
          </w:p>
          <w:p w14:paraId="66B7B5F0" w14:textId="77777777" w:rsidR="00EF11EF" w:rsidRDefault="00EF11EF" w:rsidP="00144853">
            <w:pPr>
              <w:jc w:val="both"/>
              <w:rPr>
                <w:sz w:val="24"/>
                <w:szCs w:val="24"/>
              </w:rPr>
            </w:pPr>
          </w:p>
          <w:p w14:paraId="0D2F4266" w14:textId="77777777" w:rsidR="00EF11EF" w:rsidRDefault="00EF11EF" w:rsidP="00144853">
            <w:pPr>
              <w:jc w:val="both"/>
              <w:rPr>
                <w:sz w:val="24"/>
                <w:szCs w:val="24"/>
              </w:rPr>
            </w:pPr>
          </w:p>
          <w:p w14:paraId="186BA6DD" w14:textId="77777777" w:rsidR="00EF11EF" w:rsidRDefault="00EF11EF" w:rsidP="00144853">
            <w:pPr>
              <w:jc w:val="both"/>
              <w:rPr>
                <w:sz w:val="24"/>
                <w:szCs w:val="24"/>
              </w:rPr>
            </w:pPr>
          </w:p>
          <w:p w14:paraId="5349E8A5" w14:textId="7F1A3C4D" w:rsidR="00EF11EF" w:rsidRPr="009537AC" w:rsidRDefault="00EF11EF" w:rsidP="00144853">
            <w:pPr>
              <w:jc w:val="both"/>
              <w:rPr>
                <w:sz w:val="24"/>
                <w:szCs w:val="24"/>
              </w:rPr>
            </w:pPr>
            <w:r w:rsidRPr="009537AC">
              <w:rPr>
                <w:sz w:val="24"/>
                <w:szCs w:val="24"/>
              </w:rPr>
              <w:t>Редакційна правка</w:t>
            </w:r>
          </w:p>
        </w:tc>
        <w:tc>
          <w:tcPr>
            <w:tcW w:w="3119" w:type="dxa"/>
          </w:tcPr>
          <w:p w14:paraId="4AB7733F" w14:textId="77777777" w:rsidR="00EF11EF" w:rsidRDefault="00EF11EF" w:rsidP="009B6441">
            <w:pPr>
              <w:jc w:val="center"/>
              <w:rPr>
                <w:sz w:val="24"/>
                <w:szCs w:val="24"/>
                <w:lang w:eastAsia="uk-UA"/>
              </w:rPr>
            </w:pPr>
          </w:p>
          <w:p w14:paraId="29D46B3C" w14:textId="77777777" w:rsidR="00B031AF" w:rsidRDefault="00B031AF" w:rsidP="009B6441">
            <w:pPr>
              <w:jc w:val="center"/>
              <w:rPr>
                <w:sz w:val="24"/>
                <w:szCs w:val="24"/>
                <w:lang w:eastAsia="uk-UA"/>
              </w:rPr>
            </w:pPr>
          </w:p>
          <w:p w14:paraId="2B2AD1E9" w14:textId="77777777" w:rsidR="00B031AF" w:rsidRDefault="00B031AF" w:rsidP="009B6441">
            <w:pPr>
              <w:jc w:val="center"/>
              <w:rPr>
                <w:sz w:val="24"/>
                <w:szCs w:val="24"/>
                <w:lang w:eastAsia="uk-UA"/>
              </w:rPr>
            </w:pPr>
          </w:p>
          <w:p w14:paraId="02AAB1A7" w14:textId="77777777" w:rsidR="00B031AF" w:rsidRDefault="00B031AF" w:rsidP="009B6441">
            <w:pPr>
              <w:jc w:val="center"/>
              <w:rPr>
                <w:sz w:val="24"/>
                <w:szCs w:val="24"/>
                <w:lang w:eastAsia="uk-UA"/>
              </w:rPr>
            </w:pPr>
          </w:p>
          <w:p w14:paraId="3EA19645" w14:textId="77777777" w:rsidR="00B031AF" w:rsidRDefault="00B031AF" w:rsidP="009B6441">
            <w:pPr>
              <w:jc w:val="center"/>
              <w:rPr>
                <w:sz w:val="24"/>
                <w:szCs w:val="24"/>
                <w:lang w:eastAsia="uk-UA"/>
              </w:rPr>
            </w:pPr>
          </w:p>
          <w:p w14:paraId="44FCFB9A" w14:textId="77777777" w:rsidR="00B031AF" w:rsidRDefault="00B031AF" w:rsidP="009B6441">
            <w:pPr>
              <w:jc w:val="center"/>
              <w:rPr>
                <w:sz w:val="24"/>
                <w:szCs w:val="24"/>
                <w:lang w:eastAsia="uk-UA"/>
              </w:rPr>
            </w:pPr>
          </w:p>
          <w:p w14:paraId="0141FD9A" w14:textId="77777777" w:rsidR="00B031AF" w:rsidRDefault="00B031AF" w:rsidP="009B6441">
            <w:pPr>
              <w:jc w:val="center"/>
              <w:rPr>
                <w:sz w:val="24"/>
                <w:szCs w:val="24"/>
                <w:lang w:eastAsia="uk-UA"/>
              </w:rPr>
            </w:pPr>
          </w:p>
          <w:p w14:paraId="3CC0A21C" w14:textId="77777777" w:rsidR="00B031AF" w:rsidRDefault="00B031AF" w:rsidP="009B6441">
            <w:pPr>
              <w:jc w:val="center"/>
              <w:rPr>
                <w:sz w:val="24"/>
                <w:szCs w:val="24"/>
                <w:lang w:eastAsia="uk-UA"/>
              </w:rPr>
            </w:pPr>
          </w:p>
          <w:p w14:paraId="3E6D2EF5" w14:textId="77777777" w:rsidR="00B031AF" w:rsidRDefault="00B031AF" w:rsidP="009B6441">
            <w:pPr>
              <w:jc w:val="center"/>
              <w:rPr>
                <w:sz w:val="24"/>
                <w:szCs w:val="24"/>
                <w:lang w:eastAsia="uk-UA"/>
              </w:rPr>
            </w:pPr>
          </w:p>
          <w:p w14:paraId="44D3C575" w14:textId="77777777" w:rsidR="00B031AF" w:rsidRDefault="00B031AF" w:rsidP="009B6441">
            <w:pPr>
              <w:jc w:val="center"/>
              <w:rPr>
                <w:sz w:val="24"/>
                <w:szCs w:val="24"/>
                <w:lang w:eastAsia="uk-UA"/>
              </w:rPr>
            </w:pPr>
          </w:p>
          <w:p w14:paraId="5360DFEB" w14:textId="77777777" w:rsidR="00B031AF" w:rsidRDefault="00B031AF" w:rsidP="009B6441">
            <w:pPr>
              <w:jc w:val="center"/>
              <w:rPr>
                <w:sz w:val="24"/>
                <w:szCs w:val="24"/>
                <w:lang w:eastAsia="uk-UA"/>
              </w:rPr>
            </w:pPr>
          </w:p>
          <w:p w14:paraId="7CA057D1" w14:textId="77777777" w:rsidR="00B031AF" w:rsidRDefault="00B031AF" w:rsidP="009B6441">
            <w:pPr>
              <w:jc w:val="center"/>
              <w:rPr>
                <w:sz w:val="24"/>
                <w:szCs w:val="24"/>
                <w:lang w:eastAsia="uk-UA"/>
              </w:rPr>
            </w:pPr>
          </w:p>
          <w:p w14:paraId="325CD264" w14:textId="77777777" w:rsidR="00B031AF" w:rsidRDefault="00B031AF" w:rsidP="009B6441">
            <w:pPr>
              <w:jc w:val="center"/>
              <w:rPr>
                <w:sz w:val="24"/>
                <w:szCs w:val="24"/>
                <w:lang w:eastAsia="uk-UA"/>
              </w:rPr>
            </w:pPr>
          </w:p>
          <w:p w14:paraId="536F1F5B" w14:textId="77777777" w:rsidR="00B031AF" w:rsidRDefault="00B031AF" w:rsidP="009B6441">
            <w:pPr>
              <w:jc w:val="center"/>
              <w:rPr>
                <w:sz w:val="24"/>
                <w:szCs w:val="24"/>
                <w:lang w:eastAsia="uk-UA"/>
              </w:rPr>
            </w:pPr>
          </w:p>
          <w:p w14:paraId="11107871" w14:textId="77777777" w:rsidR="00B031AF" w:rsidRDefault="00B031AF" w:rsidP="009B6441">
            <w:pPr>
              <w:jc w:val="center"/>
              <w:rPr>
                <w:sz w:val="24"/>
                <w:szCs w:val="24"/>
                <w:lang w:eastAsia="uk-UA"/>
              </w:rPr>
            </w:pPr>
          </w:p>
          <w:p w14:paraId="74A49A1D" w14:textId="77777777" w:rsidR="00B031AF" w:rsidRDefault="00B031AF" w:rsidP="009B6441">
            <w:pPr>
              <w:jc w:val="center"/>
              <w:rPr>
                <w:sz w:val="24"/>
                <w:szCs w:val="24"/>
                <w:lang w:eastAsia="uk-UA"/>
              </w:rPr>
            </w:pPr>
          </w:p>
          <w:p w14:paraId="021681A0" w14:textId="77777777" w:rsidR="00B031AF" w:rsidRDefault="00B031AF" w:rsidP="009B6441">
            <w:pPr>
              <w:jc w:val="center"/>
              <w:rPr>
                <w:sz w:val="24"/>
                <w:szCs w:val="24"/>
                <w:lang w:eastAsia="uk-UA"/>
              </w:rPr>
            </w:pPr>
          </w:p>
          <w:p w14:paraId="67103E82" w14:textId="77777777" w:rsidR="00B031AF" w:rsidRDefault="00B031AF" w:rsidP="009B6441">
            <w:pPr>
              <w:jc w:val="center"/>
              <w:rPr>
                <w:sz w:val="24"/>
                <w:szCs w:val="24"/>
                <w:lang w:eastAsia="uk-UA"/>
              </w:rPr>
            </w:pPr>
          </w:p>
          <w:p w14:paraId="71684503" w14:textId="77777777" w:rsidR="00B031AF" w:rsidRDefault="00B031AF" w:rsidP="009B6441">
            <w:pPr>
              <w:jc w:val="center"/>
              <w:rPr>
                <w:sz w:val="24"/>
                <w:szCs w:val="24"/>
                <w:lang w:eastAsia="uk-UA"/>
              </w:rPr>
            </w:pPr>
          </w:p>
          <w:p w14:paraId="6E520933" w14:textId="77777777" w:rsidR="00B031AF" w:rsidRDefault="00B031AF" w:rsidP="009B6441">
            <w:pPr>
              <w:jc w:val="center"/>
              <w:rPr>
                <w:sz w:val="24"/>
                <w:szCs w:val="24"/>
                <w:lang w:eastAsia="uk-UA"/>
              </w:rPr>
            </w:pPr>
          </w:p>
          <w:p w14:paraId="642EC95F" w14:textId="77777777" w:rsidR="00B031AF" w:rsidRDefault="00B031AF" w:rsidP="009B6441">
            <w:pPr>
              <w:jc w:val="center"/>
              <w:rPr>
                <w:sz w:val="24"/>
                <w:szCs w:val="24"/>
                <w:lang w:eastAsia="uk-UA"/>
              </w:rPr>
            </w:pPr>
          </w:p>
          <w:p w14:paraId="25B4A215" w14:textId="77777777" w:rsidR="00B031AF" w:rsidRDefault="00B031AF" w:rsidP="009B6441">
            <w:pPr>
              <w:jc w:val="center"/>
              <w:rPr>
                <w:sz w:val="24"/>
                <w:szCs w:val="24"/>
                <w:lang w:eastAsia="uk-UA"/>
              </w:rPr>
            </w:pPr>
          </w:p>
          <w:p w14:paraId="20530F04" w14:textId="77777777" w:rsidR="00B031AF" w:rsidRDefault="00B031AF" w:rsidP="009B6441">
            <w:pPr>
              <w:jc w:val="center"/>
              <w:rPr>
                <w:sz w:val="24"/>
                <w:szCs w:val="24"/>
                <w:lang w:eastAsia="uk-UA"/>
              </w:rPr>
            </w:pPr>
          </w:p>
          <w:p w14:paraId="4D7CD4C9" w14:textId="77777777" w:rsidR="00B031AF" w:rsidRDefault="00B031AF" w:rsidP="009B6441">
            <w:pPr>
              <w:jc w:val="center"/>
              <w:rPr>
                <w:sz w:val="24"/>
                <w:szCs w:val="24"/>
                <w:lang w:eastAsia="uk-UA"/>
              </w:rPr>
            </w:pPr>
          </w:p>
          <w:p w14:paraId="0864FB79" w14:textId="77777777" w:rsidR="00B031AF" w:rsidRDefault="00B031AF" w:rsidP="009B6441">
            <w:pPr>
              <w:jc w:val="center"/>
              <w:rPr>
                <w:sz w:val="24"/>
                <w:szCs w:val="24"/>
                <w:lang w:eastAsia="uk-UA"/>
              </w:rPr>
            </w:pPr>
          </w:p>
          <w:p w14:paraId="743054DA" w14:textId="77777777" w:rsidR="00B031AF" w:rsidRDefault="00B031AF" w:rsidP="009B6441">
            <w:pPr>
              <w:jc w:val="center"/>
              <w:rPr>
                <w:sz w:val="24"/>
                <w:szCs w:val="24"/>
                <w:lang w:eastAsia="uk-UA"/>
              </w:rPr>
            </w:pPr>
          </w:p>
          <w:p w14:paraId="568F67DA" w14:textId="77777777" w:rsidR="00B031AF" w:rsidRDefault="00B031AF" w:rsidP="009B6441">
            <w:pPr>
              <w:jc w:val="center"/>
              <w:rPr>
                <w:sz w:val="24"/>
                <w:szCs w:val="24"/>
                <w:lang w:eastAsia="uk-UA"/>
              </w:rPr>
            </w:pPr>
          </w:p>
          <w:p w14:paraId="6C4B8BAE" w14:textId="77777777" w:rsidR="00B031AF" w:rsidRDefault="00B031AF" w:rsidP="009B6441">
            <w:pPr>
              <w:jc w:val="center"/>
              <w:rPr>
                <w:sz w:val="24"/>
                <w:szCs w:val="24"/>
                <w:lang w:eastAsia="uk-UA"/>
              </w:rPr>
            </w:pPr>
          </w:p>
          <w:p w14:paraId="431BEBC7" w14:textId="77777777" w:rsidR="00B031AF" w:rsidRDefault="00B031AF" w:rsidP="009B6441">
            <w:pPr>
              <w:jc w:val="center"/>
              <w:rPr>
                <w:sz w:val="24"/>
                <w:szCs w:val="24"/>
                <w:lang w:eastAsia="uk-UA"/>
              </w:rPr>
            </w:pPr>
          </w:p>
          <w:p w14:paraId="716B0A2F" w14:textId="77777777" w:rsidR="00B031AF" w:rsidRDefault="00B031AF" w:rsidP="009B6441">
            <w:pPr>
              <w:jc w:val="center"/>
              <w:rPr>
                <w:sz w:val="24"/>
                <w:szCs w:val="24"/>
                <w:lang w:eastAsia="uk-UA"/>
              </w:rPr>
            </w:pPr>
          </w:p>
          <w:p w14:paraId="742C3170" w14:textId="77777777" w:rsidR="00B031AF" w:rsidRDefault="00B031AF" w:rsidP="009B6441">
            <w:pPr>
              <w:jc w:val="center"/>
              <w:rPr>
                <w:sz w:val="24"/>
                <w:szCs w:val="24"/>
                <w:lang w:eastAsia="uk-UA"/>
              </w:rPr>
            </w:pPr>
          </w:p>
          <w:p w14:paraId="4373E179" w14:textId="77777777" w:rsidR="00B031AF" w:rsidRDefault="00B031AF" w:rsidP="009B6441">
            <w:pPr>
              <w:jc w:val="center"/>
              <w:rPr>
                <w:sz w:val="24"/>
                <w:szCs w:val="24"/>
                <w:lang w:eastAsia="uk-UA"/>
              </w:rPr>
            </w:pPr>
          </w:p>
          <w:p w14:paraId="716554AA" w14:textId="77777777" w:rsidR="00B031AF" w:rsidRDefault="00B031AF" w:rsidP="009B6441">
            <w:pPr>
              <w:jc w:val="center"/>
              <w:rPr>
                <w:sz w:val="24"/>
                <w:szCs w:val="24"/>
                <w:lang w:eastAsia="uk-UA"/>
              </w:rPr>
            </w:pPr>
          </w:p>
          <w:p w14:paraId="322A72BD" w14:textId="77777777" w:rsidR="00B031AF" w:rsidRDefault="00B031AF" w:rsidP="009B6441">
            <w:pPr>
              <w:jc w:val="center"/>
              <w:rPr>
                <w:sz w:val="24"/>
                <w:szCs w:val="24"/>
                <w:lang w:eastAsia="uk-UA"/>
              </w:rPr>
            </w:pPr>
          </w:p>
          <w:p w14:paraId="5AB639B8" w14:textId="77777777" w:rsidR="00B031AF" w:rsidRDefault="00B031AF" w:rsidP="009B6441">
            <w:pPr>
              <w:jc w:val="center"/>
              <w:rPr>
                <w:sz w:val="24"/>
                <w:szCs w:val="24"/>
                <w:lang w:eastAsia="uk-UA"/>
              </w:rPr>
            </w:pPr>
          </w:p>
          <w:p w14:paraId="404570E9" w14:textId="77777777" w:rsidR="00B031AF" w:rsidRDefault="00B031AF" w:rsidP="009B6441">
            <w:pPr>
              <w:jc w:val="center"/>
              <w:rPr>
                <w:sz w:val="24"/>
                <w:szCs w:val="24"/>
                <w:lang w:eastAsia="uk-UA"/>
              </w:rPr>
            </w:pPr>
          </w:p>
          <w:p w14:paraId="5DD79E6E" w14:textId="77777777" w:rsidR="00B031AF" w:rsidRDefault="00B031AF" w:rsidP="009B6441">
            <w:pPr>
              <w:jc w:val="center"/>
              <w:rPr>
                <w:sz w:val="24"/>
                <w:szCs w:val="24"/>
                <w:lang w:eastAsia="uk-UA"/>
              </w:rPr>
            </w:pPr>
          </w:p>
          <w:p w14:paraId="13E3254A" w14:textId="77777777" w:rsidR="00B031AF" w:rsidRDefault="00B031AF" w:rsidP="009B6441">
            <w:pPr>
              <w:jc w:val="center"/>
              <w:rPr>
                <w:sz w:val="24"/>
                <w:szCs w:val="24"/>
                <w:lang w:eastAsia="uk-UA"/>
              </w:rPr>
            </w:pPr>
          </w:p>
          <w:p w14:paraId="64E2AFE9" w14:textId="77777777" w:rsidR="00B031AF" w:rsidRDefault="00B031AF" w:rsidP="009B6441">
            <w:pPr>
              <w:jc w:val="center"/>
              <w:rPr>
                <w:sz w:val="24"/>
                <w:szCs w:val="24"/>
                <w:lang w:eastAsia="uk-UA"/>
              </w:rPr>
            </w:pPr>
          </w:p>
          <w:p w14:paraId="397A2B46" w14:textId="77777777" w:rsidR="00B031AF" w:rsidRDefault="00B031AF" w:rsidP="009B6441">
            <w:pPr>
              <w:jc w:val="center"/>
              <w:rPr>
                <w:sz w:val="24"/>
                <w:szCs w:val="24"/>
                <w:lang w:eastAsia="uk-UA"/>
              </w:rPr>
            </w:pPr>
          </w:p>
          <w:p w14:paraId="4FCAB663" w14:textId="77777777" w:rsidR="00B031AF" w:rsidRDefault="00B031AF" w:rsidP="009B6441">
            <w:pPr>
              <w:jc w:val="center"/>
              <w:rPr>
                <w:sz w:val="24"/>
                <w:szCs w:val="24"/>
                <w:lang w:eastAsia="uk-UA"/>
              </w:rPr>
            </w:pPr>
          </w:p>
          <w:p w14:paraId="28A70A6A" w14:textId="77777777" w:rsidR="00B031AF" w:rsidRDefault="00B031AF" w:rsidP="009B6441">
            <w:pPr>
              <w:jc w:val="center"/>
              <w:rPr>
                <w:sz w:val="24"/>
                <w:szCs w:val="24"/>
                <w:lang w:eastAsia="uk-UA"/>
              </w:rPr>
            </w:pPr>
          </w:p>
          <w:p w14:paraId="6A7CFF34" w14:textId="77777777" w:rsidR="00B031AF" w:rsidRDefault="00B031AF" w:rsidP="009B6441">
            <w:pPr>
              <w:jc w:val="center"/>
              <w:rPr>
                <w:sz w:val="24"/>
                <w:szCs w:val="24"/>
                <w:lang w:eastAsia="uk-UA"/>
              </w:rPr>
            </w:pPr>
          </w:p>
          <w:p w14:paraId="28FCF05F" w14:textId="77777777" w:rsidR="00B031AF" w:rsidRDefault="00B031AF" w:rsidP="009B6441">
            <w:pPr>
              <w:jc w:val="center"/>
              <w:rPr>
                <w:sz w:val="24"/>
                <w:szCs w:val="24"/>
                <w:lang w:eastAsia="uk-UA"/>
              </w:rPr>
            </w:pPr>
          </w:p>
          <w:p w14:paraId="7414E6D7" w14:textId="77777777" w:rsidR="00B031AF" w:rsidRDefault="00B031AF" w:rsidP="009B6441">
            <w:pPr>
              <w:jc w:val="center"/>
              <w:rPr>
                <w:sz w:val="24"/>
                <w:szCs w:val="24"/>
                <w:lang w:eastAsia="uk-UA"/>
              </w:rPr>
            </w:pPr>
          </w:p>
          <w:p w14:paraId="5B438AEF" w14:textId="77777777" w:rsidR="00B031AF" w:rsidRDefault="00B031AF" w:rsidP="009B6441">
            <w:pPr>
              <w:jc w:val="center"/>
              <w:rPr>
                <w:sz w:val="24"/>
                <w:szCs w:val="24"/>
                <w:lang w:eastAsia="uk-UA"/>
              </w:rPr>
            </w:pPr>
          </w:p>
          <w:p w14:paraId="305E02E8" w14:textId="77777777" w:rsidR="00B031AF" w:rsidRDefault="00B031AF" w:rsidP="009B6441">
            <w:pPr>
              <w:jc w:val="center"/>
              <w:rPr>
                <w:sz w:val="24"/>
                <w:szCs w:val="24"/>
                <w:lang w:eastAsia="uk-UA"/>
              </w:rPr>
            </w:pPr>
          </w:p>
          <w:p w14:paraId="67AC0204" w14:textId="77777777" w:rsidR="00B031AF" w:rsidRDefault="00B031AF" w:rsidP="009B6441">
            <w:pPr>
              <w:jc w:val="center"/>
              <w:rPr>
                <w:sz w:val="24"/>
                <w:szCs w:val="24"/>
                <w:lang w:eastAsia="uk-UA"/>
              </w:rPr>
            </w:pPr>
          </w:p>
          <w:p w14:paraId="51FE6C1D" w14:textId="77777777" w:rsidR="00B031AF" w:rsidRDefault="00B031AF" w:rsidP="009B6441">
            <w:pPr>
              <w:jc w:val="center"/>
              <w:rPr>
                <w:sz w:val="24"/>
                <w:szCs w:val="24"/>
                <w:lang w:eastAsia="uk-UA"/>
              </w:rPr>
            </w:pPr>
          </w:p>
          <w:p w14:paraId="47A711A9" w14:textId="77777777" w:rsidR="00B031AF" w:rsidRDefault="00B031AF" w:rsidP="009B6441">
            <w:pPr>
              <w:jc w:val="center"/>
              <w:rPr>
                <w:sz w:val="24"/>
                <w:szCs w:val="24"/>
                <w:lang w:eastAsia="uk-UA"/>
              </w:rPr>
            </w:pPr>
          </w:p>
          <w:p w14:paraId="6AC32852" w14:textId="77777777" w:rsidR="00B031AF" w:rsidRDefault="00B031AF" w:rsidP="009B6441">
            <w:pPr>
              <w:jc w:val="center"/>
              <w:rPr>
                <w:sz w:val="24"/>
                <w:szCs w:val="24"/>
                <w:lang w:eastAsia="uk-UA"/>
              </w:rPr>
            </w:pPr>
          </w:p>
          <w:p w14:paraId="722923E5" w14:textId="77777777" w:rsidR="00B031AF" w:rsidRDefault="00B031AF" w:rsidP="009B6441">
            <w:pPr>
              <w:jc w:val="center"/>
              <w:rPr>
                <w:sz w:val="24"/>
                <w:szCs w:val="24"/>
                <w:lang w:eastAsia="uk-UA"/>
              </w:rPr>
            </w:pPr>
          </w:p>
          <w:p w14:paraId="1BF504CA" w14:textId="77777777" w:rsidR="00B031AF" w:rsidRDefault="00B031AF" w:rsidP="009B6441">
            <w:pPr>
              <w:jc w:val="center"/>
              <w:rPr>
                <w:sz w:val="24"/>
                <w:szCs w:val="24"/>
                <w:lang w:eastAsia="uk-UA"/>
              </w:rPr>
            </w:pPr>
          </w:p>
          <w:p w14:paraId="31DEF834" w14:textId="77777777" w:rsidR="00B031AF" w:rsidRDefault="00B031AF" w:rsidP="009B6441">
            <w:pPr>
              <w:jc w:val="center"/>
              <w:rPr>
                <w:sz w:val="24"/>
                <w:szCs w:val="24"/>
                <w:lang w:eastAsia="uk-UA"/>
              </w:rPr>
            </w:pPr>
          </w:p>
          <w:p w14:paraId="4B0A3311" w14:textId="77777777" w:rsidR="00B031AF" w:rsidRDefault="00B031AF" w:rsidP="009B6441">
            <w:pPr>
              <w:jc w:val="center"/>
              <w:rPr>
                <w:sz w:val="24"/>
                <w:szCs w:val="24"/>
                <w:lang w:eastAsia="uk-UA"/>
              </w:rPr>
            </w:pPr>
          </w:p>
          <w:p w14:paraId="3AD108D6" w14:textId="77777777" w:rsidR="00B031AF" w:rsidRDefault="00B031AF" w:rsidP="009B6441">
            <w:pPr>
              <w:jc w:val="center"/>
              <w:rPr>
                <w:sz w:val="24"/>
                <w:szCs w:val="24"/>
                <w:lang w:eastAsia="uk-UA"/>
              </w:rPr>
            </w:pPr>
          </w:p>
          <w:p w14:paraId="20381777" w14:textId="77777777" w:rsidR="00B031AF" w:rsidRDefault="00B031AF" w:rsidP="009B6441">
            <w:pPr>
              <w:jc w:val="center"/>
              <w:rPr>
                <w:sz w:val="24"/>
                <w:szCs w:val="24"/>
                <w:lang w:eastAsia="uk-UA"/>
              </w:rPr>
            </w:pPr>
          </w:p>
          <w:p w14:paraId="5CF8855A" w14:textId="77777777" w:rsidR="00B031AF" w:rsidRDefault="00B031AF" w:rsidP="009B6441">
            <w:pPr>
              <w:jc w:val="center"/>
              <w:rPr>
                <w:sz w:val="24"/>
                <w:szCs w:val="24"/>
                <w:lang w:eastAsia="uk-UA"/>
              </w:rPr>
            </w:pPr>
          </w:p>
          <w:p w14:paraId="12DBCC85" w14:textId="77777777" w:rsidR="00B031AF" w:rsidRDefault="00B031AF" w:rsidP="009B6441">
            <w:pPr>
              <w:jc w:val="center"/>
              <w:rPr>
                <w:sz w:val="24"/>
                <w:szCs w:val="24"/>
                <w:lang w:eastAsia="uk-UA"/>
              </w:rPr>
            </w:pPr>
          </w:p>
          <w:p w14:paraId="16C47ECA" w14:textId="77777777" w:rsidR="00B031AF" w:rsidRDefault="00B031AF" w:rsidP="009B6441">
            <w:pPr>
              <w:jc w:val="center"/>
              <w:rPr>
                <w:sz w:val="24"/>
                <w:szCs w:val="24"/>
                <w:lang w:eastAsia="uk-UA"/>
              </w:rPr>
            </w:pPr>
          </w:p>
          <w:p w14:paraId="51A40487" w14:textId="77777777" w:rsidR="00B031AF" w:rsidRDefault="00B031AF" w:rsidP="009B6441">
            <w:pPr>
              <w:jc w:val="center"/>
              <w:rPr>
                <w:sz w:val="24"/>
                <w:szCs w:val="24"/>
                <w:lang w:eastAsia="uk-UA"/>
              </w:rPr>
            </w:pPr>
          </w:p>
          <w:p w14:paraId="0D25296C" w14:textId="77777777" w:rsidR="00B031AF" w:rsidRDefault="00B031AF" w:rsidP="009B6441">
            <w:pPr>
              <w:jc w:val="center"/>
              <w:rPr>
                <w:sz w:val="24"/>
                <w:szCs w:val="24"/>
                <w:lang w:eastAsia="uk-UA"/>
              </w:rPr>
            </w:pPr>
          </w:p>
          <w:p w14:paraId="17033E86" w14:textId="77777777" w:rsidR="00B031AF" w:rsidRDefault="00B031AF" w:rsidP="009B6441">
            <w:pPr>
              <w:jc w:val="center"/>
              <w:rPr>
                <w:sz w:val="24"/>
                <w:szCs w:val="24"/>
                <w:lang w:eastAsia="uk-UA"/>
              </w:rPr>
            </w:pPr>
          </w:p>
          <w:p w14:paraId="0E89A8D9" w14:textId="77777777" w:rsidR="00B031AF" w:rsidRDefault="00B031AF" w:rsidP="009B6441">
            <w:pPr>
              <w:jc w:val="center"/>
              <w:rPr>
                <w:sz w:val="24"/>
                <w:szCs w:val="24"/>
                <w:lang w:eastAsia="uk-UA"/>
              </w:rPr>
            </w:pPr>
          </w:p>
          <w:p w14:paraId="176E0048" w14:textId="77777777" w:rsidR="00B031AF" w:rsidRDefault="00B031AF" w:rsidP="009B6441">
            <w:pPr>
              <w:jc w:val="center"/>
              <w:rPr>
                <w:sz w:val="24"/>
                <w:szCs w:val="24"/>
                <w:lang w:eastAsia="uk-UA"/>
              </w:rPr>
            </w:pPr>
          </w:p>
          <w:p w14:paraId="0E8D5401" w14:textId="77777777" w:rsidR="00B031AF" w:rsidRDefault="00B031AF" w:rsidP="009B6441">
            <w:pPr>
              <w:jc w:val="center"/>
              <w:rPr>
                <w:sz w:val="24"/>
                <w:szCs w:val="24"/>
                <w:lang w:eastAsia="uk-UA"/>
              </w:rPr>
            </w:pPr>
          </w:p>
          <w:p w14:paraId="481146E1" w14:textId="77777777" w:rsidR="00B031AF" w:rsidRDefault="00B031AF" w:rsidP="009B6441">
            <w:pPr>
              <w:jc w:val="center"/>
              <w:rPr>
                <w:sz w:val="24"/>
                <w:szCs w:val="24"/>
                <w:lang w:eastAsia="uk-UA"/>
              </w:rPr>
            </w:pPr>
          </w:p>
          <w:p w14:paraId="756CDB73" w14:textId="77777777" w:rsidR="00B031AF" w:rsidRDefault="00B031AF" w:rsidP="009B6441">
            <w:pPr>
              <w:jc w:val="center"/>
              <w:rPr>
                <w:sz w:val="24"/>
                <w:szCs w:val="24"/>
                <w:lang w:eastAsia="uk-UA"/>
              </w:rPr>
            </w:pPr>
          </w:p>
          <w:p w14:paraId="682AC483" w14:textId="77777777" w:rsidR="00B031AF" w:rsidRDefault="00B031AF" w:rsidP="009B6441">
            <w:pPr>
              <w:jc w:val="center"/>
              <w:rPr>
                <w:sz w:val="24"/>
                <w:szCs w:val="24"/>
                <w:lang w:eastAsia="uk-UA"/>
              </w:rPr>
            </w:pPr>
          </w:p>
          <w:p w14:paraId="6564A7BA" w14:textId="77777777" w:rsidR="00B031AF" w:rsidRDefault="00B031AF" w:rsidP="009B6441">
            <w:pPr>
              <w:jc w:val="center"/>
              <w:rPr>
                <w:sz w:val="24"/>
                <w:szCs w:val="24"/>
                <w:lang w:eastAsia="uk-UA"/>
              </w:rPr>
            </w:pPr>
          </w:p>
          <w:p w14:paraId="0CD771F8" w14:textId="77777777" w:rsidR="00B031AF" w:rsidRDefault="00B031AF" w:rsidP="009B6441">
            <w:pPr>
              <w:jc w:val="center"/>
              <w:rPr>
                <w:sz w:val="24"/>
                <w:szCs w:val="24"/>
                <w:lang w:eastAsia="uk-UA"/>
              </w:rPr>
            </w:pPr>
          </w:p>
          <w:p w14:paraId="570724AC" w14:textId="77777777" w:rsidR="00B031AF" w:rsidRDefault="00B031AF" w:rsidP="009B6441">
            <w:pPr>
              <w:jc w:val="center"/>
              <w:rPr>
                <w:sz w:val="24"/>
                <w:szCs w:val="24"/>
                <w:lang w:eastAsia="uk-UA"/>
              </w:rPr>
            </w:pPr>
          </w:p>
          <w:p w14:paraId="2DE7B999" w14:textId="77777777" w:rsidR="00B031AF" w:rsidRDefault="00B031AF" w:rsidP="009B6441">
            <w:pPr>
              <w:jc w:val="center"/>
              <w:rPr>
                <w:sz w:val="24"/>
                <w:szCs w:val="24"/>
                <w:lang w:eastAsia="uk-UA"/>
              </w:rPr>
            </w:pPr>
          </w:p>
          <w:p w14:paraId="67DBBE91" w14:textId="77777777" w:rsidR="00B031AF" w:rsidRDefault="00B031AF" w:rsidP="009B6441">
            <w:pPr>
              <w:jc w:val="center"/>
              <w:rPr>
                <w:sz w:val="24"/>
                <w:szCs w:val="24"/>
                <w:lang w:eastAsia="uk-UA"/>
              </w:rPr>
            </w:pPr>
          </w:p>
          <w:p w14:paraId="22D53BD9" w14:textId="77777777" w:rsidR="00B031AF" w:rsidRDefault="00B031AF" w:rsidP="009B6441">
            <w:pPr>
              <w:jc w:val="center"/>
              <w:rPr>
                <w:sz w:val="24"/>
                <w:szCs w:val="24"/>
                <w:lang w:eastAsia="uk-UA"/>
              </w:rPr>
            </w:pPr>
          </w:p>
          <w:p w14:paraId="00E398EC" w14:textId="77777777" w:rsidR="00B031AF" w:rsidRDefault="00B031AF" w:rsidP="009B6441">
            <w:pPr>
              <w:jc w:val="center"/>
              <w:rPr>
                <w:sz w:val="24"/>
                <w:szCs w:val="24"/>
                <w:lang w:eastAsia="uk-UA"/>
              </w:rPr>
            </w:pPr>
          </w:p>
          <w:p w14:paraId="3CB9D3CC" w14:textId="77777777" w:rsidR="00B031AF" w:rsidRDefault="00B031AF" w:rsidP="009B6441">
            <w:pPr>
              <w:jc w:val="center"/>
              <w:rPr>
                <w:sz w:val="24"/>
                <w:szCs w:val="24"/>
                <w:lang w:eastAsia="uk-UA"/>
              </w:rPr>
            </w:pPr>
          </w:p>
          <w:p w14:paraId="344DCB11" w14:textId="77777777" w:rsidR="00B031AF" w:rsidRDefault="00B031AF" w:rsidP="009B6441">
            <w:pPr>
              <w:jc w:val="center"/>
              <w:rPr>
                <w:sz w:val="24"/>
                <w:szCs w:val="24"/>
                <w:lang w:eastAsia="uk-UA"/>
              </w:rPr>
            </w:pPr>
          </w:p>
          <w:p w14:paraId="2CB18827" w14:textId="77777777" w:rsidR="00B031AF" w:rsidRDefault="00B031AF" w:rsidP="009B6441">
            <w:pPr>
              <w:jc w:val="center"/>
              <w:rPr>
                <w:sz w:val="24"/>
                <w:szCs w:val="24"/>
                <w:lang w:eastAsia="uk-UA"/>
              </w:rPr>
            </w:pPr>
          </w:p>
          <w:p w14:paraId="57EFF1D2" w14:textId="77777777" w:rsidR="00B031AF" w:rsidRDefault="00B031AF" w:rsidP="009B6441">
            <w:pPr>
              <w:jc w:val="center"/>
              <w:rPr>
                <w:sz w:val="24"/>
                <w:szCs w:val="24"/>
                <w:lang w:eastAsia="uk-UA"/>
              </w:rPr>
            </w:pPr>
          </w:p>
          <w:p w14:paraId="0EA2DB69" w14:textId="77777777" w:rsidR="00B031AF" w:rsidRDefault="00B031AF" w:rsidP="009B6441">
            <w:pPr>
              <w:jc w:val="center"/>
              <w:rPr>
                <w:sz w:val="24"/>
                <w:szCs w:val="24"/>
                <w:lang w:eastAsia="uk-UA"/>
              </w:rPr>
            </w:pPr>
          </w:p>
          <w:p w14:paraId="4F31A0E2" w14:textId="77777777" w:rsidR="00B031AF" w:rsidRDefault="00B031AF" w:rsidP="009B6441">
            <w:pPr>
              <w:jc w:val="center"/>
              <w:rPr>
                <w:sz w:val="24"/>
                <w:szCs w:val="24"/>
                <w:lang w:eastAsia="uk-UA"/>
              </w:rPr>
            </w:pPr>
          </w:p>
          <w:p w14:paraId="1F217F6B" w14:textId="77777777" w:rsidR="00B031AF" w:rsidRDefault="00B031AF" w:rsidP="009B6441">
            <w:pPr>
              <w:jc w:val="center"/>
              <w:rPr>
                <w:sz w:val="24"/>
                <w:szCs w:val="24"/>
                <w:lang w:eastAsia="uk-UA"/>
              </w:rPr>
            </w:pPr>
          </w:p>
          <w:p w14:paraId="27FD6E6D" w14:textId="77777777" w:rsidR="00B031AF" w:rsidRDefault="00B031AF" w:rsidP="009B6441">
            <w:pPr>
              <w:jc w:val="center"/>
              <w:rPr>
                <w:sz w:val="24"/>
                <w:szCs w:val="24"/>
                <w:lang w:eastAsia="uk-UA"/>
              </w:rPr>
            </w:pPr>
          </w:p>
          <w:p w14:paraId="57905D26" w14:textId="77777777" w:rsidR="00B031AF" w:rsidRDefault="00B031AF" w:rsidP="009B6441">
            <w:pPr>
              <w:jc w:val="center"/>
              <w:rPr>
                <w:sz w:val="24"/>
                <w:szCs w:val="24"/>
                <w:lang w:eastAsia="uk-UA"/>
              </w:rPr>
            </w:pPr>
          </w:p>
          <w:p w14:paraId="6B82D8B8" w14:textId="77777777" w:rsidR="00B031AF" w:rsidRDefault="00B031AF" w:rsidP="009B6441">
            <w:pPr>
              <w:jc w:val="center"/>
              <w:rPr>
                <w:sz w:val="24"/>
                <w:szCs w:val="24"/>
                <w:lang w:eastAsia="uk-UA"/>
              </w:rPr>
            </w:pPr>
          </w:p>
          <w:p w14:paraId="29AC3EDD" w14:textId="77777777" w:rsidR="00B031AF" w:rsidRDefault="00B031AF" w:rsidP="009B6441">
            <w:pPr>
              <w:jc w:val="center"/>
              <w:rPr>
                <w:sz w:val="24"/>
                <w:szCs w:val="24"/>
                <w:lang w:eastAsia="uk-UA"/>
              </w:rPr>
            </w:pPr>
          </w:p>
          <w:p w14:paraId="702493FA" w14:textId="77777777" w:rsidR="00B031AF" w:rsidRDefault="00B031AF" w:rsidP="009B6441">
            <w:pPr>
              <w:jc w:val="center"/>
              <w:rPr>
                <w:sz w:val="24"/>
                <w:szCs w:val="24"/>
                <w:lang w:eastAsia="uk-UA"/>
              </w:rPr>
            </w:pPr>
          </w:p>
          <w:p w14:paraId="33684812" w14:textId="77777777" w:rsidR="00B031AF" w:rsidRDefault="00B031AF" w:rsidP="009B6441">
            <w:pPr>
              <w:jc w:val="center"/>
              <w:rPr>
                <w:sz w:val="24"/>
                <w:szCs w:val="24"/>
                <w:lang w:eastAsia="uk-UA"/>
              </w:rPr>
            </w:pPr>
          </w:p>
          <w:p w14:paraId="4D8C81B3" w14:textId="77777777" w:rsidR="00B031AF" w:rsidRDefault="00B031AF" w:rsidP="009B6441">
            <w:pPr>
              <w:jc w:val="center"/>
              <w:rPr>
                <w:sz w:val="24"/>
                <w:szCs w:val="24"/>
                <w:lang w:eastAsia="uk-UA"/>
              </w:rPr>
            </w:pPr>
          </w:p>
          <w:p w14:paraId="390442F4" w14:textId="77777777" w:rsidR="00B031AF" w:rsidRDefault="00B031AF" w:rsidP="009B6441">
            <w:pPr>
              <w:jc w:val="center"/>
              <w:rPr>
                <w:sz w:val="24"/>
                <w:szCs w:val="24"/>
                <w:lang w:eastAsia="uk-UA"/>
              </w:rPr>
            </w:pPr>
          </w:p>
          <w:p w14:paraId="7500E0F8" w14:textId="77777777" w:rsidR="00B031AF" w:rsidRDefault="00B031AF" w:rsidP="009B6441">
            <w:pPr>
              <w:jc w:val="center"/>
              <w:rPr>
                <w:sz w:val="24"/>
                <w:szCs w:val="24"/>
                <w:lang w:eastAsia="uk-UA"/>
              </w:rPr>
            </w:pPr>
          </w:p>
          <w:p w14:paraId="11E813FF" w14:textId="77777777" w:rsidR="00B031AF" w:rsidRDefault="00B031AF" w:rsidP="009B6441">
            <w:pPr>
              <w:jc w:val="center"/>
              <w:rPr>
                <w:sz w:val="24"/>
                <w:szCs w:val="24"/>
                <w:lang w:eastAsia="uk-UA"/>
              </w:rPr>
            </w:pPr>
          </w:p>
          <w:p w14:paraId="1FB4DE40" w14:textId="77777777" w:rsidR="00B031AF" w:rsidRDefault="00B031AF" w:rsidP="009B6441">
            <w:pPr>
              <w:jc w:val="center"/>
              <w:rPr>
                <w:sz w:val="24"/>
                <w:szCs w:val="24"/>
                <w:lang w:eastAsia="uk-UA"/>
              </w:rPr>
            </w:pPr>
          </w:p>
          <w:p w14:paraId="519E704D" w14:textId="77777777" w:rsidR="00B031AF" w:rsidRDefault="00B031AF" w:rsidP="009B6441">
            <w:pPr>
              <w:jc w:val="center"/>
              <w:rPr>
                <w:sz w:val="24"/>
                <w:szCs w:val="24"/>
                <w:lang w:eastAsia="uk-UA"/>
              </w:rPr>
            </w:pPr>
          </w:p>
          <w:p w14:paraId="2F5729AB" w14:textId="77777777" w:rsidR="00B031AF" w:rsidRDefault="00B031AF" w:rsidP="009B6441">
            <w:pPr>
              <w:jc w:val="center"/>
              <w:rPr>
                <w:sz w:val="24"/>
                <w:szCs w:val="24"/>
                <w:lang w:eastAsia="uk-UA"/>
              </w:rPr>
            </w:pPr>
          </w:p>
          <w:p w14:paraId="46F5F625" w14:textId="77777777" w:rsidR="00B031AF" w:rsidRDefault="00B031AF" w:rsidP="009B6441">
            <w:pPr>
              <w:jc w:val="center"/>
              <w:rPr>
                <w:sz w:val="24"/>
                <w:szCs w:val="24"/>
                <w:lang w:eastAsia="uk-UA"/>
              </w:rPr>
            </w:pPr>
          </w:p>
          <w:p w14:paraId="064F1280" w14:textId="77777777" w:rsidR="00B031AF" w:rsidRDefault="00B031AF" w:rsidP="009B6441">
            <w:pPr>
              <w:jc w:val="center"/>
              <w:rPr>
                <w:sz w:val="24"/>
                <w:szCs w:val="24"/>
                <w:lang w:eastAsia="uk-UA"/>
              </w:rPr>
            </w:pPr>
          </w:p>
          <w:p w14:paraId="744F9EB2" w14:textId="77777777" w:rsidR="00B031AF" w:rsidRDefault="00B031AF" w:rsidP="009B6441">
            <w:pPr>
              <w:jc w:val="center"/>
              <w:rPr>
                <w:sz w:val="24"/>
                <w:szCs w:val="24"/>
                <w:lang w:eastAsia="uk-UA"/>
              </w:rPr>
            </w:pPr>
          </w:p>
          <w:p w14:paraId="5676F558" w14:textId="77777777" w:rsidR="00B031AF" w:rsidRDefault="00B031AF" w:rsidP="009B6441">
            <w:pPr>
              <w:jc w:val="center"/>
              <w:rPr>
                <w:sz w:val="24"/>
                <w:szCs w:val="24"/>
                <w:lang w:eastAsia="uk-UA"/>
              </w:rPr>
            </w:pPr>
          </w:p>
          <w:p w14:paraId="5588B2FA" w14:textId="77777777" w:rsidR="00B031AF" w:rsidRDefault="00B031AF" w:rsidP="009B6441">
            <w:pPr>
              <w:jc w:val="center"/>
              <w:rPr>
                <w:sz w:val="24"/>
                <w:szCs w:val="24"/>
                <w:lang w:eastAsia="uk-UA"/>
              </w:rPr>
            </w:pPr>
          </w:p>
          <w:p w14:paraId="58FEF50D" w14:textId="77777777" w:rsidR="00B031AF" w:rsidRDefault="00B031AF" w:rsidP="009B6441">
            <w:pPr>
              <w:jc w:val="center"/>
              <w:rPr>
                <w:sz w:val="24"/>
                <w:szCs w:val="24"/>
                <w:lang w:eastAsia="uk-UA"/>
              </w:rPr>
            </w:pPr>
          </w:p>
          <w:p w14:paraId="0C186E1A" w14:textId="77777777" w:rsidR="00B031AF" w:rsidRDefault="00B031AF" w:rsidP="009B6441">
            <w:pPr>
              <w:jc w:val="center"/>
              <w:rPr>
                <w:sz w:val="24"/>
                <w:szCs w:val="24"/>
                <w:lang w:eastAsia="uk-UA"/>
              </w:rPr>
            </w:pPr>
          </w:p>
          <w:p w14:paraId="035F2C10" w14:textId="6ED1E2BF" w:rsidR="00B031AF" w:rsidRPr="00B031AF" w:rsidRDefault="00B031AF" w:rsidP="009B6441">
            <w:pPr>
              <w:jc w:val="center"/>
              <w:rPr>
                <w:b/>
                <w:sz w:val="24"/>
                <w:szCs w:val="24"/>
                <w:lang w:eastAsia="uk-UA"/>
              </w:rPr>
            </w:pPr>
            <w:r w:rsidRPr="00B031AF">
              <w:rPr>
                <w:b/>
                <w:sz w:val="24"/>
                <w:szCs w:val="24"/>
                <w:lang w:eastAsia="uk-UA"/>
              </w:rPr>
              <w:t xml:space="preserve">Пропонується не враховувати </w:t>
            </w:r>
          </w:p>
          <w:p w14:paraId="04F49EB2" w14:textId="3778B5F5" w:rsidR="00B031AF" w:rsidRPr="00B031AF" w:rsidRDefault="00B031AF" w:rsidP="009B6441">
            <w:pPr>
              <w:jc w:val="center"/>
              <w:rPr>
                <w:b/>
                <w:sz w:val="24"/>
                <w:szCs w:val="24"/>
                <w:lang w:eastAsia="uk-UA"/>
              </w:rPr>
            </w:pPr>
          </w:p>
          <w:p w14:paraId="2CE940B0" w14:textId="0B635AC2" w:rsidR="00B031AF" w:rsidRPr="00B031AF" w:rsidRDefault="00B031AF" w:rsidP="009B6441">
            <w:pPr>
              <w:jc w:val="center"/>
              <w:rPr>
                <w:b/>
                <w:sz w:val="24"/>
                <w:szCs w:val="24"/>
                <w:lang w:eastAsia="uk-UA"/>
              </w:rPr>
            </w:pPr>
          </w:p>
          <w:p w14:paraId="7D9D8E81" w14:textId="2070D663" w:rsidR="00B031AF" w:rsidRPr="00B031AF" w:rsidRDefault="00B031AF" w:rsidP="009B6441">
            <w:pPr>
              <w:jc w:val="center"/>
              <w:rPr>
                <w:b/>
                <w:sz w:val="24"/>
                <w:szCs w:val="24"/>
                <w:lang w:eastAsia="uk-UA"/>
              </w:rPr>
            </w:pPr>
          </w:p>
          <w:p w14:paraId="23DD609E" w14:textId="7ED06044" w:rsidR="00B031AF" w:rsidRPr="00B031AF" w:rsidRDefault="00B031AF" w:rsidP="009B6441">
            <w:pPr>
              <w:jc w:val="center"/>
              <w:rPr>
                <w:b/>
                <w:sz w:val="24"/>
                <w:szCs w:val="24"/>
                <w:lang w:eastAsia="uk-UA"/>
              </w:rPr>
            </w:pPr>
          </w:p>
          <w:p w14:paraId="1B0A0CDD" w14:textId="6B9C2D02" w:rsidR="00B031AF" w:rsidRPr="00B031AF" w:rsidRDefault="00B031AF" w:rsidP="009B6441">
            <w:pPr>
              <w:jc w:val="center"/>
              <w:rPr>
                <w:b/>
                <w:sz w:val="24"/>
                <w:szCs w:val="24"/>
                <w:lang w:eastAsia="uk-UA"/>
              </w:rPr>
            </w:pPr>
          </w:p>
          <w:p w14:paraId="6177A4CE" w14:textId="55AF7B52" w:rsidR="00B031AF" w:rsidRPr="00B031AF" w:rsidRDefault="00B031AF" w:rsidP="009B6441">
            <w:pPr>
              <w:jc w:val="center"/>
              <w:rPr>
                <w:b/>
                <w:sz w:val="24"/>
                <w:szCs w:val="24"/>
                <w:lang w:eastAsia="uk-UA"/>
              </w:rPr>
            </w:pPr>
            <w:r w:rsidRPr="00B031AF">
              <w:rPr>
                <w:b/>
                <w:sz w:val="24"/>
                <w:szCs w:val="24"/>
                <w:lang w:eastAsia="uk-UA"/>
              </w:rPr>
              <w:t xml:space="preserve">Пропонується врахувати </w:t>
            </w:r>
          </w:p>
          <w:p w14:paraId="6A1DCDF3" w14:textId="77777777" w:rsidR="00B031AF" w:rsidRPr="00B031AF" w:rsidRDefault="00B031AF" w:rsidP="009B6441">
            <w:pPr>
              <w:jc w:val="center"/>
              <w:rPr>
                <w:b/>
                <w:sz w:val="24"/>
                <w:szCs w:val="24"/>
                <w:lang w:eastAsia="uk-UA"/>
              </w:rPr>
            </w:pPr>
          </w:p>
          <w:p w14:paraId="110ECAF6" w14:textId="77777777" w:rsidR="00B031AF" w:rsidRDefault="00B031AF" w:rsidP="009B6441">
            <w:pPr>
              <w:jc w:val="center"/>
              <w:rPr>
                <w:sz w:val="24"/>
                <w:szCs w:val="24"/>
                <w:lang w:eastAsia="uk-UA"/>
              </w:rPr>
            </w:pPr>
          </w:p>
          <w:p w14:paraId="5D80D7D0" w14:textId="77777777" w:rsidR="00B031AF" w:rsidRDefault="00B031AF" w:rsidP="009B6441">
            <w:pPr>
              <w:jc w:val="center"/>
              <w:rPr>
                <w:sz w:val="24"/>
                <w:szCs w:val="24"/>
                <w:lang w:eastAsia="uk-UA"/>
              </w:rPr>
            </w:pPr>
          </w:p>
          <w:p w14:paraId="750C5D77" w14:textId="77777777" w:rsidR="00B031AF" w:rsidRDefault="00B031AF" w:rsidP="009B6441">
            <w:pPr>
              <w:jc w:val="center"/>
              <w:rPr>
                <w:sz w:val="24"/>
                <w:szCs w:val="24"/>
                <w:lang w:eastAsia="uk-UA"/>
              </w:rPr>
            </w:pPr>
          </w:p>
          <w:p w14:paraId="73301B5D" w14:textId="77777777" w:rsidR="00B031AF" w:rsidRDefault="00B031AF" w:rsidP="009B6441">
            <w:pPr>
              <w:jc w:val="center"/>
              <w:rPr>
                <w:sz w:val="24"/>
                <w:szCs w:val="24"/>
                <w:lang w:eastAsia="uk-UA"/>
              </w:rPr>
            </w:pPr>
          </w:p>
          <w:p w14:paraId="08D43395" w14:textId="77777777" w:rsidR="00B031AF" w:rsidRDefault="00B031AF" w:rsidP="009B6441">
            <w:pPr>
              <w:jc w:val="center"/>
              <w:rPr>
                <w:sz w:val="24"/>
                <w:szCs w:val="24"/>
                <w:lang w:eastAsia="uk-UA"/>
              </w:rPr>
            </w:pPr>
          </w:p>
          <w:p w14:paraId="4D111A2A" w14:textId="77777777" w:rsidR="00B031AF" w:rsidRDefault="00B031AF" w:rsidP="009B6441">
            <w:pPr>
              <w:jc w:val="center"/>
              <w:rPr>
                <w:sz w:val="24"/>
                <w:szCs w:val="24"/>
                <w:lang w:eastAsia="uk-UA"/>
              </w:rPr>
            </w:pPr>
          </w:p>
          <w:p w14:paraId="519286B6" w14:textId="77777777" w:rsidR="00B031AF" w:rsidRDefault="00B031AF" w:rsidP="009B6441">
            <w:pPr>
              <w:jc w:val="center"/>
              <w:rPr>
                <w:sz w:val="24"/>
                <w:szCs w:val="24"/>
                <w:lang w:eastAsia="uk-UA"/>
              </w:rPr>
            </w:pPr>
          </w:p>
          <w:p w14:paraId="1F2FEF00" w14:textId="77777777" w:rsidR="00B031AF" w:rsidRDefault="00B031AF" w:rsidP="009B6441">
            <w:pPr>
              <w:jc w:val="center"/>
              <w:rPr>
                <w:sz w:val="24"/>
                <w:szCs w:val="24"/>
                <w:lang w:eastAsia="uk-UA"/>
              </w:rPr>
            </w:pPr>
          </w:p>
          <w:p w14:paraId="02B44460" w14:textId="77777777" w:rsidR="00B031AF" w:rsidRDefault="00B031AF" w:rsidP="009B6441">
            <w:pPr>
              <w:jc w:val="center"/>
              <w:rPr>
                <w:sz w:val="24"/>
                <w:szCs w:val="24"/>
                <w:lang w:eastAsia="uk-UA"/>
              </w:rPr>
            </w:pPr>
          </w:p>
          <w:p w14:paraId="6AD5F1A9" w14:textId="77777777" w:rsidR="00B031AF" w:rsidRDefault="00B031AF" w:rsidP="009B6441">
            <w:pPr>
              <w:jc w:val="center"/>
              <w:rPr>
                <w:sz w:val="24"/>
                <w:szCs w:val="24"/>
                <w:lang w:eastAsia="uk-UA"/>
              </w:rPr>
            </w:pPr>
          </w:p>
          <w:p w14:paraId="4A57D5C7" w14:textId="77777777" w:rsidR="00B031AF" w:rsidRDefault="00B031AF" w:rsidP="009B6441">
            <w:pPr>
              <w:jc w:val="center"/>
              <w:rPr>
                <w:sz w:val="24"/>
                <w:szCs w:val="24"/>
                <w:lang w:eastAsia="uk-UA"/>
              </w:rPr>
            </w:pPr>
          </w:p>
          <w:p w14:paraId="70F2C74A" w14:textId="77777777" w:rsidR="00B031AF" w:rsidRDefault="00B031AF" w:rsidP="009B6441">
            <w:pPr>
              <w:jc w:val="center"/>
              <w:rPr>
                <w:sz w:val="24"/>
                <w:szCs w:val="24"/>
                <w:lang w:eastAsia="uk-UA"/>
              </w:rPr>
            </w:pPr>
          </w:p>
          <w:p w14:paraId="6814B692" w14:textId="77777777" w:rsidR="00B031AF" w:rsidRDefault="00B031AF" w:rsidP="009B6441">
            <w:pPr>
              <w:jc w:val="center"/>
              <w:rPr>
                <w:sz w:val="24"/>
                <w:szCs w:val="24"/>
                <w:lang w:eastAsia="uk-UA"/>
              </w:rPr>
            </w:pPr>
          </w:p>
          <w:p w14:paraId="6ED77591" w14:textId="77777777" w:rsidR="00B031AF" w:rsidRDefault="00B031AF" w:rsidP="009B6441">
            <w:pPr>
              <w:jc w:val="center"/>
              <w:rPr>
                <w:sz w:val="24"/>
                <w:szCs w:val="24"/>
                <w:lang w:eastAsia="uk-UA"/>
              </w:rPr>
            </w:pPr>
          </w:p>
          <w:p w14:paraId="7F8154AD" w14:textId="77777777" w:rsidR="00B031AF" w:rsidRDefault="00B031AF" w:rsidP="009B6441">
            <w:pPr>
              <w:jc w:val="center"/>
              <w:rPr>
                <w:sz w:val="24"/>
                <w:szCs w:val="24"/>
                <w:lang w:eastAsia="uk-UA"/>
              </w:rPr>
            </w:pPr>
          </w:p>
          <w:p w14:paraId="00914CB0" w14:textId="77777777" w:rsidR="00B031AF" w:rsidRDefault="00B031AF" w:rsidP="009B6441">
            <w:pPr>
              <w:jc w:val="center"/>
              <w:rPr>
                <w:sz w:val="24"/>
                <w:szCs w:val="24"/>
                <w:lang w:eastAsia="uk-UA"/>
              </w:rPr>
            </w:pPr>
          </w:p>
          <w:p w14:paraId="2E547E13" w14:textId="77777777" w:rsidR="00B031AF" w:rsidRDefault="00B031AF" w:rsidP="009B6441">
            <w:pPr>
              <w:jc w:val="center"/>
              <w:rPr>
                <w:sz w:val="24"/>
                <w:szCs w:val="24"/>
                <w:lang w:eastAsia="uk-UA"/>
              </w:rPr>
            </w:pPr>
          </w:p>
          <w:p w14:paraId="03A0D0FF" w14:textId="77777777" w:rsidR="00B031AF" w:rsidRDefault="00B031AF" w:rsidP="009B6441">
            <w:pPr>
              <w:jc w:val="center"/>
              <w:rPr>
                <w:sz w:val="24"/>
                <w:szCs w:val="24"/>
                <w:lang w:eastAsia="uk-UA"/>
              </w:rPr>
            </w:pPr>
          </w:p>
          <w:p w14:paraId="50AEDEB8" w14:textId="77777777" w:rsidR="00B031AF" w:rsidRDefault="00B031AF" w:rsidP="009B6441">
            <w:pPr>
              <w:jc w:val="center"/>
              <w:rPr>
                <w:sz w:val="24"/>
                <w:szCs w:val="24"/>
                <w:lang w:eastAsia="uk-UA"/>
              </w:rPr>
            </w:pPr>
          </w:p>
          <w:p w14:paraId="10EAB467" w14:textId="77777777" w:rsidR="00B031AF" w:rsidRDefault="00B031AF" w:rsidP="009B6441">
            <w:pPr>
              <w:jc w:val="center"/>
              <w:rPr>
                <w:sz w:val="24"/>
                <w:szCs w:val="24"/>
                <w:lang w:eastAsia="uk-UA"/>
              </w:rPr>
            </w:pPr>
          </w:p>
          <w:p w14:paraId="7AE9E484" w14:textId="77777777" w:rsidR="00B031AF" w:rsidRDefault="00B031AF" w:rsidP="009B6441">
            <w:pPr>
              <w:jc w:val="center"/>
              <w:rPr>
                <w:sz w:val="24"/>
                <w:szCs w:val="24"/>
                <w:lang w:eastAsia="uk-UA"/>
              </w:rPr>
            </w:pPr>
          </w:p>
          <w:p w14:paraId="20752754" w14:textId="77777777" w:rsidR="00B031AF" w:rsidRDefault="00B031AF" w:rsidP="009B6441">
            <w:pPr>
              <w:jc w:val="center"/>
              <w:rPr>
                <w:sz w:val="24"/>
                <w:szCs w:val="24"/>
                <w:lang w:eastAsia="uk-UA"/>
              </w:rPr>
            </w:pPr>
          </w:p>
          <w:p w14:paraId="4B6B92FE" w14:textId="77777777" w:rsidR="00B031AF" w:rsidRDefault="00B031AF" w:rsidP="009B6441">
            <w:pPr>
              <w:jc w:val="center"/>
              <w:rPr>
                <w:sz w:val="24"/>
                <w:szCs w:val="24"/>
                <w:lang w:eastAsia="uk-UA"/>
              </w:rPr>
            </w:pPr>
          </w:p>
          <w:p w14:paraId="199D6474" w14:textId="77777777" w:rsidR="00B031AF" w:rsidRDefault="00B031AF" w:rsidP="009B6441">
            <w:pPr>
              <w:jc w:val="center"/>
              <w:rPr>
                <w:sz w:val="24"/>
                <w:szCs w:val="24"/>
                <w:lang w:eastAsia="uk-UA"/>
              </w:rPr>
            </w:pPr>
          </w:p>
          <w:p w14:paraId="5A498508" w14:textId="77777777" w:rsidR="00B031AF" w:rsidRDefault="00B031AF" w:rsidP="009B6441">
            <w:pPr>
              <w:jc w:val="center"/>
              <w:rPr>
                <w:sz w:val="24"/>
                <w:szCs w:val="24"/>
                <w:lang w:eastAsia="uk-UA"/>
              </w:rPr>
            </w:pPr>
          </w:p>
          <w:p w14:paraId="6C26EC59" w14:textId="77777777" w:rsidR="00B031AF" w:rsidRDefault="00B031AF" w:rsidP="009B6441">
            <w:pPr>
              <w:jc w:val="center"/>
              <w:rPr>
                <w:sz w:val="24"/>
                <w:szCs w:val="24"/>
                <w:lang w:eastAsia="uk-UA"/>
              </w:rPr>
            </w:pPr>
          </w:p>
          <w:p w14:paraId="14F77DE7" w14:textId="77777777" w:rsidR="00B031AF" w:rsidRDefault="00B031AF" w:rsidP="009B6441">
            <w:pPr>
              <w:jc w:val="center"/>
              <w:rPr>
                <w:sz w:val="24"/>
                <w:szCs w:val="24"/>
                <w:lang w:eastAsia="uk-UA"/>
              </w:rPr>
            </w:pPr>
          </w:p>
          <w:p w14:paraId="726820CD" w14:textId="77777777" w:rsidR="00B031AF" w:rsidRDefault="00B031AF" w:rsidP="009B6441">
            <w:pPr>
              <w:jc w:val="center"/>
              <w:rPr>
                <w:sz w:val="24"/>
                <w:szCs w:val="24"/>
                <w:lang w:eastAsia="uk-UA"/>
              </w:rPr>
            </w:pPr>
          </w:p>
          <w:p w14:paraId="071C203E" w14:textId="77777777" w:rsidR="00B031AF" w:rsidRDefault="00B031AF" w:rsidP="009B6441">
            <w:pPr>
              <w:jc w:val="center"/>
              <w:rPr>
                <w:sz w:val="24"/>
                <w:szCs w:val="24"/>
                <w:lang w:eastAsia="uk-UA"/>
              </w:rPr>
            </w:pPr>
          </w:p>
          <w:p w14:paraId="6D11A794" w14:textId="77777777" w:rsidR="00B031AF" w:rsidRDefault="00B031AF" w:rsidP="009B6441">
            <w:pPr>
              <w:jc w:val="center"/>
              <w:rPr>
                <w:sz w:val="24"/>
                <w:szCs w:val="24"/>
                <w:lang w:eastAsia="uk-UA"/>
              </w:rPr>
            </w:pPr>
          </w:p>
          <w:p w14:paraId="6F36C8CF" w14:textId="77777777" w:rsidR="00B031AF" w:rsidRDefault="00B031AF" w:rsidP="009B6441">
            <w:pPr>
              <w:jc w:val="center"/>
              <w:rPr>
                <w:sz w:val="24"/>
                <w:szCs w:val="24"/>
                <w:lang w:eastAsia="uk-UA"/>
              </w:rPr>
            </w:pPr>
          </w:p>
          <w:p w14:paraId="7A69E971" w14:textId="77777777" w:rsidR="00B031AF" w:rsidRDefault="00B031AF" w:rsidP="009B6441">
            <w:pPr>
              <w:jc w:val="center"/>
              <w:rPr>
                <w:sz w:val="24"/>
                <w:szCs w:val="24"/>
                <w:lang w:eastAsia="uk-UA"/>
              </w:rPr>
            </w:pPr>
          </w:p>
          <w:p w14:paraId="09169089" w14:textId="77777777" w:rsidR="00B031AF" w:rsidRDefault="00B031AF" w:rsidP="009B6441">
            <w:pPr>
              <w:jc w:val="center"/>
              <w:rPr>
                <w:sz w:val="24"/>
                <w:szCs w:val="24"/>
                <w:lang w:eastAsia="uk-UA"/>
              </w:rPr>
            </w:pPr>
          </w:p>
          <w:p w14:paraId="22F13F08" w14:textId="77777777" w:rsidR="00B031AF" w:rsidRDefault="00B031AF" w:rsidP="009B6441">
            <w:pPr>
              <w:jc w:val="center"/>
              <w:rPr>
                <w:sz w:val="24"/>
                <w:szCs w:val="24"/>
                <w:lang w:eastAsia="uk-UA"/>
              </w:rPr>
            </w:pPr>
          </w:p>
          <w:p w14:paraId="0CFCD1F9" w14:textId="77777777" w:rsidR="00B031AF" w:rsidRDefault="00B031AF" w:rsidP="009B6441">
            <w:pPr>
              <w:jc w:val="center"/>
              <w:rPr>
                <w:sz w:val="24"/>
                <w:szCs w:val="24"/>
                <w:lang w:eastAsia="uk-UA"/>
              </w:rPr>
            </w:pPr>
          </w:p>
          <w:p w14:paraId="314FEA5A" w14:textId="77777777" w:rsidR="00B031AF" w:rsidRDefault="00B031AF" w:rsidP="009B6441">
            <w:pPr>
              <w:jc w:val="center"/>
              <w:rPr>
                <w:sz w:val="24"/>
                <w:szCs w:val="24"/>
                <w:lang w:eastAsia="uk-UA"/>
              </w:rPr>
            </w:pPr>
          </w:p>
          <w:p w14:paraId="257C650B" w14:textId="77777777" w:rsidR="00B031AF" w:rsidRDefault="00B031AF" w:rsidP="009B6441">
            <w:pPr>
              <w:jc w:val="center"/>
              <w:rPr>
                <w:sz w:val="24"/>
                <w:szCs w:val="24"/>
                <w:lang w:eastAsia="uk-UA"/>
              </w:rPr>
            </w:pPr>
          </w:p>
          <w:p w14:paraId="35A9FD60" w14:textId="77777777" w:rsidR="00B031AF" w:rsidRDefault="00B031AF" w:rsidP="009B6441">
            <w:pPr>
              <w:jc w:val="center"/>
              <w:rPr>
                <w:sz w:val="24"/>
                <w:szCs w:val="24"/>
                <w:lang w:eastAsia="uk-UA"/>
              </w:rPr>
            </w:pPr>
          </w:p>
          <w:p w14:paraId="5FF4402A" w14:textId="77777777" w:rsidR="00B031AF" w:rsidRDefault="00B031AF" w:rsidP="009B6441">
            <w:pPr>
              <w:jc w:val="center"/>
              <w:rPr>
                <w:sz w:val="24"/>
                <w:szCs w:val="24"/>
                <w:lang w:eastAsia="uk-UA"/>
              </w:rPr>
            </w:pPr>
          </w:p>
          <w:p w14:paraId="36913354" w14:textId="77777777" w:rsidR="00B031AF" w:rsidRDefault="00B031AF" w:rsidP="009B6441">
            <w:pPr>
              <w:jc w:val="center"/>
              <w:rPr>
                <w:sz w:val="24"/>
                <w:szCs w:val="24"/>
                <w:lang w:eastAsia="uk-UA"/>
              </w:rPr>
            </w:pPr>
          </w:p>
          <w:p w14:paraId="4E5035E2" w14:textId="77777777" w:rsidR="00B031AF" w:rsidRDefault="00B031AF" w:rsidP="009B6441">
            <w:pPr>
              <w:jc w:val="center"/>
              <w:rPr>
                <w:sz w:val="24"/>
                <w:szCs w:val="24"/>
                <w:lang w:eastAsia="uk-UA"/>
              </w:rPr>
            </w:pPr>
          </w:p>
          <w:p w14:paraId="27969C6F" w14:textId="77777777" w:rsidR="00B031AF" w:rsidRDefault="00B031AF" w:rsidP="009B6441">
            <w:pPr>
              <w:jc w:val="center"/>
              <w:rPr>
                <w:sz w:val="24"/>
                <w:szCs w:val="24"/>
                <w:lang w:eastAsia="uk-UA"/>
              </w:rPr>
            </w:pPr>
          </w:p>
          <w:p w14:paraId="7D5EBECB" w14:textId="77777777" w:rsidR="00B031AF" w:rsidRDefault="00B031AF" w:rsidP="009B6441">
            <w:pPr>
              <w:jc w:val="center"/>
              <w:rPr>
                <w:sz w:val="24"/>
                <w:szCs w:val="24"/>
                <w:lang w:eastAsia="uk-UA"/>
              </w:rPr>
            </w:pPr>
          </w:p>
          <w:p w14:paraId="0C7A2BF2" w14:textId="77777777" w:rsidR="00B031AF" w:rsidRDefault="00B031AF" w:rsidP="009B6441">
            <w:pPr>
              <w:jc w:val="center"/>
              <w:rPr>
                <w:sz w:val="24"/>
                <w:szCs w:val="24"/>
                <w:lang w:eastAsia="uk-UA"/>
              </w:rPr>
            </w:pPr>
          </w:p>
          <w:p w14:paraId="543A207D" w14:textId="77777777" w:rsidR="00B031AF" w:rsidRDefault="00B031AF" w:rsidP="009B6441">
            <w:pPr>
              <w:jc w:val="center"/>
              <w:rPr>
                <w:sz w:val="24"/>
                <w:szCs w:val="24"/>
                <w:lang w:eastAsia="uk-UA"/>
              </w:rPr>
            </w:pPr>
          </w:p>
          <w:p w14:paraId="13662D9A" w14:textId="77777777" w:rsidR="00B031AF" w:rsidRDefault="00B031AF" w:rsidP="009B6441">
            <w:pPr>
              <w:jc w:val="center"/>
              <w:rPr>
                <w:sz w:val="24"/>
                <w:szCs w:val="24"/>
                <w:lang w:eastAsia="uk-UA"/>
              </w:rPr>
            </w:pPr>
          </w:p>
          <w:p w14:paraId="06C1E243" w14:textId="77777777" w:rsidR="00B031AF" w:rsidRDefault="00B031AF" w:rsidP="009B6441">
            <w:pPr>
              <w:jc w:val="center"/>
              <w:rPr>
                <w:sz w:val="24"/>
                <w:szCs w:val="24"/>
                <w:lang w:eastAsia="uk-UA"/>
              </w:rPr>
            </w:pPr>
          </w:p>
          <w:p w14:paraId="5FDC7DC3" w14:textId="77777777" w:rsidR="00B031AF" w:rsidRDefault="00B031AF" w:rsidP="009B6441">
            <w:pPr>
              <w:jc w:val="center"/>
              <w:rPr>
                <w:sz w:val="24"/>
                <w:szCs w:val="24"/>
                <w:lang w:eastAsia="uk-UA"/>
              </w:rPr>
            </w:pPr>
          </w:p>
          <w:p w14:paraId="0C8D39D2" w14:textId="77777777" w:rsidR="00B031AF" w:rsidRDefault="00B031AF" w:rsidP="009B6441">
            <w:pPr>
              <w:jc w:val="center"/>
              <w:rPr>
                <w:sz w:val="24"/>
                <w:szCs w:val="24"/>
                <w:lang w:eastAsia="uk-UA"/>
              </w:rPr>
            </w:pPr>
          </w:p>
          <w:p w14:paraId="20EFD767" w14:textId="1A5429BB" w:rsidR="00B031AF" w:rsidRPr="00B031AF" w:rsidRDefault="00B031AF" w:rsidP="00B031AF">
            <w:pPr>
              <w:jc w:val="center"/>
              <w:rPr>
                <w:b/>
                <w:sz w:val="24"/>
                <w:szCs w:val="24"/>
                <w:lang w:eastAsia="uk-UA"/>
              </w:rPr>
            </w:pPr>
            <w:r w:rsidRPr="00B031AF">
              <w:rPr>
                <w:b/>
                <w:sz w:val="24"/>
                <w:szCs w:val="24"/>
                <w:lang w:eastAsia="uk-UA"/>
              </w:rPr>
              <w:t xml:space="preserve">Пропонується врахувати </w:t>
            </w:r>
          </w:p>
          <w:p w14:paraId="556ED197" w14:textId="29D1B7E3" w:rsidR="00B031AF" w:rsidRPr="009B6441" w:rsidRDefault="00B031AF" w:rsidP="009B6441">
            <w:pPr>
              <w:jc w:val="center"/>
              <w:rPr>
                <w:sz w:val="24"/>
                <w:szCs w:val="24"/>
                <w:lang w:eastAsia="uk-UA"/>
              </w:rPr>
            </w:pPr>
          </w:p>
        </w:tc>
      </w:tr>
      <w:tr w:rsidR="00A92450" w:rsidRPr="004F3A51" w14:paraId="370F6418" w14:textId="77777777" w:rsidTr="00A52C00">
        <w:trPr>
          <w:trHeight w:val="218"/>
        </w:trPr>
        <w:tc>
          <w:tcPr>
            <w:tcW w:w="4253" w:type="dxa"/>
            <w:vMerge/>
          </w:tcPr>
          <w:p w14:paraId="0DE88812" w14:textId="77777777" w:rsidR="00A92450" w:rsidRPr="00610A09" w:rsidRDefault="00A92450" w:rsidP="00610A09">
            <w:pPr>
              <w:pStyle w:val="rvps2"/>
              <w:shd w:val="clear" w:color="auto" w:fill="FFFFFF"/>
              <w:spacing w:before="0" w:beforeAutospacing="0" w:after="0" w:afterAutospacing="0"/>
              <w:ind w:firstLine="450"/>
              <w:jc w:val="both"/>
            </w:pPr>
          </w:p>
        </w:tc>
        <w:tc>
          <w:tcPr>
            <w:tcW w:w="4252" w:type="dxa"/>
          </w:tcPr>
          <w:p w14:paraId="7673D94C" w14:textId="643D344A" w:rsidR="00AE0C16" w:rsidRPr="00A92450" w:rsidRDefault="00AE0C16" w:rsidP="00AE0C16">
            <w:pPr>
              <w:jc w:val="both"/>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F85559">
              <w:rPr>
                <w:b/>
                <w:bCs/>
                <w:sz w:val="24"/>
                <w:szCs w:val="24"/>
              </w:rPr>
              <w:t>, ГС «Українська вітроенергетична асоціація»</w:t>
            </w:r>
          </w:p>
          <w:p w14:paraId="2CB8C8FF" w14:textId="39F5CD81" w:rsidR="00A92450" w:rsidRPr="008908A6" w:rsidRDefault="00A92450" w:rsidP="008908A6">
            <w:pPr>
              <w:pStyle w:val="rvps2"/>
              <w:shd w:val="clear" w:color="auto" w:fill="FFFFFF"/>
              <w:spacing w:before="0" w:beforeAutospacing="0" w:after="0" w:afterAutospacing="0"/>
              <w:jc w:val="both"/>
              <w:rPr>
                <w:bCs/>
                <w:sz w:val="22"/>
                <w:szCs w:val="22"/>
              </w:rPr>
            </w:pPr>
            <w:r w:rsidRPr="00BA4509">
              <w:rPr>
                <w:sz w:val="22"/>
                <w:szCs w:val="22"/>
              </w:rPr>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вимірюється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величини </w:t>
            </w:r>
            <w:r w:rsidRPr="00BA4509">
              <w:rPr>
                <w:bCs/>
                <w:sz w:val="22"/>
                <w:szCs w:val="22"/>
              </w:rPr>
              <w:t xml:space="preserve">максимальної розрахункової (прогнозованої) потужності </w:t>
            </w:r>
            <w:r w:rsidRPr="00BA4509">
              <w:rPr>
                <w:b/>
                <w:strike/>
                <w:sz w:val="22"/>
                <w:szCs w:val="22"/>
              </w:rPr>
              <w:t xml:space="preserve">з </w:t>
            </w:r>
            <w:r w:rsidRPr="00A92450">
              <w:rPr>
                <w:b/>
                <w:strike/>
                <w:color w:val="4472C4" w:themeColor="accent1"/>
                <w:sz w:val="22"/>
                <w:szCs w:val="22"/>
              </w:rPr>
              <w:t>урахуванням</w:t>
            </w:r>
            <w:r w:rsidRPr="00A92450">
              <w:rPr>
                <w:bCs/>
                <w:color w:val="4472C4" w:themeColor="accent1"/>
                <w:sz w:val="22"/>
                <w:szCs w:val="22"/>
              </w:rPr>
              <w:t xml:space="preserve"> </w:t>
            </w:r>
            <w:r w:rsidRPr="00BA4509">
              <w:rPr>
                <w:bCs/>
                <w:sz w:val="22"/>
                <w:szCs w:val="22"/>
              </w:rPr>
              <w:t xml:space="preserve">замовленої до приєднання </w:t>
            </w:r>
            <w:r w:rsidRPr="00BA4509">
              <w:rPr>
                <w:b/>
                <w:sz w:val="22"/>
                <w:szCs w:val="22"/>
              </w:rPr>
              <w:t xml:space="preserve">з </w:t>
            </w:r>
            <w:r w:rsidRPr="00A92450">
              <w:rPr>
                <w:b/>
                <w:color w:val="4472C4" w:themeColor="accent1"/>
                <w:sz w:val="22"/>
                <w:szCs w:val="22"/>
              </w:rPr>
              <w:lastRenderedPageBreak/>
              <w:t>урахуванням</w:t>
            </w:r>
            <w:r w:rsidRPr="00BA4509">
              <w:rPr>
                <w:bCs/>
                <w:sz w:val="22"/>
                <w:szCs w:val="22"/>
              </w:rPr>
              <w:t xml:space="preserve"> існуючої дозволеної потужності, що поділяються на такі блоки</w:t>
            </w:r>
          </w:p>
        </w:tc>
        <w:tc>
          <w:tcPr>
            <w:tcW w:w="3969" w:type="dxa"/>
          </w:tcPr>
          <w:p w14:paraId="55642EFF" w14:textId="2C9B7F83" w:rsidR="00AE0C16" w:rsidRPr="00A92450" w:rsidRDefault="00AE0C16" w:rsidP="00AE0C16">
            <w:pPr>
              <w:jc w:val="both"/>
              <w:rPr>
                <w:b/>
                <w:bCs/>
                <w:sz w:val="24"/>
                <w:szCs w:val="24"/>
              </w:rPr>
            </w:pPr>
            <w:r w:rsidRPr="00A92450">
              <w:rPr>
                <w:b/>
                <w:bCs/>
                <w:sz w:val="24"/>
                <w:szCs w:val="24"/>
              </w:rPr>
              <w:lastRenderedPageBreak/>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F85559">
              <w:rPr>
                <w:b/>
                <w:bCs/>
                <w:sz w:val="24"/>
                <w:szCs w:val="24"/>
              </w:rPr>
              <w:t>, ГС «Українська вітроенергетична асоціація»</w:t>
            </w:r>
          </w:p>
          <w:p w14:paraId="4803A9CA" w14:textId="6901EA62" w:rsidR="00A92450" w:rsidRDefault="00A92450" w:rsidP="009537AC">
            <w:pPr>
              <w:ind w:firstLine="630"/>
              <w:jc w:val="both"/>
              <w:rPr>
                <w:b/>
                <w:sz w:val="24"/>
                <w:szCs w:val="24"/>
                <w:u w:val="single"/>
              </w:rPr>
            </w:pPr>
            <w:r w:rsidRPr="00BA4509">
              <w:rPr>
                <w:bCs/>
                <w:i/>
                <w:iCs/>
                <w:sz w:val="22"/>
                <w:szCs w:val="22"/>
              </w:rPr>
              <w:t>Редакційна правка. Запропонована регулятором редакція передбачає дві величини потужності замовлена і існуюча. Проте далі використовується тільки одна величина - замовлена до приєднання, яка включає в себе і існуючу потужність</w:t>
            </w:r>
          </w:p>
        </w:tc>
        <w:tc>
          <w:tcPr>
            <w:tcW w:w="3119" w:type="dxa"/>
          </w:tcPr>
          <w:p w14:paraId="46683A7A" w14:textId="4017FF77" w:rsidR="00B031AF" w:rsidRDefault="00B031AF" w:rsidP="00B031AF">
            <w:pPr>
              <w:jc w:val="center"/>
              <w:rPr>
                <w:b/>
                <w:sz w:val="24"/>
                <w:szCs w:val="24"/>
                <w:lang w:eastAsia="uk-UA"/>
              </w:rPr>
            </w:pPr>
            <w:r w:rsidRPr="00B031AF">
              <w:rPr>
                <w:b/>
                <w:sz w:val="24"/>
                <w:szCs w:val="24"/>
                <w:lang w:eastAsia="uk-UA"/>
              </w:rPr>
              <w:t>Пропонується</w:t>
            </w:r>
            <w:r>
              <w:rPr>
                <w:b/>
                <w:sz w:val="24"/>
                <w:szCs w:val="24"/>
                <w:lang w:eastAsia="uk-UA"/>
              </w:rPr>
              <w:t xml:space="preserve"> не</w:t>
            </w:r>
            <w:r w:rsidRPr="00B031AF">
              <w:rPr>
                <w:b/>
                <w:sz w:val="24"/>
                <w:szCs w:val="24"/>
                <w:lang w:eastAsia="uk-UA"/>
              </w:rPr>
              <w:t xml:space="preserve"> </w:t>
            </w:r>
            <w:r>
              <w:rPr>
                <w:b/>
                <w:sz w:val="24"/>
                <w:szCs w:val="24"/>
                <w:lang w:eastAsia="uk-UA"/>
              </w:rPr>
              <w:t>врахувати</w:t>
            </w:r>
          </w:p>
          <w:p w14:paraId="73B05EF4" w14:textId="7E9504F4" w:rsidR="00B031AF" w:rsidRPr="00B031AF" w:rsidRDefault="00B031AF" w:rsidP="00B031AF">
            <w:pPr>
              <w:jc w:val="center"/>
              <w:rPr>
                <w:sz w:val="24"/>
                <w:szCs w:val="24"/>
                <w:lang w:eastAsia="uk-UA"/>
              </w:rPr>
            </w:pPr>
            <w:r w:rsidRPr="00B031AF">
              <w:rPr>
                <w:sz w:val="24"/>
                <w:szCs w:val="24"/>
                <w:lang w:eastAsia="uk-UA"/>
              </w:rPr>
              <w:t>Замовлена до приєднання потужність і є різницею між максимальною розрахунковою і існуючою</w:t>
            </w:r>
          </w:p>
          <w:p w14:paraId="35EC0897" w14:textId="77777777" w:rsidR="00B031AF" w:rsidRPr="00B031AF" w:rsidRDefault="00B031AF" w:rsidP="00B031AF">
            <w:pPr>
              <w:jc w:val="center"/>
              <w:rPr>
                <w:b/>
                <w:sz w:val="24"/>
                <w:szCs w:val="24"/>
                <w:lang w:eastAsia="uk-UA"/>
              </w:rPr>
            </w:pPr>
          </w:p>
          <w:p w14:paraId="4F958B57" w14:textId="77777777" w:rsidR="00A92450" w:rsidRPr="009B6441" w:rsidRDefault="00A92450" w:rsidP="009B6441">
            <w:pPr>
              <w:jc w:val="center"/>
              <w:rPr>
                <w:sz w:val="24"/>
                <w:szCs w:val="24"/>
                <w:lang w:eastAsia="uk-UA"/>
              </w:rPr>
            </w:pPr>
          </w:p>
        </w:tc>
      </w:tr>
      <w:tr w:rsidR="00EF11EF" w:rsidRPr="004F3A51" w14:paraId="4A90AE5A" w14:textId="77777777" w:rsidTr="00A52C00">
        <w:trPr>
          <w:trHeight w:val="218"/>
        </w:trPr>
        <w:tc>
          <w:tcPr>
            <w:tcW w:w="4253" w:type="dxa"/>
            <w:vMerge/>
          </w:tcPr>
          <w:p w14:paraId="6D172C04" w14:textId="77777777" w:rsidR="00EF11EF" w:rsidRPr="00610A09" w:rsidRDefault="00EF11EF" w:rsidP="00610A09">
            <w:pPr>
              <w:pStyle w:val="rvps2"/>
              <w:shd w:val="clear" w:color="auto" w:fill="FFFFFF"/>
              <w:spacing w:before="0" w:beforeAutospacing="0" w:after="0" w:afterAutospacing="0"/>
              <w:ind w:firstLine="450"/>
              <w:jc w:val="both"/>
            </w:pPr>
          </w:p>
        </w:tc>
        <w:tc>
          <w:tcPr>
            <w:tcW w:w="4252" w:type="dxa"/>
          </w:tcPr>
          <w:p w14:paraId="2B7D8A83" w14:textId="77777777" w:rsidR="00EF11EF" w:rsidRPr="00F808C1" w:rsidRDefault="00EF11EF" w:rsidP="00F808C1">
            <w:pPr>
              <w:jc w:val="both"/>
              <w:rPr>
                <w:b/>
                <w:bCs/>
                <w:iCs/>
                <w:sz w:val="24"/>
                <w:szCs w:val="24"/>
              </w:rPr>
            </w:pPr>
            <w:r w:rsidRPr="00F808C1">
              <w:rPr>
                <w:b/>
                <w:bCs/>
                <w:iCs/>
                <w:sz w:val="24"/>
                <w:szCs w:val="24"/>
              </w:rPr>
              <w:t>АТ «</w:t>
            </w:r>
            <w:proofErr w:type="spellStart"/>
            <w:r w:rsidRPr="00F808C1">
              <w:rPr>
                <w:b/>
                <w:bCs/>
                <w:iCs/>
                <w:sz w:val="24"/>
                <w:szCs w:val="24"/>
              </w:rPr>
              <w:t>Запоріжжяобленерго</w:t>
            </w:r>
            <w:proofErr w:type="spellEnd"/>
            <w:r w:rsidRPr="00F808C1">
              <w:rPr>
                <w:b/>
                <w:bCs/>
                <w:iCs/>
                <w:sz w:val="24"/>
                <w:szCs w:val="24"/>
              </w:rPr>
              <w:t xml:space="preserve">»  </w:t>
            </w:r>
          </w:p>
          <w:p w14:paraId="4B6D0FAA" w14:textId="77777777" w:rsidR="00EF11EF" w:rsidRPr="004D1274" w:rsidRDefault="00EF11EF" w:rsidP="00C45B91">
            <w:pPr>
              <w:pStyle w:val="rvps2"/>
              <w:shd w:val="clear" w:color="auto" w:fill="FFFFFF"/>
              <w:spacing w:before="0" w:beforeAutospacing="0" w:after="0" w:afterAutospacing="0" w:line="252" w:lineRule="auto"/>
              <w:jc w:val="both"/>
              <w:rPr>
                <w:color w:val="0070C0"/>
              </w:rPr>
            </w:pPr>
            <w:r w:rsidRPr="004D1274">
              <w:rPr>
                <w:b/>
                <w:color w:val="0070C0"/>
              </w:rPr>
              <w:t xml:space="preserve">абзац 12 пункту 4.1.19 </w:t>
            </w:r>
          </w:p>
          <w:p w14:paraId="31FEC938" w14:textId="77777777" w:rsidR="00EF11EF" w:rsidRPr="004D1274" w:rsidRDefault="00EF11EF" w:rsidP="00C45B91">
            <w:pPr>
              <w:pStyle w:val="rvps2"/>
              <w:shd w:val="clear" w:color="auto" w:fill="FFFFFF"/>
              <w:spacing w:before="0" w:beforeAutospacing="0" w:after="0" w:afterAutospacing="0" w:line="252" w:lineRule="auto"/>
              <w:ind w:firstLine="450"/>
              <w:jc w:val="both"/>
              <w:rPr>
                <w:color w:val="0070C0"/>
              </w:rPr>
            </w:pPr>
            <w:r w:rsidRPr="004D1274">
              <w:rPr>
                <w:b/>
                <w:color w:val="0070C0"/>
              </w:rPr>
              <w:t>“Для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І або ІІ категорій надійності, відстань має визначатись як сумарна найкоротша відстань по прямій лінії від точки (точок) 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забезпечується замовлена категорія надійності електропостачання електроустановок замовника з урахуванням умов по величині максимальної розрахункової (прогнозованої) потужності”.</w:t>
            </w:r>
          </w:p>
          <w:p w14:paraId="2D009223" w14:textId="25D9AB4D" w:rsidR="00EF11EF" w:rsidRPr="008908A6" w:rsidRDefault="00EF11EF" w:rsidP="008908A6">
            <w:pPr>
              <w:pStyle w:val="rvps2"/>
              <w:shd w:val="clear" w:color="auto" w:fill="FFFFFF"/>
              <w:spacing w:before="0" w:beforeAutospacing="0" w:after="0" w:afterAutospacing="0" w:line="252" w:lineRule="auto"/>
              <w:ind w:firstLine="450"/>
              <w:jc w:val="both"/>
              <w:rPr>
                <w:color w:val="0070C0"/>
              </w:rPr>
            </w:pPr>
            <w:r w:rsidRPr="004D1274">
              <w:rPr>
                <w:b/>
                <w:color w:val="0070C0"/>
              </w:rPr>
              <w:t>Абзац 13 пункту 4.1.19</w:t>
            </w:r>
          </w:p>
        </w:tc>
        <w:tc>
          <w:tcPr>
            <w:tcW w:w="3969" w:type="dxa"/>
          </w:tcPr>
          <w:p w14:paraId="7473BEDE" w14:textId="77777777" w:rsidR="00EF11EF" w:rsidRPr="00F808C1" w:rsidRDefault="00EF11EF" w:rsidP="00F808C1">
            <w:pPr>
              <w:jc w:val="both"/>
              <w:rPr>
                <w:b/>
                <w:bCs/>
                <w:iCs/>
                <w:sz w:val="24"/>
                <w:szCs w:val="24"/>
              </w:rPr>
            </w:pPr>
            <w:r w:rsidRPr="00F808C1">
              <w:rPr>
                <w:b/>
                <w:bCs/>
                <w:iCs/>
                <w:sz w:val="24"/>
                <w:szCs w:val="24"/>
              </w:rPr>
              <w:t>АТ «</w:t>
            </w:r>
            <w:proofErr w:type="spellStart"/>
            <w:r w:rsidRPr="00F808C1">
              <w:rPr>
                <w:b/>
                <w:bCs/>
                <w:iCs/>
                <w:sz w:val="24"/>
                <w:szCs w:val="24"/>
              </w:rPr>
              <w:t>Запоріжжяобленерго</w:t>
            </w:r>
            <w:proofErr w:type="spellEnd"/>
            <w:r w:rsidRPr="00F808C1">
              <w:rPr>
                <w:b/>
                <w:bCs/>
                <w:iCs/>
                <w:sz w:val="24"/>
                <w:szCs w:val="24"/>
              </w:rPr>
              <w:t xml:space="preserve">»  </w:t>
            </w:r>
          </w:p>
          <w:p w14:paraId="09F305C9" w14:textId="7BDE8EAA" w:rsidR="00EF11EF" w:rsidRPr="00F808C1" w:rsidRDefault="00EF11EF" w:rsidP="009537AC">
            <w:pPr>
              <w:ind w:firstLine="630"/>
              <w:jc w:val="both"/>
              <w:rPr>
                <w:b/>
                <w:sz w:val="24"/>
                <w:szCs w:val="24"/>
                <w:u w:val="single"/>
              </w:rPr>
            </w:pPr>
            <w:r w:rsidRPr="00F808C1">
              <w:rPr>
                <w:rFonts w:eastAsia="Calibri"/>
                <w:color w:val="333333"/>
                <w:sz w:val="24"/>
                <w:szCs w:val="24"/>
              </w:rPr>
              <w:t>Пропозиції АТ “</w:t>
            </w:r>
            <w:proofErr w:type="spellStart"/>
            <w:r w:rsidRPr="00F808C1">
              <w:rPr>
                <w:rFonts w:eastAsia="Calibri"/>
                <w:color w:val="333333"/>
                <w:sz w:val="24"/>
                <w:szCs w:val="24"/>
              </w:rPr>
              <w:t>Запоріжжяобленерго</w:t>
            </w:r>
            <w:proofErr w:type="spellEnd"/>
            <w:r w:rsidRPr="00F808C1">
              <w:rPr>
                <w:rFonts w:eastAsia="Calibri"/>
                <w:color w:val="333333"/>
                <w:sz w:val="24"/>
                <w:szCs w:val="24"/>
              </w:rPr>
              <w:t>”  обґрунтовуються тим, що абзац 12 пункту 4.1.9 у запропонованій Регулятором редакції, дублює абзац 13 чинної редакції пункту 4.1.19. Тому, вважаємо доцільним залишити чинну редакцію абзацу 13 пункту 4.1.19.</w:t>
            </w:r>
          </w:p>
        </w:tc>
        <w:tc>
          <w:tcPr>
            <w:tcW w:w="3119" w:type="dxa"/>
          </w:tcPr>
          <w:p w14:paraId="20391525" w14:textId="7D69648A" w:rsidR="00C0118C" w:rsidRPr="00B031AF" w:rsidRDefault="00C0118C" w:rsidP="00C0118C">
            <w:pPr>
              <w:jc w:val="center"/>
              <w:rPr>
                <w:b/>
                <w:sz w:val="24"/>
                <w:szCs w:val="24"/>
                <w:lang w:eastAsia="uk-UA"/>
              </w:rPr>
            </w:pPr>
            <w:r>
              <w:rPr>
                <w:b/>
                <w:sz w:val="24"/>
                <w:szCs w:val="24"/>
                <w:lang w:eastAsia="uk-UA"/>
              </w:rPr>
              <w:t xml:space="preserve">Пропонується врахувати </w:t>
            </w:r>
          </w:p>
          <w:p w14:paraId="48ECE0AB" w14:textId="77777777" w:rsidR="00C0118C" w:rsidRPr="00B031AF" w:rsidRDefault="00C0118C" w:rsidP="00C0118C">
            <w:pPr>
              <w:jc w:val="center"/>
              <w:rPr>
                <w:b/>
                <w:sz w:val="24"/>
                <w:szCs w:val="24"/>
                <w:lang w:eastAsia="uk-UA"/>
              </w:rPr>
            </w:pPr>
          </w:p>
          <w:p w14:paraId="4B31A4EB" w14:textId="77777777" w:rsidR="00EF11EF" w:rsidRPr="009B6441" w:rsidRDefault="00EF11EF" w:rsidP="009B6441">
            <w:pPr>
              <w:jc w:val="center"/>
              <w:rPr>
                <w:sz w:val="24"/>
                <w:szCs w:val="24"/>
                <w:lang w:eastAsia="uk-UA"/>
              </w:rPr>
            </w:pPr>
          </w:p>
        </w:tc>
      </w:tr>
      <w:tr w:rsidR="00EF11EF" w:rsidRPr="004F3A51" w14:paraId="6B7BD9D6" w14:textId="77777777" w:rsidTr="00A52C00">
        <w:trPr>
          <w:trHeight w:val="218"/>
        </w:trPr>
        <w:tc>
          <w:tcPr>
            <w:tcW w:w="4253" w:type="dxa"/>
            <w:vMerge/>
          </w:tcPr>
          <w:p w14:paraId="287D7054" w14:textId="77777777" w:rsidR="00EF11EF" w:rsidRPr="00610A09" w:rsidRDefault="00EF11EF" w:rsidP="00610A09">
            <w:pPr>
              <w:pStyle w:val="rvps2"/>
              <w:shd w:val="clear" w:color="auto" w:fill="FFFFFF"/>
              <w:spacing w:before="0" w:beforeAutospacing="0" w:after="0" w:afterAutospacing="0"/>
              <w:ind w:firstLine="450"/>
              <w:jc w:val="both"/>
            </w:pPr>
          </w:p>
        </w:tc>
        <w:tc>
          <w:tcPr>
            <w:tcW w:w="4252" w:type="dxa"/>
          </w:tcPr>
          <w:p w14:paraId="0960D81D" w14:textId="77777777" w:rsidR="00EF11EF" w:rsidRDefault="00EF11EF" w:rsidP="0033284B">
            <w:pPr>
              <w:jc w:val="both"/>
              <w:rPr>
                <w:b/>
                <w:color w:val="000000" w:themeColor="text1"/>
                <w:sz w:val="24"/>
                <w:szCs w:val="24"/>
              </w:rPr>
            </w:pPr>
            <w:r w:rsidRPr="00633C65">
              <w:rPr>
                <w:b/>
                <w:color w:val="000000" w:themeColor="text1"/>
                <w:sz w:val="24"/>
                <w:szCs w:val="24"/>
              </w:rPr>
              <w:t>АТ «ПОЛТАВАОБЛЕНЕРГО»</w:t>
            </w:r>
          </w:p>
          <w:p w14:paraId="6B8E9BA6" w14:textId="77777777" w:rsidR="00EF11EF" w:rsidRPr="00633C65" w:rsidRDefault="00EF11EF" w:rsidP="0033284B">
            <w:pPr>
              <w:pStyle w:val="rvps2"/>
              <w:shd w:val="clear" w:color="auto" w:fill="FFFFFF"/>
              <w:spacing w:before="0" w:beforeAutospacing="0" w:after="0" w:afterAutospacing="0"/>
              <w:ind w:firstLine="450"/>
              <w:jc w:val="both"/>
              <w:rPr>
                <w:color w:val="000000" w:themeColor="text1"/>
              </w:rPr>
            </w:pPr>
            <w:r w:rsidRPr="00633C65">
              <w:rPr>
                <w:color w:val="000000" w:themeColor="text1"/>
              </w:rPr>
              <w:lastRenderedPageBreak/>
              <w:t xml:space="preserve">4.1.19. На підставі заяви замовника про приєднання електроустановки певної потужності ОСР визначає точки забезпечення потужності виходячи зі структури електричних мереж та навантаження в зоні можливого приєднання з урахуванням резерву потужності за укладеними договорами про приєднання та з урахуванням замовленої </w:t>
            </w:r>
            <w:proofErr w:type="spellStart"/>
            <w:r w:rsidRPr="00633C65">
              <w:rPr>
                <w:color w:val="000000" w:themeColor="text1"/>
              </w:rPr>
              <w:t>категорійності</w:t>
            </w:r>
            <w:proofErr w:type="spellEnd"/>
            <w:r w:rsidRPr="00633C65">
              <w:rPr>
                <w:color w:val="000000" w:themeColor="text1"/>
              </w:rPr>
              <w:t xml:space="preserve"> з надійності електропостачання.</w:t>
            </w:r>
          </w:p>
          <w:p w14:paraId="58F625B1" w14:textId="77777777" w:rsidR="00EF11EF" w:rsidRPr="00633C65" w:rsidRDefault="00EF11EF" w:rsidP="0033284B">
            <w:pPr>
              <w:pStyle w:val="rvps2"/>
              <w:shd w:val="clear" w:color="auto" w:fill="FFFFFF"/>
              <w:spacing w:before="0" w:beforeAutospacing="0" w:after="0" w:afterAutospacing="0"/>
              <w:ind w:firstLine="450"/>
              <w:jc w:val="both"/>
              <w:rPr>
                <w:color w:val="000000" w:themeColor="text1"/>
              </w:rPr>
            </w:pPr>
            <w:r w:rsidRPr="00633C65">
              <w:rPr>
                <w:color w:val="000000" w:themeColor="text1"/>
              </w:rPr>
              <w:t>Для визначення приєднання (стандартне/нестандартне) враховується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із рівнем напруги в точці приєднання.</w:t>
            </w:r>
          </w:p>
          <w:p w14:paraId="7610D0D6" w14:textId="77777777" w:rsidR="00EF11EF" w:rsidRPr="00633C65" w:rsidRDefault="00EF11EF" w:rsidP="0033284B">
            <w:pPr>
              <w:pStyle w:val="rvps2"/>
              <w:shd w:val="clear" w:color="auto" w:fill="FFFFFF"/>
              <w:spacing w:before="0" w:beforeAutospacing="0" w:after="0" w:afterAutospacing="0"/>
              <w:ind w:firstLine="450"/>
              <w:jc w:val="both"/>
              <w:rPr>
                <w:color w:val="000000" w:themeColor="text1"/>
              </w:rPr>
            </w:pPr>
            <w:r w:rsidRPr="00633C65">
              <w:rPr>
                <w:color w:val="000000" w:themeColor="text1"/>
              </w:rPr>
              <w:t xml:space="preserve">При визначенні приєднання (стандартне/нестандартне) та/або ступеня потужності стандартного приєднання у випадку збільшення потужності існуючого споживача за величину потужності приймається загальна величина потужності електроустановок замовника, включаючи дозволену потужність з урахуванням потужності </w:t>
            </w:r>
            <w:proofErr w:type="spellStart"/>
            <w:r w:rsidRPr="00633C65">
              <w:rPr>
                <w:color w:val="000000" w:themeColor="text1"/>
              </w:rPr>
              <w:t>субспоживачів</w:t>
            </w:r>
            <w:proofErr w:type="spellEnd"/>
            <w:r w:rsidRPr="00633C65">
              <w:rPr>
                <w:color w:val="000000" w:themeColor="text1"/>
              </w:rPr>
              <w:t>.</w:t>
            </w:r>
          </w:p>
          <w:p w14:paraId="7E28A444" w14:textId="77777777" w:rsidR="00EF11EF" w:rsidRPr="00633C65" w:rsidRDefault="00EF11EF" w:rsidP="0033284B">
            <w:pPr>
              <w:pStyle w:val="rvps2"/>
              <w:shd w:val="clear" w:color="auto" w:fill="FFFFFF"/>
              <w:spacing w:before="0" w:beforeAutospacing="0" w:after="0" w:afterAutospacing="0"/>
              <w:ind w:firstLine="450"/>
              <w:jc w:val="both"/>
              <w:rPr>
                <w:color w:val="000000" w:themeColor="text1"/>
              </w:rPr>
            </w:pPr>
            <w:r w:rsidRPr="00633C65">
              <w:rPr>
                <w:color w:val="000000" w:themeColor="text1"/>
              </w:rPr>
              <w:lastRenderedPageBreak/>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вимірюється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величини </w:t>
            </w:r>
            <w:r w:rsidRPr="00633C65">
              <w:rPr>
                <w:b/>
                <w:color w:val="000000" w:themeColor="text1"/>
              </w:rPr>
              <w:t>максимальної розрахункової (прогнозованої) потужності з урахуванням замовленої до приєднання та існуючої дозволеної потужності, що поділяються на такі блоки</w:t>
            </w:r>
            <w:r w:rsidRPr="00633C65">
              <w:rPr>
                <w:color w:val="000000" w:themeColor="text1"/>
              </w:rPr>
              <w:t>:</w:t>
            </w:r>
          </w:p>
          <w:p w14:paraId="7832AEB9" w14:textId="77777777" w:rsidR="00EF11EF" w:rsidRPr="00633C65" w:rsidRDefault="00EF11EF" w:rsidP="0033284B">
            <w:pPr>
              <w:pStyle w:val="rvps2"/>
              <w:shd w:val="clear" w:color="auto" w:fill="FFFFFF"/>
              <w:spacing w:before="0" w:beforeAutospacing="0" w:after="0" w:afterAutospacing="0"/>
              <w:ind w:firstLine="450"/>
              <w:jc w:val="both"/>
              <w:rPr>
                <w:color w:val="000000" w:themeColor="text1"/>
              </w:rPr>
            </w:pPr>
            <w:r w:rsidRPr="00633C65">
              <w:rPr>
                <w:color w:val="000000" w:themeColor="text1"/>
              </w:rPr>
              <w:t>до 50 кВт включно – 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14:paraId="4B65F04F" w14:textId="77777777" w:rsidR="00EF11EF" w:rsidRPr="00633C65" w:rsidRDefault="00EF11EF" w:rsidP="0033284B">
            <w:pPr>
              <w:pStyle w:val="rvps2"/>
              <w:shd w:val="clear" w:color="auto" w:fill="FFFFFF"/>
              <w:spacing w:before="0" w:beforeAutospacing="0" w:after="0" w:afterAutospacing="0"/>
              <w:ind w:firstLine="450"/>
              <w:jc w:val="both"/>
              <w:rPr>
                <w:color w:val="000000" w:themeColor="text1"/>
              </w:rPr>
            </w:pPr>
            <w:r w:rsidRPr="00633C65">
              <w:rPr>
                <w:color w:val="000000" w:themeColor="text1"/>
              </w:rPr>
              <w:t>від 50 кВт до 1000 кВт включно – до повітряної лінії електропередачі, розподільчого пункту та/або трансформаторної підстанції відповідно до вказаного в заяві про приєднання рівня напруги в точці приєднання, але не нижче 10 (6, 20) кВ;</w:t>
            </w:r>
          </w:p>
          <w:p w14:paraId="20C0DF57" w14:textId="77777777" w:rsidR="00EF11EF" w:rsidRPr="00633C65" w:rsidRDefault="00EF11EF" w:rsidP="0033284B">
            <w:pPr>
              <w:pStyle w:val="rvps2"/>
              <w:shd w:val="clear" w:color="auto" w:fill="FFFFFF"/>
              <w:spacing w:before="0" w:beforeAutospacing="0" w:after="0" w:afterAutospacing="0"/>
              <w:ind w:firstLine="448"/>
              <w:jc w:val="both"/>
              <w:rPr>
                <w:color w:val="000000" w:themeColor="text1"/>
              </w:rPr>
            </w:pPr>
            <w:r w:rsidRPr="00633C65">
              <w:rPr>
                <w:color w:val="000000" w:themeColor="text1"/>
              </w:rPr>
              <w:lastRenderedPageBreak/>
              <w:t>від 1000 кВт до 5000 кВт включно – до розподільчого пункту, відповідно до вказаного в заяві про приєднання рівня напруги в точці приєднання, але не нижче 10 (6, 20) кВ, та/або трансформаторної підстанції відповідно до вказаного в заяві про приєднання рівня напруги в точці приєднання, але не нижче 20 кВ;</w:t>
            </w:r>
          </w:p>
          <w:p w14:paraId="2244E1E0" w14:textId="77777777" w:rsidR="00EF11EF" w:rsidRPr="00633C65" w:rsidRDefault="00EF11EF" w:rsidP="0033284B">
            <w:pPr>
              <w:pStyle w:val="rvps2"/>
              <w:shd w:val="clear" w:color="auto" w:fill="FFFFFF"/>
              <w:spacing w:before="0" w:beforeAutospacing="0" w:after="0" w:afterAutospacing="0"/>
              <w:ind w:firstLine="448"/>
              <w:jc w:val="both"/>
              <w:rPr>
                <w:color w:val="000000" w:themeColor="text1"/>
              </w:rPr>
            </w:pPr>
            <w:r w:rsidRPr="00633C65">
              <w:rPr>
                <w:color w:val="000000" w:themeColor="text1"/>
              </w:rPr>
              <w:t>від 5000 кВт – до трансформаторної підстанції відповідно до вказаного в заяві про приєднання рівня напруги в точці приєднання, але не нижче 35 кВ.</w:t>
            </w:r>
          </w:p>
          <w:p w14:paraId="479A1CFA" w14:textId="77777777" w:rsidR="00EF11EF" w:rsidRPr="00633C65" w:rsidRDefault="00EF11EF" w:rsidP="0033284B">
            <w:pPr>
              <w:pStyle w:val="rvps2"/>
              <w:shd w:val="clear" w:color="auto" w:fill="FFFFFF"/>
              <w:spacing w:before="0" w:beforeAutospacing="0" w:after="0" w:afterAutospacing="0"/>
              <w:ind w:firstLine="448"/>
              <w:jc w:val="both"/>
              <w:rPr>
                <w:b/>
                <w:color w:val="000000" w:themeColor="text1"/>
              </w:rPr>
            </w:pPr>
            <w:r w:rsidRPr="00633C65">
              <w:rPr>
                <w:b/>
                <w:color w:val="000000" w:themeColor="text1"/>
              </w:rPr>
              <w:t xml:space="preserve">Замовник у заяві про приєднання електроустановки певної потужності до електричних мереж оператора системи розподілу залежно від величини замовленої до приєднання потужності </w:t>
            </w:r>
            <w:r w:rsidRPr="0033284B">
              <w:rPr>
                <w:b/>
                <w:color w:val="0070C0"/>
              </w:rPr>
              <w:t xml:space="preserve">як правило </w:t>
            </w:r>
            <w:r w:rsidRPr="00633C65">
              <w:rPr>
                <w:b/>
                <w:color w:val="000000" w:themeColor="text1"/>
              </w:rPr>
              <w:t>має вказувати напругу у точці приєднання відповідно до блоків, зазначених у цьому пункті.</w:t>
            </w:r>
          </w:p>
          <w:p w14:paraId="7E566B0C" w14:textId="77777777" w:rsidR="00EF11EF" w:rsidRPr="00633C65" w:rsidRDefault="00EF11EF" w:rsidP="0033284B">
            <w:pPr>
              <w:pStyle w:val="rvps2"/>
              <w:shd w:val="clear" w:color="auto" w:fill="FFFFFF"/>
              <w:spacing w:before="0" w:beforeAutospacing="0" w:after="0" w:afterAutospacing="0"/>
              <w:ind w:firstLine="448"/>
              <w:jc w:val="both"/>
              <w:rPr>
                <w:b/>
                <w:color w:val="000000" w:themeColor="text1"/>
              </w:rPr>
            </w:pPr>
            <w:r w:rsidRPr="00633C65">
              <w:rPr>
                <w:b/>
                <w:color w:val="000000" w:themeColor="text1"/>
              </w:rPr>
              <w:t xml:space="preserve">У разі зазначення замовником у заяві про приєднання величини напруги у точці приєднання, що не відповідає величині замовленої до приєднання потужності згідно з блоками, визначеними у цьому пункті, оператор системи розподілу видає технічні умови та розраховує вартість плати за нестандартне приєднання з урахуванням напруги </w:t>
            </w:r>
            <w:r w:rsidRPr="00633C65">
              <w:rPr>
                <w:b/>
                <w:color w:val="000000" w:themeColor="text1"/>
              </w:rPr>
              <w:lastRenderedPageBreak/>
              <w:t xml:space="preserve">в точці приєднання, що відповідає блокам, визначеним у цьому пункті. </w:t>
            </w:r>
          </w:p>
          <w:p w14:paraId="5455AF75" w14:textId="77777777" w:rsidR="00EF11EF" w:rsidRPr="00633C65" w:rsidRDefault="00EF11EF" w:rsidP="0033284B">
            <w:pPr>
              <w:pStyle w:val="rvps2"/>
              <w:shd w:val="clear" w:color="auto" w:fill="FFFFFF"/>
              <w:spacing w:before="0" w:beforeAutospacing="0" w:after="0" w:afterAutospacing="0"/>
              <w:ind w:firstLine="448"/>
              <w:jc w:val="both"/>
              <w:rPr>
                <w:b/>
                <w:color w:val="000000" w:themeColor="text1"/>
              </w:rPr>
            </w:pPr>
            <w:r w:rsidRPr="00633C65">
              <w:rPr>
                <w:b/>
                <w:color w:val="000000" w:themeColor="text1"/>
              </w:rPr>
              <w:t xml:space="preserve">У разі збільшення Замовником величини дозволеної до використання потужності нарахування складової плати за створення лінійної частини приєднання не здійснюється, якщо величина максимальної розрахункової (прогнозованої) потужності (замовлена до приєднання потужність з урахуванням існуючої дозволеної до використання) та величина існуючої дозволеної до використання потужності знаходяться в межах одного </w:t>
            </w:r>
            <w:proofErr w:type="spellStart"/>
            <w:r w:rsidRPr="00633C65">
              <w:rPr>
                <w:b/>
                <w:color w:val="000000" w:themeColor="text1"/>
              </w:rPr>
              <w:t>підблока</w:t>
            </w:r>
            <w:proofErr w:type="spellEnd"/>
            <w:r w:rsidRPr="00633C65">
              <w:rPr>
                <w:b/>
                <w:color w:val="000000" w:themeColor="text1"/>
              </w:rPr>
              <w:t xml:space="preserve"> з кроком 50 кВт (для блока з потужністю від 50 до 1000 кВт), з кроком 100 кВт (для блока з потужністю від 1000 до 5000 кВт) та з кроком 500 кВт (для блока з потужністю від 5000 кВт). </w:t>
            </w:r>
          </w:p>
          <w:p w14:paraId="7638FE55" w14:textId="77777777" w:rsidR="00EF11EF" w:rsidRPr="0033284B" w:rsidRDefault="00EF11EF" w:rsidP="0033284B">
            <w:pPr>
              <w:pStyle w:val="rvps2"/>
              <w:shd w:val="clear" w:color="auto" w:fill="FFFFFF"/>
              <w:spacing w:before="0" w:beforeAutospacing="0" w:after="0" w:afterAutospacing="0"/>
              <w:ind w:firstLine="448"/>
              <w:jc w:val="both"/>
              <w:rPr>
                <w:b/>
                <w:color w:val="0070C0"/>
              </w:rPr>
            </w:pPr>
            <w:r w:rsidRPr="0033284B">
              <w:rPr>
                <w:b/>
                <w:color w:val="0070C0"/>
              </w:rPr>
              <w:t xml:space="preserve">У разі збільшення Замовником величини дозволеної до використання потужності нарахування складової плати за створення лінійної частини приєднання здійснюється, якщо величина максимальної розрахункової (прогнозованої) потужності (замовлена до приєднання потужність з урахуванням існуючої дозволеної до використання) та величина існуючої </w:t>
            </w:r>
            <w:r w:rsidRPr="0033284B">
              <w:rPr>
                <w:b/>
                <w:color w:val="0070C0"/>
              </w:rPr>
              <w:lastRenderedPageBreak/>
              <w:t xml:space="preserve">дозволеної до використання потужності знаходяться в різних блоках, в межах одного </w:t>
            </w:r>
            <w:proofErr w:type="spellStart"/>
            <w:r w:rsidRPr="0033284B">
              <w:rPr>
                <w:b/>
                <w:color w:val="0070C0"/>
              </w:rPr>
              <w:t>підблока</w:t>
            </w:r>
            <w:proofErr w:type="spellEnd"/>
            <w:r w:rsidRPr="0033284B">
              <w:rPr>
                <w:b/>
                <w:color w:val="0070C0"/>
              </w:rPr>
              <w:t xml:space="preserve"> з кроком який перевищує 50 кВт (для блока з потужністю від 50 до 1000 кВт), з кроком який перевищує 100 кВт (для блока з потужністю від 1000 до 5000 кВт) та з кроком який перевищує 500 кВт (для блока з потужністю від 5000 кВт).</w:t>
            </w:r>
          </w:p>
          <w:p w14:paraId="0381F320" w14:textId="77777777" w:rsidR="00EF11EF" w:rsidRPr="004D1274" w:rsidRDefault="00EF11EF" w:rsidP="0033284B">
            <w:pPr>
              <w:pStyle w:val="rvps2"/>
              <w:shd w:val="clear" w:color="auto" w:fill="FFFFFF"/>
              <w:spacing w:before="0" w:beforeAutospacing="0" w:after="0" w:afterAutospacing="0"/>
              <w:ind w:firstLine="448"/>
              <w:jc w:val="both"/>
              <w:rPr>
                <w:b/>
                <w:color w:val="000000" w:themeColor="text1"/>
              </w:rPr>
            </w:pPr>
            <w:r w:rsidRPr="00633C65">
              <w:rPr>
                <w:b/>
                <w:color w:val="000000" w:themeColor="text1"/>
              </w:rPr>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І або ІІ категорій надійності, відстань має визначатись як сумарна найкоротша відстань по прямій лінії від точки (точок) 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забезпечується замовлена категорія </w:t>
            </w:r>
            <w:r w:rsidRPr="004D1274">
              <w:rPr>
                <w:b/>
                <w:color w:val="000000" w:themeColor="text1"/>
              </w:rPr>
              <w:t xml:space="preserve">надійності електропостачання електроустановок замовника з урахуванням умов по величині </w:t>
            </w:r>
            <w:r w:rsidRPr="004D1274">
              <w:rPr>
                <w:b/>
                <w:color w:val="000000" w:themeColor="text1"/>
              </w:rPr>
              <w:lastRenderedPageBreak/>
              <w:t>максимальної розрахункової (прогнозованої) потужності.</w:t>
            </w:r>
          </w:p>
          <w:p w14:paraId="6F4B2200" w14:textId="2B58CA00" w:rsidR="00EF11EF" w:rsidRPr="00F808C1" w:rsidRDefault="00EF11EF" w:rsidP="0033284B">
            <w:pPr>
              <w:jc w:val="both"/>
              <w:rPr>
                <w:b/>
                <w:bCs/>
                <w:iCs/>
                <w:sz w:val="24"/>
                <w:szCs w:val="24"/>
              </w:rPr>
            </w:pPr>
            <w:r w:rsidRPr="004D1274">
              <w:rPr>
                <w:color w:val="000000" w:themeColor="text1"/>
                <w:sz w:val="24"/>
                <w:szCs w:val="24"/>
              </w:rPr>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І або ІІ категорій надійності, відстань має визначатись як </w:t>
            </w:r>
            <w:r w:rsidRPr="004D1274">
              <w:rPr>
                <w:b/>
                <w:color w:val="000000" w:themeColor="text1"/>
                <w:sz w:val="24"/>
                <w:szCs w:val="24"/>
              </w:rPr>
              <w:t xml:space="preserve">сумарна найкоротша відстань по прямій лінії </w:t>
            </w:r>
            <w:r w:rsidRPr="004D1274">
              <w:rPr>
                <w:color w:val="000000" w:themeColor="text1"/>
                <w:sz w:val="24"/>
                <w:szCs w:val="24"/>
              </w:rPr>
              <w:t xml:space="preserve">від точки </w:t>
            </w:r>
            <w:r w:rsidRPr="004D1274">
              <w:rPr>
                <w:b/>
                <w:color w:val="000000" w:themeColor="text1"/>
                <w:sz w:val="24"/>
                <w:szCs w:val="24"/>
              </w:rPr>
              <w:t>(точок)</w:t>
            </w:r>
            <w:r w:rsidRPr="004D1274">
              <w:rPr>
                <w:color w:val="000000" w:themeColor="text1"/>
                <w:sz w:val="24"/>
                <w:szCs w:val="24"/>
              </w:rPr>
              <w:t xml:space="preserve"> приєднання електроустановок замовника до </w:t>
            </w:r>
            <w:r w:rsidRPr="004D1274">
              <w:rPr>
                <w:b/>
                <w:color w:val="000000" w:themeColor="text1"/>
                <w:sz w:val="24"/>
                <w:szCs w:val="24"/>
              </w:rPr>
              <w:t>найближчих двох точок</w:t>
            </w:r>
            <w:r w:rsidRPr="004D1274">
              <w:rPr>
                <w:color w:val="000000" w:themeColor="text1"/>
                <w:sz w:val="24"/>
                <w:szCs w:val="24"/>
              </w:rPr>
              <w:t xml:space="preserve">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забезпечується </w:t>
            </w:r>
            <w:r w:rsidRPr="004D1274">
              <w:rPr>
                <w:b/>
                <w:color w:val="000000" w:themeColor="text1"/>
                <w:sz w:val="24"/>
                <w:szCs w:val="24"/>
              </w:rPr>
              <w:t>замовлена категорія надійності</w:t>
            </w:r>
            <w:r w:rsidRPr="004D1274">
              <w:rPr>
                <w:color w:val="000000" w:themeColor="text1"/>
                <w:sz w:val="24"/>
                <w:szCs w:val="24"/>
              </w:rPr>
              <w:t xml:space="preserve"> </w:t>
            </w:r>
            <w:r w:rsidRPr="004D1274">
              <w:rPr>
                <w:b/>
                <w:color w:val="000000" w:themeColor="text1"/>
                <w:sz w:val="24"/>
                <w:szCs w:val="24"/>
              </w:rPr>
              <w:t>електропостачання</w:t>
            </w:r>
            <w:r w:rsidRPr="004D1274">
              <w:rPr>
                <w:color w:val="000000" w:themeColor="text1"/>
                <w:sz w:val="24"/>
                <w:szCs w:val="24"/>
              </w:rPr>
              <w:t xml:space="preserve"> </w:t>
            </w:r>
            <w:r w:rsidRPr="004D1274">
              <w:rPr>
                <w:b/>
                <w:color w:val="000000" w:themeColor="text1"/>
                <w:sz w:val="24"/>
                <w:szCs w:val="24"/>
              </w:rPr>
              <w:t>електроустановок замовника з урахуванням умов по величині максимального розрахункової (прогнозованої) потужності</w:t>
            </w:r>
            <w:r w:rsidRPr="004D1274">
              <w:rPr>
                <w:color w:val="000000" w:themeColor="text1"/>
                <w:sz w:val="24"/>
                <w:szCs w:val="24"/>
              </w:rPr>
              <w:t>.</w:t>
            </w:r>
          </w:p>
        </w:tc>
        <w:tc>
          <w:tcPr>
            <w:tcW w:w="3969" w:type="dxa"/>
          </w:tcPr>
          <w:p w14:paraId="5686A149" w14:textId="77777777" w:rsidR="00EF11EF" w:rsidRDefault="00EF11EF" w:rsidP="0033284B">
            <w:pPr>
              <w:jc w:val="both"/>
              <w:rPr>
                <w:b/>
                <w:color w:val="000000" w:themeColor="text1"/>
                <w:sz w:val="24"/>
                <w:szCs w:val="24"/>
              </w:rPr>
            </w:pPr>
          </w:p>
          <w:p w14:paraId="6F702901" w14:textId="77777777" w:rsidR="00EF11EF" w:rsidRDefault="00EF11EF" w:rsidP="0033284B">
            <w:pPr>
              <w:jc w:val="both"/>
              <w:rPr>
                <w:b/>
                <w:color w:val="000000" w:themeColor="text1"/>
                <w:sz w:val="24"/>
                <w:szCs w:val="24"/>
              </w:rPr>
            </w:pPr>
          </w:p>
          <w:p w14:paraId="42258200" w14:textId="77777777" w:rsidR="00EF11EF" w:rsidRDefault="00EF11EF" w:rsidP="0033284B">
            <w:pPr>
              <w:jc w:val="both"/>
              <w:rPr>
                <w:b/>
                <w:color w:val="000000" w:themeColor="text1"/>
                <w:sz w:val="24"/>
                <w:szCs w:val="24"/>
              </w:rPr>
            </w:pPr>
          </w:p>
          <w:p w14:paraId="729DF1C1" w14:textId="77777777" w:rsidR="00EF11EF" w:rsidRDefault="00EF11EF" w:rsidP="0033284B">
            <w:pPr>
              <w:jc w:val="both"/>
              <w:rPr>
                <w:b/>
                <w:color w:val="000000" w:themeColor="text1"/>
                <w:sz w:val="24"/>
                <w:szCs w:val="24"/>
              </w:rPr>
            </w:pPr>
          </w:p>
          <w:p w14:paraId="16BBB33F" w14:textId="77777777" w:rsidR="00EF11EF" w:rsidRDefault="00EF11EF" w:rsidP="0033284B">
            <w:pPr>
              <w:jc w:val="both"/>
              <w:rPr>
                <w:b/>
                <w:color w:val="000000" w:themeColor="text1"/>
                <w:sz w:val="24"/>
                <w:szCs w:val="24"/>
              </w:rPr>
            </w:pPr>
          </w:p>
          <w:p w14:paraId="375765B0" w14:textId="77777777" w:rsidR="00EF11EF" w:rsidRDefault="00EF11EF" w:rsidP="0033284B">
            <w:pPr>
              <w:jc w:val="both"/>
              <w:rPr>
                <w:b/>
                <w:color w:val="000000" w:themeColor="text1"/>
                <w:sz w:val="24"/>
                <w:szCs w:val="24"/>
              </w:rPr>
            </w:pPr>
          </w:p>
          <w:p w14:paraId="1DA29664" w14:textId="77777777" w:rsidR="00EF11EF" w:rsidRDefault="00EF11EF" w:rsidP="0033284B">
            <w:pPr>
              <w:jc w:val="both"/>
              <w:rPr>
                <w:b/>
                <w:color w:val="000000" w:themeColor="text1"/>
                <w:sz w:val="24"/>
                <w:szCs w:val="24"/>
              </w:rPr>
            </w:pPr>
          </w:p>
          <w:p w14:paraId="4B3A7FBC" w14:textId="77777777" w:rsidR="00EF11EF" w:rsidRDefault="00EF11EF" w:rsidP="0033284B">
            <w:pPr>
              <w:jc w:val="both"/>
              <w:rPr>
                <w:b/>
                <w:color w:val="000000" w:themeColor="text1"/>
                <w:sz w:val="24"/>
                <w:szCs w:val="24"/>
              </w:rPr>
            </w:pPr>
          </w:p>
          <w:p w14:paraId="133A4D96" w14:textId="77777777" w:rsidR="00EF11EF" w:rsidRDefault="00EF11EF" w:rsidP="0033284B">
            <w:pPr>
              <w:jc w:val="both"/>
              <w:rPr>
                <w:b/>
                <w:color w:val="000000" w:themeColor="text1"/>
                <w:sz w:val="24"/>
                <w:szCs w:val="24"/>
              </w:rPr>
            </w:pPr>
          </w:p>
          <w:p w14:paraId="44F958C4" w14:textId="77777777" w:rsidR="00EF11EF" w:rsidRDefault="00EF11EF" w:rsidP="0033284B">
            <w:pPr>
              <w:jc w:val="both"/>
              <w:rPr>
                <w:b/>
                <w:color w:val="000000" w:themeColor="text1"/>
                <w:sz w:val="24"/>
                <w:szCs w:val="24"/>
              </w:rPr>
            </w:pPr>
          </w:p>
          <w:p w14:paraId="262E66ED" w14:textId="77777777" w:rsidR="00EF11EF" w:rsidRDefault="00EF11EF" w:rsidP="0033284B">
            <w:pPr>
              <w:jc w:val="both"/>
              <w:rPr>
                <w:b/>
                <w:color w:val="000000" w:themeColor="text1"/>
                <w:sz w:val="24"/>
                <w:szCs w:val="24"/>
              </w:rPr>
            </w:pPr>
          </w:p>
          <w:p w14:paraId="7B2AD773" w14:textId="77777777" w:rsidR="00EF11EF" w:rsidRDefault="00EF11EF" w:rsidP="0033284B">
            <w:pPr>
              <w:jc w:val="both"/>
              <w:rPr>
                <w:b/>
                <w:color w:val="000000" w:themeColor="text1"/>
                <w:sz w:val="24"/>
                <w:szCs w:val="24"/>
              </w:rPr>
            </w:pPr>
          </w:p>
          <w:p w14:paraId="2D8A8CBF" w14:textId="77777777" w:rsidR="00EF11EF" w:rsidRDefault="00EF11EF" w:rsidP="0033284B">
            <w:pPr>
              <w:jc w:val="both"/>
              <w:rPr>
                <w:b/>
                <w:color w:val="000000" w:themeColor="text1"/>
                <w:sz w:val="24"/>
                <w:szCs w:val="24"/>
              </w:rPr>
            </w:pPr>
          </w:p>
          <w:p w14:paraId="1DED5E84" w14:textId="77777777" w:rsidR="00EF11EF" w:rsidRDefault="00EF11EF" w:rsidP="0033284B">
            <w:pPr>
              <w:jc w:val="both"/>
              <w:rPr>
                <w:b/>
                <w:color w:val="000000" w:themeColor="text1"/>
                <w:sz w:val="24"/>
                <w:szCs w:val="24"/>
              </w:rPr>
            </w:pPr>
          </w:p>
          <w:p w14:paraId="293B5BC3" w14:textId="77777777" w:rsidR="00EF11EF" w:rsidRDefault="00EF11EF" w:rsidP="0033284B">
            <w:pPr>
              <w:jc w:val="both"/>
              <w:rPr>
                <w:b/>
                <w:color w:val="000000" w:themeColor="text1"/>
                <w:sz w:val="24"/>
                <w:szCs w:val="24"/>
              </w:rPr>
            </w:pPr>
          </w:p>
          <w:p w14:paraId="4CCB5A11" w14:textId="77777777" w:rsidR="00EF11EF" w:rsidRDefault="00EF11EF" w:rsidP="0033284B">
            <w:pPr>
              <w:jc w:val="both"/>
              <w:rPr>
                <w:b/>
                <w:color w:val="000000" w:themeColor="text1"/>
                <w:sz w:val="24"/>
                <w:szCs w:val="24"/>
              </w:rPr>
            </w:pPr>
          </w:p>
          <w:p w14:paraId="4C553E15" w14:textId="77777777" w:rsidR="00EF11EF" w:rsidRDefault="00EF11EF" w:rsidP="0033284B">
            <w:pPr>
              <w:jc w:val="both"/>
              <w:rPr>
                <w:b/>
                <w:color w:val="000000" w:themeColor="text1"/>
                <w:sz w:val="24"/>
                <w:szCs w:val="24"/>
              </w:rPr>
            </w:pPr>
          </w:p>
          <w:p w14:paraId="6E540B95" w14:textId="77777777" w:rsidR="00EF11EF" w:rsidRDefault="00EF11EF" w:rsidP="0033284B">
            <w:pPr>
              <w:jc w:val="both"/>
              <w:rPr>
                <w:b/>
                <w:color w:val="000000" w:themeColor="text1"/>
                <w:sz w:val="24"/>
                <w:szCs w:val="24"/>
              </w:rPr>
            </w:pPr>
          </w:p>
          <w:p w14:paraId="16D33202" w14:textId="77777777" w:rsidR="00EF11EF" w:rsidRDefault="00EF11EF" w:rsidP="0033284B">
            <w:pPr>
              <w:jc w:val="both"/>
              <w:rPr>
                <w:b/>
                <w:color w:val="000000" w:themeColor="text1"/>
                <w:sz w:val="24"/>
                <w:szCs w:val="24"/>
              </w:rPr>
            </w:pPr>
          </w:p>
          <w:p w14:paraId="037873D5" w14:textId="77777777" w:rsidR="00EF11EF" w:rsidRDefault="00EF11EF" w:rsidP="0033284B">
            <w:pPr>
              <w:jc w:val="both"/>
              <w:rPr>
                <w:b/>
                <w:color w:val="000000" w:themeColor="text1"/>
                <w:sz w:val="24"/>
                <w:szCs w:val="24"/>
              </w:rPr>
            </w:pPr>
          </w:p>
          <w:p w14:paraId="0DBAAF73" w14:textId="77777777" w:rsidR="00EF11EF" w:rsidRDefault="00EF11EF" w:rsidP="0033284B">
            <w:pPr>
              <w:jc w:val="both"/>
              <w:rPr>
                <w:b/>
                <w:color w:val="000000" w:themeColor="text1"/>
                <w:sz w:val="24"/>
                <w:szCs w:val="24"/>
              </w:rPr>
            </w:pPr>
          </w:p>
          <w:p w14:paraId="124AE862" w14:textId="77777777" w:rsidR="00EF11EF" w:rsidRDefault="00EF11EF" w:rsidP="0033284B">
            <w:pPr>
              <w:jc w:val="both"/>
              <w:rPr>
                <w:b/>
                <w:color w:val="000000" w:themeColor="text1"/>
                <w:sz w:val="24"/>
                <w:szCs w:val="24"/>
              </w:rPr>
            </w:pPr>
          </w:p>
          <w:p w14:paraId="4828C04A" w14:textId="77777777" w:rsidR="00EF11EF" w:rsidRDefault="00EF11EF" w:rsidP="0033284B">
            <w:pPr>
              <w:jc w:val="both"/>
              <w:rPr>
                <w:b/>
                <w:color w:val="000000" w:themeColor="text1"/>
                <w:sz w:val="24"/>
                <w:szCs w:val="24"/>
              </w:rPr>
            </w:pPr>
          </w:p>
          <w:p w14:paraId="7E2B1B86" w14:textId="77777777" w:rsidR="00EF11EF" w:rsidRDefault="00EF11EF" w:rsidP="0033284B">
            <w:pPr>
              <w:jc w:val="both"/>
              <w:rPr>
                <w:b/>
                <w:color w:val="000000" w:themeColor="text1"/>
                <w:sz w:val="24"/>
                <w:szCs w:val="24"/>
              </w:rPr>
            </w:pPr>
          </w:p>
          <w:p w14:paraId="6437A633" w14:textId="77777777" w:rsidR="00EF11EF" w:rsidRDefault="00EF11EF" w:rsidP="0033284B">
            <w:pPr>
              <w:jc w:val="both"/>
              <w:rPr>
                <w:b/>
                <w:color w:val="000000" w:themeColor="text1"/>
                <w:sz w:val="24"/>
                <w:szCs w:val="24"/>
              </w:rPr>
            </w:pPr>
          </w:p>
          <w:p w14:paraId="1C071DBF" w14:textId="77777777" w:rsidR="00EF11EF" w:rsidRDefault="00EF11EF" w:rsidP="0033284B">
            <w:pPr>
              <w:jc w:val="both"/>
              <w:rPr>
                <w:b/>
                <w:color w:val="000000" w:themeColor="text1"/>
                <w:sz w:val="24"/>
                <w:szCs w:val="24"/>
              </w:rPr>
            </w:pPr>
          </w:p>
          <w:p w14:paraId="000262F8" w14:textId="77777777" w:rsidR="00EF11EF" w:rsidRDefault="00EF11EF" w:rsidP="0033284B">
            <w:pPr>
              <w:jc w:val="both"/>
              <w:rPr>
                <w:b/>
                <w:color w:val="000000" w:themeColor="text1"/>
                <w:sz w:val="24"/>
                <w:szCs w:val="24"/>
              </w:rPr>
            </w:pPr>
          </w:p>
          <w:p w14:paraId="471B78A2" w14:textId="77777777" w:rsidR="00EF11EF" w:rsidRDefault="00EF11EF" w:rsidP="0033284B">
            <w:pPr>
              <w:jc w:val="both"/>
              <w:rPr>
                <w:b/>
                <w:color w:val="000000" w:themeColor="text1"/>
                <w:sz w:val="24"/>
                <w:szCs w:val="24"/>
              </w:rPr>
            </w:pPr>
          </w:p>
          <w:p w14:paraId="1DA17A94" w14:textId="77777777" w:rsidR="00EF11EF" w:rsidRDefault="00EF11EF" w:rsidP="0033284B">
            <w:pPr>
              <w:jc w:val="both"/>
              <w:rPr>
                <w:b/>
                <w:color w:val="000000" w:themeColor="text1"/>
                <w:sz w:val="24"/>
                <w:szCs w:val="24"/>
              </w:rPr>
            </w:pPr>
          </w:p>
          <w:p w14:paraId="29976E6F" w14:textId="77777777" w:rsidR="00EF11EF" w:rsidRDefault="00EF11EF" w:rsidP="0033284B">
            <w:pPr>
              <w:jc w:val="both"/>
              <w:rPr>
                <w:b/>
                <w:color w:val="000000" w:themeColor="text1"/>
                <w:sz w:val="24"/>
                <w:szCs w:val="24"/>
              </w:rPr>
            </w:pPr>
          </w:p>
          <w:p w14:paraId="56787E8A" w14:textId="77777777" w:rsidR="00EF11EF" w:rsidRDefault="00EF11EF" w:rsidP="0033284B">
            <w:pPr>
              <w:jc w:val="both"/>
              <w:rPr>
                <w:b/>
                <w:color w:val="000000" w:themeColor="text1"/>
                <w:sz w:val="24"/>
                <w:szCs w:val="24"/>
              </w:rPr>
            </w:pPr>
          </w:p>
          <w:p w14:paraId="4D138F3B" w14:textId="77777777" w:rsidR="00EF11EF" w:rsidRDefault="00EF11EF" w:rsidP="0033284B">
            <w:pPr>
              <w:jc w:val="both"/>
              <w:rPr>
                <w:b/>
                <w:color w:val="000000" w:themeColor="text1"/>
                <w:sz w:val="24"/>
                <w:szCs w:val="24"/>
              </w:rPr>
            </w:pPr>
          </w:p>
          <w:p w14:paraId="50C81C1E" w14:textId="77777777" w:rsidR="00EF11EF" w:rsidRDefault="00EF11EF" w:rsidP="0033284B">
            <w:pPr>
              <w:jc w:val="both"/>
              <w:rPr>
                <w:b/>
                <w:color w:val="000000" w:themeColor="text1"/>
                <w:sz w:val="24"/>
                <w:szCs w:val="24"/>
              </w:rPr>
            </w:pPr>
          </w:p>
          <w:p w14:paraId="126422EC" w14:textId="77777777" w:rsidR="00EF11EF" w:rsidRDefault="00EF11EF" w:rsidP="0033284B">
            <w:pPr>
              <w:jc w:val="both"/>
              <w:rPr>
                <w:b/>
                <w:color w:val="000000" w:themeColor="text1"/>
                <w:sz w:val="24"/>
                <w:szCs w:val="24"/>
              </w:rPr>
            </w:pPr>
          </w:p>
          <w:p w14:paraId="5C508B30" w14:textId="77777777" w:rsidR="00EF11EF" w:rsidRDefault="00EF11EF" w:rsidP="0033284B">
            <w:pPr>
              <w:jc w:val="both"/>
              <w:rPr>
                <w:b/>
                <w:color w:val="000000" w:themeColor="text1"/>
                <w:sz w:val="24"/>
                <w:szCs w:val="24"/>
              </w:rPr>
            </w:pPr>
          </w:p>
          <w:p w14:paraId="16920148" w14:textId="77777777" w:rsidR="00EF11EF" w:rsidRDefault="00EF11EF" w:rsidP="0033284B">
            <w:pPr>
              <w:jc w:val="both"/>
              <w:rPr>
                <w:b/>
                <w:color w:val="000000" w:themeColor="text1"/>
                <w:sz w:val="24"/>
                <w:szCs w:val="24"/>
              </w:rPr>
            </w:pPr>
          </w:p>
          <w:p w14:paraId="317BABF2" w14:textId="77777777" w:rsidR="00EF11EF" w:rsidRDefault="00EF11EF" w:rsidP="0033284B">
            <w:pPr>
              <w:jc w:val="both"/>
              <w:rPr>
                <w:b/>
                <w:color w:val="000000" w:themeColor="text1"/>
                <w:sz w:val="24"/>
                <w:szCs w:val="24"/>
              </w:rPr>
            </w:pPr>
          </w:p>
          <w:p w14:paraId="03A47E69" w14:textId="77777777" w:rsidR="00EF11EF" w:rsidRDefault="00EF11EF" w:rsidP="0033284B">
            <w:pPr>
              <w:jc w:val="both"/>
              <w:rPr>
                <w:b/>
                <w:color w:val="000000" w:themeColor="text1"/>
                <w:sz w:val="24"/>
                <w:szCs w:val="24"/>
              </w:rPr>
            </w:pPr>
          </w:p>
          <w:p w14:paraId="797984F4" w14:textId="77777777" w:rsidR="00EF11EF" w:rsidRDefault="00EF11EF" w:rsidP="0033284B">
            <w:pPr>
              <w:jc w:val="both"/>
              <w:rPr>
                <w:b/>
                <w:color w:val="000000" w:themeColor="text1"/>
                <w:sz w:val="24"/>
                <w:szCs w:val="24"/>
              </w:rPr>
            </w:pPr>
          </w:p>
          <w:p w14:paraId="669F8FED" w14:textId="77777777" w:rsidR="00EF11EF" w:rsidRDefault="00EF11EF" w:rsidP="0033284B">
            <w:pPr>
              <w:jc w:val="both"/>
              <w:rPr>
                <w:b/>
                <w:color w:val="000000" w:themeColor="text1"/>
                <w:sz w:val="24"/>
                <w:szCs w:val="24"/>
              </w:rPr>
            </w:pPr>
          </w:p>
          <w:p w14:paraId="3D2B192D" w14:textId="77777777" w:rsidR="00EF11EF" w:rsidRDefault="00EF11EF" w:rsidP="0033284B">
            <w:pPr>
              <w:jc w:val="both"/>
              <w:rPr>
                <w:b/>
                <w:color w:val="000000" w:themeColor="text1"/>
                <w:sz w:val="24"/>
                <w:szCs w:val="24"/>
              </w:rPr>
            </w:pPr>
          </w:p>
          <w:p w14:paraId="572811F7" w14:textId="77777777" w:rsidR="00EF11EF" w:rsidRDefault="00EF11EF" w:rsidP="0033284B">
            <w:pPr>
              <w:jc w:val="both"/>
              <w:rPr>
                <w:b/>
                <w:color w:val="000000" w:themeColor="text1"/>
                <w:sz w:val="24"/>
                <w:szCs w:val="24"/>
              </w:rPr>
            </w:pPr>
          </w:p>
          <w:p w14:paraId="15E22B46" w14:textId="77777777" w:rsidR="00EF11EF" w:rsidRDefault="00EF11EF" w:rsidP="0033284B">
            <w:pPr>
              <w:jc w:val="both"/>
              <w:rPr>
                <w:b/>
                <w:color w:val="000000" w:themeColor="text1"/>
                <w:sz w:val="24"/>
                <w:szCs w:val="24"/>
              </w:rPr>
            </w:pPr>
          </w:p>
          <w:p w14:paraId="21E65F41" w14:textId="77777777" w:rsidR="00EF11EF" w:rsidRDefault="00EF11EF" w:rsidP="0033284B">
            <w:pPr>
              <w:jc w:val="both"/>
              <w:rPr>
                <w:b/>
                <w:color w:val="000000" w:themeColor="text1"/>
                <w:sz w:val="24"/>
                <w:szCs w:val="24"/>
              </w:rPr>
            </w:pPr>
          </w:p>
          <w:p w14:paraId="5F5C0A56" w14:textId="77777777" w:rsidR="00EF11EF" w:rsidRDefault="00EF11EF" w:rsidP="0033284B">
            <w:pPr>
              <w:jc w:val="both"/>
              <w:rPr>
                <w:b/>
                <w:color w:val="000000" w:themeColor="text1"/>
                <w:sz w:val="24"/>
                <w:szCs w:val="24"/>
              </w:rPr>
            </w:pPr>
          </w:p>
          <w:p w14:paraId="126A68C6" w14:textId="77777777" w:rsidR="00EF11EF" w:rsidRDefault="00EF11EF" w:rsidP="0033284B">
            <w:pPr>
              <w:jc w:val="both"/>
              <w:rPr>
                <w:b/>
                <w:color w:val="000000" w:themeColor="text1"/>
                <w:sz w:val="24"/>
                <w:szCs w:val="24"/>
              </w:rPr>
            </w:pPr>
          </w:p>
          <w:p w14:paraId="5F0B7CAB" w14:textId="77777777" w:rsidR="00EF11EF" w:rsidRDefault="00EF11EF" w:rsidP="0033284B">
            <w:pPr>
              <w:jc w:val="both"/>
              <w:rPr>
                <w:b/>
                <w:color w:val="000000" w:themeColor="text1"/>
                <w:sz w:val="24"/>
                <w:szCs w:val="24"/>
              </w:rPr>
            </w:pPr>
          </w:p>
          <w:p w14:paraId="4F6C809D" w14:textId="77777777" w:rsidR="00EF11EF" w:rsidRDefault="00EF11EF" w:rsidP="0033284B">
            <w:pPr>
              <w:jc w:val="both"/>
              <w:rPr>
                <w:b/>
                <w:color w:val="000000" w:themeColor="text1"/>
                <w:sz w:val="24"/>
                <w:szCs w:val="24"/>
              </w:rPr>
            </w:pPr>
          </w:p>
          <w:p w14:paraId="53AC2AAD" w14:textId="77777777" w:rsidR="00EF11EF" w:rsidRDefault="00EF11EF" w:rsidP="0033284B">
            <w:pPr>
              <w:jc w:val="both"/>
              <w:rPr>
                <w:b/>
                <w:color w:val="000000" w:themeColor="text1"/>
                <w:sz w:val="24"/>
                <w:szCs w:val="24"/>
              </w:rPr>
            </w:pPr>
          </w:p>
          <w:p w14:paraId="5EB02403" w14:textId="77777777" w:rsidR="00EF11EF" w:rsidRDefault="00EF11EF" w:rsidP="0033284B">
            <w:pPr>
              <w:jc w:val="both"/>
              <w:rPr>
                <w:b/>
                <w:color w:val="000000" w:themeColor="text1"/>
                <w:sz w:val="24"/>
                <w:szCs w:val="24"/>
              </w:rPr>
            </w:pPr>
          </w:p>
          <w:p w14:paraId="277538E7" w14:textId="77777777" w:rsidR="00EF11EF" w:rsidRDefault="00EF11EF" w:rsidP="0033284B">
            <w:pPr>
              <w:jc w:val="both"/>
              <w:rPr>
                <w:b/>
                <w:color w:val="000000" w:themeColor="text1"/>
                <w:sz w:val="24"/>
                <w:szCs w:val="24"/>
              </w:rPr>
            </w:pPr>
          </w:p>
          <w:p w14:paraId="5070E551" w14:textId="77777777" w:rsidR="00EF11EF" w:rsidRDefault="00EF11EF" w:rsidP="0033284B">
            <w:pPr>
              <w:jc w:val="both"/>
              <w:rPr>
                <w:b/>
                <w:color w:val="000000" w:themeColor="text1"/>
                <w:sz w:val="24"/>
                <w:szCs w:val="24"/>
              </w:rPr>
            </w:pPr>
          </w:p>
          <w:p w14:paraId="075F0201" w14:textId="77777777" w:rsidR="00EF11EF" w:rsidRDefault="00EF11EF" w:rsidP="0033284B">
            <w:pPr>
              <w:jc w:val="both"/>
              <w:rPr>
                <w:b/>
                <w:color w:val="000000" w:themeColor="text1"/>
                <w:sz w:val="24"/>
                <w:szCs w:val="24"/>
              </w:rPr>
            </w:pPr>
          </w:p>
          <w:p w14:paraId="45737602" w14:textId="77777777" w:rsidR="00EF11EF" w:rsidRDefault="00EF11EF" w:rsidP="0033284B">
            <w:pPr>
              <w:jc w:val="both"/>
              <w:rPr>
                <w:b/>
                <w:color w:val="000000" w:themeColor="text1"/>
                <w:sz w:val="24"/>
                <w:szCs w:val="24"/>
              </w:rPr>
            </w:pPr>
          </w:p>
          <w:p w14:paraId="30E5F0C6" w14:textId="77777777" w:rsidR="00EF11EF" w:rsidRDefault="00EF11EF" w:rsidP="0033284B">
            <w:pPr>
              <w:jc w:val="both"/>
              <w:rPr>
                <w:b/>
                <w:color w:val="000000" w:themeColor="text1"/>
                <w:sz w:val="24"/>
                <w:szCs w:val="24"/>
              </w:rPr>
            </w:pPr>
          </w:p>
          <w:p w14:paraId="7DF7B08C" w14:textId="77777777" w:rsidR="00EF11EF" w:rsidRDefault="00EF11EF" w:rsidP="0033284B">
            <w:pPr>
              <w:jc w:val="both"/>
              <w:rPr>
                <w:b/>
                <w:color w:val="000000" w:themeColor="text1"/>
                <w:sz w:val="24"/>
                <w:szCs w:val="24"/>
              </w:rPr>
            </w:pPr>
          </w:p>
          <w:p w14:paraId="1720D8CB" w14:textId="77777777" w:rsidR="00EF11EF" w:rsidRDefault="00EF11EF" w:rsidP="0033284B">
            <w:pPr>
              <w:jc w:val="both"/>
              <w:rPr>
                <w:b/>
                <w:color w:val="000000" w:themeColor="text1"/>
                <w:sz w:val="24"/>
                <w:szCs w:val="24"/>
              </w:rPr>
            </w:pPr>
          </w:p>
          <w:p w14:paraId="704D9ADE" w14:textId="77777777" w:rsidR="00EF11EF" w:rsidRDefault="00EF11EF" w:rsidP="0033284B">
            <w:pPr>
              <w:jc w:val="both"/>
              <w:rPr>
                <w:b/>
                <w:color w:val="000000" w:themeColor="text1"/>
                <w:sz w:val="24"/>
                <w:szCs w:val="24"/>
              </w:rPr>
            </w:pPr>
          </w:p>
          <w:p w14:paraId="36104264" w14:textId="77777777" w:rsidR="00EF11EF" w:rsidRDefault="00EF11EF" w:rsidP="0033284B">
            <w:pPr>
              <w:jc w:val="both"/>
              <w:rPr>
                <w:b/>
                <w:color w:val="000000" w:themeColor="text1"/>
                <w:sz w:val="24"/>
                <w:szCs w:val="24"/>
              </w:rPr>
            </w:pPr>
          </w:p>
          <w:p w14:paraId="446F75F4" w14:textId="77777777" w:rsidR="00EF11EF" w:rsidRDefault="00EF11EF" w:rsidP="0033284B">
            <w:pPr>
              <w:jc w:val="both"/>
              <w:rPr>
                <w:b/>
                <w:color w:val="000000" w:themeColor="text1"/>
                <w:sz w:val="24"/>
                <w:szCs w:val="24"/>
              </w:rPr>
            </w:pPr>
          </w:p>
          <w:p w14:paraId="206AEE1A" w14:textId="77777777" w:rsidR="00EF11EF" w:rsidRDefault="00EF11EF" w:rsidP="0033284B">
            <w:pPr>
              <w:jc w:val="both"/>
              <w:rPr>
                <w:b/>
                <w:color w:val="000000" w:themeColor="text1"/>
                <w:sz w:val="24"/>
                <w:szCs w:val="24"/>
              </w:rPr>
            </w:pPr>
          </w:p>
          <w:p w14:paraId="5FCB4CE3" w14:textId="77777777" w:rsidR="00EF11EF" w:rsidRDefault="00EF11EF" w:rsidP="0033284B">
            <w:pPr>
              <w:jc w:val="both"/>
              <w:rPr>
                <w:b/>
                <w:color w:val="000000" w:themeColor="text1"/>
                <w:sz w:val="24"/>
                <w:szCs w:val="24"/>
              </w:rPr>
            </w:pPr>
          </w:p>
          <w:p w14:paraId="76C17AF9" w14:textId="77777777" w:rsidR="00EF11EF" w:rsidRDefault="00EF11EF" w:rsidP="0033284B">
            <w:pPr>
              <w:jc w:val="both"/>
              <w:rPr>
                <w:b/>
                <w:color w:val="000000" w:themeColor="text1"/>
                <w:sz w:val="24"/>
                <w:szCs w:val="24"/>
              </w:rPr>
            </w:pPr>
          </w:p>
          <w:p w14:paraId="0D11B8B2" w14:textId="77777777" w:rsidR="00EF11EF" w:rsidRDefault="00EF11EF" w:rsidP="0033284B">
            <w:pPr>
              <w:jc w:val="both"/>
              <w:rPr>
                <w:b/>
                <w:color w:val="000000" w:themeColor="text1"/>
                <w:sz w:val="24"/>
                <w:szCs w:val="24"/>
              </w:rPr>
            </w:pPr>
          </w:p>
          <w:p w14:paraId="73586C9B" w14:textId="77777777" w:rsidR="00EF11EF" w:rsidRDefault="00EF11EF" w:rsidP="0033284B">
            <w:pPr>
              <w:jc w:val="both"/>
              <w:rPr>
                <w:b/>
                <w:color w:val="000000" w:themeColor="text1"/>
                <w:sz w:val="24"/>
                <w:szCs w:val="24"/>
              </w:rPr>
            </w:pPr>
          </w:p>
          <w:p w14:paraId="41F1E9A6" w14:textId="77777777" w:rsidR="00EF11EF" w:rsidRDefault="00EF11EF" w:rsidP="0033284B">
            <w:pPr>
              <w:jc w:val="both"/>
              <w:rPr>
                <w:b/>
                <w:color w:val="000000" w:themeColor="text1"/>
                <w:sz w:val="24"/>
                <w:szCs w:val="24"/>
              </w:rPr>
            </w:pPr>
          </w:p>
          <w:p w14:paraId="4A7167EE" w14:textId="77777777" w:rsidR="00EF11EF" w:rsidRDefault="00EF11EF" w:rsidP="0033284B">
            <w:pPr>
              <w:jc w:val="both"/>
              <w:rPr>
                <w:b/>
                <w:color w:val="000000" w:themeColor="text1"/>
                <w:sz w:val="24"/>
                <w:szCs w:val="24"/>
              </w:rPr>
            </w:pPr>
          </w:p>
          <w:p w14:paraId="33D5751D" w14:textId="77777777" w:rsidR="00EF11EF" w:rsidRDefault="00EF11EF" w:rsidP="0033284B">
            <w:pPr>
              <w:jc w:val="both"/>
              <w:rPr>
                <w:b/>
                <w:color w:val="000000" w:themeColor="text1"/>
                <w:sz w:val="24"/>
                <w:szCs w:val="24"/>
              </w:rPr>
            </w:pPr>
          </w:p>
          <w:p w14:paraId="0F1165F8" w14:textId="77777777" w:rsidR="00EF11EF" w:rsidRDefault="00EF11EF" w:rsidP="0033284B">
            <w:pPr>
              <w:jc w:val="both"/>
              <w:rPr>
                <w:b/>
                <w:color w:val="000000" w:themeColor="text1"/>
                <w:sz w:val="24"/>
                <w:szCs w:val="24"/>
              </w:rPr>
            </w:pPr>
          </w:p>
          <w:p w14:paraId="6B8EF9F7" w14:textId="77777777" w:rsidR="00EF11EF" w:rsidRDefault="00EF11EF" w:rsidP="0033284B">
            <w:pPr>
              <w:jc w:val="both"/>
              <w:rPr>
                <w:b/>
                <w:color w:val="000000" w:themeColor="text1"/>
                <w:sz w:val="24"/>
                <w:szCs w:val="24"/>
              </w:rPr>
            </w:pPr>
          </w:p>
          <w:p w14:paraId="2F68CBA5" w14:textId="77777777" w:rsidR="00EF11EF" w:rsidRDefault="00EF11EF" w:rsidP="0033284B">
            <w:pPr>
              <w:jc w:val="both"/>
              <w:rPr>
                <w:b/>
                <w:color w:val="000000" w:themeColor="text1"/>
                <w:sz w:val="24"/>
                <w:szCs w:val="24"/>
              </w:rPr>
            </w:pPr>
          </w:p>
          <w:p w14:paraId="140C5F66" w14:textId="77777777" w:rsidR="00EF11EF" w:rsidRDefault="00EF11EF" w:rsidP="0033284B">
            <w:pPr>
              <w:jc w:val="both"/>
              <w:rPr>
                <w:b/>
                <w:color w:val="000000" w:themeColor="text1"/>
                <w:sz w:val="24"/>
                <w:szCs w:val="24"/>
              </w:rPr>
            </w:pPr>
          </w:p>
          <w:p w14:paraId="5B2BC5FC" w14:textId="77777777" w:rsidR="00EF11EF" w:rsidRDefault="00EF11EF" w:rsidP="0033284B">
            <w:pPr>
              <w:jc w:val="both"/>
              <w:rPr>
                <w:b/>
                <w:color w:val="000000" w:themeColor="text1"/>
                <w:sz w:val="24"/>
                <w:szCs w:val="24"/>
              </w:rPr>
            </w:pPr>
          </w:p>
          <w:p w14:paraId="61C37050" w14:textId="77777777" w:rsidR="00EF11EF" w:rsidRDefault="00EF11EF" w:rsidP="0033284B">
            <w:pPr>
              <w:jc w:val="both"/>
              <w:rPr>
                <w:b/>
                <w:color w:val="000000" w:themeColor="text1"/>
                <w:sz w:val="24"/>
                <w:szCs w:val="24"/>
              </w:rPr>
            </w:pPr>
          </w:p>
          <w:p w14:paraId="446BC06B" w14:textId="77777777" w:rsidR="00EF11EF" w:rsidRDefault="00EF11EF" w:rsidP="0033284B">
            <w:pPr>
              <w:jc w:val="both"/>
              <w:rPr>
                <w:b/>
                <w:color w:val="000000" w:themeColor="text1"/>
                <w:sz w:val="24"/>
                <w:szCs w:val="24"/>
              </w:rPr>
            </w:pPr>
          </w:p>
          <w:p w14:paraId="44918605" w14:textId="77777777" w:rsidR="00EF11EF" w:rsidRDefault="00EF11EF" w:rsidP="0033284B">
            <w:pPr>
              <w:jc w:val="both"/>
              <w:rPr>
                <w:b/>
                <w:color w:val="000000" w:themeColor="text1"/>
                <w:sz w:val="24"/>
                <w:szCs w:val="24"/>
              </w:rPr>
            </w:pPr>
          </w:p>
          <w:p w14:paraId="3538FB7A" w14:textId="77777777" w:rsidR="00EF11EF" w:rsidRDefault="00EF11EF" w:rsidP="0033284B">
            <w:pPr>
              <w:jc w:val="both"/>
              <w:rPr>
                <w:b/>
                <w:color w:val="000000" w:themeColor="text1"/>
                <w:sz w:val="24"/>
                <w:szCs w:val="24"/>
              </w:rPr>
            </w:pPr>
          </w:p>
          <w:p w14:paraId="35775830" w14:textId="77777777" w:rsidR="00EF11EF" w:rsidRDefault="00EF11EF" w:rsidP="0033284B">
            <w:pPr>
              <w:jc w:val="both"/>
              <w:rPr>
                <w:b/>
                <w:color w:val="000000" w:themeColor="text1"/>
                <w:sz w:val="24"/>
                <w:szCs w:val="24"/>
              </w:rPr>
            </w:pPr>
          </w:p>
          <w:p w14:paraId="27016B3F" w14:textId="77777777" w:rsidR="00EF11EF" w:rsidRDefault="00EF11EF" w:rsidP="0033284B">
            <w:pPr>
              <w:jc w:val="both"/>
              <w:rPr>
                <w:b/>
                <w:color w:val="000000" w:themeColor="text1"/>
                <w:sz w:val="24"/>
                <w:szCs w:val="24"/>
              </w:rPr>
            </w:pPr>
          </w:p>
          <w:p w14:paraId="3FCA33BB" w14:textId="77777777" w:rsidR="00EF11EF" w:rsidRDefault="00EF11EF" w:rsidP="0033284B">
            <w:pPr>
              <w:jc w:val="both"/>
              <w:rPr>
                <w:b/>
                <w:color w:val="000000" w:themeColor="text1"/>
                <w:sz w:val="24"/>
                <w:szCs w:val="24"/>
              </w:rPr>
            </w:pPr>
          </w:p>
          <w:p w14:paraId="718FADBE" w14:textId="77777777" w:rsidR="00EF11EF" w:rsidRDefault="00EF11EF" w:rsidP="0033284B">
            <w:pPr>
              <w:jc w:val="both"/>
              <w:rPr>
                <w:b/>
                <w:color w:val="000000" w:themeColor="text1"/>
                <w:sz w:val="24"/>
                <w:szCs w:val="24"/>
              </w:rPr>
            </w:pPr>
          </w:p>
          <w:p w14:paraId="6CE43802" w14:textId="77777777" w:rsidR="00EF11EF" w:rsidRDefault="00EF11EF" w:rsidP="0033284B">
            <w:pPr>
              <w:jc w:val="both"/>
              <w:rPr>
                <w:b/>
                <w:color w:val="000000" w:themeColor="text1"/>
                <w:sz w:val="24"/>
                <w:szCs w:val="24"/>
              </w:rPr>
            </w:pPr>
          </w:p>
          <w:p w14:paraId="2D1CECE7" w14:textId="77777777" w:rsidR="00EF11EF" w:rsidRDefault="00EF11EF" w:rsidP="0033284B">
            <w:pPr>
              <w:jc w:val="both"/>
              <w:rPr>
                <w:b/>
                <w:color w:val="000000" w:themeColor="text1"/>
                <w:sz w:val="24"/>
                <w:szCs w:val="24"/>
              </w:rPr>
            </w:pPr>
          </w:p>
          <w:p w14:paraId="5D013951" w14:textId="77777777" w:rsidR="00EF11EF" w:rsidRDefault="00EF11EF" w:rsidP="0033284B">
            <w:pPr>
              <w:jc w:val="both"/>
              <w:rPr>
                <w:b/>
                <w:color w:val="000000" w:themeColor="text1"/>
                <w:sz w:val="24"/>
                <w:szCs w:val="24"/>
              </w:rPr>
            </w:pPr>
          </w:p>
          <w:p w14:paraId="1EB4F601" w14:textId="77777777" w:rsidR="00EF11EF" w:rsidRDefault="00EF11EF" w:rsidP="0033284B">
            <w:pPr>
              <w:jc w:val="both"/>
              <w:rPr>
                <w:b/>
                <w:color w:val="000000" w:themeColor="text1"/>
                <w:sz w:val="24"/>
                <w:szCs w:val="24"/>
              </w:rPr>
            </w:pPr>
          </w:p>
          <w:p w14:paraId="634F7D44" w14:textId="1300BF3B" w:rsidR="00EF11EF" w:rsidRDefault="00EF11EF" w:rsidP="0033284B">
            <w:pPr>
              <w:jc w:val="both"/>
              <w:rPr>
                <w:b/>
                <w:color w:val="000000" w:themeColor="text1"/>
                <w:sz w:val="24"/>
                <w:szCs w:val="24"/>
              </w:rPr>
            </w:pPr>
            <w:r w:rsidRPr="00633C65">
              <w:rPr>
                <w:b/>
                <w:color w:val="000000" w:themeColor="text1"/>
                <w:sz w:val="24"/>
                <w:szCs w:val="24"/>
              </w:rPr>
              <w:t>АТ «ПОЛТАВАОБЛЕНЕРГО»</w:t>
            </w:r>
          </w:p>
          <w:p w14:paraId="7C211668" w14:textId="77777777" w:rsidR="00EF11EF" w:rsidRDefault="00EF11EF" w:rsidP="0033284B">
            <w:pPr>
              <w:pStyle w:val="rvps2"/>
              <w:shd w:val="clear" w:color="auto" w:fill="FFFFFF"/>
              <w:spacing w:before="0" w:beforeAutospacing="0" w:after="0" w:afterAutospacing="0"/>
              <w:jc w:val="both"/>
              <w:rPr>
                <w:color w:val="000000" w:themeColor="text1"/>
              </w:rPr>
            </w:pPr>
            <w:r w:rsidRPr="00633C65">
              <w:rPr>
                <w:color w:val="000000" w:themeColor="text1"/>
              </w:rPr>
              <w:t>З метою узгодження вимог  абзаців 9 та 10 даного пункту пропонуємо зазначену правку та задля конкретизації питання плати за лінійну складову приєднання.</w:t>
            </w:r>
          </w:p>
          <w:p w14:paraId="3AB4A938" w14:textId="77777777" w:rsidR="00EF11EF" w:rsidRDefault="00EF11EF" w:rsidP="0033284B">
            <w:pPr>
              <w:pStyle w:val="rvps2"/>
              <w:shd w:val="clear" w:color="auto" w:fill="FFFFFF"/>
              <w:spacing w:before="0" w:beforeAutospacing="0" w:after="0" w:afterAutospacing="0"/>
              <w:jc w:val="both"/>
              <w:rPr>
                <w:color w:val="000000" w:themeColor="text1"/>
              </w:rPr>
            </w:pPr>
          </w:p>
          <w:p w14:paraId="254D19E6" w14:textId="77777777" w:rsidR="00EF11EF" w:rsidRDefault="00EF11EF" w:rsidP="0033284B">
            <w:pPr>
              <w:pStyle w:val="rvps2"/>
              <w:shd w:val="clear" w:color="auto" w:fill="FFFFFF"/>
              <w:spacing w:before="0" w:beforeAutospacing="0" w:after="0" w:afterAutospacing="0"/>
              <w:jc w:val="both"/>
              <w:rPr>
                <w:color w:val="000000" w:themeColor="text1"/>
              </w:rPr>
            </w:pPr>
          </w:p>
          <w:p w14:paraId="5B75B7B3" w14:textId="77777777" w:rsidR="00EF11EF" w:rsidRDefault="00EF11EF" w:rsidP="0033284B">
            <w:pPr>
              <w:pStyle w:val="rvps2"/>
              <w:shd w:val="clear" w:color="auto" w:fill="FFFFFF"/>
              <w:spacing w:before="0" w:beforeAutospacing="0" w:after="0" w:afterAutospacing="0"/>
              <w:jc w:val="both"/>
              <w:rPr>
                <w:color w:val="000000" w:themeColor="text1"/>
              </w:rPr>
            </w:pPr>
          </w:p>
          <w:p w14:paraId="20C0721E" w14:textId="77777777" w:rsidR="00EF11EF" w:rsidRDefault="00EF11EF" w:rsidP="0033284B">
            <w:pPr>
              <w:pStyle w:val="rvps2"/>
              <w:shd w:val="clear" w:color="auto" w:fill="FFFFFF"/>
              <w:spacing w:before="0" w:beforeAutospacing="0" w:after="0" w:afterAutospacing="0"/>
              <w:jc w:val="both"/>
              <w:rPr>
                <w:color w:val="000000" w:themeColor="text1"/>
              </w:rPr>
            </w:pPr>
          </w:p>
          <w:p w14:paraId="5B84CCF2" w14:textId="77777777" w:rsidR="00EF11EF" w:rsidRDefault="00EF11EF" w:rsidP="0033284B">
            <w:pPr>
              <w:pStyle w:val="rvps2"/>
              <w:shd w:val="clear" w:color="auto" w:fill="FFFFFF"/>
              <w:spacing w:before="0" w:beforeAutospacing="0" w:after="0" w:afterAutospacing="0"/>
              <w:jc w:val="both"/>
              <w:rPr>
                <w:color w:val="000000" w:themeColor="text1"/>
              </w:rPr>
            </w:pPr>
          </w:p>
          <w:p w14:paraId="60EA4A61" w14:textId="77777777" w:rsidR="00EF11EF" w:rsidRDefault="00EF11EF" w:rsidP="0033284B">
            <w:pPr>
              <w:pStyle w:val="rvps2"/>
              <w:shd w:val="clear" w:color="auto" w:fill="FFFFFF"/>
              <w:spacing w:before="0" w:beforeAutospacing="0" w:after="0" w:afterAutospacing="0"/>
              <w:jc w:val="both"/>
              <w:rPr>
                <w:color w:val="000000" w:themeColor="text1"/>
              </w:rPr>
            </w:pPr>
          </w:p>
          <w:p w14:paraId="4B53818D" w14:textId="77777777" w:rsidR="00EF11EF" w:rsidRDefault="00EF11EF" w:rsidP="0033284B">
            <w:pPr>
              <w:pStyle w:val="rvps2"/>
              <w:shd w:val="clear" w:color="auto" w:fill="FFFFFF"/>
              <w:spacing w:before="0" w:beforeAutospacing="0" w:after="0" w:afterAutospacing="0"/>
              <w:jc w:val="both"/>
              <w:rPr>
                <w:color w:val="000000" w:themeColor="text1"/>
              </w:rPr>
            </w:pPr>
          </w:p>
          <w:p w14:paraId="098B259A" w14:textId="77777777" w:rsidR="00EF11EF" w:rsidRDefault="00EF11EF" w:rsidP="0033284B">
            <w:pPr>
              <w:pStyle w:val="rvps2"/>
              <w:shd w:val="clear" w:color="auto" w:fill="FFFFFF"/>
              <w:spacing w:before="0" w:beforeAutospacing="0" w:after="0" w:afterAutospacing="0"/>
              <w:jc w:val="both"/>
              <w:rPr>
                <w:color w:val="000000" w:themeColor="text1"/>
              </w:rPr>
            </w:pPr>
          </w:p>
          <w:p w14:paraId="1C45613E" w14:textId="77777777" w:rsidR="00EF11EF" w:rsidRDefault="00EF11EF" w:rsidP="0033284B">
            <w:pPr>
              <w:pStyle w:val="rvps2"/>
              <w:shd w:val="clear" w:color="auto" w:fill="FFFFFF"/>
              <w:spacing w:before="0" w:beforeAutospacing="0" w:after="0" w:afterAutospacing="0"/>
              <w:jc w:val="both"/>
              <w:rPr>
                <w:color w:val="000000" w:themeColor="text1"/>
              </w:rPr>
            </w:pPr>
          </w:p>
          <w:p w14:paraId="01BA0AD2" w14:textId="77777777" w:rsidR="00EF11EF" w:rsidRDefault="00EF11EF" w:rsidP="0033284B">
            <w:pPr>
              <w:pStyle w:val="rvps2"/>
              <w:shd w:val="clear" w:color="auto" w:fill="FFFFFF"/>
              <w:spacing w:before="0" w:beforeAutospacing="0" w:after="0" w:afterAutospacing="0"/>
              <w:jc w:val="both"/>
              <w:rPr>
                <w:color w:val="000000" w:themeColor="text1"/>
              </w:rPr>
            </w:pPr>
          </w:p>
          <w:p w14:paraId="321754DF" w14:textId="77777777" w:rsidR="00EF11EF" w:rsidRDefault="00EF11EF" w:rsidP="0033284B">
            <w:pPr>
              <w:pStyle w:val="rvps2"/>
              <w:shd w:val="clear" w:color="auto" w:fill="FFFFFF"/>
              <w:spacing w:before="0" w:beforeAutospacing="0" w:after="0" w:afterAutospacing="0"/>
              <w:jc w:val="both"/>
              <w:rPr>
                <w:color w:val="000000" w:themeColor="text1"/>
              </w:rPr>
            </w:pPr>
          </w:p>
          <w:p w14:paraId="10CB377E" w14:textId="77777777" w:rsidR="00EF11EF" w:rsidRDefault="00EF11EF" w:rsidP="0033284B">
            <w:pPr>
              <w:pStyle w:val="rvps2"/>
              <w:shd w:val="clear" w:color="auto" w:fill="FFFFFF"/>
              <w:spacing w:before="0" w:beforeAutospacing="0" w:after="0" w:afterAutospacing="0"/>
              <w:jc w:val="both"/>
              <w:rPr>
                <w:color w:val="000000" w:themeColor="text1"/>
              </w:rPr>
            </w:pPr>
          </w:p>
          <w:p w14:paraId="68775AA8" w14:textId="77777777" w:rsidR="00EF11EF" w:rsidRDefault="00EF11EF" w:rsidP="0033284B">
            <w:pPr>
              <w:pStyle w:val="rvps2"/>
              <w:shd w:val="clear" w:color="auto" w:fill="FFFFFF"/>
              <w:spacing w:before="0" w:beforeAutospacing="0" w:after="0" w:afterAutospacing="0"/>
              <w:jc w:val="both"/>
              <w:rPr>
                <w:color w:val="000000" w:themeColor="text1"/>
              </w:rPr>
            </w:pPr>
          </w:p>
          <w:p w14:paraId="6AEF5C4C" w14:textId="77777777" w:rsidR="00EF11EF" w:rsidRDefault="00EF11EF" w:rsidP="0033284B">
            <w:pPr>
              <w:pStyle w:val="rvps2"/>
              <w:shd w:val="clear" w:color="auto" w:fill="FFFFFF"/>
              <w:spacing w:before="0" w:beforeAutospacing="0" w:after="0" w:afterAutospacing="0"/>
              <w:jc w:val="both"/>
              <w:rPr>
                <w:color w:val="000000" w:themeColor="text1"/>
              </w:rPr>
            </w:pPr>
          </w:p>
          <w:p w14:paraId="5DB5A86F" w14:textId="77777777" w:rsidR="00EF11EF" w:rsidRDefault="00EF11EF" w:rsidP="0033284B">
            <w:pPr>
              <w:pStyle w:val="rvps2"/>
              <w:shd w:val="clear" w:color="auto" w:fill="FFFFFF"/>
              <w:spacing w:before="0" w:beforeAutospacing="0" w:after="0" w:afterAutospacing="0"/>
              <w:jc w:val="both"/>
              <w:rPr>
                <w:color w:val="000000" w:themeColor="text1"/>
              </w:rPr>
            </w:pPr>
          </w:p>
          <w:p w14:paraId="62691C6C" w14:textId="77777777" w:rsidR="00EF11EF" w:rsidRDefault="00EF11EF" w:rsidP="0033284B">
            <w:pPr>
              <w:pStyle w:val="rvps2"/>
              <w:shd w:val="clear" w:color="auto" w:fill="FFFFFF"/>
              <w:spacing w:before="0" w:beforeAutospacing="0" w:after="0" w:afterAutospacing="0"/>
              <w:jc w:val="both"/>
              <w:rPr>
                <w:color w:val="000000" w:themeColor="text1"/>
              </w:rPr>
            </w:pPr>
          </w:p>
          <w:p w14:paraId="084CD2BF" w14:textId="77777777" w:rsidR="00EF11EF" w:rsidRDefault="00EF11EF" w:rsidP="0033284B">
            <w:pPr>
              <w:pStyle w:val="rvps2"/>
              <w:shd w:val="clear" w:color="auto" w:fill="FFFFFF"/>
              <w:spacing w:before="0" w:beforeAutospacing="0" w:after="0" w:afterAutospacing="0"/>
              <w:jc w:val="both"/>
              <w:rPr>
                <w:color w:val="000000" w:themeColor="text1"/>
              </w:rPr>
            </w:pPr>
          </w:p>
          <w:p w14:paraId="06D403A6" w14:textId="77777777" w:rsidR="00EF11EF" w:rsidRDefault="00EF11EF" w:rsidP="0033284B">
            <w:pPr>
              <w:pStyle w:val="rvps2"/>
              <w:shd w:val="clear" w:color="auto" w:fill="FFFFFF"/>
              <w:spacing w:before="0" w:beforeAutospacing="0" w:after="0" w:afterAutospacing="0"/>
              <w:jc w:val="both"/>
              <w:rPr>
                <w:color w:val="000000" w:themeColor="text1"/>
              </w:rPr>
            </w:pPr>
          </w:p>
          <w:p w14:paraId="2A1FDA0A" w14:textId="77777777" w:rsidR="00EF11EF" w:rsidRDefault="00EF11EF" w:rsidP="0033284B">
            <w:pPr>
              <w:pStyle w:val="rvps2"/>
              <w:shd w:val="clear" w:color="auto" w:fill="FFFFFF"/>
              <w:spacing w:before="0" w:beforeAutospacing="0" w:after="0" w:afterAutospacing="0"/>
              <w:jc w:val="both"/>
              <w:rPr>
                <w:color w:val="000000" w:themeColor="text1"/>
              </w:rPr>
            </w:pPr>
          </w:p>
          <w:p w14:paraId="49E79C03" w14:textId="77777777" w:rsidR="00EF11EF" w:rsidRDefault="00EF11EF" w:rsidP="0033284B">
            <w:pPr>
              <w:pStyle w:val="rvps2"/>
              <w:shd w:val="clear" w:color="auto" w:fill="FFFFFF"/>
              <w:spacing w:before="0" w:beforeAutospacing="0" w:after="0" w:afterAutospacing="0"/>
              <w:jc w:val="both"/>
              <w:rPr>
                <w:color w:val="000000" w:themeColor="text1"/>
              </w:rPr>
            </w:pPr>
          </w:p>
          <w:p w14:paraId="53693C14" w14:textId="77777777" w:rsidR="00EF11EF" w:rsidRDefault="00EF11EF" w:rsidP="0033284B">
            <w:pPr>
              <w:pStyle w:val="rvps2"/>
              <w:shd w:val="clear" w:color="auto" w:fill="FFFFFF"/>
              <w:spacing w:before="0" w:beforeAutospacing="0" w:after="0" w:afterAutospacing="0"/>
              <w:jc w:val="both"/>
              <w:rPr>
                <w:color w:val="000000" w:themeColor="text1"/>
              </w:rPr>
            </w:pPr>
          </w:p>
          <w:p w14:paraId="3D004DF7" w14:textId="77777777" w:rsidR="00EF11EF" w:rsidRDefault="00EF11EF" w:rsidP="0033284B">
            <w:pPr>
              <w:pStyle w:val="rvps2"/>
              <w:shd w:val="clear" w:color="auto" w:fill="FFFFFF"/>
              <w:spacing w:before="0" w:beforeAutospacing="0" w:after="0" w:afterAutospacing="0"/>
              <w:jc w:val="both"/>
              <w:rPr>
                <w:color w:val="000000" w:themeColor="text1"/>
              </w:rPr>
            </w:pPr>
          </w:p>
          <w:p w14:paraId="7199CDF0" w14:textId="77777777" w:rsidR="00EF11EF" w:rsidRDefault="00EF11EF" w:rsidP="0033284B">
            <w:pPr>
              <w:pStyle w:val="rvps2"/>
              <w:shd w:val="clear" w:color="auto" w:fill="FFFFFF"/>
              <w:spacing w:before="0" w:beforeAutospacing="0" w:after="0" w:afterAutospacing="0"/>
              <w:jc w:val="both"/>
              <w:rPr>
                <w:color w:val="000000" w:themeColor="text1"/>
              </w:rPr>
            </w:pPr>
          </w:p>
          <w:p w14:paraId="6D71AEB3" w14:textId="77777777" w:rsidR="00EF11EF" w:rsidRDefault="00EF11EF" w:rsidP="0033284B">
            <w:pPr>
              <w:pStyle w:val="rvps2"/>
              <w:shd w:val="clear" w:color="auto" w:fill="FFFFFF"/>
              <w:spacing w:before="0" w:beforeAutospacing="0" w:after="0" w:afterAutospacing="0"/>
              <w:jc w:val="both"/>
              <w:rPr>
                <w:color w:val="000000" w:themeColor="text1"/>
              </w:rPr>
            </w:pPr>
          </w:p>
          <w:p w14:paraId="0D102B5B" w14:textId="77777777" w:rsidR="00EF11EF" w:rsidRDefault="00EF11EF" w:rsidP="0033284B">
            <w:pPr>
              <w:pStyle w:val="rvps2"/>
              <w:shd w:val="clear" w:color="auto" w:fill="FFFFFF"/>
              <w:spacing w:before="0" w:beforeAutospacing="0" w:after="0" w:afterAutospacing="0"/>
              <w:jc w:val="both"/>
              <w:rPr>
                <w:color w:val="000000" w:themeColor="text1"/>
              </w:rPr>
            </w:pPr>
          </w:p>
          <w:p w14:paraId="25E6D7EA" w14:textId="77777777" w:rsidR="00EF11EF" w:rsidRDefault="00EF11EF" w:rsidP="0033284B">
            <w:pPr>
              <w:pStyle w:val="rvps2"/>
              <w:shd w:val="clear" w:color="auto" w:fill="FFFFFF"/>
              <w:spacing w:before="0" w:beforeAutospacing="0" w:after="0" w:afterAutospacing="0"/>
              <w:jc w:val="both"/>
              <w:rPr>
                <w:color w:val="000000" w:themeColor="text1"/>
              </w:rPr>
            </w:pPr>
          </w:p>
          <w:p w14:paraId="2C4EB56B" w14:textId="77777777" w:rsidR="00EF11EF" w:rsidRDefault="00EF11EF" w:rsidP="0033284B">
            <w:pPr>
              <w:pStyle w:val="rvps2"/>
              <w:shd w:val="clear" w:color="auto" w:fill="FFFFFF"/>
              <w:spacing w:before="0" w:beforeAutospacing="0" w:after="0" w:afterAutospacing="0"/>
              <w:jc w:val="both"/>
              <w:rPr>
                <w:color w:val="000000" w:themeColor="text1"/>
              </w:rPr>
            </w:pPr>
          </w:p>
          <w:p w14:paraId="2994A8DC" w14:textId="77777777" w:rsidR="00EF11EF" w:rsidRDefault="00EF11EF" w:rsidP="0033284B">
            <w:pPr>
              <w:pStyle w:val="rvps2"/>
              <w:shd w:val="clear" w:color="auto" w:fill="FFFFFF"/>
              <w:spacing w:before="0" w:beforeAutospacing="0" w:after="0" w:afterAutospacing="0"/>
              <w:jc w:val="both"/>
              <w:rPr>
                <w:color w:val="000000" w:themeColor="text1"/>
              </w:rPr>
            </w:pPr>
          </w:p>
          <w:p w14:paraId="0119F31E" w14:textId="77777777" w:rsidR="00EF11EF" w:rsidRDefault="00EF11EF" w:rsidP="0033284B">
            <w:pPr>
              <w:pStyle w:val="rvps2"/>
              <w:shd w:val="clear" w:color="auto" w:fill="FFFFFF"/>
              <w:spacing w:before="0" w:beforeAutospacing="0" w:after="0" w:afterAutospacing="0"/>
              <w:jc w:val="both"/>
              <w:rPr>
                <w:color w:val="000000" w:themeColor="text1"/>
              </w:rPr>
            </w:pPr>
          </w:p>
          <w:p w14:paraId="4FAFD381" w14:textId="77777777" w:rsidR="00EF11EF" w:rsidRDefault="00EF11EF" w:rsidP="0033284B">
            <w:pPr>
              <w:pStyle w:val="rvps2"/>
              <w:shd w:val="clear" w:color="auto" w:fill="FFFFFF"/>
              <w:spacing w:before="0" w:beforeAutospacing="0" w:after="0" w:afterAutospacing="0"/>
              <w:jc w:val="both"/>
              <w:rPr>
                <w:color w:val="000000" w:themeColor="text1"/>
              </w:rPr>
            </w:pPr>
          </w:p>
          <w:p w14:paraId="0CB64714" w14:textId="77777777" w:rsidR="00EF11EF" w:rsidRDefault="00EF11EF" w:rsidP="0033284B">
            <w:pPr>
              <w:pStyle w:val="rvps2"/>
              <w:shd w:val="clear" w:color="auto" w:fill="FFFFFF"/>
              <w:spacing w:before="0" w:beforeAutospacing="0" w:after="0" w:afterAutospacing="0"/>
              <w:jc w:val="both"/>
              <w:rPr>
                <w:color w:val="000000" w:themeColor="text1"/>
              </w:rPr>
            </w:pPr>
          </w:p>
          <w:p w14:paraId="4C58A21B" w14:textId="77777777" w:rsidR="00EF11EF" w:rsidRPr="0033284B" w:rsidRDefault="00EF11EF" w:rsidP="0033284B">
            <w:pPr>
              <w:pStyle w:val="rvps2"/>
              <w:shd w:val="clear" w:color="auto" w:fill="FFFFFF"/>
              <w:spacing w:before="0" w:beforeAutospacing="0" w:after="0" w:afterAutospacing="0"/>
              <w:jc w:val="both"/>
              <w:rPr>
                <w:color w:val="000000" w:themeColor="text1"/>
              </w:rPr>
            </w:pPr>
          </w:p>
          <w:p w14:paraId="306451E3" w14:textId="19140A02" w:rsidR="00EF11EF" w:rsidRPr="00F808C1" w:rsidRDefault="00EF11EF" w:rsidP="00F808C1">
            <w:pPr>
              <w:jc w:val="both"/>
              <w:rPr>
                <w:b/>
                <w:bCs/>
                <w:iCs/>
                <w:sz w:val="24"/>
                <w:szCs w:val="24"/>
              </w:rPr>
            </w:pPr>
            <w:r w:rsidRPr="0033284B">
              <w:rPr>
                <w:sz w:val="24"/>
                <w:szCs w:val="24"/>
              </w:rPr>
              <w:t>Для прозорості у підході формування нарахувань лінійної складової плати за приєднання пропонуємо зазначити уточнення, тобто при зміні технічних параметрів, а саме при збільшенні існуючої потужності на величину потужності що буде переміщувати запропонований Регулятором крок здійснювати нарахування плати за лінійну складову.</w:t>
            </w:r>
          </w:p>
        </w:tc>
        <w:tc>
          <w:tcPr>
            <w:tcW w:w="3119" w:type="dxa"/>
          </w:tcPr>
          <w:p w14:paraId="2D690795" w14:textId="77777777" w:rsidR="00EF11EF" w:rsidRDefault="00EF11EF" w:rsidP="009B6441">
            <w:pPr>
              <w:jc w:val="center"/>
              <w:rPr>
                <w:sz w:val="24"/>
                <w:szCs w:val="24"/>
                <w:lang w:eastAsia="uk-UA"/>
              </w:rPr>
            </w:pPr>
          </w:p>
          <w:p w14:paraId="160A5028" w14:textId="77777777" w:rsidR="000C30F6" w:rsidRDefault="000C30F6" w:rsidP="009B6441">
            <w:pPr>
              <w:jc w:val="center"/>
              <w:rPr>
                <w:sz w:val="24"/>
                <w:szCs w:val="24"/>
                <w:lang w:eastAsia="uk-UA"/>
              </w:rPr>
            </w:pPr>
          </w:p>
          <w:p w14:paraId="5248AA04" w14:textId="77777777" w:rsidR="000C30F6" w:rsidRDefault="000C30F6" w:rsidP="009B6441">
            <w:pPr>
              <w:jc w:val="center"/>
              <w:rPr>
                <w:sz w:val="24"/>
                <w:szCs w:val="24"/>
                <w:lang w:eastAsia="uk-UA"/>
              </w:rPr>
            </w:pPr>
          </w:p>
          <w:p w14:paraId="03A3AB25" w14:textId="77777777" w:rsidR="000C30F6" w:rsidRDefault="000C30F6" w:rsidP="009B6441">
            <w:pPr>
              <w:jc w:val="center"/>
              <w:rPr>
                <w:sz w:val="24"/>
                <w:szCs w:val="24"/>
                <w:lang w:eastAsia="uk-UA"/>
              </w:rPr>
            </w:pPr>
          </w:p>
          <w:p w14:paraId="6DE6F978" w14:textId="77777777" w:rsidR="000C30F6" w:rsidRDefault="000C30F6" w:rsidP="009B6441">
            <w:pPr>
              <w:jc w:val="center"/>
              <w:rPr>
                <w:sz w:val="24"/>
                <w:szCs w:val="24"/>
                <w:lang w:eastAsia="uk-UA"/>
              </w:rPr>
            </w:pPr>
          </w:p>
          <w:p w14:paraId="23702FCB" w14:textId="77777777" w:rsidR="000C30F6" w:rsidRDefault="000C30F6" w:rsidP="009B6441">
            <w:pPr>
              <w:jc w:val="center"/>
              <w:rPr>
                <w:sz w:val="24"/>
                <w:szCs w:val="24"/>
                <w:lang w:eastAsia="uk-UA"/>
              </w:rPr>
            </w:pPr>
          </w:p>
          <w:p w14:paraId="19468DAE" w14:textId="77777777" w:rsidR="000C30F6" w:rsidRDefault="000C30F6" w:rsidP="009B6441">
            <w:pPr>
              <w:jc w:val="center"/>
              <w:rPr>
                <w:sz w:val="24"/>
                <w:szCs w:val="24"/>
                <w:lang w:eastAsia="uk-UA"/>
              </w:rPr>
            </w:pPr>
          </w:p>
          <w:p w14:paraId="5DD39571" w14:textId="77777777" w:rsidR="000C30F6" w:rsidRDefault="000C30F6" w:rsidP="009B6441">
            <w:pPr>
              <w:jc w:val="center"/>
              <w:rPr>
                <w:sz w:val="24"/>
                <w:szCs w:val="24"/>
                <w:lang w:eastAsia="uk-UA"/>
              </w:rPr>
            </w:pPr>
          </w:p>
          <w:p w14:paraId="6C643AE7" w14:textId="77777777" w:rsidR="000C30F6" w:rsidRDefault="000C30F6" w:rsidP="009B6441">
            <w:pPr>
              <w:jc w:val="center"/>
              <w:rPr>
                <w:sz w:val="24"/>
                <w:szCs w:val="24"/>
                <w:lang w:eastAsia="uk-UA"/>
              </w:rPr>
            </w:pPr>
          </w:p>
          <w:p w14:paraId="6983E764" w14:textId="77777777" w:rsidR="000C30F6" w:rsidRDefault="000C30F6" w:rsidP="009B6441">
            <w:pPr>
              <w:jc w:val="center"/>
              <w:rPr>
                <w:sz w:val="24"/>
                <w:szCs w:val="24"/>
                <w:lang w:eastAsia="uk-UA"/>
              </w:rPr>
            </w:pPr>
          </w:p>
          <w:p w14:paraId="2E874150" w14:textId="77777777" w:rsidR="000C30F6" w:rsidRDefault="000C30F6" w:rsidP="009B6441">
            <w:pPr>
              <w:jc w:val="center"/>
              <w:rPr>
                <w:sz w:val="24"/>
                <w:szCs w:val="24"/>
                <w:lang w:eastAsia="uk-UA"/>
              </w:rPr>
            </w:pPr>
          </w:p>
          <w:p w14:paraId="03482C31" w14:textId="77777777" w:rsidR="000C30F6" w:rsidRDefault="000C30F6" w:rsidP="009B6441">
            <w:pPr>
              <w:jc w:val="center"/>
              <w:rPr>
                <w:sz w:val="24"/>
                <w:szCs w:val="24"/>
                <w:lang w:eastAsia="uk-UA"/>
              </w:rPr>
            </w:pPr>
          </w:p>
          <w:p w14:paraId="1ABDA541" w14:textId="77777777" w:rsidR="000C30F6" w:rsidRDefault="000C30F6" w:rsidP="009B6441">
            <w:pPr>
              <w:jc w:val="center"/>
              <w:rPr>
                <w:sz w:val="24"/>
                <w:szCs w:val="24"/>
                <w:lang w:eastAsia="uk-UA"/>
              </w:rPr>
            </w:pPr>
          </w:p>
          <w:p w14:paraId="66F08AC6" w14:textId="77777777" w:rsidR="000C30F6" w:rsidRDefault="000C30F6" w:rsidP="009B6441">
            <w:pPr>
              <w:jc w:val="center"/>
              <w:rPr>
                <w:sz w:val="24"/>
                <w:szCs w:val="24"/>
                <w:lang w:eastAsia="uk-UA"/>
              </w:rPr>
            </w:pPr>
          </w:p>
          <w:p w14:paraId="2B1B5F95" w14:textId="77777777" w:rsidR="000C30F6" w:rsidRDefault="000C30F6" w:rsidP="009B6441">
            <w:pPr>
              <w:jc w:val="center"/>
              <w:rPr>
                <w:sz w:val="24"/>
                <w:szCs w:val="24"/>
                <w:lang w:eastAsia="uk-UA"/>
              </w:rPr>
            </w:pPr>
          </w:p>
          <w:p w14:paraId="19AD60CB" w14:textId="77777777" w:rsidR="000C30F6" w:rsidRDefault="000C30F6" w:rsidP="009B6441">
            <w:pPr>
              <w:jc w:val="center"/>
              <w:rPr>
                <w:sz w:val="24"/>
                <w:szCs w:val="24"/>
                <w:lang w:eastAsia="uk-UA"/>
              </w:rPr>
            </w:pPr>
          </w:p>
          <w:p w14:paraId="2987FD50" w14:textId="77777777" w:rsidR="000C30F6" w:rsidRDefault="000C30F6" w:rsidP="009B6441">
            <w:pPr>
              <w:jc w:val="center"/>
              <w:rPr>
                <w:sz w:val="24"/>
                <w:szCs w:val="24"/>
                <w:lang w:eastAsia="uk-UA"/>
              </w:rPr>
            </w:pPr>
          </w:p>
          <w:p w14:paraId="6354C2F5" w14:textId="77777777" w:rsidR="000C30F6" w:rsidRDefault="000C30F6" w:rsidP="009B6441">
            <w:pPr>
              <w:jc w:val="center"/>
              <w:rPr>
                <w:sz w:val="24"/>
                <w:szCs w:val="24"/>
                <w:lang w:eastAsia="uk-UA"/>
              </w:rPr>
            </w:pPr>
          </w:p>
          <w:p w14:paraId="27464747" w14:textId="77777777" w:rsidR="000C30F6" w:rsidRDefault="000C30F6" w:rsidP="009B6441">
            <w:pPr>
              <w:jc w:val="center"/>
              <w:rPr>
                <w:sz w:val="24"/>
                <w:szCs w:val="24"/>
                <w:lang w:eastAsia="uk-UA"/>
              </w:rPr>
            </w:pPr>
          </w:p>
          <w:p w14:paraId="20A082DA" w14:textId="77777777" w:rsidR="000C30F6" w:rsidRDefault="000C30F6" w:rsidP="009B6441">
            <w:pPr>
              <w:jc w:val="center"/>
              <w:rPr>
                <w:sz w:val="24"/>
                <w:szCs w:val="24"/>
                <w:lang w:eastAsia="uk-UA"/>
              </w:rPr>
            </w:pPr>
          </w:p>
          <w:p w14:paraId="57E2931D" w14:textId="77777777" w:rsidR="000C30F6" w:rsidRDefault="000C30F6" w:rsidP="009B6441">
            <w:pPr>
              <w:jc w:val="center"/>
              <w:rPr>
                <w:sz w:val="24"/>
                <w:szCs w:val="24"/>
                <w:lang w:eastAsia="uk-UA"/>
              </w:rPr>
            </w:pPr>
          </w:p>
          <w:p w14:paraId="73D676AA" w14:textId="77777777" w:rsidR="000C30F6" w:rsidRDefault="000C30F6" w:rsidP="009B6441">
            <w:pPr>
              <w:jc w:val="center"/>
              <w:rPr>
                <w:sz w:val="24"/>
                <w:szCs w:val="24"/>
                <w:lang w:eastAsia="uk-UA"/>
              </w:rPr>
            </w:pPr>
          </w:p>
          <w:p w14:paraId="7CA2F827" w14:textId="77777777" w:rsidR="000C30F6" w:rsidRDefault="000C30F6" w:rsidP="009B6441">
            <w:pPr>
              <w:jc w:val="center"/>
              <w:rPr>
                <w:sz w:val="24"/>
                <w:szCs w:val="24"/>
                <w:lang w:eastAsia="uk-UA"/>
              </w:rPr>
            </w:pPr>
          </w:p>
          <w:p w14:paraId="6EAF0542" w14:textId="77777777" w:rsidR="000C30F6" w:rsidRDefault="000C30F6" w:rsidP="009B6441">
            <w:pPr>
              <w:jc w:val="center"/>
              <w:rPr>
                <w:sz w:val="24"/>
                <w:szCs w:val="24"/>
                <w:lang w:eastAsia="uk-UA"/>
              </w:rPr>
            </w:pPr>
          </w:p>
          <w:p w14:paraId="2F89AC5B" w14:textId="77777777" w:rsidR="000C30F6" w:rsidRDefault="000C30F6" w:rsidP="009B6441">
            <w:pPr>
              <w:jc w:val="center"/>
              <w:rPr>
                <w:sz w:val="24"/>
                <w:szCs w:val="24"/>
                <w:lang w:eastAsia="uk-UA"/>
              </w:rPr>
            </w:pPr>
          </w:p>
          <w:p w14:paraId="2B4218A3" w14:textId="77777777" w:rsidR="000C30F6" w:rsidRDefault="000C30F6" w:rsidP="009B6441">
            <w:pPr>
              <w:jc w:val="center"/>
              <w:rPr>
                <w:sz w:val="24"/>
                <w:szCs w:val="24"/>
                <w:lang w:eastAsia="uk-UA"/>
              </w:rPr>
            </w:pPr>
          </w:p>
          <w:p w14:paraId="277C1365" w14:textId="77777777" w:rsidR="000C30F6" w:rsidRDefault="000C30F6" w:rsidP="009B6441">
            <w:pPr>
              <w:jc w:val="center"/>
              <w:rPr>
                <w:sz w:val="24"/>
                <w:szCs w:val="24"/>
                <w:lang w:eastAsia="uk-UA"/>
              </w:rPr>
            </w:pPr>
          </w:p>
          <w:p w14:paraId="5ED2FBDE" w14:textId="77777777" w:rsidR="000C30F6" w:rsidRDefault="000C30F6" w:rsidP="009B6441">
            <w:pPr>
              <w:jc w:val="center"/>
              <w:rPr>
                <w:sz w:val="24"/>
                <w:szCs w:val="24"/>
                <w:lang w:eastAsia="uk-UA"/>
              </w:rPr>
            </w:pPr>
          </w:p>
          <w:p w14:paraId="51474F31" w14:textId="77777777" w:rsidR="000C30F6" w:rsidRDefault="000C30F6" w:rsidP="009B6441">
            <w:pPr>
              <w:jc w:val="center"/>
              <w:rPr>
                <w:sz w:val="24"/>
                <w:szCs w:val="24"/>
                <w:lang w:eastAsia="uk-UA"/>
              </w:rPr>
            </w:pPr>
          </w:p>
          <w:p w14:paraId="57EBDAEE" w14:textId="77777777" w:rsidR="000C30F6" w:rsidRDefault="000C30F6" w:rsidP="009B6441">
            <w:pPr>
              <w:jc w:val="center"/>
              <w:rPr>
                <w:sz w:val="24"/>
                <w:szCs w:val="24"/>
                <w:lang w:eastAsia="uk-UA"/>
              </w:rPr>
            </w:pPr>
          </w:p>
          <w:p w14:paraId="7FA6C02A" w14:textId="77777777" w:rsidR="000C30F6" w:rsidRDefault="000C30F6" w:rsidP="009B6441">
            <w:pPr>
              <w:jc w:val="center"/>
              <w:rPr>
                <w:sz w:val="24"/>
                <w:szCs w:val="24"/>
                <w:lang w:eastAsia="uk-UA"/>
              </w:rPr>
            </w:pPr>
          </w:p>
          <w:p w14:paraId="62EFAB32" w14:textId="77777777" w:rsidR="000C30F6" w:rsidRDefault="000C30F6" w:rsidP="009B6441">
            <w:pPr>
              <w:jc w:val="center"/>
              <w:rPr>
                <w:sz w:val="24"/>
                <w:szCs w:val="24"/>
                <w:lang w:eastAsia="uk-UA"/>
              </w:rPr>
            </w:pPr>
          </w:p>
          <w:p w14:paraId="302B96A4" w14:textId="77777777" w:rsidR="000C30F6" w:rsidRDefault="000C30F6" w:rsidP="009B6441">
            <w:pPr>
              <w:jc w:val="center"/>
              <w:rPr>
                <w:sz w:val="24"/>
                <w:szCs w:val="24"/>
                <w:lang w:eastAsia="uk-UA"/>
              </w:rPr>
            </w:pPr>
          </w:p>
          <w:p w14:paraId="6ED4A54F" w14:textId="77777777" w:rsidR="000C30F6" w:rsidRDefault="000C30F6" w:rsidP="009B6441">
            <w:pPr>
              <w:jc w:val="center"/>
              <w:rPr>
                <w:sz w:val="24"/>
                <w:szCs w:val="24"/>
                <w:lang w:eastAsia="uk-UA"/>
              </w:rPr>
            </w:pPr>
          </w:p>
          <w:p w14:paraId="3F63EA63" w14:textId="77777777" w:rsidR="000C30F6" w:rsidRDefault="000C30F6" w:rsidP="009B6441">
            <w:pPr>
              <w:jc w:val="center"/>
              <w:rPr>
                <w:sz w:val="24"/>
                <w:szCs w:val="24"/>
                <w:lang w:eastAsia="uk-UA"/>
              </w:rPr>
            </w:pPr>
          </w:p>
          <w:p w14:paraId="316E663B" w14:textId="77777777" w:rsidR="000C30F6" w:rsidRDefault="000C30F6" w:rsidP="009B6441">
            <w:pPr>
              <w:jc w:val="center"/>
              <w:rPr>
                <w:sz w:val="24"/>
                <w:szCs w:val="24"/>
                <w:lang w:eastAsia="uk-UA"/>
              </w:rPr>
            </w:pPr>
          </w:p>
          <w:p w14:paraId="1340C8DE" w14:textId="77777777" w:rsidR="000C30F6" w:rsidRDefault="000C30F6" w:rsidP="009B6441">
            <w:pPr>
              <w:jc w:val="center"/>
              <w:rPr>
                <w:sz w:val="24"/>
                <w:szCs w:val="24"/>
                <w:lang w:eastAsia="uk-UA"/>
              </w:rPr>
            </w:pPr>
          </w:p>
          <w:p w14:paraId="76844405" w14:textId="77777777" w:rsidR="000C30F6" w:rsidRDefault="000C30F6" w:rsidP="009B6441">
            <w:pPr>
              <w:jc w:val="center"/>
              <w:rPr>
                <w:sz w:val="24"/>
                <w:szCs w:val="24"/>
                <w:lang w:eastAsia="uk-UA"/>
              </w:rPr>
            </w:pPr>
          </w:p>
          <w:p w14:paraId="672711C1" w14:textId="77777777" w:rsidR="000C30F6" w:rsidRDefault="000C30F6" w:rsidP="009B6441">
            <w:pPr>
              <w:jc w:val="center"/>
              <w:rPr>
                <w:sz w:val="24"/>
                <w:szCs w:val="24"/>
                <w:lang w:eastAsia="uk-UA"/>
              </w:rPr>
            </w:pPr>
          </w:p>
          <w:p w14:paraId="34368563" w14:textId="77777777" w:rsidR="000C30F6" w:rsidRDefault="000C30F6" w:rsidP="009B6441">
            <w:pPr>
              <w:jc w:val="center"/>
              <w:rPr>
                <w:sz w:val="24"/>
                <w:szCs w:val="24"/>
                <w:lang w:eastAsia="uk-UA"/>
              </w:rPr>
            </w:pPr>
          </w:p>
          <w:p w14:paraId="0836E767" w14:textId="77777777" w:rsidR="000C30F6" w:rsidRDefault="000C30F6" w:rsidP="009B6441">
            <w:pPr>
              <w:jc w:val="center"/>
              <w:rPr>
                <w:sz w:val="24"/>
                <w:szCs w:val="24"/>
                <w:lang w:eastAsia="uk-UA"/>
              </w:rPr>
            </w:pPr>
          </w:p>
          <w:p w14:paraId="761CBBBB" w14:textId="77777777" w:rsidR="000C30F6" w:rsidRDefault="000C30F6" w:rsidP="009B6441">
            <w:pPr>
              <w:jc w:val="center"/>
              <w:rPr>
                <w:sz w:val="24"/>
                <w:szCs w:val="24"/>
                <w:lang w:eastAsia="uk-UA"/>
              </w:rPr>
            </w:pPr>
          </w:p>
          <w:p w14:paraId="06CBB96E" w14:textId="77777777" w:rsidR="000C30F6" w:rsidRDefault="000C30F6" w:rsidP="009B6441">
            <w:pPr>
              <w:jc w:val="center"/>
              <w:rPr>
                <w:sz w:val="24"/>
                <w:szCs w:val="24"/>
                <w:lang w:eastAsia="uk-UA"/>
              </w:rPr>
            </w:pPr>
          </w:p>
          <w:p w14:paraId="0DAE14B3" w14:textId="77777777" w:rsidR="000C30F6" w:rsidRDefault="000C30F6" w:rsidP="009B6441">
            <w:pPr>
              <w:jc w:val="center"/>
              <w:rPr>
                <w:sz w:val="24"/>
                <w:szCs w:val="24"/>
                <w:lang w:eastAsia="uk-UA"/>
              </w:rPr>
            </w:pPr>
          </w:p>
          <w:p w14:paraId="064457DB" w14:textId="77777777" w:rsidR="000C30F6" w:rsidRDefault="000C30F6" w:rsidP="009B6441">
            <w:pPr>
              <w:jc w:val="center"/>
              <w:rPr>
                <w:sz w:val="24"/>
                <w:szCs w:val="24"/>
                <w:lang w:eastAsia="uk-UA"/>
              </w:rPr>
            </w:pPr>
          </w:p>
          <w:p w14:paraId="05F96248" w14:textId="77777777" w:rsidR="000C30F6" w:rsidRDefault="000C30F6" w:rsidP="009B6441">
            <w:pPr>
              <w:jc w:val="center"/>
              <w:rPr>
                <w:sz w:val="24"/>
                <w:szCs w:val="24"/>
                <w:lang w:eastAsia="uk-UA"/>
              </w:rPr>
            </w:pPr>
          </w:p>
          <w:p w14:paraId="5A2FE15C" w14:textId="77777777" w:rsidR="000C30F6" w:rsidRDefault="000C30F6" w:rsidP="009B6441">
            <w:pPr>
              <w:jc w:val="center"/>
              <w:rPr>
                <w:sz w:val="24"/>
                <w:szCs w:val="24"/>
                <w:lang w:eastAsia="uk-UA"/>
              </w:rPr>
            </w:pPr>
          </w:p>
          <w:p w14:paraId="7270BC11" w14:textId="77777777" w:rsidR="000C30F6" w:rsidRDefault="000C30F6" w:rsidP="009B6441">
            <w:pPr>
              <w:jc w:val="center"/>
              <w:rPr>
                <w:sz w:val="24"/>
                <w:szCs w:val="24"/>
                <w:lang w:eastAsia="uk-UA"/>
              </w:rPr>
            </w:pPr>
          </w:p>
          <w:p w14:paraId="14B9B6F1" w14:textId="77777777" w:rsidR="000C30F6" w:rsidRDefault="000C30F6" w:rsidP="009B6441">
            <w:pPr>
              <w:jc w:val="center"/>
              <w:rPr>
                <w:sz w:val="24"/>
                <w:szCs w:val="24"/>
                <w:lang w:eastAsia="uk-UA"/>
              </w:rPr>
            </w:pPr>
          </w:p>
          <w:p w14:paraId="662E8F04" w14:textId="77777777" w:rsidR="000C30F6" w:rsidRDefault="000C30F6" w:rsidP="009B6441">
            <w:pPr>
              <w:jc w:val="center"/>
              <w:rPr>
                <w:sz w:val="24"/>
                <w:szCs w:val="24"/>
                <w:lang w:eastAsia="uk-UA"/>
              </w:rPr>
            </w:pPr>
          </w:p>
          <w:p w14:paraId="3A1CB22F" w14:textId="77777777" w:rsidR="000C30F6" w:rsidRDefault="000C30F6" w:rsidP="009B6441">
            <w:pPr>
              <w:jc w:val="center"/>
              <w:rPr>
                <w:sz w:val="24"/>
                <w:szCs w:val="24"/>
                <w:lang w:eastAsia="uk-UA"/>
              </w:rPr>
            </w:pPr>
          </w:p>
          <w:p w14:paraId="039DD3E6" w14:textId="77777777" w:rsidR="000C30F6" w:rsidRDefault="000C30F6" w:rsidP="009B6441">
            <w:pPr>
              <w:jc w:val="center"/>
              <w:rPr>
                <w:sz w:val="24"/>
                <w:szCs w:val="24"/>
                <w:lang w:eastAsia="uk-UA"/>
              </w:rPr>
            </w:pPr>
          </w:p>
          <w:p w14:paraId="445B4D8B" w14:textId="77777777" w:rsidR="000C30F6" w:rsidRDefault="000C30F6" w:rsidP="009B6441">
            <w:pPr>
              <w:jc w:val="center"/>
              <w:rPr>
                <w:sz w:val="24"/>
                <w:szCs w:val="24"/>
                <w:lang w:eastAsia="uk-UA"/>
              </w:rPr>
            </w:pPr>
          </w:p>
          <w:p w14:paraId="7D701760" w14:textId="77777777" w:rsidR="000C30F6" w:rsidRDefault="000C30F6" w:rsidP="009B6441">
            <w:pPr>
              <w:jc w:val="center"/>
              <w:rPr>
                <w:sz w:val="24"/>
                <w:szCs w:val="24"/>
                <w:lang w:eastAsia="uk-UA"/>
              </w:rPr>
            </w:pPr>
          </w:p>
          <w:p w14:paraId="6B1C5DBC" w14:textId="77777777" w:rsidR="000C30F6" w:rsidRDefault="000C30F6" w:rsidP="009B6441">
            <w:pPr>
              <w:jc w:val="center"/>
              <w:rPr>
                <w:sz w:val="24"/>
                <w:szCs w:val="24"/>
                <w:lang w:eastAsia="uk-UA"/>
              </w:rPr>
            </w:pPr>
          </w:p>
          <w:p w14:paraId="0123B17E" w14:textId="77777777" w:rsidR="000C30F6" w:rsidRDefault="000C30F6" w:rsidP="009B6441">
            <w:pPr>
              <w:jc w:val="center"/>
              <w:rPr>
                <w:sz w:val="24"/>
                <w:szCs w:val="24"/>
                <w:lang w:eastAsia="uk-UA"/>
              </w:rPr>
            </w:pPr>
          </w:p>
          <w:p w14:paraId="721BB189" w14:textId="77777777" w:rsidR="000C30F6" w:rsidRDefault="000C30F6" w:rsidP="009B6441">
            <w:pPr>
              <w:jc w:val="center"/>
              <w:rPr>
                <w:sz w:val="24"/>
                <w:szCs w:val="24"/>
                <w:lang w:eastAsia="uk-UA"/>
              </w:rPr>
            </w:pPr>
          </w:p>
          <w:p w14:paraId="05880C3B" w14:textId="77777777" w:rsidR="000C30F6" w:rsidRDefault="000C30F6" w:rsidP="009B6441">
            <w:pPr>
              <w:jc w:val="center"/>
              <w:rPr>
                <w:sz w:val="24"/>
                <w:szCs w:val="24"/>
                <w:lang w:eastAsia="uk-UA"/>
              </w:rPr>
            </w:pPr>
          </w:p>
          <w:p w14:paraId="5FBF3ABD" w14:textId="77777777" w:rsidR="000C30F6" w:rsidRDefault="000C30F6" w:rsidP="009B6441">
            <w:pPr>
              <w:jc w:val="center"/>
              <w:rPr>
                <w:sz w:val="24"/>
                <w:szCs w:val="24"/>
                <w:lang w:eastAsia="uk-UA"/>
              </w:rPr>
            </w:pPr>
          </w:p>
          <w:p w14:paraId="3A33FC66" w14:textId="77777777" w:rsidR="000C30F6" w:rsidRDefault="000C30F6" w:rsidP="009B6441">
            <w:pPr>
              <w:jc w:val="center"/>
              <w:rPr>
                <w:sz w:val="24"/>
                <w:szCs w:val="24"/>
                <w:lang w:eastAsia="uk-UA"/>
              </w:rPr>
            </w:pPr>
          </w:p>
          <w:p w14:paraId="3AFCA598" w14:textId="77777777" w:rsidR="000C30F6" w:rsidRDefault="000C30F6" w:rsidP="009B6441">
            <w:pPr>
              <w:jc w:val="center"/>
              <w:rPr>
                <w:sz w:val="24"/>
                <w:szCs w:val="24"/>
                <w:lang w:eastAsia="uk-UA"/>
              </w:rPr>
            </w:pPr>
          </w:p>
          <w:p w14:paraId="31FE1C28" w14:textId="77777777" w:rsidR="000C30F6" w:rsidRDefault="000C30F6" w:rsidP="009B6441">
            <w:pPr>
              <w:jc w:val="center"/>
              <w:rPr>
                <w:sz w:val="24"/>
                <w:szCs w:val="24"/>
                <w:lang w:eastAsia="uk-UA"/>
              </w:rPr>
            </w:pPr>
          </w:p>
          <w:p w14:paraId="7B534C45" w14:textId="77777777" w:rsidR="000C30F6" w:rsidRDefault="000C30F6" w:rsidP="009B6441">
            <w:pPr>
              <w:jc w:val="center"/>
              <w:rPr>
                <w:sz w:val="24"/>
                <w:szCs w:val="24"/>
                <w:lang w:eastAsia="uk-UA"/>
              </w:rPr>
            </w:pPr>
          </w:p>
          <w:p w14:paraId="6D5B19B6" w14:textId="77777777" w:rsidR="000C30F6" w:rsidRDefault="000C30F6" w:rsidP="009B6441">
            <w:pPr>
              <w:jc w:val="center"/>
              <w:rPr>
                <w:sz w:val="24"/>
                <w:szCs w:val="24"/>
                <w:lang w:eastAsia="uk-UA"/>
              </w:rPr>
            </w:pPr>
          </w:p>
          <w:p w14:paraId="37F4CC4B" w14:textId="77777777" w:rsidR="000C30F6" w:rsidRDefault="000C30F6" w:rsidP="009B6441">
            <w:pPr>
              <w:jc w:val="center"/>
              <w:rPr>
                <w:sz w:val="24"/>
                <w:szCs w:val="24"/>
                <w:lang w:eastAsia="uk-UA"/>
              </w:rPr>
            </w:pPr>
          </w:p>
          <w:p w14:paraId="6297D558" w14:textId="77777777" w:rsidR="000C30F6" w:rsidRDefault="000C30F6" w:rsidP="009B6441">
            <w:pPr>
              <w:jc w:val="center"/>
              <w:rPr>
                <w:sz w:val="24"/>
                <w:szCs w:val="24"/>
                <w:lang w:eastAsia="uk-UA"/>
              </w:rPr>
            </w:pPr>
          </w:p>
          <w:p w14:paraId="424B00E0" w14:textId="77777777" w:rsidR="000C30F6" w:rsidRDefault="000C30F6" w:rsidP="009B6441">
            <w:pPr>
              <w:jc w:val="center"/>
              <w:rPr>
                <w:sz w:val="24"/>
                <w:szCs w:val="24"/>
                <w:lang w:eastAsia="uk-UA"/>
              </w:rPr>
            </w:pPr>
          </w:p>
          <w:p w14:paraId="47B49150" w14:textId="77777777" w:rsidR="000C30F6" w:rsidRDefault="000C30F6" w:rsidP="009B6441">
            <w:pPr>
              <w:jc w:val="center"/>
              <w:rPr>
                <w:sz w:val="24"/>
                <w:szCs w:val="24"/>
                <w:lang w:eastAsia="uk-UA"/>
              </w:rPr>
            </w:pPr>
          </w:p>
          <w:p w14:paraId="6C845555" w14:textId="77777777" w:rsidR="000C30F6" w:rsidRDefault="000C30F6" w:rsidP="009B6441">
            <w:pPr>
              <w:jc w:val="center"/>
              <w:rPr>
                <w:sz w:val="24"/>
                <w:szCs w:val="24"/>
                <w:lang w:eastAsia="uk-UA"/>
              </w:rPr>
            </w:pPr>
          </w:p>
          <w:p w14:paraId="12B89013" w14:textId="77777777" w:rsidR="000C30F6" w:rsidRDefault="000C30F6" w:rsidP="009B6441">
            <w:pPr>
              <w:jc w:val="center"/>
              <w:rPr>
                <w:sz w:val="24"/>
                <w:szCs w:val="24"/>
                <w:lang w:eastAsia="uk-UA"/>
              </w:rPr>
            </w:pPr>
          </w:p>
          <w:p w14:paraId="255D546B" w14:textId="77777777" w:rsidR="000C30F6" w:rsidRDefault="000C30F6" w:rsidP="009B6441">
            <w:pPr>
              <w:jc w:val="center"/>
              <w:rPr>
                <w:sz w:val="24"/>
                <w:szCs w:val="24"/>
                <w:lang w:eastAsia="uk-UA"/>
              </w:rPr>
            </w:pPr>
          </w:p>
          <w:p w14:paraId="25581E7E" w14:textId="77777777" w:rsidR="000C30F6" w:rsidRDefault="000C30F6" w:rsidP="009B6441">
            <w:pPr>
              <w:jc w:val="center"/>
              <w:rPr>
                <w:sz w:val="24"/>
                <w:szCs w:val="24"/>
                <w:lang w:eastAsia="uk-UA"/>
              </w:rPr>
            </w:pPr>
          </w:p>
          <w:p w14:paraId="6AEB966D" w14:textId="77777777" w:rsidR="000C30F6" w:rsidRDefault="000C30F6" w:rsidP="009B6441">
            <w:pPr>
              <w:jc w:val="center"/>
              <w:rPr>
                <w:sz w:val="24"/>
                <w:szCs w:val="24"/>
                <w:lang w:eastAsia="uk-UA"/>
              </w:rPr>
            </w:pPr>
          </w:p>
          <w:p w14:paraId="155CC85F" w14:textId="77777777" w:rsidR="000C30F6" w:rsidRDefault="000C30F6" w:rsidP="009B6441">
            <w:pPr>
              <w:jc w:val="center"/>
              <w:rPr>
                <w:sz w:val="24"/>
                <w:szCs w:val="24"/>
                <w:lang w:eastAsia="uk-UA"/>
              </w:rPr>
            </w:pPr>
          </w:p>
          <w:p w14:paraId="70279FE4" w14:textId="77777777" w:rsidR="000C30F6" w:rsidRDefault="000C30F6" w:rsidP="009B6441">
            <w:pPr>
              <w:jc w:val="center"/>
              <w:rPr>
                <w:sz w:val="24"/>
                <w:szCs w:val="24"/>
                <w:lang w:eastAsia="uk-UA"/>
              </w:rPr>
            </w:pPr>
          </w:p>
          <w:p w14:paraId="6A794D04" w14:textId="77777777" w:rsidR="000C30F6" w:rsidRDefault="000C30F6" w:rsidP="009B6441">
            <w:pPr>
              <w:jc w:val="center"/>
              <w:rPr>
                <w:sz w:val="24"/>
                <w:szCs w:val="24"/>
                <w:lang w:eastAsia="uk-UA"/>
              </w:rPr>
            </w:pPr>
          </w:p>
          <w:p w14:paraId="0A930EDC" w14:textId="77777777" w:rsidR="000C30F6" w:rsidRDefault="000C30F6" w:rsidP="009B6441">
            <w:pPr>
              <w:jc w:val="center"/>
              <w:rPr>
                <w:sz w:val="24"/>
                <w:szCs w:val="24"/>
                <w:lang w:eastAsia="uk-UA"/>
              </w:rPr>
            </w:pPr>
          </w:p>
          <w:p w14:paraId="1106ED12" w14:textId="77777777" w:rsidR="000C30F6" w:rsidRDefault="000C30F6" w:rsidP="009B6441">
            <w:pPr>
              <w:jc w:val="center"/>
              <w:rPr>
                <w:sz w:val="24"/>
                <w:szCs w:val="24"/>
                <w:lang w:eastAsia="uk-UA"/>
              </w:rPr>
            </w:pPr>
          </w:p>
          <w:p w14:paraId="058C0124" w14:textId="77777777" w:rsidR="000C30F6" w:rsidRDefault="000C30F6" w:rsidP="009B6441">
            <w:pPr>
              <w:jc w:val="center"/>
              <w:rPr>
                <w:sz w:val="24"/>
                <w:szCs w:val="24"/>
                <w:lang w:eastAsia="uk-UA"/>
              </w:rPr>
            </w:pPr>
          </w:p>
          <w:p w14:paraId="15A9C8E0" w14:textId="77777777" w:rsidR="000C30F6" w:rsidRDefault="000C30F6" w:rsidP="009B6441">
            <w:pPr>
              <w:jc w:val="center"/>
              <w:rPr>
                <w:sz w:val="24"/>
                <w:szCs w:val="24"/>
                <w:lang w:eastAsia="uk-UA"/>
              </w:rPr>
            </w:pPr>
          </w:p>
          <w:p w14:paraId="6CC51075" w14:textId="77777777" w:rsidR="000C30F6" w:rsidRDefault="000C30F6" w:rsidP="009B6441">
            <w:pPr>
              <w:jc w:val="center"/>
              <w:rPr>
                <w:sz w:val="24"/>
                <w:szCs w:val="24"/>
                <w:lang w:eastAsia="uk-UA"/>
              </w:rPr>
            </w:pPr>
          </w:p>
          <w:p w14:paraId="51018930" w14:textId="77777777" w:rsidR="000C30F6" w:rsidRDefault="000C30F6" w:rsidP="009B6441">
            <w:pPr>
              <w:jc w:val="center"/>
              <w:rPr>
                <w:sz w:val="24"/>
                <w:szCs w:val="24"/>
                <w:lang w:eastAsia="uk-UA"/>
              </w:rPr>
            </w:pPr>
          </w:p>
          <w:p w14:paraId="5E862386" w14:textId="77777777" w:rsidR="000C30F6" w:rsidRDefault="000C30F6" w:rsidP="009B6441">
            <w:pPr>
              <w:jc w:val="center"/>
              <w:rPr>
                <w:sz w:val="24"/>
                <w:szCs w:val="24"/>
                <w:lang w:eastAsia="uk-UA"/>
              </w:rPr>
            </w:pPr>
          </w:p>
          <w:p w14:paraId="37BE7807" w14:textId="77777777" w:rsidR="000C30F6" w:rsidRDefault="000C30F6" w:rsidP="009B6441">
            <w:pPr>
              <w:jc w:val="center"/>
              <w:rPr>
                <w:sz w:val="24"/>
                <w:szCs w:val="24"/>
                <w:lang w:eastAsia="uk-UA"/>
              </w:rPr>
            </w:pPr>
          </w:p>
          <w:p w14:paraId="4141406A" w14:textId="77777777" w:rsidR="000C30F6" w:rsidRPr="00B031AF" w:rsidRDefault="000C30F6" w:rsidP="000C30F6">
            <w:pPr>
              <w:jc w:val="center"/>
              <w:rPr>
                <w:b/>
                <w:sz w:val="24"/>
                <w:szCs w:val="24"/>
                <w:lang w:eastAsia="uk-UA"/>
              </w:rPr>
            </w:pPr>
            <w:r>
              <w:rPr>
                <w:b/>
                <w:sz w:val="24"/>
                <w:szCs w:val="24"/>
                <w:lang w:eastAsia="uk-UA"/>
              </w:rPr>
              <w:t xml:space="preserve">Пропонується врахувати </w:t>
            </w:r>
          </w:p>
          <w:p w14:paraId="7F510423" w14:textId="5D0D5F1F" w:rsidR="000C30F6" w:rsidRPr="000C30F6" w:rsidRDefault="000C30F6" w:rsidP="000C30F6">
            <w:pPr>
              <w:jc w:val="center"/>
              <w:rPr>
                <w:sz w:val="24"/>
                <w:szCs w:val="24"/>
                <w:lang w:eastAsia="uk-UA"/>
              </w:rPr>
            </w:pPr>
            <w:r w:rsidRPr="000C30F6">
              <w:rPr>
                <w:sz w:val="24"/>
                <w:szCs w:val="24"/>
                <w:lang w:eastAsia="uk-UA"/>
              </w:rPr>
              <w:t xml:space="preserve">Не відповідає нормам </w:t>
            </w:r>
            <w:proofErr w:type="spellStart"/>
            <w:r w:rsidRPr="000C30F6">
              <w:rPr>
                <w:sz w:val="24"/>
                <w:szCs w:val="24"/>
                <w:lang w:eastAsia="uk-UA"/>
              </w:rPr>
              <w:t>нормотворення</w:t>
            </w:r>
            <w:proofErr w:type="spellEnd"/>
            <w:r w:rsidRPr="000C30F6">
              <w:rPr>
                <w:sz w:val="24"/>
                <w:szCs w:val="24"/>
                <w:lang w:eastAsia="uk-UA"/>
              </w:rPr>
              <w:t xml:space="preserve"> </w:t>
            </w:r>
          </w:p>
          <w:p w14:paraId="6BE8D654" w14:textId="77777777" w:rsidR="000C30F6" w:rsidRDefault="000C30F6" w:rsidP="009B6441">
            <w:pPr>
              <w:jc w:val="center"/>
              <w:rPr>
                <w:sz w:val="24"/>
                <w:szCs w:val="24"/>
                <w:lang w:eastAsia="uk-UA"/>
              </w:rPr>
            </w:pPr>
          </w:p>
          <w:p w14:paraId="090A4E15" w14:textId="77777777" w:rsidR="000C30F6" w:rsidRDefault="000C30F6" w:rsidP="009B6441">
            <w:pPr>
              <w:jc w:val="center"/>
              <w:rPr>
                <w:sz w:val="24"/>
                <w:szCs w:val="24"/>
                <w:lang w:eastAsia="uk-UA"/>
              </w:rPr>
            </w:pPr>
          </w:p>
          <w:p w14:paraId="2E742A7A" w14:textId="77777777" w:rsidR="000C30F6" w:rsidRDefault="000C30F6" w:rsidP="009B6441">
            <w:pPr>
              <w:jc w:val="center"/>
              <w:rPr>
                <w:sz w:val="24"/>
                <w:szCs w:val="24"/>
                <w:lang w:eastAsia="uk-UA"/>
              </w:rPr>
            </w:pPr>
          </w:p>
          <w:p w14:paraId="243E263E" w14:textId="77777777" w:rsidR="000C30F6" w:rsidRDefault="000C30F6" w:rsidP="009B6441">
            <w:pPr>
              <w:jc w:val="center"/>
              <w:rPr>
                <w:sz w:val="24"/>
                <w:szCs w:val="24"/>
                <w:lang w:eastAsia="uk-UA"/>
              </w:rPr>
            </w:pPr>
          </w:p>
          <w:p w14:paraId="6C352D02" w14:textId="77777777" w:rsidR="000C30F6" w:rsidRDefault="000C30F6" w:rsidP="009B6441">
            <w:pPr>
              <w:jc w:val="center"/>
              <w:rPr>
                <w:sz w:val="24"/>
                <w:szCs w:val="24"/>
                <w:lang w:eastAsia="uk-UA"/>
              </w:rPr>
            </w:pPr>
          </w:p>
          <w:p w14:paraId="2F249CCD" w14:textId="77777777" w:rsidR="000C30F6" w:rsidRDefault="000C30F6" w:rsidP="009B6441">
            <w:pPr>
              <w:jc w:val="center"/>
              <w:rPr>
                <w:sz w:val="24"/>
                <w:szCs w:val="24"/>
                <w:lang w:eastAsia="uk-UA"/>
              </w:rPr>
            </w:pPr>
          </w:p>
          <w:p w14:paraId="5ECB8885" w14:textId="77777777" w:rsidR="000C30F6" w:rsidRDefault="000C30F6" w:rsidP="009B6441">
            <w:pPr>
              <w:jc w:val="center"/>
              <w:rPr>
                <w:sz w:val="24"/>
                <w:szCs w:val="24"/>
                <w:lang w:eastAsia="uk-UA"/>
              </w:rPr>
            </w:pPr>
          </w:p>
          <w:p w14:paraId="5CD0C41C" w14:textId="77777777" w:rsidR="000C30F6" w:rsidRDefault="000C30F6" w:rsidP="009B6441">
            <w:pPr>
              <w:jc w:val="center"/>
              <w:rPr>
                <w:sz w:val="24"/>
                <w:szCs w:val="24"/>
                <w:lang w:eastAsia="uk-UA"/>
              </w:rPr>
            </w:pPr>
          </w:p>
          <w:p w14:paraId="381F9CAC" w14:textId="77777777" w:rsidR="000C30F6" w:rsidRDefault="000C30F6" w:rsidP="009B6441">
            <w:pPr>
              <w:jc w:val="center"/>
              <w:rPr>
                <w:sz w:val="24"/>
                <w:szCs w:val="24"/>
                <w:lang w:eastAsia="uk-UA"/>
              </w:rPr>
            </w:pPr>
          </w:p>
          <w:p w14:paraId="7D12F283" w14:textId="77777777" w:rsidR="000C30F6" w:rsidRDefault="000C30F6" w:rsidP="009B6441">
            <w:pPr>
              <w:jc w:val="center"/>
              <w:rPr>
                <w:sz w:val="24"/>
                <w:szCs w:val="24"/>
                <w:lang w:eastAsia="uk-UA"/>
              </w:rPr>
            </w:pPr>
          </w:p>
          <w:p w14:paraId="0D7870DB" w14:textId="77777777" w:rsidR="000C30F6" w:rsidRDefault="000C30F6" w:rsidP="009B6441">
            <w:pPr>
              <w:jc w:val="center"/>
              <w:rPr>
                <w:sz w:val="24"/>
                <w:szCs w:val="24"/>
                <w:lang w:eastAsia="uk-UA"/>
              </w:rPr>
            </w:pPr>
          </w:p>
          <w:p w14:paraId="4D782AB4" w14:textId="77777777" w:rsidR="000C30F6" w:rsidRDefault="000C30F6" w:rsidP="009B6441">
            <w:pPr>
              <w:jc w:val="center"/>
              <w:rPr>
                <w:sz w:val="24"/>
                <w:szCs w:val="24"/>
                <w:lang w:eastAsia="uk-UA"/>
              </w:rPr>
            </w:pPr>
          </w:p>
          <w:p w14:paraId="446AD0E3" w14:textId="77777777" w:rsidR="000C30F6" w:rsidRDefault="000C30F6" w:rsidP="009B6441">
            <w:pPr>
              <w:jc w:val="center"/>
              <w:rPr>
                <w:sz w:val="24"/>
                <w:szCs w:val="24"/>
                <w:lang w:eastAsia="uk-UA"/>
              </w:rPr>
            </w:pPr>
          </w:p>
          <w:p w14:paraId="33BCD54B" w14:textId="77777777" w:rsidR="000C30F6" w:rsidRDefault="000C30F6" w:rsidP="009B6441">
            <w:pPr>
              <w:jc w:val="center"/>
              <w:rPr>
                <w:sz w:val="24"/>
                <w:szCs w:val="24"/>
                <w:lang w:eastAsia="uk-UA"/>
              </w:rPr>
            </w:pPr>
          </w:p>
          <w:p w14:paraId="7834E761" w14:textId="77777777" w:rsidR="000C30F6" w:rsidRDefault="000C30F6" w:rsidP="009B6441">
            <w:pPr>
              <w:jc w:val="center"/>
              <w:rPr>
                <w:sz w:val="24"/>
                <w:szCs w:val="24"/>
                <w:lang w:eastAsia="uk-UA"/>
              </w:rPr>
            </w:pPr>
          </w:p>
          <w:p w14:paraId="51D9B832" w14:textId="77777777" w:rsidR="000C30F6" w:rsidRDefault="000C30F6" w:rsidP="009B6441">
            <w:pPr>
              <w:jc w:val="center"/>
              <w:rPr>
                <w:sz w:val="24"/>
                <w:szCs w:val="24"/>
                <w:lang w:eastAsia="uk-UA"/>
              </w:rPr>
            </w:pPr>
          </w:p>
          <w:p w14:paraId="40EB3548" w14:textId="77777777" w:rsidR="000C30F6" w:rsidRDefault="000C30F6" w:rsidP="009B6441">
            <w:pPr>
              <w:jc w:val="center"/>
              <w:rPr>
                <w:sz w:val="24"/>
                <w:szCs w:val="24"/>
                <w:lang w:eastAsia="uk-UA"/>
              </w:rPr>
            </w:pPr>
          </w:p>
          <w:p w14:paraId="21276106" w14:textId="77777777" w:rsidR="000C30F6" w:rsidRDefault="000C30F6" w:rsidP="009B6441">
            <w:pPr>
              <w:jc w:val="center"/>
              <w:rPr>
                <w:sz w:val="24"/>
                <w:szCs w:val="24"/>
                <w:lang w:eastAsia="uk-UA"/>
              </w:rPr>
            </w:pPr>
          </w:p>
          <w:p w14:paraId="6F2F075D" w14:textId="77777777" w:rsidR="000C30F6" w:rsidRDefault="000C30F6" w:rsidP="009B6441">
            <w:pPr>
              <w:jc w:val="center"/>
              <w:rPr>
                <w:sz w:val="24"/>
                <w:szCs w:val="24"/>
                <w:lang w:eastAsia="uk-UA"/>
              </w:rPr>
            </w:pPr>
          </w:p>
          <w:p w14:paraId="2C543E49" w14:textId="77777777" w:rsidR="000C30F6" w:rsidRDefault="000C30F6" w:rsidP="009B6441">
            <w:pPr>
              <w:jc w:val="center"/>
              <w:rPr>
                <w:sz w:val="24"/>
                <w:szCs w:val="24"/>
                <w:lang w:eastAsia="uk-UA"/>
              </w:rPr>
            </w:pPr>
          </w:p>
          <w:p w14:paraId="3A21C810" w14:textId="77777777" w:rsidR="000C30F6" w:rsidRDefault="000C30F6" w:rsidP="009B6441">
            <w:pPr>
              <w:jc w:val="center"/>
              <w:rPr>
                <w:sz w:val="24"/>
                <w:szCs w:val="24"/>
                <w:lang w:eastAsia="uk-UA"/>
              </w:rPr>
            </w:pPr>
          </w:p>
          <w:p w14:paraId="00827FFB" w14:textId="77777777" w:rsidR="000C30F6" w:rsidRDefault="000C30F6" w:rsidP="009B6441">
            <w:pPr>
              <w:jc w:val="center"/>
              <w:rPr>
                <w:sz w:val="24"/>
                <w:szCs w:val="24"/>
                <w:lang w:eastAsia="uk-UA"/>
              </w:rPr>
            </w:pPr>
          </w:p>
          <w:p w14:paraId="74A55F22" w14:textId="77777777" w:rsidR="000C30F6" w:rsidRDefault="000C30F6" w:rsidP="009B6441">
            <w:pPr>
              <w:jc w:val="center"/>
              <w:rPr>
                <w:sz w:val="24"/>
                <w:szCs w:val="24"/>
                <w:lang w:eastAsia="uk-UA"/>
              </w:rPr>
            </w:pPr>
          </w:p>
          <w:p w14:paraId="2BA31671" w14:textId="77777777" w:rsidR="000C30F6" w:rsidRDefault="000C30F6" w:rsidP="009B6441">
            <w:pPr>
              <w:jc w:val="center"/>
              <w:rPr>
                <w:sz w:val="24"/>
                <w:szCs w:val="24"/>
                <w:lang w:eastAsia="uk-UA"/>
              </w:rPr>
            </w:pPr>
          </w:p>
          <w:p w14:paraId="7096FD10" w14:textId="77777777" w:rsidR="000C30F6" w:rsidRDefault="000C30F6" w:rsidP="009B6441">
            <w:pPr>
              <w:jc w:val="center"/>
              <w:rPr>
                <w:sz w:val="24"/>
                <w:szCs w:val="24"/>
                <w:lang w:eastAsia="uk-UA"/>
              </w:rPr>
            </w:pPr>
          </w:p>
          <w:p w14:paraId="5B10BEEC" w14:textId="77777777" w:rsidR="000C30F6" w:rsidRDefault="000C30F6" w:rsidP="009B6441">
            <w:pPr>
              <w:jc w:val="center"/>
              <w:rPr>
                <w:sz w:val="24"/>
                <w:szCs w:val="24"/>
                <w:lang w:eastAsia="uk-UA"/>
              </w:rPr>
            </w:pPr>
          </w:p>
          <w:p w14:paraId="419B0951" w14:textId="77777777" w:rsidR="000C30F6" w:rsidRDefault="000C30F6" w:rsidP="009B6441">
            <w:pPr>
              <w:jc w:val="center"/>
              <w:rPr>
                <w:sz w:val="24"/>
                <w:szCs w:val="24"/>
                <w:lang w:eastAsia="uk-UA"/>
              </w:rPr>
            </w:pPr>
          </w:p>
          <w:p w14:paraId="695D4755" w14:textId="77777777" w:rsidR="000C30F6" w:rsidRDefault="000C30F6" w:rsidP="009B6441">
            <w:pPr>
              <w:jc w:val="center"/>
              <w:rPr>
                <w:sz w:val="24"/>
                <w:szCs w:val="24"/>
                <w:lang w:eastAsia="uk-UA"/>
              </w:rPr>
            </w:pPr>
          </w:p>
          <w:p w14:paraId="52F4C3C5" w14:textId="77777777" w:rsidR="000C30F6" w:rsidRDefault="000C30F6" w:rsidP="009B6441">
            <w:pPr>
              <w:jc w:val="center"/>
              <w:rPr>
                <w:sz w:val="24"/>
                <w:szCs w:val="24"/>
                <w:lang w:eastAsia="uk-UA"/>
              </w:rPr>
            </w:pPr>
          </w:p>
          <w:p w14:paraId="185CF2D5" w14:textId="77777777" w:rsidR="000C30F6" w:rsidRDefault="000C30F6" w:rsidP="009B6441">
            <w:pPr>
              <w:jc w:val="center"/>
              <w:rPr>
                <w:sz w:val="24"/>
                <w:szCs w:val="24"/>
                <w:lang w:eastAsia="uk-UA"/>
              </w:rPr>
            </w:pPr>
          </w:p>
          <w:p w14:paraId="6A77A8D4" w14:textId="77777777" w:rsidR="000C30F6" w:rsidRDefault="000C30F6" w:rsidP="009B6441">
            <w:pPr>
              <w:jc w:val="center"/>
              <w:rPr>
                <w:sz w:val="24"/>
                <w:szCs w:val="24"/>
                <w:lang w:eastAsia="uk-UA"/>
              </w:rPr>
            </w:pPr>
          </w:p>
          <w:p w14:paraId="633355D0" w14:textId="77777777" w:rsidR="000C30F6" w:rsidRDefault="000C30F6" w:rsidP="009B6441">
            <w:pPr>
              <w:jc w:val="center"/>
              <w:rPr>
                <w:sz w:val="24"/>
                <w:szCs w:val="24"/>
                <w:lang w:eastAsia="uk-UA"/>
              </w:rPr>
            </w:pPr>
          </w:p>
          <w:p w14:paraId="382300DD" w14:textId="77777777" w:rsidR="000C30F6" w:rsidRDefault="000C30F6" w:rsidP="009B6441">
            <w:pPr>
              <w:jc w:val="center"/>
              <w:rPr>
                <w:sz w:val="24"/>
                <w:szCs w:val="24"/>
                <w:lang w:eastAsia="uk-UA"/>
              </w:rPr>
            </w:pPr>
          </w:p>
          <w:p w14:paraId="390CA9EB" w14:textId="77777777" w:rsidR="000C30F6" w:rsidRDefault="000C30F6" w:rsidP="009B6441">
            <w:pPr>
              <w:jc w:val="center"/>
              <w:rPr>
                <w:sz w:val="24"/>
                <w:szCs w:val="24"/>
                <w:lang w:eastAsia="uk-UA"/>
              </w:rPr>
            </w:pPr>
          </w:p>
          <w:p w14:paraId="561AA611" w14:textId="77777777" w:rsidR="000C30F6" w:rsidRDefault="000C30F6" w:rsidP="009B6441">
            <w:pPr>
              <w:jc w:val="center"/>
              <w:rPr>
                <w:sz w:val="24"/>
                <w:szCs w:val="24"/>
                <w:lang w:eastAsia="uk-UA"/>
              </w:rPr>
            </w:pPr>
          </w:p>
          <w:p w14:paraId="5D742A65" w14:textId="77777777" w:rsidR="000C30F6" w:rsidRDefault="000C30F6" w:rsidP="009B6441">
            <w:pPr>
              <w:jc w:val="center"/>
              <w:rPr>
                <w:sz w:val="24"/>
                <w:szCs w:val="24"/>
                <w:lang w:eastAsia="uk-UA"/>
              </w:rPr>
            </w:pPr>
          </w:p>
          <w:p w14:paraId="4C8B50F6" w14:textId="46B871A5" w:rsidR="000C30F6" w:rsidRDefault="000C30F6" w:rsidP="000C30F6">
            <w:pPr>
              <w:jc w:val="center"/>
              <w:rPr>
                <w:b/>
                <w:sz w:val="24"/>
                <w:szCs w:val="24"/>
                <w:lang w:eastAsia="uk-UA"/>
              </w:rPr>
            </w:pPr>
            <w:r>
              <w:rPr>
                <w:b/>
                <w:sz w:val="24"/>
                <w:szCs w:val="24"/>
                <w:lang w:eastAsia="uk-UA"/>
              </w:rPr>
              <w:t xml:space="preserve">Пропонується не враховувати </w:t>
            </w:r>
          </w:p>
          <w:p w14:paraId="2CECAA5F" w14:textId="44187D38" w:rsidR="000C30F6" w:rsidRPr="000C30F6" w:rsidRDefault="000C30F6" w:rsidP="000C30F6">
            <w:pPr>
              <w:jc w:val="center"/>
              <w:rPr>
                <w:sz w:val="24"/>
                <w:szCs w:val="24"/>
                <w:lang w:eastAsia="uk-UA"/>
              </w:rPr>
            </w:pPr>
            <w:r w:rsidRPr="000C30F6">
              <w:rPr>
                <w:sz w:val="24"/>
                <w:szCs w:val="24"/>
                <w:lang w:eastAsia="uk-UA"/>
              </w:rPr>
              <w:t xml:space="preserve">Дублює попередній абзац </w:t>
            </w:r>
          </w:p>
          <w:p w14:paraId="17ADD944" w14:textId="77777777" w:rsidR="000C30F6" w:rsidRPr="00B031AF" w:rsidRDefault="000C30F6" w:rsidP="000C30F6">
            <w:pPr>
              <w:jc w:val="center"/>
              <w:rPr>
                <w:b/>
                <w:sz w:val="24"/>
                <w:szCs w:val="24"/>
                <w:lang w:eastAsia="uk-UA"/>
              </w:rPr>
            </w:pPr>
          </w:p>
          <w:p w14:paraId="13A63CEC" w14:textId="5761C94B" w:rsidR="000C30F6" w:rsidRPr="009B6441" w:rsidRDefault="000C30F6" w:rsidP="009B6441">
            <w:pPr>
              <w:jc w:val="center"/>
              <w:rPr>
                <w:sz w:val="24"/>
                <w:szCs w:val="24"/>
                <w:lang w:eastAsia="uk-UA"/>
              </w:rPr>
            </w:pPr>
          </w:p>
        </w:tc>
      </w:tr>
      <w:tr w:rsidR="00EF11EF" w:rsidRPr="004F3A51" w14:paraId="6FF7EEAE" w14:textId="77777777" w:rsidTr="00A52C00">
        <w:trPr>
          <w:trHeight w:val="218"/>
        </w:trPr>
        <w:tc>
          <w:tcPr>
            <w:tcW w:w="4253" w:type="dxa"/>
            <w:vMerge/>
          </w:tcPr>
          <w:p w14:paraId="6F0BDC9A" w14:textId="77777777" w:rsidR="00EF11EF" w:rsidRPr="00610A09" w:rsidRDefault="00EF11EF" w:rsidP="00610A09">
            <w:pPr>
              <w:pStyle w:val="rvps2"/>
              <w:shd w:val="clear" w:color="auto" w:fill="FFFFFF"/>
              <w:spacing w:before="0" w:beforeAutospacing="0" w:after="0" w:afterAutospacing="0"/>
              <w:ind w:firstLine="450"/>
              <w:jc w:val="both"/>
            </w:pPr>
          </w:p>
        </w:tc>
        <w:tc>
          <w:tcPr>
            <w:tcW w:w="4252" w:type="dxa"/>
          </w:tcPr>
          <w:p w14:paraId="158C8166" w14:textId="77777777" w:rsidR="00EF11EF" w:rsidRDefault="00EF11EF" w:rsidP="004D1274">
            <w:pPr>
              <w:jc w:val="both"/>
              <w:rPr>
                <w:b/>
                <w:color w:val="000000" w:themeColor="text1"/>
                <w:sz w:val="24"/>
                <w:szCs w:val="24"/>
              </w:rPr>
            </w:pPr>
            <w:r>
              <w:rPr>
                <w:b/>
                <w:color w:val="000000" w:themeColor="text1"/>
                <w:sz w:val="24"/>
                <w:szCs w:val="24"/>
              </w:rPr>
              <w:t>АТ «</w:t>
            </w:r>
            <w:proofErr w:type="spellStart"/>
            <w:r>
              <w:rPr>
                <w:b/>
                <w:color w:val="000000" w:themeColor="text1"/>
                <w:sz w:val="24"/>
                <w:szCs w:val="24"/>
              </w:rPr>
              <w:t>Чернівціобленерго</w:t>
            </w:r>
            <w:proofErr w:type="spellEnd"/>
            <w:r>
              <w:rPr>
                <w:b/>
                <w:color w:val="000000" w:themeColor="text1"/>
                <w:sz w:val="24"/>
                <w:szCs w:val="24"/>
              </w:rPr>
              <w:t>»</w:t>
            </w:r>
          </w:p>
          <w:p w14:paraId="4A7B1E89" w14:textId="77777777" w:rsidR="00EF11EF" w:rsidRPr="00845248" w:rsidRDefault="00EF11EF" w:rsidP="004D1274">
            <w:pPr>
              <w:pStyle w:val="rvps2"/>
              <w:shd w:val="clear" w:color="auto" w:fill="FFFFFF"/>
              <w:spacing w:before="0" w:beforeAutospacing="0" w:after="0" w:afterAutospacing="0"/>
              <w:ind w:firstLine="450"/>
              <w:jc w:val="both"/>
            </w:pPr>
            <w:r w:rsidRPr="00845248">
              <w:t xml:space="preserve">4.1.19. На підставі заяви замовника про приєднання електроустановки певної потужності ОСР визначає точки забезпечення потужності виходячи зі структури </w:t>
            </w:r>
            <w:r>
              <w:t xml:space="preserve"> </w:t>
            </w:r>
            <w:r w:rsidRPr="00845248">
              <w:t xml:space="preserve">електричних мереж та навантаження в зоні можливого </w:t>
            </w:r>
            <w:r w:rsidRPr="00845248">
              <w:lastRenderedPageBreak/>
              <w:t xml:space="preserve">приєднання з урахуванням резерву потужності за укладеними договорами про приєднання та з урахуванням замовленої </w:t>
            </w:r>
            <w:proofErr w:type="spellStart"/>
            <w:r w:rsidRPr="00845248">
              <w:t>категорійності</w:t>
            </w:r>
            <w:proofErr w:type="spellEnd"/>
            <w:r w:rsidRPr="00845248">
              <w:t xml:space="preserve"> з надійності </w:t>
            </w:r>
            <w:r>
              <w:t xml:space="preserve"> </w:t>
            </w:r>
            <w:r w:rsidRPr="00845248">
              <w:t>електропостачання.</w:t>
            </w:r>
          </w:p>
          <w:p w14:paraId="704F46A2" w14:textId="77777777" w:rsidR="00EF11EF" w:rsidRPr="00845248" w:rsidRDefault="00EF11EF" w:rsidP="004D1274">
            <w:pPr>
              <w:pStyle w:val="rvps2"/>
              <w:shd w:val="clear" w:color="auto" w:fill="FFFFFF"/>
              <w:spacing w:before="0" w:beforeAutospacing="0" w:after="0" w:afterAutospacing="0"/>
              <w:ind w:firstLine="450"/>
              <w:jc w:val="both"/>
            </w:pPr>
            <w:r w:rsidRPr="00845248">
              <w:t>Для визначення приєднання (стандартне/нестандартне) враховується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із рівнем напруги в точці приєднання.</w:t>
            </w:r>
          </w:p>
          <w:p w14:paraId="2C559F07" w14:textId="77777777" w:rsidR="00EF11EF" w:rsidRPr="00845248" w:rsidRDefault="00EF11EF" w:rsidP="004D1274">
            <w:pPr>
              <w:pStyle w:val="rvps2"/>
              <w:shd w:val="clear" w:color="auto" w:fill="FFFFFF"/>
              <w:spacing w:before="0" w:beforeAutospacing="0" w:after="0" w:afterAutospacing="0"/>
              <w:ind w:firstLine="450"/>
              <w:jc w:val="both"/>
            </w:pPr>
            <w:r w:rsidRPr="00845248">
              <w:t xml:space="preserve">При визначенні приєднання (стандартне/нестандартне) та/або ступеня потужності стандартного приєднання у випадку збільшення потужності існуючого споживача </w:t>
            </w:r>
            <w:r w:rsidRPr="004D1274">
              <w:rPr>
                <w:b/>
                <w:bCs/>
                <w:color w:val="0070C0"/>
              </w:rPr>
              <w:t>та/або блоку потужності нестандартного приєднання у випадку збільшення потужності існуючого споживача</w:t>
            </w:r>
            <w:r w:rsidRPr="004D1274">
              <w:rPr>
                <w:color w:val="0070C0"/>
              </w:rPr>
              <w:t xml:space="preserve"> </w:t>
            </w:r>
            <w:r w:rsidRPr="00845248">
              <w:t xml:space="preserve">за величину потужності приймається загальна величина потужності електроустановок замовника, включаючи дозволену потужність з урахуванням потужності </w:t>
            </w:r>
            <w:proofErr w:type="spellStart"/>
            <w:r w:rsidRPr="00845248">
              <w:t>субспоживачів</w:t>
            </w:r>
            <w:proofErr w:type="spellEnd"/>
            <w:r w:rsidRPr="00845248">
              <w:t>.</w:t>
            </w:r>
          </w:p>
          <w:p w14:paraId="6BC291DA" w14:textId="77777777" w:rsidR="00EF11EF" w:rsidRPr="00845248" w:rsidRDefault="00EF11EF" w:rsidP="004D1274">
            <w:pPr>
              <w:pStyle w:val="rvps2"/>
              <w:shd w:val="clear" w:color="auto" w:fill="FFFFFF"/>
              <w:spacing w:before="0" w:beforeAutospacing="0" w:after="0" w:afterAutospacing="0"/>
              <w:ind w:firstLine="450"/>
              <w:jc w:val="both"/>
            </w:pPr>
            <w:r w:rsidRPr="00845248">
              <w:t xml:space="preserve">Для визначення відстані, відповідно до якої здійснюється розрахунок плати за лінійну частину </w:t>
            </w:r>
            <w:r w:rsidRPr="00845248">
              <w:lastRenderedPageBreak/>
              <w:t xml:space="preserve">приєднання при нестандартному приєднанні, що здійснюється за процедурою «під ключ», вимірюється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величини </w:t>
            </w:r>
            <w:r w:rsidRPr="00845248">
              <w:rPr>
                <w:b/>
              </w:rPr>
              <w:t>максимальної розрахункової (прогнозованої) потужності з урахуванням замовленої до приєднання та існуючої дозволеної потужності, що поділяються на такі блоки</w:t>
            </w:r>
            <w:r w:rsidRPr="00845248">
              <w:t>:</w:t>
            </w:r>
          </w:p>
          <w:p w14:paraId="22624EE2" w14:textId="77777777" w:rsidR="00EF11EF" w:rsidRPr="00845248" w:rsidRDefault="00EF11EF" w:rsidP="004D1274">
            <w:pPr>
              <w:pStyle w:val="rvps2"/>
              <w:shd w:val="clear" w:color="auto" w:fill="FFFFFF"/>
              <w:spacing w:before="0" w:beforeAutospacing="0" w:after="0" w:afterAutospacing="0"/>
              <w:ind w:firstLine="450"/>
              <w:jc w:val="both"/>
            </w:pPr>
            <w:r w:rsidRPr="004D1274">
              <w:rPr>
                <w:b/>
                <w:bCs/>
                <w:color w:val="0070C0"/>
              </w:rPr>
              <w:t>Блок 1:</w:t>
            </w:r>
            <w:r w:rsidRPr="004D1274">
              <w:rPr>
                <w:color w:val="0070C0"/>
              </w:rPr>
              <w:t xml:space="preserve"> </w:t>
            </w:r>
            <w:r w:rsidRPr="00845248">
              <w:t xml:space="preserve">до 50 кВт включно – до повітряної лінії, розподільчого пункту та/або </w:t>
            </w:r>
            <w:r>
              <w:t xml:space="preserve"> </w:t>
            </w:r>
            <w:r w:rsidRPr="00845248">
              <w:t>трансформаторної підстанції відповідно до вказаного в заяві про приєднання рівня напруги в точці приєднання;</w:t>
            </w:r>
          </w:p>
          <w:p w14:paraId="30790327" w14:textId="77777777" w:rsidR="00EF11EF" w:rsidRPr="00845248" w:rsidRDefault="00EF11EF" w:rsidP="004D1274">
            <w:pPr>
              <w:pStyle w:val="rvps2"/>
              <w:shd w:val="clear" w:color="auto" w:fill="FFFFFF"/>
              <w:spacing w:before="0" w:beforeAutospacing="0" w:after="0" w:afterAutospacing="0"/>
              <w:ind w:firstLine="450"/>
              <w:jc w:val="both"/>
            </w:pPr>
            <w:r w:rsidRPr="004D1274">
              <w:rPr>
                <w:b/>
                <w:bCs/>
                <w:color w:val="0070C0"/>
              </w:rPr>
              <w:t>Блок 2:</w:t>
            </w:r>
            <w:r w:rsidRPr="004D1274">
              <w:rPr>
                <w:color w:val="0070C0"/>
              </w:rPr>
              <w:t xml:space="preserve"> </w:t>
            </w:r>
            <w:r w:rsidRPr="00845248">
              <w:t xml:space="preserve">від 50 кВт до 1000 кВт включно – до повітряної лінії електропередачі, розподільчого пункту та/або </w:t>
            </w:r>
            <w:r>
              <w:t xml:space="preserve"> </w:t>
            </w:r>
            <w:r w:rsidRPr="00845248">
              <w:t>трансформаторної підстанції відповідно до вказаного в заяві про приєднання рівня напруги в точці приєднання, але не нижче 10 (6, 20) кВ;</w:t>
            </w:r>
          </w:p>
          <w:p w14:paraId="2D7ABAD9" w14:textId="77777777" w:rsidR="00EF11EF" w:rsidRPr="00845248" w:rsidRDefault="00EF11EF" w:rsidP="004D1274">
            <w:pPr>
              <w:pStyle w:val="rvps2"/>
              <w:shd w:val="clear" w:color="auto" w:fill="FFFFFF"/>
              <w:spacing w:before="0" w:beforeAutospacing="0" w:after="0" w:afterAutospacing="0"/>
              <w:ind w:firstLine="448"/>
              <w:jc w:val="both"/>
            </w:pPr>
            <w:r w:rsidRPr="004D1274">
              <w:rPr>
                <w:b/>
                <w:bCs/>
                <w:color w:val="0070C0"/>
              </w:rPr>
              <w:t xml:space="preserve">Блок 3: </w:t>
            </w:r>
            <w:r w:rsidRPr="00845248">
              <w:t xml:space="preserve">від 1000 кВт до 5000 кВт включно – до розподільчого пункту, відповідно до вказаного в заяві про </w:t>
            </w:r>
            <w:r w:rsidRPr="00845248">
              <w:lastRenderedPageBreak/>
              <w:t>приєднання рівня напруги в точці приєднання, але не нижче 10 (6, 20) кВ, та/або трансформаторної підстанції відповідно до вказаного в заяві про приєднання рівня напруги в точці приєднання, але не нижче 20 кВ;</w:t>
            </w:r>
          </w:p>
          <w:p w14:paraId="585EDBD7" w14:textId="77777777" w:rsidR="00EF11EF" w:rsidRPr="00845248" w:rsidRDefault="00EF11EF" w:rsidP="004D1274">
            <w:pPr>
              <w:pStyle w:val="rvps2"/>
              <w:shd w:val="clear" w:color="auto" w:fill="FFFFFF"/>
              <w:spacing w:before="0" w:beforeAutospacing="0" w:after="0" w:afterAutospacing="0"/>
              <w:ind w:firstLine="448"/>
              <w:jc w:val="both"/>
            </w:pPr>
            <w:r w:rsidRPr="004D1274">
              <w:rPr>
                <w:b/>
                <w:bCs/>
                <w:color w:val="0070C0"/>
              </w:rPr>
              <w:t xml:space="preserve">Блок 4: </w:t>
            </w:r>
            <w:r w:rsidRPr="00845248">
              <w:t>від 5000 кВт – до трансформаторної підстанції відповідно до вказаного в заяві про приєднання рівня напруги в точці приєднання, але не нижче 35 кВ.</w:t>
            </w:r>
          </w:p>
          <w:p w14:paraId="4A24AC1C" w14:textId="77777777" w:rsidR="00EF11EF" w:rsidRPr="004D1274" w:rsidRDefault="00EF11EF" w:rsidP="004D1274">
            <w:pPr>
              <w:pStyle w:val="rvps2"/>
              <w:shd w:val="clear" w:color="auto" w:fill="FFFFFF"/>
              <w:spacing w:before="0" w:beforeAutospacing="0" w:after="0" w:afterAutospacing="0"/>
              <w:ind w:firstLine="448"/>
              <w:jc w:val="both"/>
              <w:rPr>
                <w:b/>
                <w:strike/>
                <w:color w:val="0070C0"/>
              </w:rPr>
            </w:pPr>
            <w:r w:rsidRPr="004D1274">
              <w:rPr>
                <w:b/>
                <w:strike/>
                <w:color w:val="0070C0"/>
              </w:rPr>
              <w:t>Замовник у заяві про приєднання електроустановки певної потужності до електричних мереж оператора системи розподілу залежно від величини замовленої до приєднання потужності має вказувати напругу у точці приєднання відповідно до блоків, зазначених у цьому пункті.</w:t>
            </w:r>
          </w:p>
          <w:p w14:paraId="7BEB8250" w14:textId="77777777" w:rsidR="00EF11EF" w:rsidRPr="004D1274" w:rsidRDefault="00EF11EF" w:rsidP="004D1274">
            <w:pPr>
              <w:pStyle w:val="rvps2"/>
              <w:shd w:val="clear" w:color="auto" w:fill="FFFFFF"/>
              <w:spacing w:before="0" w:beforeAutospacing="0" w:after="0" w:afterAutospacing="0"/>
              <w:ind w:firstLine="448"/>
              <w:jc w:val="both"/>
              <w:rPr>
                <w:b/>
                <w:color w:val="0070C0"/>
              </w:rPr>
            </w:pPr>
            <w:r w:rsidRPr="004D1274">
              <w:rPr>
                <w:b/>
                <w:color w:val="0070C0"/>
              </w:rPr>
              <w:t>Для визначення напруги у точці приєднання, яку Замовник зазначає у заяві про приєднання електроустановки певної потужності до електричних мереж оператора системи розподілу при нестандартному приєднанні, що здійснюється за процедурою «під ключ» передбачити наступні блоки:</w:t>
            </w:r>
          </w:p>
          <w:p w14:paraId="14F33698" w14:textId="77777777" w:rsidR="00EF11EF" w:rsidRPr="004D1274" w:rsidRDefault="00EF11EF" w:rsidP="004D1274">
            <w:pPr>
              <w:pStyle w:val="rvps2"/>
              <w:shd w:val="clear" w:color="auto" w:fill="FFFFFF"/>
              <w:spacing w:before="0" w:beforeAutospacing="0" w:after="0" w:afterAutospacing="0"/>
              <w:ind w:firstLine="448"/>
              <w:jc w:val="both"/>
              <w:rPr>
                <w:b/>
                <w:color w:val="0070C0"/>
              </w:rPr>
            </w:pPr>
            <w:r w:rsidRPr="004D1274">
              <w:rPr>
                <w:b/>
                <w:color w:val="0070C0"/>
              </w:rPr>
              <w:t xml:space="preserve">Блок А: до 230 кВт включно – на напруга приєднання - 0,4 кВ, за виключенням базових станцій мобільного зв’язку, для яких </w:t>
            </w:r>
            <w:r w:rsidRPr="004D1274">
              <w:rPr>
                <w:b/>
                <w:color w:val="0070C0"/>
              </w:rPr>
              <w:lastRenderedPageBreak/>
              <w:t>допускається напруга до 20 кВ включно.</w:t>
            </w:r>
          </w:p>
          <w:p w14:paraId="51821EB0" w14:textId="77777777" w:rsidR="00EF11EF" w:rsidRPr="004D1274" w:rsidRDefault="00EF11EF" w:rsidP="004D1274">
            <w:pPr>
              <w:pStyle w:val="rvps2"/>
              <w:shd w:val="clear" w:color="auto" w:fill="FFFFFF"/>
              <w:spacing w:before="0" w:beforeAutospacing="0" w:after="0" w:afterAutospacing="0"/>
              <w:ind w:firstLine="448"/>
              <w:jc w:val="both"/>
              <w:rPr>
                <w:b/>
                <w:color w:val="0070C0"/>
              </w:rPr>
            </w:pPr>
            <w:r w:rsidRPr="004D1274">
              <w:rPr>
                <w:b/>
                <w:color w:val="0070C0"/>
              </w:rPr>
              <w:t xml:space="preserve">Блок В: від </w:t>
            </w:r>
            <w:r w:rsidRPr="004D1274">
              <w:rPr>
                <w:b/>
                <w:color w:val="0070C0"/>
                <w:lang w:val="en-US"/>
              </w:rPr>
              <w:t>23</w:t>
            </w:r>
            <w:r w:rsidRPr="004D1274">
              <w:rPr>
                <w:b/>
                <w:color w:val="0070C0"/>
              </w:rPr>
              <w:t xml:space="preserve">0 кВт до 5000 включно – на напруга приєднання – не нижче 6 кВ, за виключенням електроустановок багатоквартирних житлових будинків, призначеного для постійного або тимчасового проживання населення, для яких точка приєднання згідно пункту 4.1.18. КСР має бути на рівні напруги до 1000 В. </w:t>
            </w:r>
          </w:p>
          <w:p w14:paraId="07E02BFE" w14:textId="77777777" w:rsidR="00EF11EF" w:rsidRPr="004D1274" w:rsidRDefault="00EF11EF" w:rsidP="004D1274">
            <w:pPr>
              <w:pStyle w:val="rvps2"/>
              <w:shd w:val="clear" w:color="auto" w:fill="FFFFFF"/>
              <w:spacing w:before="0" w:beforeAutospacing="0" w:after="0" w:afterAutospacing="0"/>
              <w:ind w:firstLine="448"/>
              <w:jc w:val="both"/>
              <w:rPr>
                <w:b/>
                <w:color w:val="0070C0"/>
              </w:rPr>
            </w:pPr>
            <w:r w:rsidRPr="004D1274">
              <w:rPr>
                <w:b/>
                <w:color w:val="0070C0"/>
              </w:rPr>
              <w:t>Блок С: більше 5000 кВт – на напруга приєднання – не нижче 35 кВ, за виключенням електроустановок багатоквартирних житлових будинків, призначеного для постійного або тимчасового проживання населення, для яких точка приєднання згідно пункту 4.1.18. КСР має бути на рівні напруги до 1000 В.</w:t>
            </w:r>
          </w:p>
          <w:p w14:paraId="3E0471E3" w14:textId="77777777" w:rsidR="00EF11EF" w:rsidRPr="001371BA" w:rsidRDefault="00EF11EF" w:rsidP="004D1274">
            <w:pPr>
              <w:pStyle w:val="rvps2"/>
              <w:shd w:val="clear" w:color="auto" w:fill="FFFFFF"/>
              <w:spacing w:before="0" w:beforeAutospacing="0" w:after="0" w:afterAutospacing="0"/>
              <w:ind w:firstLine="448"/>
              <w:jc w:val="both"/>
              <w:rPr>
                <w:b/>
                <w:color w:val="000000" w:themeColor="text1"/>
              </w:rPr>
            </w:pPr>
            <w:r w:rsidRPr="001371BA">
              <w:rPr>
                <w:b/>
                <w:color w:val="000000" w:themeColor="text1"/>
              </w:rPr>
              <w:t xml:space="preserve">У разі зазначення замовником у заяві про приєднання величини напруги у точці приєднання, що не відповідає величині замовленої до приєднання потужності  згідно з блоками, визначеними у цьому пункті, оператор системи розподілу видає технічні умови та розраховує вартість  плати за нестандартне приєднання з урахуванням напруги в точці приєднання, що відповідає блокам, визначеним у цьому пункті. </w:t>
            </w:r>
          </w:p>
          <w:p w14:paraId="4B91D74C" w14:textId="77777777" w:rsidR="00EF11EF" w:rsidRPr="00845248" w:rsidRDefault="00EF11EF" w:rsidP="004D1274">
            <w:pPr>
              <w:pStyle w:val="rvps2"/>
              <w:shd w:val="clear" w:color="auto" w:fill="FFFFFF"/>
              <w:spacing w:before="0" w:beforeAutospacing="0" w:after="0" w:afterAutospacing="0"/>
              <w:ind w:firstLine="448"/>
              <w:jc w:val="both"/>
              <w:rPr>
                <w:b/>
              </w:rPr>
            </w:pPr>
            <w:r w:rsidRPr="00845248">
              <w:rPr>
                <w:b/>
              </w:rPr>
              <w:lastRenderedPageBreak/>
              <w:t xml:space="preserve">У разі збільшення Замовником величини дозволеної до використання потужності нарахування складової плати за створення лінійної частини приєднання не здійснюється, якщо величина </w:t>
            </w:r>
            <w:r>
              <w:rPr>
                <w:b/>
              </w:rPr>
              <w:t xml:space="preserve"> </w:t>
            </w:r>
            <w:r w:rsidRPr="00845248">
              <w:rPr>
                <w:b/>
              </w:rPr>
              <w:t xml:space="preserve">максимальної розрахункової (прогнозованої) потужності (замовлена до приєднання потужність з урахуванням існуючої дозволеної до використання) та величина існуючої дозволеної до використання потужності знаходяться в межах одного </w:t>
            </w:r>
            <w:proofErr w:type="spellStart"/>
            <w:r w:rsidRPr="00845248">
              <w:rPr>
                <w:b/>
              </w:rPr>
              <w:t>підблока</w:t>
            </w:r>
            <w:proofErr w:type="spellEnd"/>
            <w:r w:rsidRPr="00845248">
              <w:rPr>
                <w:b/>
              </w:rPr>
              <w:t xml:space="preserve"> з кроком 50 кВт (для блока з потужністю від 50 до 1000 кВт), з кроком 100 кВт (для блока з потужністю від 1000 до 5000 кВт) та з кроком 500 кВт (для блока з потужністю від 5000 кВт). </w:t>
            </w:r>
          </w:p>
          <w:p w14:paraId="34FD638A" w14:textId="77777777" w:rsidR="00EF11EF" w:rsidRPr="00845248" w:rsidRDefault="00EF11EF" w:rsidP="004D1274">
            <w:pPr>
              <w:pStyle w:val="rvps2"/>
              <w:shd w:val="clear" w:color="auto" w:fill="FFFFFF"/>
              <w:spacing w:before="0" w:beforeAutospacing="0" w:after="0" w:afterAutospacing="0"/>
              <w:ind w:firstLine="448"/>
              <w:jc w:val="both"/>
              <w:rPr>
                <w:b/>
              </w:rPr>
            </w:pPr>
            <w:r w:rsidRPr="00845248">
              <w:rPr>
                <w:b/>
              </w:rPr>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І або ІІ категорій надійності, відстань має визначатись як сумарна найкоротша відстань по прямій лінії від точки (точок) приєднання електроустановок замовника до найближчих двох точок в існуючих (діючих) електричних мережах </w:t>
            </w:r>
            <w:r w:rsidRPr="00845248">
              <w:rPr>
                <w:b/>
              </w:rPr>
              <w:lastRenderedPageBreak/>
              <w:t>(повітряна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забезпечується замовлена категорія надійності електропостачання електроустановок замовника з урахуванням умов по величині максимальної розрахункової (прогнозованої) потужності.</w:t>
            </w:r>
          </w:p>
          <w:p w14:paraId="77E0724E" w14:textId="77777777" w:rsidR="00EF11EF" w:rsidRDefault="00EF11EF" w:rsidP="004D1274">
            <w:pPr>
              <w:pStyle w:val="af1"/>
              <w:ind w:firstLine="475"/>
              <w:jc w:val="both"/>
              <w:rPr>
                <w:rFonts w:ascii="Times New Roman" w:hAnsi="Times New Roman" w:cs="Times New Roman"/>
                <w:sz w:val="24"/>
                <w:szCs w:val="24"/>
              </w:rPr>
            </w:pPr>
            <w:r w:rsidRPr="00845248">
              <w:rPr>
                <w:rFonts w:ascii="Times New Roman" w:hAnsi="Times New Roman" w:cs="Times New Roman"/>
                <w:sz w:val="24"/>
                <w:szCs w:val="24"/>
              </w:rPr>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І або ІІ категорій надійності, відстань має визначатись як </w:t>
            </w:r>
            <w:r w:rsidRPr="00845248">
              <w:rPr>
                <w:rFonts w:ascii="Times New Roman" w:hAnsi="Times New Roman" w:cs="Times New Roman"/>
                <w:b/>
                <w:sz w:val="24"/>
                <w:szCs w:val="24"/>
              </w:rPr>
              <w:t xml:space="preserve">сумарна найкоротша відстань по прямій лінії </w:t>
            </w:r>
            <w:r w:rsidRPr="00845248">
              <w:rPr>
                <w:rFonts w:ascii="Times New Roman" w:hAnsi="Times New Roman" w:cs="Times New Roman"/>
                <w:sz w:val="24"/>
                <w:szCs w:val="24"/>
              </w:rPr>
              <w:t xml:space="preserve">від точки </w:t>
            </w:r>
            <w:r w:rsidRPr="00845248">
              <w:rPr>
                <w:rFonts w:ascii="Times New Roman" w:hAnsi="Times New Roman" w:cs="Times New Roman"/>
                <w:b/>
                <w:sz w:val="24"/>
                <w:szCs w:val="24"/>
              </w:rPr>
              <w:t>(точок)</w:t>
            </w:r>
            <w:r w:rsidRPr="00845248">
              <w:rPr>
                <w:rFonts w:ascii="Times New Roman" w:hAnsi="Times New Roman" w:cs="Times New Roman"/>
                <w:sz w:val="24"/>
                <w:szCs w:val="24"/>
              </w:rPr>
              <w:t xml:space="preserve"> приєднання електроустановок замовника до </w:t>
            </w:r>
            <w:r w:rsidRPr="00845248">
              <w:rPr>
                <w:rFonts w:ascii="Times New Roman" w:hAnsi="Times New Roman" w:cs="Times New Roman"/>
                <w:b/>
                <w:sz w:val="24"/>
                <w:szCs w:val="24"/>
              </w:rPr>
              <w:t>найближчих двох точок</w:t>
            </w:r>
            <w:r w:rsidRPr="00845248">
              <w:rPr>
                <w:rFonts w:ascii="Times New Roman" w:hAnsi="Times New Roman" w:cs="Times New Roman"/>
                <w:sz w:val="24"/>
                <w:szCs w:val="24"/>
              </w:rPr>
              <w:t xml:space="preserve">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забезпечується </w:t>
            </w:r>
            <w:r w:rsidRPr="00845248">
              <w:rPr>
                <w:rFonts w:ascii="Times New Roman" w:hAnsi="Times New Roman" w:cs="Times New Roman"/>
                <w:b/>
                <w:sz w:val="24"/>
                <w:szCs w:val="24"/>
              </w:rPr>
              <w:t>замовлена категорія надійності</w:t>
            </w:r>
            <w:r w:rsidRPr="00845248">
              <w:rPr>
                <w:rFonts w:ascii="Times New Roman" w:hAnsi="Times New Roman" w:cs="Times New Roman"/>
                <w:sz w:val="24"/>
                <w:szCs w:val="24"/>
              </w:rPr>
              <w:t xml:space="preserve"> </w:t>
            </w:r>
            <w:r w:rsidRPr="00845248">
              <w:rPr>
                <w:rFonts w:ascii="Times New Roman" w:hAnsi="Times New Roman" w:cs="Times New Roman"/>
                <w:b/>
                <w:sz w:val="24"/>
                <w:szCs w:val="24"/>
              </w:rPr>
              <w:t>електропостачання</w:t>
            </w:r>
            <w:r w:rsidRPr="00845248">
              <w:rPr>
                <w:rFonts w:ascii="Times New Roman" w:hAnsi="Times New Roman" w:cs="Times New Roman"/>
                <w:sz w:val="24"/>
                <w:szCs w:val="24"/>
              </w:rPr>
              <w:t xml:space="preserve"> </w:t>
            </w:r>
            <w:r w:rsidRPr="00845248">
              <w:rPr>
                <w:rFonts w:ascii="Times New Roman" w:hAnsi="Times New Roman" w:cs="Times New Roman"/>
                <w:b/>
                <w:sz w:val="24"/>
                <w:szCs w:val="24"/>
              </w:rPr>
              <w:t xml:space="preserve">електроустановок замовника з </w:t>
            </w:r>
            <w:r w:rsidRPr="00845248">
              <w:rPr>
                <w:rFonts w:ascii="Times New Roman" w:hAnsi="Times New Roman" w:cs="Times New Roman"/>
                <w:b/>
                <w:sz w:val="24"/>
                <w:szCs w:val="24"/>
              </w:rPr>
              <w:lastRenderedPageBreak/>
              <w:t>урахуванням умов по величині максимального розрахункової (прогнозованої) потужності</w:t>
            </w:r>
            <w:r w:rsidRPr="00845248">
              <w:rPr>
                <w:rFonts w:ascii="Times New Roman" w:hAnsi="Times New Roman" w:cs="Times New Roman"/>
                <w:sz w:val="24"/>
                <w:szCs w:val="24"/>
              </w:rPr>
              <w:t>.</w:t>
            </w:r>
          </w:p>
          <w:p w14:paraId="5C01C1F8" w14:textId="788E1DFB" w:rsidR="00EF11EF" w:rsidRPr="004D1274" w:rsidRDefault="00EF11EF" w:rsidP="004D1274">
            <w:pPr>
              <w:jc w:val="both"/>
              <w:rPr>
                <w:b/>
                <w:color w:val="0070C0"/>
                <w:sz w:val="24"/>
                <w:szCs w:val="24"/>
              </w:rPr>
            </w:pPr>
            <w:r w:rsidRPr="004D1274">
              <w:rPr>
                <w:b/>
                <w:bCs/>
                <w:color w:val="0070C0"/>
                <w:sz w:val="24"/>
                <w:szCs w:val="24"/>
              </w:rPr>
              <w:t xml:space="preserve">Приєднання багатоквартирних житлових будинків та/або житлового комплексу як об’єкта архітектури в цілому, що містить дві та більше точок приєднання, та не підпадають під критерії стандартного приєднання, має здійснюватися у порядку, визначеному главами 4.3, 4.4 та 4.6 цього розділу, на підставі договору про нестандартне приєднання з </w:t>
            </w:r>
            <w:proofErr w:type="spellStart"/>
            <w:r w:rsidRPr="004D1274">
              <w:rPr>
                <w:b/>
                <w:bCs/>
                <w:color w:val="0070C0"/>
                <w:sz w:val="24"/>
                <w:szCs w:val="24"/>
              </w:rPr>
              <w:t>проєктуванням</w:t>
            </w:r>
            <w:proofErr w:type="spellEnd"/>
            <w:r w:rsidRPr="004D1274">
              <w:rPr>
                <w:b/>
                <w:bCs/>
                <w:color w:val="0070C0"/>
                <w:sz w:val="24"/>
                <w:szCs w:val="24"/>
              </w:rPr>
              <w:t xml:space="preserve"> замовником лінійної частини приєднання.</w:t>
            </w:r>
          </w:p>
          <w:p w14:paraId="351AE373" w14:textId="77777777" w:rsidR="00EF11EF" w:rsidRPr="00633C65" w:rsidRDefault="00EF11EF" w:rsidP="0033284B">
            <w:pPr>
              <w:jc w:val="both"/>
              <w:rPr>
                <w:b/>
                <w:color w:val="000000" w:themeColor="text1"/>
                <w:sz w:val="24"/>
                <w:szCs w:val="24"/>
              </w:rPr>
            </w:pPr>
          </w:p>
        </w:tc>
        <w:tc>
          <w:tcPr>
            <w:tcW w:w="3969" w:type="dxa"/>
          </w:tcPr>
          <w:p w14:paraId="4CEA3FEE" w14:textId="77777777" w:rsidR="00EF11EF" w:rsidRDefault="00EF11EF" w:rsidP="004D1274">
            <w:pPr>
              <w:tabs>
                <w:tab w:val="right" w:pos="3753"/>
              </w:tabs>
              <w:jc w:val="both"/>
              <w:rPr>
                <w:b/>
                <w:color w:val="000000" w:themeColor="text1"/>
                <w:sz w:val="24"/>
                <w:szCs w:val="24"/>
              </w:rPr>
            </w:pPr>
          </w:p>
          <w:p w14:paraId="0793260F" w14:textId="77777777" w:rsidR="00EF11EF" w:rsidRDefault="00EF11EF" w:rsidP="004D1274">
            <w:pPr>
              <w:tabs>
                <w:tab w:val="right" w:pos="3753"/>
              </w:tabs>
              <w:jc w:val="both"/>
              <w:rPr>
                <w:b/>
                <w:color w:val="000000" w:themeColor="text1"/>
                <w:sz w:val="24"/>
                <w:szCs w:val="24"/>
              </w:rPr>
            </w:pPr>
          </w:p>
          <w:p w14:paraId="16A85B34" w14:textId="77777777" w:rsidR="00EF11EF" w:rsidRDefault="00EF11EF" w:rsidP="004D1274">
            <w:pPr>
              <w:tabs>
                <w:tab w:val="right" w:pos="3753"/>
              </w:tabs>
              <w:jc w:val="both"/>
              <w:rPr>
                <w:b/>
                <w:color w:val="000000" w:themeColor="text1"/>
                <w:sz w:val="24"/>
                <w:szCs w:val="24"/>
              </w:rPr>
            </w:pPr>
          </w:p>
          <w:p w14:paraId="797EFFB6" w14:textId="77777777" w:rsidR="00EF11EF" w:rsidRDefault="00EF11EF" w:rsidP="004D1274">
            <w:pPr>
              <w:tabs>
                <w:tab w:val="right" w:pos="3753"/>
              </w:tabs>
              <w:jc w:val="both"/>
              <w:rPr>
                <w:b/>
                <w:color w:val="000000" w:themeColor="text1"/>
                <w:sz w:val="24"/>
                <w:szCs w:val="24"/>
              </w:rPr>
            </w:pPr>
          </w:p>
          <w:p w14:paraId="5826A26B" w14:textId="77777777" w:rsidR="00EF11EF" w:rsidRDefault="00EF11EF" w:rsidP="004D1274">
            <w:pPr>
              <w:tabs>
                <w:tab w:val="right" w:pos="3753"/>
              </w:tabs>
              <w:jc w:val="both"/>
              <w:rPr>
                <w:b/>
                <w:color w:val="000000" w:themeColor="text1"/>
                <w:sz w:val="24"/>
                <w:szCs w:val="24"/>
              </w:rPr>
            </w:pPr>
          </w:p>
          <w:p w14:paraId="59F02EF7" w14:textId="77777777" w:rsidR="00EF11EF" w:rsidRDefault="00EF11EF" w:rsidP="004D1274">
            <w:pPr>
              <w:tabs>
                <w:tab w:val="right" w:pos="3753"/>
              </w:tabs>
              <w:jc w:val="both"/>
              <w:rPr>
                <w:b/>
                <w:color w:val="000000" w:themeColor="text1"/>
                <w:sz w:val="24"/>
                <w:szCs w:val="24"/>
              </w:rPr>
            </w:pPr>
          </w:p>
          <w:p w14:paraId="28948BCD" w14:textId="77777777" w:rsidR="00EF11EF" w:rsidRDefault="00EF11EF" w:rsidP="004D1274">
            <w:pPr>
              <w:tabs>
                <w:tab w:val="right" w:pos="3753"/>
              </w:tabs>
              <w:jc w:val="both"/>
              <w:rPr>
                <w:b/>
                <w:color w:val="000000" w:themeColor="text1"/>
                <w:sz w:val="24"/>
                <w:szCs w:val="24"/>
              </w:rPr>
            </w:pPr>
          </w:p>
          <w:p w14:paraId="2D04454E" w14:textId="77777777" w:rsidR="00EF11EF" w:rsidRDefault="00EF11EF" w:rsidP="004D1274">
            <w:pPr>
              <w:tabs>
                <w:tab w:val="right" w:pos="3753"/>
              </w:tabs>
              <w:jc w:val="both"/>
              <w:rPr>
                <w:b/>
                <w:color w:val="000000" w:themeColor="text1"/>
                <w:sz w:val="24"/>
                <w:szCs w:val="24"/>
              </w:rPr>
            </w:pPr>
          </w:p>
          <w:p w14:paraId="1168E329" w14:textId="77777777" w:rsidR="00EF11EF" w:rsidRDefault="00EF11EF" w:rsidP="004D1274">
            <w:pPr>
              <w:tabs>
                <w:tab w:val="right" w:pos="3753"/>
              </w:tabs>
              <w:jc w:val="both"/>
              <w:rPr>
                <w:b/>
                <w:color w:val="000000" w:themeColor="text1"/>
                <w:sz w:val="24"/>
                <w:szCs w:val="24"/>
              </w:rPr>
            </w:pPr>
          </w:p>
          <w:p w14:paraId="376764FE" w14:textId="77777777" w:rsidR="00EF11EF" w:rsidRDefault="00EF11EF" w:rsidP="004D1274">
            <w:pPr>
              <w:tabs>
                <w:tab w:val="right" w:pos="3753"/>
              </w:tabs>
              <w:jc w:val="both"/>
              <w:rPr>
                <w:b/>
                <w:color w:val="000000" w:themeColor="text1"/>
                <w:sz w:val="24"/>
                <w:szCs w:val="24"/>
              </w:rPr>
            </w:pPr>
          </w:p>
          <w:p w14:paraId="79D54CA8" w14:textId="77777777" w:rsidR="00EF11EF" w:rsidRDefault="00EF11EF" w:rsidP="004D1274">
            <w:pPr>
              <w:tabs>
                <w:tab w:val="right" w:pos="3753"/>
              </w:tabs>
              <w:jc w:val="both"/>
              <w:rPr>
                <w:b/>
                <w:color w:val="000000" w:themeColor="text1"/>
                <w:sz w:val="24"/>
                <w:szCs w:val="24"/>
              </w:rPr>
            </w:pPr>
          </w:p>
          <w:p w14:paraId="76092DA1" w14:textId="77777777" w:rsidR="00EF11EF" w:rsidRDefault="00EF11EF" w:rsidP="004D1274">
            <w:pPr>
              <w:tabs>
                <w:tab w:val="right" w:pos="3753"/>
              </w:tabs>
              <w:jc w:val="both"/>
              <w:rPr>
                <w:b/>
                <w:color w:val="000000" w:themeColor="text1"/>
                <w:sz w:val="24"/>
                <w:szCs w:val="24"/>
              </w:rPr>
            </w:pPr>
          </w:p>
          <w:p w14:paraId="00DFAC55" w14:textId="77777777" w:rsidR="00EF11EF" w:rsidRDefault="00EF11EF" w:rsidP="004D1274">
            <w:pPr>
              <w:tabs>
                <w:tab w:val="right" w:pos="3753"/>
              </w:tabs>
              <w:jc w:val="both"/>
              <w:rPr>
                <w:b/>
                <w:color w:val="000000" w:themeColor="text1"/>
                <w:sz w:val="24"/>
                <w:szCs w:val="24"/>
              </w:rPr>
            </w:pPr>
          </w:p>
          <w:p w14:paraId="5C6A7512" w14:textId="77777777" w:rsidR="00EF11EF" w:rsidRDefault="00EF11EF" w:rsidP="004D1274">
            <w:pPr>
              <w:tabs>
                <w:tab w:val="right" w:pos="3753"/>
              </w:tabs>
              <w:jc w:val="both"/>
              <w:rPr>
                <w:b/>
                <w:color w:val="000000" w:themeColor="text1"/>
                <w:sz w:val="24"/>
                <w:szCs w:val="24"/>
              </w:rPr>
            </w:pPr>
          </w:p>
          <w:p w14:paraId="34392483" w14:textId="77777777" w:rsidR="00EF11EF" w:rsidRDefault="00EF11EF" w:rsidP="004D1274">
            <w:pPr>
              <w:tabs>
                <w:tab w:val="right" w:pos="3753"/>
              </w:tabs>
              <w:jc w:val="both"/>
              <w:rPr>
                <w:b/>
                <w:color w:val="000000" w:themeColor="text1"/>
                <w:sz w:val="24"/>
                <w:szCs w:val="24"/>
              </w:rPr>
            </w:pPr>
          </w:p>
          <w:p w14:paraId="53C2CA76" w14:textId="77777777" w:rsidR="00EF11EF" w:rsidRDefault="00EF11EF" w:rsidP="004D1274">
            <w:pPr>
              <w:tabs>
                <w:tab w:val="right" w:pos="3753"/>
              </w:tabs>
              <w:jc w:val="both"/>
              <w:rPr>
                <w:b/>
                <w:color w:val="000000" w:themeColor="text1"/>
                <w:sz w:val="24"/>
                <w:szCs w:val="24"/>
              </w:rPr>
            </w:pPr>
          </w:p>
          <w:p w14:paraId="47622957" w14:textId="77777777" w:rsidR="00EF11EF" w:rsidRDefault="00EF11EF" w:rsidP="004D1274">
            <w:pPr>
              <w:tabs>
                <w:tab w:val="right" w:pos="3753"/>
              </w:tabs>
              <w:jc w:val="both"/>
              <w:rPr>
                <w:b/>
                <w:color w:val="000000" w:themeColor="text1"/>
                <w:sz w:val="24"/>
                <w:szCs w:val="24"/>
              </w:rPr>
            </w:pPr>
          </w:p>
          <w:p w14:paraId="644FA8F3" w14:textId="77777777" w:rsidR="00EF11EF" w:rsidRDefault="00EF11EF" w:rsidP="004D1274">
            <w:pPr>
              <w:tabs>
                <w:tab w:val="right" w:pos="3753"/>
              </w:tabs>
              <w:jc w:val="both"/>
              <w:rPr>
                <w:b/>
                <w:color w:val="000000" w:themeColor="text1"/>
                <w:sz w:val="24"/>
                <w:szCs w:val="24"/>
              </w:rPr>
            </w:pPr>
          </w:p>
          <w:p w14:paraId="38598D46" w14:textId="77777777" w:rsidR="00EF11EF" w:rsidRDefault="00EF11EF" w:rsidP="004D1274">
            <w:pPr>
              <w:tabs>
                <w:tab w:val="right" w:pos="3753"/>
              </w:tabs>
              <w:jc w:val="both"/>
              <w:rPr>
                <w:b/>
                <w:color w:val="000000" w:themeColor="text1"/>
                <w:sz w:val="24"/>
                <w:szCs w:val="24"/>
              </w:rPr>
            </w:pPr>
          </w:p>
          <w:p w14:paraId="5F54B436" w14:textId="77777777" w:rsidR="00EF11EF" w:rsidRDefault="00EF11EF" w:rsidP="004D1274">
            <w:pPr>
              <w:tabs>
                <w:tab w:val="right" w:pos="3753"/>
              </w:tabs>
              <w:jc w:val="both"/>
              <w:rPr>
                <w:b/>
                <w:color w:val="000000" w:themeColor="text1"/>
                <w:sz w:val="24"/>
                <w:szCs w:val="24"/>
              </w:rPr>
            </w:pPr>
          </w:p>
          <w:p w14:paraId="1D25A8EE" w14:textId="77777777" w:rsidR="00EF11EF" w:rsidRDefault="00EF11EF" w:rsidP="004D1274">
            <w:pPr>
              <w:tabs>
                <w:tab w:val="right" w:pos="3753"/>
              </w:tabs>
              <w:jc w:val="both"/>
              <w:rPr>
                <w:b/>
                <w:color w:val="000000" w:themeColor="text1"/>
                <w:sz w:val="24"/>
                <w:szCs w:val="24"/>
              </w:rPr>
            </w:pPr>
          </w:p>
          <w:p w14:paraId="323A8D93" w14:textId="77777777" w:rsidR="00EF11EF" w:rsidRDefault="00EF11EF" w:rsidP="004D1274">
            <w:pPr>
              <w:tabs>
                <w:tab w:val="right" w:pos="3753"/>
              </w:tabs>
              <w:jc w:val="both"/>
              <w:rPr>
                <w:b/>
                <w:color w:val="000000" w:themeColor="text1"/>
                <w:sz w:val="24"/>
                <w:szCs w:val="24"/>
              </w:rPr>
            </w:pPr>
          </w:p>
          <w:p w14:paraId="3CF08F26" w14:textId="77777777" w:rsidR="00EF11EF" w:rsidRDefault="00EF11EF" w:rsidP="004D1274">
            <w:pPr>
              <w:tabs>
                <w:tab w:val="right" w:pos="3753"/>
              </w:tabs>
              <w:jc w:val="both"/>
              <w:rPr>
                <w:b/>
                <w:color w:val="000000" w:themeColor="text1"/>
                <w:sz w:val="24"/>
                <w:szCs w:val="24"/>
              </w:rPr>
            </w:pPr>
          </w:p>
          <w:p w14:paraId="54F471BE" w14:textId="77777777" w:rsidR="00EF11EF" w:rsidRDefault="00EF11EF" w:rsidP="004D1274">
            <w:pPr>
              <w:tabs>
                <w:tab w:val="right" w:pos="3753"/>
              </w:tabs>
              <w:jc w:val="both"/>
              <w:rPr>
                <w:b/>
                <w:color w:val="000000" w:themeColor="text1"/>
                <w:sz w:val="24"/>
                <w:szCs w:val="24"/>
              </w:rPr>
            </w:pPr>
          </w:p>
          <w:p w14:paraId="5E3A10AD" w14:textId="40BC639C" w:rsidR="00EF11EF" w:rsidRPr="004D1274" w:rsidRDefault="00EF11EF" w:rsidP="004D1274">
            <w:pPr>
              <w:tabs>
                <w:tab w:val="right" w:pos="3753"/>
              </w:tabs>
              <w:jc w:val="both"/>
              <w:rPr>
                <w:b/>
                <w:color w:val="000000" w:themeColor="text1"/>
                <w:sz w:val="24"/>
                <w:szCs w:val="24"/>
              </w:rPr>
            </w:pPr>
            <w:r>
              <w:rPr>
                <w:b/>
                <w:color w:val="000000" w:themeColor="text1"/>
                <w:sz w:val="24"/>
                <w:szCs w:val="24"/>
              </w:rPr>
              <w:t>АТ «</w:t>
            </w:r>
            <w:proofErr w:type="spellStart"/>
            <w:r>
              <w:rPr>
                <w:b/>
                <w:color w:val="000000" w:themeColor="text1"/>
                <w:sz w:val="24"/>
                <w:szCs w:val="24"/>
              </w:rPr>
              <w:t>Чернівціобленерго</w:t>
            </w:r>
            <w:proofErr w:type="spellEnd"/>
            <w:r>
              <w:rPr>
                <w:b/>
                <w:color w:val="000000" w:themeColor="text1"/>
                <w:sz w:val="24"/>
                <w:szCs w:val="24"/>
              </w:rPr>
              <w:t>»</w:t>
            </w:r>
            <w:r>
              <w:rPr>
                <w:b/>
                <w:color w:val="000000" w:themeColor="text1"/>
                <w:sz w:val="24"/>
                <w:szCs w:val="24"/>
              </w:rPr>
              <w:tab/>
            </w:r>
          </w:p>
          <w:p w14:paraId="749EB328" w14:textId="77777777" w:rsidR="00EF11EF" w:rsidRDefault="00EF11EF" w:rsidP="004D1274">
            <w:pPr>
              <w:pStyle w:val="af1"/>
              <w:jc w:val="both"/>
              <w:rPr>
                <w:rFonts w:ascii="Times New Roman" w:hAnsi="Times New Roman" w:cs="Times New Roman"/>
                <w:sz w:val="24"/>
                <w:szCs w:val="24"/>
              </w:rPr>
            </w:pPr>
            <w:r>
              <w:rPr>
                <w:rFonts w:ascii="Times New Roman" w:hAnsi="Times New Roman" w:cs="Times New Roman"/>
                <w:sz w:val="24"/>
                <w:szCs w:val="24"/>
              </w:rPr>
              <w:t xml:space="preserve">Наявна дозволена потужність </w:t>
            </w:r>
            <w:proofErr w:type="spellStart"/>
            <w:r>
              <w:rPr>
                <w:rFonts w:ascii="Times New Roman" w:hAnsi="Times New Roman" w:cs="Times New Roman"/>
                <w:sz w:val="24"/>
                <w:szCs w:val="24"/>
              </w:rPr>
              <w:t>субспоживачів</w:t>
            </w:r>
            <w:proofErr w:type="spellEnd"/>
            <w:r>
              <w:rPr>
                <w:rFonts w:ascii="Times New Roman" w:hAnsi="Times New Roman" w:cs="Times New Roman"/>
                <w:sz w:val="24"/>
                <w:szCs w:val="24"/>
              </w:rPr>
              <w:t xml:space="preserve"> може суттєво впливати на віднесення Замовника (при розрахунку плати за приєднання) до того чи іншого </w:t>
            </w:r>
            <w:proofErr w:type="spellStart"/>
            <w:r>
              <w:rPr>
                <w:rFonts w:ascii="Times New Roman" w:hAnsi="Times New Roman" w:cs="Times New Roman"/>
                <w:sz w:val="24"/>
                <w:szCs w:val="24"/>
              </w:rPr>
              <w:t>підблоку</w:t>
            </w:r>
            <w:proofErr w:type="spellEnd"/>
            <w:r>
              <w:rPr>
                <w:rFonts w:ascii="Times New Roman" w:hAnsi="Times New Roman" w:cs="Times New Roman"/>
                <w:sz w:val="24"/>
                <w:szCs w:val="24"/>
              </w:rPr>
              <w:t xml:space="preserve"> нестандартного приєднання, що може суттєво впливати на величину розрахунку плати за лінійну частину приєднання, а також віднесення Замовників в категорії «до 1000кВт», «більше 1000кВт» та подальше право самостійного будівництва мереж.</w:t>
            </w:r>
          </w:p>
          <w:p w14:paraId="074BFE78" w14:textId="77777777" w:rsidR="00EF11EF" w:rsidRDefault="00EF11EF" w:rsidP="004D1274">
            <w:pPr>
              <w:pStyle w:val="af1"/>
              <w:jc w:val="both"/>
              <w:rPr>
                <w:rFonts w:ascii="Times New Roman" w:hAnsi="Times New Roman" w:cs="Times New Roman"/>
                <w:sz w:val="24"/>
                <w:szCs w:val="24"/>
              </w:rPr>
            </w:pPr>
          </w:p>
          <w:p w14:paraId="096DFBAB" w14:textId="77777777" w:rsidR="00EF11EF" w:rsidRDefault="00EF11EF" w:rsidP="004D1274">
            <w:pPr>
              <w:pStyle w:val="af1"/>
              <w:jc w:val="both"/>
              <w:rPr>
                <w:rFonts w:ascii="Times New Roman" w:hAnsi="Times New Roman" w:cs="Times New Roman"/>
                <w:sz w:val="24"/>
                <w:szCs w:val="24"/>
              </w:rPr>
            </w:pPr>
          </w:p>
          <w:p w14:paraId="5B5C79D4" w14:textId="77777777" w:rsidR="00EF11EF" w:rsidRDefault="00EF11EF" w:rsidP="004D1274">
            <w:pPr>
              <w:pStyle w:val="af1"/>
              <w:jc w:val="both"/>
              <w:rPr>
                <w:rFonts w:ascii="Times New Roman" w:hAnsi="Times New Roman" w:cs="Times New Roman"/>
                <w:sz w:val="24"/>
                <w:szCs w:val="24"/>
              </w:rPr>
            </w:pPr>
          </w:p>
          <w:p w14:paraId="05BAA864" w14:textId="77777777" w:rsidR="00EF11EF" w:rsidRDefault="00EF11EF" w:rsidP="004D1274">
            <w:pPr>
              <w:pStyle w:val="af1"/>
              <w:jc w:val="both"/>
              <w:rPr>
                <w:rFonts w:ascii="Times New Roman" w:hAnsi="Times New Roman" w:cs="Times New Roman"/>
                <w:sz w:val="24"/>
                <w:szCs w:val="24"/>
              </w:rPr>
            </w:pPr>
          </w:p>
          <w:p w14:paraId="64DAA6CB" w14:textId="77777777" w:rsidR="00EF11EF" w:rsidRDefault="00EF11EF" w:rsidP="004D1274">
            <w:pPr>
              <w:pStyle w:val="af1"/>
              <w:jc w:val="both"/>
              <w:rPr>
                <w:rFonts w:ascii="Times New Roman" w:hAnsi="Times New Roman" w:cs="Times New Roman"/>
                <w:sz w:val="24"/>
                <w:szCs w:val="24"/>
              </w:rPr>
            </w:pPr>
          </w:p>
          <w:p w14:paraId="333DA8DE" w14:textId="77777777" w:rsidR="00EF11EF" w:rsidRDefault="00EF11EF" w:rsidP="004D1274">
            <w:pPr>
              <w:pStyle w:val="af1"/>
              <w:jc w:val="both"/>
              <w:rPr>
                <w:rFonts w:ascii="Times New Roman" w:hAnsi="Times New Roman" w:cs="Times New Roman"/>
                <w:sz w:val="24"/>
                <w:szCs w:val="24"/>
              </w:rPr>
            </w:pPr>
          </w:p>
          <w:p w14:paraId="5F840E6F" w14:textId="77777777" w:rsidR="00EF11EF" w:rsidRDefault="00EF11EF" w:rsidP="004D1274">
            <w:pPr>
              <w:pStyle w:val="af1"/>
              <w:jc w:val="both"/>
              <w:rPr>
                <w:rFonts w:ascii="Times New Roman" w:hAnsi="Times New Roman" w:cs="Times New Roman"/>
                <w:sz w:val="24"/>
                <w:szCs w:val="24"/>
              </w:rPr>
            </w:pPr>
          </w:p>
          <w:p w14:paraId="682AA498" w14:textId="77777777" w:rsidR="00EF11EF" w:rsidRDefault="00EF11EF" w:rsidP="004D1274">
            <w:pPr>
              <w:pStyle w:val="af1"/>
              <w:jc w:val="both"/>
              <w:rPr>
                <w:rFonts w:ascii="Times New Roman" w:hAnsi="Times New Roman" w:cs="Times New Roman"/>
                <w:sz w:val="24"/>
                <w:szCs w:val="24"/>
              </w:rPr>
            </w:pPr>
          </w:p>
          <w:p w14:paraId="46F9471E" w14:textId="77777777" w:rsidR="00EF11EF" w:rsidRDefault="00EF11EF" w:rsidP="004D1274">
            <w:pPr>
              <w:pStyle w:val="af1"/>
              <w:jc w:val="both"/>
              <w:rPr>
                <w:rFonts w:ascii="Times New Roman" w:hAnsi="Times New Roman" w:cs="Times New Roman"/>
                <w:sz w:val="24"/>
                <w:szCs w:val="24"/>
              </w:rPr>
            </w:pPr>
          </w:p>
          <w:p w14:paraId="642A12F4" w14:textId="77777777" w:rsidR="00EF11EF" w:rsidRDefault="00EF11EF" w:rsidP="004D1274">
            <w:pPr>
              <w:pStyle w:val="af1"/>
              <w:jc w:val="both"/>
              <w:rPr>
                <w:rFonts w:ascii="Times New Roman" w:hAnsi="Times New Roman" w:cs="Times New Roman"/>
                <w:sz w:val="24"/>
                <w:szCs w:val="24"/>
              </w:rPr>
            </w:pPr>
          </w:p>
          <w:p w14:paraId="3D25F84D" w14:textId="77777777" w:rsidR="00EF11EF" w:rsidRDefault="00EF11EF" w:rsidP="004D1274">
            <w:pPr>
              <w:pStyle w:val="af1"/>
              <w:jc w:val="both"/>
              <w:rPr>
                <w:rFonts w:ascii="Times New Roman" w:hAnsi="Times New Roman" w:cs="Times New Roman"/>
                <w:sz w:val="24"/>
                <w:szCs w:val="24"/>
              </w:rPr>
            </w:pPr>
          </w:p>
          <w:p w14:paraId="74B37DC2" w14:textId="77777777" w:rsidR="00EF11EF" w:rsidRDefault="00EF11EF" w:rsidP="004D1274">
            <w:pPr>
              <w:pStyle w:val="af1"/>
              <w:jc w:val="both"/>
              <w:rPr>
                <w:rFonts w:ascii="Times New Roman" w:hAnsi="Times New Roman" w:cs="Times New Roman"/>
                <w:sz w:val="24"/>
                <w:szCs w:val="24"/>
              </w:rPr>
            </w:pPr>
          </w:p>
          <w:p w14:paraId="24EC68E0" w14:textId="77777777" w:rsidR="00EF11EF" w:rsidRDefault="00EF11EF" w:rsidP="004D1274">
            <w:pPr>
              <w:pStyle w:val="af1"/>
              <w:jc w:val="both"/>
              <w:rPr>
                <w:rFonts w:ascii="Times New Roman" w:hAnsi="Times New Roman" w:cs="Times New Roman"/>
                <w:sz w:val="24"/>
                <w:szCs w:val="24"/>
              </w:rPr>
            </w:pPr>
          </w:p>
          <w:p w14:paraId="1C801459" w14:textId="77777777" w:rsidR="00EF11EF" w:rsidRDefault="00EF11EF" w:rsidP="004D1274">
            <w:pPr>
              <w:pStyle w:val="af1"/>
              <w:jc w:val="both"/>
              <w:rPr>
                <w:rFonts w:ascii="Times New Roman" w:hAnsi="Times New Roman" w:cs="Times New Roman"/>
                <w:sz w:val="24"/>
                <w:szCs w:val="24"/>
              </w:rPr>
            </w:pPr>
          </w:p>
          <w:p w14:paraId="78994BEE" w14:textId="77777777" w:rsidR="00EF11EF" w:rsidRDefault="00EF11EF" w:rsidP="004D1274">
            <w:pPr>
              <w:pStyle w:val="af1"/>
              <w:jc w:val="both"/>
              <w:rPr>
                <w:rFonts w:ascii="Times New Roman" w:hAnsi="Times New Roman" w:cs="Times New Roman"/>
                <w:sz w:val="24"/>
                <w:szCs w:val="24"/>
              </w:rPr>
            </w:pPr>
          </w:p>
          <w:p w14:paraId="2C02F31B" w14:textId="77777777" w:rsidR="00EF11EF" w:rsidRDefault="00EF11EF" w:rsidP="004D1274">
            <w:pPr>
              <w:pStyle w:val="af1"/>
              <w:jc w:val="both"/>
              <w:rPr>
                <w:rFonts w:ascii="Times New Roman" w:hAnsi="Times New Roman" w:cs="Times New Roman"/>
                <w:sz w:val="24"/>
                <w:szCs w:val="24"/>
              </w:rPr>
            </w:pPr>
          </w:p>
          <w:p w14:paraId="08352037" w14:textId="77777777" w:rsidR="00EF11EF" w:rsidRDefault="00EF11EF" w:rsidP="004D1274">
            <w:pPr>
              <w:pStyle w:val="af1"/>
              <w:jc w:val="both"/>
              <w:rPr>
                <w:rFonts w:ascii="Times New Roman" w:hAnsi="Times New Roman" w:cs="Times New Roman"/>
                <w:sz w:val="24"/>
                <w:szCs w:val="24"/>
              </w:rPr>
            </w:pPr>
          </w:p>
          <w:p w14:paraId="79218371" w14:textId="77777777" w:rsidR="00EF11EF" w:rsidRDefault="00EF11EF" w:rsidP="004D1274">
            <w:pPr>
              <w:pStyle w:val="af1"/>
              <w:jc w:val="both"/>
              <w:rPr>
                <w:rFonts w:ascii="Times New Roman" w:hAnsi="Times New Roman" w:cs="Times New Roman"/>
                <w:sz w:val="24"/>
                <w:szCs w:val="24"/>
              </w:rPr>
            </w:pPr>
          </w:p>
          <w:p w14:paraId="15BC7F5D" w14:textId="77777777" w:rsidR="00EF11EF" w:rsidRDefault="00EF11EF" w:rsidP="004D1274">
            <w:pPr>
              <w:pStyle w:val="af1"/>
              <w:jc w:val="both"/>
              <w:rPr>
                <w:rFonts w:ascii="Times New Roman" w:hAnsi="Times New Roman" w:cs="Times New Roman"/>
                <w:sz w:val="24"/>
                <w:szCs w:val="24"/>
              </w:rPr>
            </w:pPr>
          </w:p>
          <w:p w14:paraId="7B6EC941" w14:textId="77777777" w:rsidR="00EF11EF" w:rsidRDefault="00EF11EF" w:rsidP="004D1274">
            <w:pPr>
              <w:pStyle w:val="af1"/>
              <w:jc w:val="both"/>
              <w:rPr>
                <w:rFonts w:ascii="Times New Roman" w:hAnsi="Times New Roman" w:cs="Times New Roman"/>
                <w:sz w:val="24"/>
                <w:szCs w:val="24"/>
              </w:rPr>
            </w:pPr>
            <w:r>
              <w:rPr>
                <w:rFonts w:ascii="Times New Roman" w:hAnsi="Times New Roman" w:cs="Times New Roman"/>
                <w:sz w:val="24"/>
                <w:szCs w:val="24"/>
              </w:rPr>
              <w:t>Нумерація блоків дозволить більш зручніше їх використовувати в роботі.</w:t>
            </w:r>
          </w:p>
          <w:p w14:paraId="642BC4D6" w14:textId="77777777" w:rsidR="00EF11EF" w:rsidRDefault="00EF11EF" w:rsidP="004D1274">
            <w:pPr>
              <w:pStyle w:val="af1"/>
              <w:jc w:val="both"/>
              <w:rPr>
                <w:rFonts w:ascii="Times New Roman" w:hAnsi="Times New Roman" w:cs="Times New Roman"/>
                <w:sz w:val="24"/>
                <w:szCs w:val="24"/>
              </w:rPr>
            </w:pPr>
          </w:p>
          <w:p w14:paraId="7E2B3A41" w14:textId="77777777" w:rsidR="00EF11EF" w:rsidRDefault="00EF11EF" w:rsidP="004D1274">
            <w:pPr>
              <w:pStyle w:val="af1"/>
              <w:jc w:val="both"/>
              <w:rPr>
                <w:rFonts w:ascii="Times New Roman" w:hAnsi="Times New Roman" w:cs="Times New Roman"/>
                <w:sz w:val="24"/>
                <w:szCs w:val="24"/>
              </w:rPr>
            </w:pPr>
          </w:p>
          <w:p w14:paraId="5B66BAC2" w14:textId="77777777" w:rsidR="00EF11EF" w:rsidRDefault="00EF11EF" w:rsidP="004D1274">
            <w:pPr>
              <w:pStyle w:val="af1"/>
              <w:jc w:val="both"/>
              <w:rPr>
                <w:rFonts w:ascii="Times New Roman" w:hAnsi="Times New Roman" w:cs="Times New Roman"/>
                <w:sz w:val="24"/>
                <w:szCs w:val="24"/>
              </w:rPr>
            </w:pPr>
          </w:p>
          <w:p w14:paraId="0F179B17" w14:textId="77777777" w:rsidR="00EF11EF" w:rsidRDefault="00EF11EF" w:rsidP="004D1274">
            <w:pPr>
              <w:pStyle w:val="af1"/>
              <w:jc w:val="both"/>
              <w:rPr>
                <w:rFonts w:ascii="Times New Roman" w:hAnsi="Times New Roman" w:cs="Times New Roman"/>
                <w:color w:val="EE0000"/>
                <w:sz w:val="24"/>
                <w:szCs w:val="24"/>
              </w:rPr>
            </w:pPr>
          </w:p>
          <w:p w14:paraId="17A58970" w14:textId="77777777" w:rsidR="00EF11EF" w:rsidRDefault="00EF11EF" w:rsidP="004D1274">
            <w:pPr>
              <w:pStyle w:val="af1"/>
              <w:jc w:val="both"/>
              <w:rPr>
                <w:rFonts w:ascii="Times New Roman" w:hAnsi="Times New Roman" w:cs="Times New Roman"/>
                <w:color w:val="EE0000"/>
                <w:sz w:val="24"/>
                <w:szCs w:val="24"/>
              </w:rPr>
            </w:pPr>
          </w:p>
          <w:p w14:paraId="44965D7C" w14:textId="77777777" w:rsidR="00EF11EF" w:rsidRDefault="00EF11EF" w:rsidP="004D1274">
            <w:pPr>
              <w:pStyle w:val="af1"/>
              <w:jc w:val="both"/>
              <w:rPr>
                <w:rFonts w:ascii="Times New Roman" w:hAnsi="Times New Roman" w:cs="Times New Roman"/>
                <w:color w:val="EE0000"/>
                <w:sz w:val="24"/>
                <w:szCs w:val="24"/>
              </w:rPr>
            </w:pPr>
          </w:p>
          <w:p w14:paraId="578D490B" w14:textId="77777777" w:rsidR="00EF11EF" w:rsidRDefault="00EF11EF" w:rsidP="004D1274">
            <w:pPr>
              <w:pStyle w:val="af1"/>
              <w:jc w:val="both"/>
              <w:rPr>
                <w:rFonts w:ascii="Times New Roman" w:hAnsi="Times New Roman" w:cs="Times New Roman"/>
                <w:color w:val="EE0000"/>
                <w:sz w:val="24"/>
                <w:szCs w:val="24"/>
              </w:rPr>
            </w:pPr>
          </w:p>
          <w:p w14:paraId="62381385" w14:textId="77777777" w:rsidR="00EF11EF" w:rsidRDefault="00EF11EF" w:rsidP="004D1274">
            <w:pPr>
              <w:pStyle w:val="af1"/>
              <w:jc w:val="both"/>
              <w:rPr>
                <w:rFonts w:ascii="Times New Roman" w:hAnsi="Times New Roman" w:cs="Times New Roman"/>
                <w:sz w:val="24"/>
                <w:szCs w:val="24"/>
              </w:rPr>
            </w:pPr>
          </w:p>
          <w:p w14:paraId="1C51BE12" w14:textId="77777777" w:rsidR="00EF11EF" w:rsidRDefault="00EF11EF" w:rsidP="004D1274">
            <w:pPr>
              <w:pStyle w:val="af1"/>
              <w:jc w:val="both"/>
              <w:rPr>
                <w:rFonts w:ascii="Times New Roman" w:hAnsi="Times New Roman" w:cs="Times New Roman"/>
                <w:sz w:val="24"/>
                <w:szCs w:val="24"/>
              </w:rPr>
            </w:pPr>
          </w:p>
          <w:p w14:paraId="06F56979" w14:textId="77777777" w:rsidR="00EF11EF" w:rsidRDefault="00EF11EF" w:rsidP="004D1274">
            <w:pPr>
              <w:pStyle w:val="af1"/>
              <w:jc w:val="both"/>
              <w:rPr>
                <w:rFonts w:ascii="Times New Roman" w:hAnsi="Times New Roman" w:cs="Times New Roman"/>
                <w:sz w:val="24"/>
                <w:szCs w:val="24"/>
              </w:rPr>
            </w:pPr>
          </w:p>
          <w:p w14:paraId="0FDBEB86" w14:textId="77777777" w:rsidR="00EF11EF" w:rsidRDefault="00EF11EF" w:rsidP="004D1274">
            <w:pPr>
              <w:pStyle w:val="af1"/>
              <w:jc w:val="both"/>
              <w:rPr>
                <w:rFonts w:ascii="Times New Roman" w:hAnsi="Times New Roman" w:cs="Times New Roman"/>
                <w:sz w:val="24"/>
                <w:szCs w:val="24"/>
              </w:rPr>
            </w:pPr>
          </w:p>
          <w:p w14:paraId="02E73FBC" w14:textId="77777777" w:rsidR="00EF11EF" w:rsidRDefault="00EF11EF" w:rsidP="004D1274">
            <w:pPr>
              <w:pStyle w:val="af1"/>
              <w:jc w:val="both"/>
              <w:rPr>
                <w:rFonts w:ascii="Times New Roman" w:hAnsi="Times New Roman" w:cs="Times New Roman"/>
                <w:sz w:val="24"/>
                <w:szCs w:val="24"/>
              </w:rPr>
            </w:pPr>
          </w:p>
          <w:p w14:paraId="7C84D0C8" w14:textId="77777777" w:rsidR="00EF11EF" w:rsidRDefault="00EF11EF" w:rsidP="004D1274">
            <w:pPr>
              <w:pStyle w:val="af1"/>
              <w:jc w:val="both"/>
              <w:rPr>
                <w:rFonts w:ascii="Times New Roman" w:hAnsi="Times New Roman" w:cs="Times New Roman"/>
                <w:sz w:val="24"/>
                <w:szCs w:val="24"/>
              </w:rPr>
            </w:pPr>
          </w:p>
          <w:p w14:paraId="0E4A7F6C" w14:textId="77777777" w:rsidR="00EF11EF" w:rsidRDefault="00EF11EF" w:rsidP="004D1274">
            <w:pPr>
              <w:pStyle w:val="af1"/>
              <w:jc w:val="both"/>
              <w:rPr>
                <w:rFonts w:ascii="Times New Roman" w:hAnsi="Times New Roman" w:cs="Times New Roman"/>
                <w:sz w:val="24"/>
                <w:szCs w:val="24"/>
              </w:rPr>
            </w:pPr>
          </w:p>
          <w:p w14:paraId="5B0718E4" w14:textId="77777777" w:rsidR="00EF11EF" w:rsidRDefault="00EF11EF" w:rsidP="004D1274">
            <w:pPr>
              <w:pStyle w:val="af1"/>
              <w:jc w:val="both"/>
              <w:rPr>
                <w:rFonts w:ascii="Times New Roman" w:hAnsi="Times New Roman" w:cs="Times New Roman"/>
                <w:sz w:val="24"/>
                <w:szCs w:val="24"/>
              </w:rPr>
            </w:pPr>
          </w:p>
          <w:p w14:paraId="3A52C7AF" w14:textId="77777777" w:rsidR="00EF11EF" w:rsidRDefault="00EF11EF" w:rsidP="004D1274">
            <w:pPr>
              <w:pStyle w:val="af1"/>
              <w:jc w:val="both"/>
              <w:rPr>
                <w:rFonts w:ascii="Times New Roman" w:hAnsi="Times New Roman" w:cs="Times New Roman"/>
                <w:sz w:val="24"/>
                <w:szCs w:val="24"/>
              </w:rPr>
            </w:pPr>
          </w:p>
          <w:p w14:paraId="14C34AC9" w14:textId="77777777" w:rsidR="00EF11EF" w:rsidRDefault="00EF11EF" w:rsidP="004D1274">
            <w:pPr>
              <w:pStyle w:val="af1"/>
              <w:jc w:val="both"/>
              <w:rPr>
                <w:rFonts w:ascii="Times New Roman" w:hAnsi="Times New Roman" w:cs="Times New Roman"/>
                <w:sz w:val="24"/>
                <w:szCs w:val="24"/>
              </w:rPr>
            </w:pPr>
          </w:p>
          <w:p w14:paraId="2318BC11" w14:textId="77777777" w:rsidR="00EF11EF" w:rsidRDefault="00EF11EF" w:rsidP="004D1274">
            <w:pPr>
              <w:pStyle w:val="af1"/>
              <w:jc w:val="both"/>
              <w:rPr>
                <w:rFonts w:ascii="Times New Roman" w:hAnsi="Times New Roman" w:cs="Times New Roman"/>
                <w:sz w:val="24"/>
                <w:szCs w:val="24"/>
              </w:rPr>
            </w:pPr>
          </w:p>
          <w:p w14:paraId="06F390C0" w14:textId="77777777" w:rsidR="00EF11EF" w:rsidRDefault="00EF11EF" w:rsidP="004D1274">
            <w:pPr>
              <w:pStyle w:val="af1"/>
              <w:jc w:val="both"/>
              <w:rPr>
                <w:rFonts w:ascii="Times New Roman" w:hAnsi="Times New Roman" w:cs="Times New Roman"/>
                <w:sz w:val="24"/>
                <w:szCs w:val="24"/>
              </w:rPr>
            </w:pPr>
          </w:p>
          <w:p w14:paraId="4904CE8C" w14:textId="77777777" w:rsidR="00EF11EF" w:rsidRDefault="00EF11EF" w:rsidP="004D1274">
            <w:pPr>
              <w:pStyle w:val="af1"/>
              <w:jc w:val="both"/>
              <w:rPr>
                <w:rFonts w:ascii="Times New Roman" w:hAnsi="Times New Roman" w:cs="Times New Roman"/>
                <w:sz w:val="24"/>
                <w:szCs w:val="24"/>
              </w:rPr>
            </w:pPr>
          </w:p>
          <w:p w14:paraId="58749E8F" w14:textId="77777777" w:rsidR="00EF11EF" w:rsidRDefault="00EF11EF" w:rsidP="004D1274">
            <w:pPr>
              <w:pStyle w:val="af1"/>
              <w:jc w:val="both"/>
              <w:rPr>
                <w:rFonts w:ascii="Times New Roman" w:hAnsi="Times New Roman" w:cs="Times New Roman"/>
                <w:sz w:val="24"/>
                <w:szCs w:val="24"/>
              </w:rPr>
            </w:pPr>
          </w:p>
          <w:p w14:paraId="0CF3BBA7" w14:textId="77777777" w:rsidR="00EF11EF" w:rsidRDefault="00EF11EF" w:rsidP="004D1274">
            <w:pPr>
              <w:pStyle w:val="af1"/>
              <w:jc w:val="both"/>
              <w:rPr>
                <w:rFonts w:ascii="Times New Roman" w:hAnsi="Times New Roman" w:cs="Times New Roman"/>
                <w:sz w:val="24"/>
                <w:szCs w:val="24"/>
              </w:rPr>
            </w:pPr>
          </w:p>
          <w:p w14:paraId="7D72B820" w14:textId="77777777" w:rsidR="00EF11EF" w:rsidRDefault="00EF11EF" w:rsidP="004D1274">
            <w:pPr>
              <w:pStyle w:val="af1"/>
              <w:jc w:val="both"/>
              <w:rPr>
                <w:rFonts w:ascii="Times New Roman" w:hAnsi="Times New Roman" w:cs="Times New Roman"/>
                <w:sz w:val="24"/>
                <w:szCs w:val="24"/>
              </w:rPr>
            </w:pPr>
            <w:r>
              <w:rPr>
                <w:rFonts w:ascii="Times New Roman" w:hAnsi="Times New Roman" w:cs="Times New Roman"/>
                <w:sz w:val="24"/>
                <w:szCs w:val="24"/>
              </w:rPr>
              <w:t xml:space="preserve">Якщо залишити в запропонованій НКРЕКП редакції, то всі приєднання потужністю більше 50 кВт повинні звертатись по напрузі 6-10 кВ та відповідно будувати власні ТП, в тому числі об’єкти </w:t>
            </w:r>
            <w:r w:rsidRPr="008F061D">
              <w:rPr>
                <w:rFonts w:ascii="Times New Roman" w:hAnsi="Times New Roman" w:cs="Times New Roman"/>
                <w:sz w:val="24"/>
                <w:szCs w:val="24"/>
              </w:rPr>
              <w:t>електроустановок багатоквартирн</w:t>
            </w:r>
            <w:r>
              <w:rPr>
                <w:rFonts w:ascii="Times New Roman" w:hAnsi="Times New Roman" w:cs="Times New Roman"/>
                <w:sz w:val="24"/>
                <w:szCs w:val="24"/>
              </w:rPr>
              <w:t>их</w:t>
            </w:r>
            <w:r w:rsidRPr="008F061D">
              <w:rPr>
                <w:rFonts w:ascii="Times New Roman" w:hAnsi="Times New Roman" w:cs="Times New Roman"/>
                <w:sz w:val="24"/>
                <w:szCs w:val="24"/>
              </w:rPr>
              <w:t xml:space="preserve"> житлов</w:t>
            </w:r>
            <w:r>
              <w:rPr>
                <w:rFonts w:ascii="Times New Roman" w:hAnsi="Times New Roman" w:cs="Times New Roman"/>
                <w:sz w:val="24"/>
                <w:szCs w:val="24"/>
              </w:rPr>
              <w:t>их</w:t>
            </w:r>
            <w:r w:rsidRPr="008F061D">
              <w:rPr>
                <w:rFonts w:ascii="Times New Roman" w:hAnsi="Times New Roman" w:cs="Times New Roman"/>
                <w:sz w:val="24"/>
                <w:szCs w:val="24"/>
              </w:rPr>
              <w:t xml:space="preserve"> будинк</w:t>
            </w:r>
            <w:r>
              <w:rPr>
                <w:rFonts w:ascii="Times New Roman" w:hAnsi="Times New Roman" w:cs="Times New Roman"/>
                <w:sz w:val="24"/>
                <w:szCs w:val="24"/>
              </w:rPr>
              <w:t>ів</w:t>
            </w:r>
            <w:r w:rsidRPr="008F061D">
              <w:rPr>
                <w:rFonts w:ascii="Times New Roman" w:hAnsi="Times New Roman" w:cs="Times New Roman"/>
                <w:sz w:val="24"/>
                <w:szCs w:val="24"/>
              </w:rPr>
              <w:t xml:space="preserve">, призначеного для постійного або тимчасового проживання населення, </w:t>
            </w:r>
            <w:r>
              <w:rPr>
                <w:rFonts w:ascii="Times New Roman" w:hAnsi="Times New Roman" w:cs="Times New Roman"/>
                <w:sz w:val="24"/>
                <w:szCs w:val="24"/>
              </w:rPr>
              <w:t xml:space="preserve">для яких точка приєднання згідно пункту 4.1.18. КСР </w:t>
            </w:r>
            <w:r w:rsidRPr="008F061D">
              <w:rPr>
                <w:rFonts w:ascii="Times New Roman" w:hAnsi="Times New Roman" w:cs="Times New Roman"/>
                <w:sz w:val="24"/>
                <w:szCs w:val="24"/>
              </w:rPr>
              <w:t>має бути на рівні напруги до 1000 В</w:t>
            </w:r>
            <w:r>
              <w:rPr>
                <w:rFonts w:ascii="Times New Roman" w:hAnsi="Times New Roman" w:cs="Times New Roman"/>
                <w:sz w:val="24"/>
                <w:szCs w:val="24"/>
              </w:rPr>
              <w:t>.</w:t>
            </w:r>
          </w:p>
          <w:p w14:paraId="350EA840" w14:textId="77777777" w:rsidR="00EF11EF" w:rsidRDefault="00EF11EF" w:rsidP="004D1274">
            <w:pPr>
              <w:pStyle w:val="af1"/>
              <w:jc w:val="both"/>
              <w:rPr>
                <w:rFonts w:ascii="Times New Roman" w:hAnsi="Times New Roman" w:cs="Times New Roman"/>
                <w:sz w:val="24"/>
                <w:szCs w:val="24"/>
              </w:rPr>
            </w:pPr>
            <w:r>
              <w:rPr>
                <w:rFonts w:ascii="Times New Roman" w:hAnsi="Times New Roman" w:cs="Times New Roman"/>
                <w:sz w:val="24"/>
                <w:szCs w:val="24"/>
              </w:rPr>
              <w:t xml:space="preserve">Запропонована потужність більше 230 кВт в основному передбачає встановлення ТП-250кВА, та може передатись однією кабельною лінією перерізу 240 мм2 (максимальний переріз що доступний на ринку), у всіх інших випадках для надійності електропостачання та зменшення втрат у мережах трансформаторні підстанції необхідно встановлювати на об’єкті замовників, а мережі напругою 0,4 кВ вже </w:t>
            </w:r>
            <w:proofErr w:type="spellStart"/>
            <w:r>
              <w:rPr>
                <w:rFonts w:ascii="Times New Roman" w:hAnsi="Times New Roman" w:cs="Times New Roman"/>
                <w:sz w:val="24"/>
                <w:szCs w:val="24"/>
              </w:rPr>
              <w:t>являтимуться</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внутрішньомайданчиковими  замовників.</w:t>
            </w:r>
          </w:p>
          <w:p w14:paraId="0E596636" w14:textId="77777777" w:rsidR="00EF11EF" w:rsidRDefault="00EF11EF" w:rsidP="004D1274">
            <w:pPr>
              <w:pStyle w:val="af1"/>
              <w:jc w:val="both"/>
              <w:rPr>
                <w:rFonts w:ascii="Times New Roman" w:hAnsi="Times New Roman" w:cs="Times New Roman"/>
                <w:sz w:val="24"/>
                <w:szCs w:val="24"/>
              </w:rPr>
            </w:pPr>
          </w:p>
          <w:p w14:paraId="16B2D99F" w14:textId="77777777" w:rsidR="00EF11EF" w:rsidRDefault="00EF11EF" w:rsidP="004D1274">
            <w:pPr>
              <w:pStyle w:val="af1"/>
              <w:jc w:val="both"/>
              <w:rPr>
                <w:rFonts w:ascii="Times New Roman" w:hAnsi="Times New Roman" w:cs="Times New Roman"/>
                <w:sz w:val="24"/>
                <w:szCs w:val="24"/>
              </w:rPr>
            </w:pPr>
          </w:p>
          <w:p w14:paraId="66535E7C" w14:textId="77777777" w:rsidR="00EF11EF" w:rsidRDefault="00EF11EF" w:rsidP="004D1274">
            <w:pPr>
              <w:pStyle w:val="af1"/>
              <w:jc w:val="both"/>
              <w:rPr>
                <w:rFonts w:ascii="Times New Roman" w:hAnsi="Times New Roman" w:cs="Times New Roman"/>
                <w:sz w:val="24"/>
                <w:szCs w:val="24"/>
              </w:rPr>
            </w:pPr>
          </w:p>
          <w:p w14:paraId="275C9DF4" w14:textId="77777777" w:rsidR="00EF11EF" w:rsidRDefault="00EF11EF" w:rsidP="004D1274">
            <w:pPr>
              <w:pStyle w:val="af1"/>
              <w:jc w:val="both"/>
              <w:rPr>
                <w:rFonts w:ascii="Times New Roman" w:hAnsi="Times New Roman" w:cs="Times New Roman"/>
                <w:sz w:val="24"/>
                <w:szCs w:val="24"/>
              </w:rPr>
            </w:pPr>
          </w:p>
          <w:p w14:paraId="27246A7D" w14:textId="77777777" w:rsidR="00EF11EF" w:rsidRDefault="00EF11EF" w:rsidP="004D1274">
            <w:pPr>
              <w:pStyle w:val="af1"/>
              <w:jc w:val="both"/>
              <w:rPr>
                <w:rFonts w:ascii="Times New Roman" w:hAnsi="Times New Roman" w:cs="Times New Roman"/>
                <w:sz w:val="24"/>
                <w:szCs w:val="24"/>
              </w:rPr>
            </w:pPr>
          </w:p>
          <w:p w14:paraId="3B1616E0" w14:textId="77777777" w:rsidR="00EF11EF" w:rsidRDefault="00EF11EF" w:rsidP="004D1274">
            <w:pPr>
              <w:pStyle w:val="af1"/>
              <w:jc w:val="both"/>
              <w:rPr>
                <w:rFonts w:ascii="Times New Roman" w:hAnsi="Times New Roman" w:cs="Times New Roman"/>
                <w:sz w:val="24"/>
                <w:szCs w:val="24"/>
              </w:rPr>
            </w:pPr>
          </w:p>
          <w:p w14:paraId="59786491" w14:textId="77777777" w:rsidR="00EF11EF" w:rsidRDefault="00EF11EF" w:rsidP="004D1274">
            <w:pPr>
              <w:pStyle w:val="af1"/>
              <w:jc w:val="both"/>
              <w:rPr>
                <w:rFonts w:ascii="Times New Roman" w:hAnsi="Times New Roman" w:cs="Times New Roman"/>
                <w:sz w:val="24"/>
                <w:szCs w:val="24"/>
              </w:rPr>
            </w:pPr>
          </w:p>
          <w:p w14:paraId="7AB6FCAB" w14:textId="77777777" w:rsidR="00EF11EF" w:rsidRDefault="00EF11EF" w:rsidP="004D1274">
            <w:pPr>
              <w:pStyle w:val="af1"/>
              <w:jc w:val="both"/>
              <w:rPr>
                <w:rFonts w:ascii="Times New Roman" w:hAnsi="Times New Roman" w:cs="Times New Roman"/>
                <w:sz w:val="24"/>
                <w:szCs w:val="24"/>
              </w:rPr>
            </w:pPr>
          </w:p>
          <w:p w14:paraId="59081ED6" w14:textId="77777777" w:rsidR="00EF11EF" w:rsidRDefault="00EF11EF" w:rsidP="004D1274">
            <w:pPr>
              <w:pStyle w:val="af1"/>
              <w:jc w:val="both"/>
              <w:rPr>
                <w:rFonts w:ascii="Times New Roman" w:hAnsi="Times New Roman" w:cs="Times New Roman"/>
                <w:sz w:val="24"/>
                <w:szCs w:val="24"/>
              </w:rPr>
            </w:pPr>
          </w:p>
          <w:p w14:paraId="2793D52E" w14:textId="77777777" w:rsidR="00EF11EF" w:rsidRDefault="00EF11EF" w:rsidP="004D1274">
            <w:pPr>
              <w:pStyle w:val="af1"/>
              <w:jc w:val="both"/>
              <w:rPr>
                <w:rFonts w:ascii="Times New Roman" w:hAnsi="Times New Roman" w:cs="Times New Roman"/>
                <w:sz w:val="24"/>
                <w:szCs w:val="24"/>
              </w:rPr>
            </w:pPr>
          </w:p>
          <w:p w14:paraId="6D660C97" w14:textId="77777777" w:rsidR="00EF11EF" w:rsidRDefault="00EF11EF" w:rsidP="004D1274">
            <w:pPr>
              <w:pStyle w:val="af1"/>
              <w:jc w:val="both"/>
              <w:rPr>
                <w:rFonts w:ascii="Times New Roman" w:hAnsi="Times New Roman" w:cs="Times New Roman"/>
                <w:sz w:val="24"/>
                <w:szCs w:val="24"/>
              </w:rPr>
            </w:pPr>
          </w:p>
          <w:p w14:paraId="7EFDF69C" w14:textId="77777777" w:rsidR="00EF11EF" w:rsidRDefault="00EF11EF" w:rsidP="004D1274">
            <w:pPr>
              <w:pStyle w:val="af1"/>
              <w:jc w:val="both"/>
              <w:rPr>
                <w:rFonts w:ascii="Times New Roman" w:hAnsi="Times New Roman" w:cs="Times New Roman"/>
                <w:sz w:val="24"/>
                <w:szCs w:val="24"/>
              </w:rPr>
            </w:pPr>
          </w:p>
          <w:p w14:paraId="6FEAC551" w14:textId="77777777" w:rsidR="00EF11EF" w:rsidRDefault="00EF11EF" w:rsidP="004D1274">
            <w:pPr>
              <w:pStyle w:val="af1"/>
              <w:jc w:val="both"/>
              <w:rPr>
                <w:rFonts w:ascii="Times New Roman" w:hAnsi="Times New Roman" w:cs="Times New Roman"/>
                <w:sz w:val="24"/>
                <w:szCs w:val="24"/>
              </w:rPr>
            </w:pPr>
          </w:p>
          <w:p w14:paraId="1CA09E01" w14:textId="77777777" w:rsidR="00EF11EF" w:rsidRDefault="00EF11EF" w:rsidP="004D1274">
            <w:pPr>
              <w:pStyle w:val="af1"/>
              <w:jc w:val="both"/>
              <w:rPr>
                <w:rFonts w:ascii="Times New Roman" w:hAnsi="Times New Roman" w:cs="Times New Roman"/>
                <w:sz w:val="24"/>
                <w:szCs w:val="24"/>
              </w:rPr>
            </w:pPr>
          </w:p>
          <w:p w14:paraId="58DA3D4A" w14:textId="77777777" w:rsidR="00EF11EF" w:rsidRDefault="00EF11EF" w:rsidP="004D1274">
            <w:pPr>
              <w:pStyle w:val="af1"/>
              <w:jc w:val="both"/>
              <w:rPr>
                <w:rFonts w:ascii="Times New Roman" w:hAnsi="Times New Roman" w:cs="Times New Roman"/>
                <w:sz w:val="24"/>
                <w:szCs w:val="24"/>
              </w:rPr>
            </w:pPr>
          </w:p>
          <w:p w14:paraId="476E312D" w14:textId="77777777" w:rsidR="00EF11EF" w:rsidRDefault="00EF11EF" w:rsidP="004D1274">
            <w:pPr>
              <w:pStyle w:val="af1"/>
              <w:jc w:val="both"/>
              <w:rPr>
                <w:rFonts w:ascii="Times New Roman" w:hAnsi="Times New Roman" w:cs="Times New Roman"/>
                <w:sz w:val="24"/>
                <w:szCs w:val="24"/>
              </w:rPr>
            </w:pPr>
          </w:p>
          <w:p w14:paraId="69615766" w14:textId="77777777" w:rsidR="00EF11EF" w:rsidRDefault="00EF11EF" w:rsidP="004D1274">
            <w:pPr>
              <w:pStyle w:val="af1"/>
              <w:jc w:val="both"/>
              <w:rPr>
                <w:rFonts w:ascii="Times New Roman" w:hAnsi="Times New Roman" w:cs="Times New Roman"/>
                <w:sz w:val="24"/>
                <w:szCs w:val="24"/>
              </w:rPr>
            </w:pPr>
          </w:p>
          <w:p w14:paraId="5662CBE7" w14:textId="77777777" w:rsidR="00EF11EF" w:rsidRDefault="00EF11EF" w:rsidP="004D1274">
            <w:pPr>
              <w:pStyle w:val="af1"/>
              <w:jc w:val="both"/>
              <w:rPr>
                <w:rFonts w:ascii="Times New Roman" w:hAnsi="Times New Roman" w:cs="Times New Roman"/>
                <w:sz w:val="24"/>
                <w:szCs w:val="24"/>
              </w:rPr>
            </w:pPr>
          </w:p>
          <w:p w14:paraId="273553AE" w14:textId="77777777" w:rsidR="00EF11EF" w:rsidRDefault="00EF11EF" w:rsidP="004D1274">
            <w:pPr>
              <w:pStyle w:val="af1"/>
              <w:jc w:val="both"/>
              <w:rPr>
                <w:rFonts w:ascii="Times New Roman" w:hAnsi="Times New Roman" w:cs="Times New Roman"/>
                <w:sz w:val="24"/>
                <w:szCs w:val="24"/>
              </w:rPr>
            </w:pPr>
          </w:p>
          <w:p w14:paraId="43D8103B" w14:textId="77777777" w:rsidR="00EF11EF" w:rsidRDefault="00EF11EF" w:rsidP="004D1274">
            <w:pPr>
              <w:pStyle w:val="af1"/>
              <w:jc w:val="both"/>
              <w:rPr>
                <w:rFonts w:ascii="Times New Roman" w:hAnsi="Times New Roman" w:cs="Times New Roman"/>
                <w:sz w:val="24"/>
                <w:szCs w:val="24"/>
              </w:rPr>
            </w:pPr>
          </w:p>
          <w:p w14:paraId="52F36EFD" w14:textId="77777777" w:rsidR="00EF11EF" w:rsidRDefault="00EF11EF" w:rsidP="004D1274">
            <w:pPr>
              <w:pStyle w:val="af1"/>
              <w:jc w:val="both"/>
              <w:rPr>
                <w:rFonts w:ascii="Times New Roman" w:hAnsi="Times New Roman" w:cs="Times New Roman"/>
                <w:sz w:val="24"/>
                <w:szCs w:val="24"/>
              </w:rPr>
            </w:pPr>
          </w:p>
          <w:p w14:paraId="5FF5CBA8" w14:textId="77777777" w:rsidR="00EF11EF" w:rsidRDefault="00EF11EF" w:rsidP="004D1274">
            <w:pPr>
              <w:pStyle w:val="af1"/>
              <w:jc w:val="both"/>
              <w:rPr>
                <w:rFonts w:ascii="Times New Roman" w:hAnsi="Times New Roman" w:cs="Times New Roman"/>
                <w:sz w:val="24"/>
                <w:szCs w:val="24"/>
              </w:rPr>
            </w:pPr>
          </w:p>
          <w:p w14:paraId="7392CD83" w14:textId="77777777" w:rsidR="00EF11EF" w:rsidRDefault="00EF11EF" w:rsidP="004D1274">
            <w:pPr>
              <w:pStyle w:val="af1"/>
              <w:jc w:val="both"/>
              <w:rPr>
                <w:rFonts w:ascii="Times New Roman" w:hAnsi="Times New Roman" w:cs="Times New Roman"/>
                <w:sz w:val="24"/>
                <w:szCs w:val="24"/>
              </w:rPr>
            </w:pPr>
          </w:p>
          <w:p w14:paraId="61E3007E" w14:textId="77777777" w:rsidR="00EF11EF" w:rsidRDefault="00EF11EF" w:rsidP="004D1274">
            <w:pPr>
              <w:pStyle w:val="af1"/>
              <w:jc w:val="both"/>
              <w:rPr>
                <w:rFonts w:ascii="Times New Roman" w:hAnsi="Times New Roman" w:cs="Times New Roman"/>
                <w:sz w:val="24"/>
                <w:szCs w:val="24"/>
              </w:rPr>
            </w:pPr>
          </w:p>
          <w:p w14:paraId="5C96BCCF" w14:textId="77777777" w:rsidR="00EF11EF" w:rsidRDefault="00EF11EF" w:rsidP="004D1274">
            <w:pPr>
              <w:pStyle w:val="af1"/>
              <w:jc w:val="both"/>
              <w:rPr>
                <w:rFonts w:ascii="Times New Roman" w:hAnsi="Times New Roman" w:cs="Times New Roman"/>
                <w:sz w:val="24"/>
                <w:szCs w:val="24"/>
              </w:rPr>
            </w:pPr>
          </w:p>
          <w:p w14:paraId="1DD645A4" w14:textId="77777777" w:rsidR="00EF11EF" w:rsidRDefault="00EF11EF" w:rsidP="004D1274">
            <w:pPr>
              <w:pStyle w:val="af1"/>
              <w:jc w:val="both"/>
              <w:rPr>
                <w:rFonts w:ascii="Times New Roman" w:hAnsi="Times New Roman" w:cs="Times New Roman"/>
                <w:sz w:val="24"/>
                <w:szCs w:val="24"/>
              </w:rPr>
            </w:pPr>
          </w:p>
          <w:p w14:paraId="403A6265" w14:textId="77777777" w:rsidR="00EF11EF" w:rsidRDefault="00EF11EF" w:rsidP="004D1274">
            <w:pPr>
              <w:pStyle w:val="af1"/>
              <w:jc w:val="both"/>
              <w:rPr>
                <w:rFonts w:ascii="Times New Roman" w:hAnsi="Times New Roman" w:cs="Times New Roman"/>
                <w:sz w:val="24"/>
                <w:szCs w:val="24"/>
              </w:rPr>
            </w:pPr>
          </w:p>
          <w:p w14:paraId="1ADD90EA" w14:textId="77777777" w:rsidR="00EF11EF" w:rsidRDefault="00EF11EF" w:rsidP="004D1274">
            <w:pPr>
              <w:pStyle w:val="af1"/>
              <w:jc w:val="both"/>
              <w:rPr>
                <w:rFonts w:ascii="Times New Roman" w:hAnsi="Times New Roman" w:cs="Times New Roman"/>
                <w:sz w:val="24"/>
                <w:szCs w:val="24"/>
              </w:rPr>
            </w:pPr>
          </w:p>
          <w:p w14:paraId="410D1AC7" w14:textId="77777777" w:rsidR="00EF11EF" w:rsidRDefault="00EF11EF" w:rsidP="004D1274">
            <w:pPr>
              <w:pStyle w:val="af1"/>
              <w:jc w:val="both"/>
              <w:rPr>
                <w:rFonts w:ascii="Times New Roman" w:hAnsi="Times New Roman" w:cs="Times New Roman"/>
                <w:sz w:val="24"/>
                <w:szCs w:val="24"/>
              </w:rPr>
            </w:pPr>
          </w:p>
          <w:p w14:paraId="2EC91FDB" w14:textId="77777777" w:rsidR="00EF11EF" w:rsidRDefault="00EF11EF" w:rsidP="004D1274">
            <w:pPr>
              <w:pStyle w:val="af1"/>
              <w:jc w:val="both"/>
              <w:rPr>
                <w:rFonts w:ascii="Times New Roman" w:hAnsi="Times New Roman" w:cs="Times New Roman"/>
                <w:sz w:val="24"/>
                <w:szCs w:val="24"/>
              </w:rPr>
            </w:pPr>
          </w:p>
          <w:p w14:paraId="74D7ED0C" w14:textId="77777777" w:rsidR="00EF11EF" w:rsidRDefault="00EF11EF" w:rsidP="004D1274">
            <w:pPr>
              <w:pStyle w:val="af1"/>
              <w:jc w:val="both"/>
              <w:rPr>
                <w:rFonts w:ascii="Times New Roman" w:hAnsi="Times New Roman" w:cs="Times New Roman"/>
                <w:sz w:val="24"/>
                <w:szCs w:val="24"/>
              </w:rPr>
            </w:pPr>
          </w:p>
          <w:p w14:paraId="1AADD30F" w14:textId="77777777" w:rsidR="00EF11EF" w:rsidRDefault="00EF11EF" w:rsidP="004D1274">
            <w:pPr>
              <w:pStyle w:val="af1"/>
              <w:jc w:val="both"/>
              <w:rPr>
                <w:rFonts w:ascii="Times New Roman" w:hAnsi="Times New Roman" w:cs="Times New Roman"/>
                <w:sz w:val="24"/>
                <w:szCs w:val="24"/>
              </w:rPr>
            </w:pPr>
          </w:p>
          <w:p w14:paraId="198696EE" w14:textId="77777777" w:rsidR="00EF11EF" w:rsidRDefault="00EF11EF" w:rsidP="004D1274">
            <w:pPr>
              <w:pStyle w:val="af1"/>
              <w:jc w:val="both"/>
              <w:rPr>
                <w:rFonts w:ascii="Times New Roman" w:hAnsi="Times New Roman" w:cs="Times New Roman"/>
                <w:sz w:val="24"/>
                <w:szCs w:val="24"/>
              </w:rPr>
            </w:pPr>
          </w:p>
          <w:p w14:paraId="5B58EFF1" w14:textId="77777777" w:rsidR="00EF11EF" w:rsidRDefault="00EF11EF" w:rsidP="004D1274">
            <w:pPr>
              <w:pStyle w:val="af1"/>
              <w:jc w:val="both"/>
              <w:rPr>
                <w:rFonts w:ascii="Times New Roman" w:hAnsi="Times New Roman" w:cs="Times New Roman"/>
                <w:sz w:val="24"/>
                <w:szCs w:val="24"/>
              </w:rPr>
            </w:pPr>
          </w:p>
          <w:p w14:paraId="7DF9D553" w14:textId="77777777" w:rsidR="00EF11EF" w:rsidRDefault="00EF11EF" w:rsidP="004D1274">
            <w:pPr>
              <w:pStyle w:val="af1"/>
              <w:jc w:val="both"/>
              <w:rPr>
                <w:rFonts w:ascii="Times New Roman" w:hAnsi="Times New Roman" w:cs="Times New Roman"/>
                <w:sz w:val="24"/>
                <w:szCs w:val="24"/>
              </w:rPr>
            </w:pPr>
          </w:p>
          <w:p w14:paraId="7479DD1E" w14:textId="77777777" w:rsidR="00EF11EF" w:rsidRDefault="00EF11EF" w:rsidP="004D1274">
            <w:pPr>
              <w:pStyle w:val="af1"/>
              <w:jc w:val="both"/>
              <w:rPr>
                <w:rFonts w:ascii="Times New Roman" w:hAnsi="Times New Roman" w:cs="Times New Roman"/>
                <w:sz w:val="24"/>
                <w:szCs w:val="24"/>
              </w:rPr>
            </w:pPr>
          </w:p>
          <w:p w14:paraId="0224AD6E" w14:textId="77777777" w:rsidR="00EF11EF" w:rsidRDefault="00EF11EF" w:rsidP="004D1274">
            <w:pPr>
              <w:pStyle w:val="af1"/>
              <w:jc w:val="both"/>
              <w:rPr>
                <w:rFonts w:ascii="Times New Roman" w:hAnsi="Times New Roman" w:cs="Times New Roman"/>
                <w:sz w:val="24"/>
                <w:szCs w:val="24"/>
              </w:rPr>
            </w:pPr>
          </w:p>
          <w:p w14:paraId="541E0D3B" w14:textId="77777777" w:rsidR="00EF11EF" w:rsidRDefault="00EF11EF" w:rsidP="004D1274">
            <w:pPr>
              <w:pStyle w:val="af1"/>
              <w:jc w:val="both"/>
              <w:rPr>
                <w:rFonts w:ascii="Times New Roman" w:hAnsi="Times New Roman" w:cs="Times New Roman"/>
                <w:sz w:val="24"/>
                <w:szCs w:val="24"/>
              </w:rPr>
            </w:pPr>
          </w:p>
          <w:p w14:paraId="1FEE7A16" w14:textId="77777777" w:rsidR="00EF11EF" w:rsidRDefault="00EF11EF" w:rsidP="004D1274">
            <w:pPr>
              <w:pStyle w:val="af1"/>
              <w:jc w:val="both"/>
              <w:rPr>
                <w:rFonts w:ascii="Times New Roman" w:hAnsi="Times New Roman" w:cs="Times New Roman"/>
                <w:sz w:val="24"/>
                <w:szCs w:val="24"/>
              </w:rPr>
            </w:pPr>
          </w:p>
          <w:p w14:paraId="1ACE6CD2" w14:textId="77777777" w:rsidR="00EF11EF" w:rsidRDefault="00EF11EF" w:rsidP="004D1274">
            <w:pPr>
              <w:pStyle w:val="af1"/>
              <w:jc w:val="both"/>
              <w:rPr>
                <w:rFonts w:ascii="Times New Roman" w:hAnsi="Times New Roman" w:cs="Times New Roman"/>
                <w:sz w:val="24"/>
                <w:szCs w:val="24"/>
              </w:rPr>
            </w:pPr>
          </w:p>
          <w:p w14:paraId="7C316B0F" w14:textId="77777777" w:rsidR="00EF11EF" w:rsidRDefault="00EF11EF" w:rsidP="004D1274">
            <w:pPr>
              <w:pStyle w:val="af1"/>
              <w:jc w:val="both"/>
              <w:rPr>
                <w:rFonts w:ascii="Times New Roman" w:hAnsi="Times New Roman" w:cs="Times New Roman"/>
                <w:sz w:val="24"/>
                <w:szCs w:val="24"/>
              </w:rPr>
            </w:pPr>
          </w:p>
          <w:p w14:paraId="0EE51630" w14:textId="77777777" w:rsidR="00EF11EF" w:rsidRDefault="00EF11EF" w:rsidP="004D1274">
            <w:pPr>
              <w:pStyle w:val="af1"/>
              <w:jc w:val="both"/>
              <w:rPr>
                <w:rFonts w:ascii="Times New Roman" w:hAnsi="Times New Roman" w:cs="Times New Roman"/>
                <w:sz w:val="24"/>
                <w:szCs w:val="24"/>
              </w:rPr>
            </w:pPr>
          </w:p>
          <w:p w14:paraId="0590ED1B" w14:textId="77777777" w:rsidR="00EF11EF" w:rsidRDefault="00EF11EF" w:rsidP="004D1274">
            <w:pPr>
              <w:pStyle w:val="af1"/>
              <w:jc w:val="both"/>
              <w:rPr>
                <w:rFonts w:ascii="Times New Roman" w:hAnsi="Times New Roman" w:cs="Times New Roman"/>
                <w:sz w:val="24"/>
                <w:szCs w:val="24"/>
              </w:rPr>
            </w:pPr>
          </w:p>
          <w:p w14:paraId="23E4EB18" w14:textId="77777777" w:rsidR="00EF11EF" w:rsidRDefault="00EF11EF" w:rsidP="004D1274">
            <w:pPr>
              <w:pStyle w:val="af1"/>
              <w:jc w:val="both"/>
              <w:rPr>
                <w:rFonts w:ascii="Times New Roman" w:hAnsi="Times New Roman" w:cs="Times New Roman"/>
                <w:sz w:val="24"/>
                <w:szCs w:val="24"/>
              </w:rPr>
            </w:pPr>
          </w:p>
          <w:p w14:paraId="201BB9BC" w14:textId="77777777" w:rsidR="00EF11EF" w:rsidRDefault="00EF11EF" w:rsidP="004D1274">
            <w:pPr>
              <w:pStyle w:val="af1"/>
              <w:jc w:val="both"/>
              <w:rPr>
                <w:rFonts w:ascii="Times New Roman" w:hAnsi="Times New Roman" w:cs="Times New Roman"/>
                <w:sz w:val="24"/>
                <w:szCs w:val="24"/>
              </w:rPr>
            </w:pPr>
          </w:p>
          <w:p w14:paraId="62B115BF" w14:textId="77777777" w:rsidR="00EF11EF" w:rsidRDefault="00EF11EF" w:rsidP="004D1274">
            <w:pPr>
              <w:pStyle w:val="af1"/>
              <w:jc w:val="both"/>
              <w:rPr>
                <w:rFonts w:ascii="Times New Roman" w:hAnsi="Times New Roman" w:cs="Times New Roman"/>
                <w:sz w:val="24"/>
                <w:szCs w:val="24"/>
              </w:rPr>
            </w:pPr>
          </w:p>
          <w:p w14:paraId="3E9C1FEC" w14:textId="77777777" w:rsidR="00EF11EF" w:rsidRDefault="00EF11EF" w:rsidP="004D1274">
            <w:pPr>
              <w:pStyle w:val="af1"/>
              <w:jc w:val="both"/>
              <w:rPr>
                <w:rFonts w:ascii="Times New Roman" w:hAnsi="Times New Roman" w:cs="Times New Roman"/>
                <w:sz w:val="24"/>
                <w:szCs w:val="24"/>
              </w:rPr>
            </w:pPr>
          </w:p>
          <w:p w14:paraId="06816AEB" w14:textId="77777777" w:rsidR="00EF11EF" w:rsidRDefault="00EF11EF" w:rsidP="004D1274">
            <w:pPr>
              <w:pStyle w:val="af1"/>
              <w:jc w:val="both"/>
              <w:rPr>
                <w:rFonts w:ascii="Times New Roman" w:hAnsi="Times New Roman" w:cs="Times New Roman"/>
                <w:sz w:val="24"/>
                <w:szCs w:val="24"/>
              </w:rPr>
            </w:pPr>
          </w:p>
          <w:p w14:paraId="2DEF661B" w14:textId="77777777" w:rsidR="00EF11EF" w:rsidRDefault="00EF11EF" w:rsidP="004D1274">
            <w:pPr>
              <w:pStyle w:val="af1"/>
              <w:jc w:val="both"/>
              <w:rPr>
                <w:rFonts w:ascii="Times New Roman" w:hAnsi="Times New Roman" w:cs="Times New Roman"/>
                <w:sz w:val="24"/>
                <w:szCs w:val="24"/>
              </w:rPr>
            </w:pPr>
          </w:p>
          <w:p w14:paraId="542CDE24" w14:textId="77777777" w:rsidR="00EF11EF" w:rsidRDefault="00EF11EF" w:rsidP="004D1274">
            <w:pPr>
              <w:pStyle w:val="af1"/>
              <w:jc w:val="both"/>
              <w:rPr>
                <w:rFonts w:ascii="Times New Roman" w:hAnsi="Times New Roman" w:cs="Times New Roman"/>
                <w:sz w:val="24"/>
                <w:szCs w:val="24"/>
              </w:rPr>
            </w:pPr>
          </w:p>
          <w:p w14:paraId="5852FE18" w14:textId="77777777" w:rsidR="00EF11EF" w:rsidRDefault="00EF11EF" w:rsidP="004D1274">
            <w:pPr>
              <w:pStyle w:val="af1"/>
              <w:jc w:val="both"/>
              <w:rPr>
                <w:rFonts w:ascii="Times New Roman" w:hAnsi="Times New Roman" w:cs="Times New Roman"/>
                <w:sz w:val="24"/>
                <w:szCs w:val="24"/>
              </w:rPr>
            </w:pPr>
          </w:p>
          <w:p w14:paraId="02EAB198" w14:textId="77777777" w:rsidR="00EF11EF" w:rsidRDefault="00EF11EF" w:rsidP="004D1274">
            <w:pPr>
              <w:pStyle w:val="af1"/>
              <w:jc w:val="both"/>
              <w:rPr>
                <w:rFonts w:ascii="Times New Roman" w:hAnsi="Times New Roman" w:cs="Times New Roman"/>
                <w:sz w:val="24"/>
                <w:szCs w:val="24"/>
              </w:rPr>
            </w:pPr>
          </w:p>
          <w:p w14:paraId="00ABC3A7" w14:textId="77777777" w:rsidR="00EF11EF" w:rsidRDefault="00EF11EF" w:rsidP="004D1274">
            <w:pPr>
              <w:pStyle w:val="af1"/>
              <w:jc w:val="both"/>
              <w:rPr>
                <w:rFonts w:ascii="Times New Roman" w:hAnsi="Times New Roman" w:cs="Times New Roman"/>
                <w:sz w:val="24"/>
                <w:szCs w:val="24"/>
              </w:rPr>
            </w:pPr>
          </w:p>
          <w:p w14:paraId="587D9052" w14:textId="77777777" w:rsidR="00EF11EF" w:rsidRDefault="00EF11EF" w:rsidP="004D1274">
            <w:pPr>
              <w:pStyle w:val="af1"/>
              <w:jc w:val="both"/>
              <w:rPr>
                <w:rFonts w:ascii="Times New Roman" w:hAnsi="Times New Roman" w:cs="Times New Roman"/>
                <w:sz w:val="24"/>
                <w:szCs w:val="24"/>
              </w:rPr>
            </w:pPr>
          </w:p>
          <w:p w14:paraId="64168288" w14:textId="77777777" w:rsidR="00EF11EF" w:rsidRDefault="00EF11EF" w:rsidP="004D1274">
            <w:pPr>
              <w:pStyle w:val="af1"/>
              <w:jc w:val="both"/>
              <w:rPr>
                <w:rFonts w:ascii="Times New Roman" w:hAnsi="Times New Roman" w:cs="Times New Roman"/>
                <w:sz w:val="24"/>
                <w:szCs w:val="24"/>
              </w:rPr>
            </w:pPr>
          </w:p>
          <w:p w14:paraId="4E9A85F4" w14:textId="77777777" w:rsidR="00EF11EF" w:rsidRDefault="00EF11EF" w:rsidP="004D1274">
            <w:pPr>
              <w:pStyle w:val="af1"/>
              <w:jc w:val="both"/>
              <w:rPr>
                <w:rFonts w:ascii="Times New Roman" w:hAnsi="Times New Roman" w:cs="Times New Roman"/>
                <w:sz w:val="24"/>
                <w:szCs w:val="24"/>
              </w:rPr>
            </w:pPr>
          </w:p>
          <w:p w14:paraId="1911C6B9" w14:textId="77777777" w:rsidR="00EF11EF" w:rsidRDefault="00EF11EF" w:rsidP="004D1274">
            <w:pPr>
              <w:pStyle w:val="af1"/>
              <w:jc w:val="both"/>
              <w:rPr>
                <w:rFonts w:ascii="Times New Roman" w:hAnsi="Times New Roman" w:cs="Times New Roman"/>
                <w:sz w:val="24"/>
                <w:szCs w:val="24"/>
              </w:rPr>
            </w:pPr>
          </w:p>
          <w:p w14:paraId="5A015BF5" w14:textId="77777777" w:rsidR="00EF11EF" w:rsidRDefault="00EF11EF" w:rsidP="004D1274">
            <w:pPr>
              <w:pStyle w:val="af1"/>
              <w:jc w:val="both"/>
              <w:rPr>
                <w:rFonts w:ascii="Times New Roman" w:hAnsi="Times New Roman" w:cs="Times New Roman"/>
                <w:sz w:val="24"/>
                <w:szCs w:val="24"/>
              </w:rPr>
            </w:pPr>
          </w:p>
          <w:p w14:paraId="01319B0D" w14:textId="77777777" w:rsidR="00EF11EF" w:rsidRDefault="00EF11EF" w:rsidP="004D1274">
            <w:pPr>
              <w:pStyle w:val="af1"/>
              <w:jc w:val="both"/>
              <w:rPr>
                <w:rFonts w:ascii="Times New Roman" w:hAnsi="Times New Roman" w:cs="Times New Roman"/>
                <w:sz w:val="24"/>
                <w:szCs w:val="24"/>
              </w:rPr>
            </w:pPr>
          </w:p>
          <w:p w14:paraId="6715FB6A" w14:textId="77777777" w:rsidR="00EF11EF" w:rsidRDefault="00EF11EF" w:rsidP="004D1274">
            <w:pPr>
              <w:pStyle w:val="af1"/>
              <w:jc w:val="both"/>
              <w:rPr>
                <w:rFonts w:ascii="Times New Roman" w:hAnsi="Times New Roman" w:cs="Times New Roman"/>
                <w:sz w:val="24"/>
                <w:szCs w:val="24"/>
              </w:rPr>
            </w:pPr>
          </w:p>
          <w:p w14:paraId="515B0C77" w14:textId="77777777" w:rsidR="00EF11EF" w:rsidRDefault="00EF11EF" w:rsidP="004D1274">
            <w:pPr>
              <w:pStyle w:val="af1"/>
              <w:jc w:val="both"/>
              <w:rPr>
                <w:rFonts w:ascii="Times New Roman" w:hAnsi="Times New Roman" w:cs="Times New Roman"/>
                <w:sz w:val="24"/>
                <w:szCs w:val="24"/>
              </w:rPr>
            </w:pPr>
          </w:p>
          <w:p w14:paraId="2CFA194F" w14:textId="77777777" w:rsidR="00EF11EF" w:rsidRDefault="00EF11EF" w:rsidP="004D1274">
            <w:pPr>
              <w:pStyle w:val="af1"/>
              <w:jc w:val="both"/>
              <w:rPr>
                <w:rFonts w:ascii="Times New Roman" w:hAnsi="Times New Roman" w:cs="Times New Roman"/>
                <w:sz w:val="24"/>
                <w:szCs w:val="24"/>
              </w:rPr>
            </w:pPr>
          </w:p>
          <w:p w14:paraId="11A9AAA4" w14:textId="77777777" w:rsidR="00EF11EF" w:rsidRDefault="00EF11EF" w:rsidP="004D1274">
            <w:pPr>
              <w:pStyle w:val="af1"/>
              <w:jc w:val="both"/>
              <w:rPr>
                <w:rFonts w:ascii="Times New Roman" w:hAnsi="Times New Roman" w:cs="Times New Roman"/>
                <w:sz w:val="24"/>
                <w:szCs w:val="24"/>
              </w:rPr>
            </w:pPr>
          </w:p>
          <w:p w14:paraId="35041F3C" w14:textId="77777777" w:rsidR="00EF11EF" w:rsidRDefault="00EF11EF" w:rsidP="004D1274">
            <w:pPr>
              <w:pStyle w:val="af1"/>
              <w:jc w:val="both"/>
              <w:rPr>
                <w:rFonts w:ascii="Times New Roman" w:hAnsi="Times New Roman" w:cs="Times New Roman"/>
                <w:sz w:val="24"/>
                <w:szCs w:val="24"/>
              </w:rPr>
            </w:pPr>
          </w:p>
          <w:p w14:paraId="7A2F0979" w14:textId="77777777" w:rsidR="00EF11EF" w:rsidRDefault="00EF11EF" w:rsidP="004D1274">
            <w:pPr>
              <w:pStyle w:val="af1"/>
              <w:jc w:val="both"/>
              <w:rPr>
                <w:rFonts w:ascii="Times New Roman" w:hAnsi="Times New Roman" w:cs="Times New Roman"/>
                <w:sz w:val="24"/>
                <w:szCs w:val="24"/>
              </w:rPr>
            </w:pPr>
          </w:p>
          <w:p w14:paraId="798B6E80" w14:textId="77777777" w:rsidR="00EF11EF" w:rsidRDefault="00EF11EF" w:rsidP="004D1274">
            <w:pPr>
              <w:pStyle w:val="af1"/>
              <w:jc w:val="both"/>
              <w:rPr>
                <w:rFonts w:ascii="Times New Roman" w:hAnsi="Times New Roman" w:cs="Times New Roman"/>
                <w:sz w:val="24"/>
                <w:szCs w:val="24"/>
              </w:rPr>
            </w:pPr>
          </w:p>
          <w:p w14:paraId="751B14F7" w14:textId="77777777" w:rsidR="00EF11EF" w:rsidRDefault="00EF11EF" w:rsidP="004D1274">
            <w:pPr>
              <w:pStyle w:val="af1"/>
              <w:jc w:val="both"/>
              <w:rPr>
                <w:rFonts w:ascii="Times New Roman" w:hAnsi="Times New Roman" w:cs="Times New Roman"/>
                <w:sz w:val="24"/>
                <w:szCs w:val="24"/>
              </w:rPr>
            </w:pPr>
          </w:p>
          <w:p w14:paraId="2B003A4C" w14:textId="77777777" w:rsidR="00EF11EF" w:rsidRDefault="00EF11EF" w:rsidP="004D1274">
            <w:pPr>
              <w:pStyle w:val="af1"/>
              <w:jc w:val="both"/>
              <w:rPr>
                <w:rFonts w:ascii="Times New Roman" w:hAnsi="Times New Roman" w:cs="Times New Roman"/>
                <w:sz w:val="24"/>
                <w:szCs w:val="24"/>
              </w:rPr>
            </w:pPr>
          </w:p>
          <w:p w14:paraId="42C9451C" w14:textId="77777777" w:rsidR="00EF11EF" w:rsidRDefault="00EF11EF" w:rsidP="004D1274">
            <w:pPr>
              <w:pStyle w:val="af1"/>
              <w:jc w:val="both"/>
              <w:rPr>
                <w:rFonts w:ascii="Times New Roman" w:hAnsi="Times New Roman" w:cs="Times New Roman"/>
                <w:sz w:val="24"/>
                <w:szCs w:val="24"/>
              </w:rPr>
            </w:pPr>
          </w:p>
          <w:p w14:paraId="7FFA7C8C" w14:textId="77777777" w:rsidR="00EF11EF" w:rsidRDefault="00EF11EF" w:rsidP="004D1274">
            <w:pPr>
              <w:pStyle w:val="af1"/>
              <w:jc w:val="both"/>
              <w:rPr>
                <w:rFonts w:ascii="Times New Roman" w:hAnsi="Times New Roman" w:cs="Times New Roman"/>
                <w:sz w:val="24"/>
                <w:szCs w:val="24"/>
              </w:rPr>
            </w:pPr>
          </w:p>
          <w:p w14:paraId="6E5F6874" w14:textId="77777777" w:rsidR="00EF11EF" w:rsidRDefault="00EF11EF" w:rsidP="004D1274">
            <w:pPr>
              <w:pStyle w:val="af1"/>
              <w:jc w:val="both"/>
              <w:rPr>
                <w:rFonts w:ascii="Times New Roman" w:hAnsi="Times New Roman" w:cs="Times New Roman"/>
                <w:sz w:val="24"/>
                <w:szCs w:val="24"/>
              </w:rPr>
            </w:pPr>
          </w:p>
          <w:p w14:paraId="23B199B9" w14:textId="77777777" w:rsidR="00EF11EF" w:rsidRDefault="00EF11EF" w:rsidP="004D1274">
            <w:pPr>
              <w:pStyle w:val="af1"/>
              <w:jc w:val="both"/>
              <w:rPr>
                <w:rFonts w:ascii="Times New Roman" w:hAnsi="Times New Roman" w:cs="Times New Roman"/>
                <w:sz w:val="24"/>
                <w:szCs w:val="24"/>
              </w:rPr>
            </w:pPr>
          </w:p>
          <w:p w14:paraId="451BFE8C" w14:textId="77777777" w:rsidR="00EF11EF" w:rsidRDefault="00EF11EF" w:rsidP="004D1274">
            <w:pPr>
              <w:pStyle w:val="af1"/>
              <w:jc w:val="both"/>
              <w:rPr>
                <w:rFonts w:ascii="Times New Roman" w:hAnsi="Times New Roman" w:cs="Times New Roman"/>
                <w:sz w:val="24"/>
                <w:szCs w:val="24"/>
              </w:rPr>
            </w:pPr>
          </w:p>
          <w:p w14:paraId="6B085B18" w14:textId="77777777" w:rsidR="00EF11EF" w:rsidRDefault="00EF11EF" w:rsidP="004D1274">
            <w:pPr>
              <w:pStyle w:val="af1"/>
              <w:jc w:val="both"/>
              <w:rPr>
                <w:rFonts w:ascii="Times New Roman" w:hAnsi="Times New Roman" w:cs="Times New Roman"/>
                <w:sz w:val="24"/>
                <w:szCs w:val="24"/>
              </w:rPr>
            </w:pPr>
          </w:p>
          <w:p w14:paraId="7E74F246" w14:textId="77777777" w:rsidR="00EF11EF" w:rsidRDefault="00EF11EF" w:rsidP="004D1274">
            <w:pPr>
              <w:pStyle w:val="af1"/>
              <w:jc w:val="both"/>
              <w:rPr>
                <w:rFonts w:ascii="Times New Roman" w:hAnsi="Times New Roman" w:cs="Times New Roman"/>
                <w:sz w:val="24"/>
                <w:szCs w:val="24"/>
              </w:rPr>
            </w:pPr>
          </w:p>
          <w:p w14:paraId="1D58A7F2" w14:textId="77777777" w:rsidR="00EF11EF" w:rsidRDefault="00EF11EF" w:rsidP="004D1274">
            <w:pPr>
              <w:pStyle w:val="af1"/>
              <w:jc w:val="both"/>
              <w:rPr>
                <w:rFonts w:ascii="Times New Roman" w:hAnsi="Times New Roman" w:cs="Times New Roman"/>
                <w:sz w:val="24"/>
                <w:szCs w:val="24"/>
              </w:rPr>
            </w:pPr>
          </w:p>
          <w:p w14:paraId="56DD4EDA" w14:textId="77777777" w:rsidR="00EF11EF" w:rsidRDefault="00EF11EF" w:rsidP="004D1274">
            <w:pPr>
              <w:pStyle w:val="af1"/>
              <w:jc w:val="both"/>
              <w:rPr>
                <w:rFonts w:ascii="Times New Roman" w:hAnsi="Times New Roman" w:cs="Times New Roman"/>
                <w:sz w:val="24"/>
                <w:szCs w:val="24"/>
              </w:rPr>
            </w:pPr>
          </w:p>
          <w:p w14:paraId="089BCCAE" w14:textId="77777777" w:rsidR="00EF11EF" w:rsidRDefault="00EF11EF" w:rsidP="004D1274">
            <w:pPr>
              <w:pStyle w:val="af1"/>
              <w:jc w:val="both"/>
              <w:rPr>
                <w:rFonts w:ascii="Times New Roman" w:hAnsi="Times New Roman" w:cs="Times New Roman"/>
                <w:sz w:val="24"/>
                <w:szCs w:val="24"/>
              </w:rPr>
            </w:pPr>
          </w:p>
          <w:p w14:paraId="37CF48BD" w14:textId="77777777" w:rsidR="00EF11EF" w:rsidRDefault="00EF11EF" w:rsidP="004D1274">
            <w:pPr>
              <w:pStyle w:val="af1"/>
              <w:jc w:val="both"/>
              <w:rPr>
                <w:rFonts w:ascii="Times New Roman" w:hAnsi="Times New Roman" w:cs="Times New Roman"/>
                <w:sz w:val="24"/>
                <w:szCs w:val="24"/>
              </w:rPr>
            </w:pPr>
          </w:p>
          <w:p w14:paraId="3E6D124C" w14:textId="77777777" w:rsidR="00EF11EF" w:rsidRDefault="00EF11EF" w:rsidP="004D1274">
            <w:pPr>
              <w:pStyle w:val="af1"/>
              <w:jc w:val="both"/>
              <w:rPr>
                <w:rFonts w:ascii="Times New Roman" w:hAnsi="Times New Roman" w:cs="Times New Roman"/>
                <w:sz w:val="24"/>
                <w:szCs w:val="24"/>
              </w:rPr>
            </w:pPr>
          </w:p>
          <w:p w14:paraId="7963C041" w14:textId="77777777" w:rsidR="00EF11EF" w:rsidRDefault="00EF11EF" w:rsidP="004D1274">
            <w:pPr>
              <w:pStyle w:val="af1"/>
              <w:jc w:val="both"/>
              <w:rPr>
                <w:rFonts w:ascii="Times New Roman" w:hAnsi="Times New Roman" w:cs="Times New Roman"/>
                <w:sz w:val="24"/>
                <w:szCs w:val="24"/>
              </w:rPr>
            </w:pPr>
            <w:r>
              <w:rPr>
                <w:rFonts w:ascii="Times New Roman" w:hAnsi="Times New Roman" w:cs="Times New Roman"/>
                <w:sz w:val="24"/>
                <w:szCs w:val="24"/>
              </w:rPr>
              <w:t xml:space="preserve">З метою отримання Дозволу на початок виконання будівельних робіт Замовникам, чиї об’єкти підпадають під 2 та 3 категорію складності робіт (СС2 та СС3) необхідно, </w:t>
            </w:r>
            <w:r w:rsidRPr="002E52D1">
              <w:rPr>
                <w:rFonts w:ascii="Times New Roman" w:hAnsi="Times New Roman" w:cs="Times New Roman"/>
                <w:sz w:val="24"/>
                <w:szCs w:val="24"/>
              </w:rPr>
              <w:t>розробки ПКД на об’єкт</w:t>
            </w:r>
            <w:r>
              <w:rPr>
                <w:rFonts w:ascii="Times New Roman" w:hAnsi="Times New Roman" w:cs="Times New Roman"/>
                <w:sz w:val="24"/>
                <w:szCs w:val="24"/>
              </w:rPr>
              <w:t xml:space="preserve">, а від </w:t>
            </w:r>
            <w:r w:rsidRPr="002E52D1">
              <w:rPr>
                <w:rFonts w:ascii="Times New Roman" w:hAnsi="Times New Roman" w:cs="Times New Roman"/>
                <w:sz w:val="24"/>
                <w:szCs w:val="24"/>
              </w:rPr>
              <w:t>ОСР потрібно тільки занесення технічних умов до ЄДЕССБ</w:t>
            </w:r>
            <w:r>
              <w:rPr>
                <w:rFonts w:ascii="Times New Roman" w:hAnsi="Times New Roman" w:cs="Times New Roman"/>
                <w:sz w:val="24"/>
                <w:szCs w:val="24"/>
              </w:rPr>
              <w:t xml:space="preserve">. </w:t>
            </w:r>
          </w:p>
          <w:p w14:paraId="53381B79" w14:textId="02D364DE" w:rsidR="00EF11EF" w:rsidRDefault="00EF11EF" w:rsidP="004D1274">
            <w:pPr>
              <w:tabs>
                <w:tab w:val="right" w:pos="3753"/>
              </w:tabs>
              <w:jc w:val="both"/>
              <w:rPr>
                <w:b/>
                <w:color w:val="000000" w:themeColor="text1"/>
                <w:sz w:val="24"/>
                <w:szCs w:val="24"/>
              </w:rPr>
            </w:pPr>
            <w:r>
              <w:rPr>
                <w:sz w:val="24"/>
                <w:szCs w:val="24"/>
              </w:rPr>
              <w:t xml:space="preserve">В основному це приєднання багатоквартирних будинків, у яких наявні 2 та більше точок приєднання, а їх потужність складає менше 400 кВт. Фактичне будівництво таких об’єктів розпочинається не раніше ніж через рік. ОСР в свою чергу не в змозі здійснити будівництво КЛ-0,4 кВ. </w:t>
            </w:r>
            <w:r w:rsidRPr="00730C3F">
              <w:rPr>
                <w:sz w:val="24"/>
                <w:szCs w:val="24"/>
              </w:rPr>
              <w:t xml:space="preserve">Фактично на кінцеву дату реалізації ОСР послуги з приєднання у Замовників наявна часто повністю </w:t>
            </w:r>
            <w:r w:rsidRPr="00730C3F">
              <w:rPr>
                <w:sz w:val="24"/>
                <w:szCs w:val="24"/>
              </w:rPr>
              <w:lastRenderedPageBreak/>
              <w:t>непідготовлена земельна ділянка (розритий котлован) на якій передбачається підземний паркінг, бомбосховище тощо</w:t>
            </w:r>
            <w:r>
              <w:rPr>
                <w:sz w:val="24"/>
                <w:szCs w:val="24"/>
              </w:rPr>
              <w:t>, а ОСР зобов’язаний завести КЛ-0,4 кВ у всі точки приєднання, які зазначалися Замовником на графічних матеріалах, які в переважній більшості розташовані у ВРШ об’єкту.</w:t>
            </w:r>
          </w:p>
          <w:p w14:paraId="63949502" w14:textId="77777777" w:rsidR="00EF11EF" w:rsidRDefault="00EF11EF" w:rsidP="0033284B">
            <w:pPr>
              <w:jc w:val="both"/>
              <w:rPr>
                <w:b/>
                <w:color w:val="000000" w:themeColor="text1"/>
                <w:sz w:val="24"/>
                <w:szCs w:val="24"/>
              </w:rPr>
            </w:pPr>
          </w:p>
        </w:tc>
        <w:tc>
          <w:tcPr>
            <w:tcW w:w="3119" w:type="dxa"/>
          </w:tcPr>
          <w:p w14:paraId="68A1FAD0" w14:textId="77777777" w:rsidR="00EF11EF" w:rsidRDefault="00EF11EF" w:rsidP="009B6441">
            <w:pPr>
              <w:jc w:val="center"/>
              <w:rPr>
                <w:sz w:val="24"/>
                <w:szCs w:val="24"/>
                <w:lang w:eastAsia="uk-UA"/>
              </w:rPr>
            </w:pPr>
          </w:p>
          <w:p w14:paraId="47074B89" w14:textId="77777777" w:rsidR="000C30F6" w:rsidRDefault="000C30F6" w:rsidP="009B6441">
            <w:pPr>
              <w:jc w:val="center"/>
              <w:rPr>
                <w:sz w:val="24"/>
                <w:szCs w:val="24"/>
                <w:lang w:eastAsia="uk-UA"/>
              </w:rPr>
            </w:pPr>
          </w:p>
          <w:p w14:paraId="08220292" w14:textId="77777777" w:rsidR="000C30F6" w:rsidRDefault="000C30F6" w:rsidP="009B6441">
            <w:pPr>
              <w:jc w:val="center"/>
              <w:rPr>
                <w:sz w:val="24"/>
                <w:szCs w:val="24"/>
                <w:lang w:eastAsia="uk-UA"/>
              </w:rPr>
            </w:pPr>
          </w:p>
          <w:p w14:paraId="14297763" w14:textId="77777777" w:rsidR="000C30F6" w:rsidRDefault="000C30F6" w:rsidP="009B6441">
            <w:pPr>
              <w:jc w:val="center"/>
              <w:rPr>
                <w:sz w:val="24"/>
                <w:szCs w:val="24"/>
                <w:lang w:eastAsia="uk-UA"/>
              </w:rPr>
            </w:pPr>
          </w:p>
          <w:p w14:paraId="475C1803" w14:textId="77777777" w:rsidR="000C30F6" w:rsidRDefault="000C30F6" w:rsidP="009B6441">
            <w:pPr>
              <w:jc w:val="center"/>
              <w:rPr>
                <w:sz w:val="24"/>
                <w:szCs w:val="24"/>
                <w:lang w:eastAsia="uk-UA"/>
              </w:rPr>
            </w:pPr>
          </w:p>
          <w:p w14:paraId="5622E6D2" w14:textId="77777777" w:rsidR="000C30F6" w:rsidRDefault="000C30F6" w:rsidP="009B6441">
            <w:pPr>
              <w:jc w:val="center"/>
              <w:rPr>
                <w:sz w:val="24"/>
                <w:szCs w:val="24"/>
                <w:lang w:eastAsia="uk-UA"/>
              </w:rPr>
            </w:pPr>
          </w:p>
          <w:p w14:paraId="0F01D2DA" w14:textId="77777777" w:rsidR="000C30F6" w:rsidRDefault="000C30F6" w:rsidP="009B6441">
            <w:pPr>
              <w:jc w:val="center"/>
              <w:rPr>
                <w:sz w:val="24"/>
                <w:szCs w:val="24"/>
                <w:lang w:eastAsia="uk-UA"/>
              </w:rPr>
            </w:pPr>
          </w:p>
          <w:p w14:paraId="05301E9C" w14:textId="77777777" w:rsidR="000C30F6" w:rsidRDefault="000C30F6" w:rsidP="009B6441">
            <w:pPr>
              <w:jc w:val="center"/>
              <w:rPr>
                <w:sz w:val="24"/>
                <w:szCs w:val="24"/>
                <w:lang w:eastAsia="uk-UA"/>
              </w:rPr>
            </w:pPr>
          </w:p>
          <w:p w14:paraId="4B58A964" w14:textId="77777777" w:rsidR="000C30F6" w:rsidRDefault="000C30F6" w:rsidP="009B6441">
            <w:pPr>
              <w:jc w:val="center"/>
              <w:rPr>
                <w:sz w:val="24"/>
                <w:szCs w:val="24"/>
                <w:lang w:eastAsia="uk-UA"/>
              </w:rPr>
            </w:pPr>
          </w:p>
          <w:p w14:paraId="4D638F1E" w14:textId="77777777" w:rsidR="000C30F6" w:rsidRDefault="000C30F6" w:rsidP="009B6441">
            <w:pPr>
              <w:jc w:val="center"/>
              <w:rPr>
                <w:sz w:val="24"/>
                <w:szCs w:val="24"/>
                <w:lang w:eastAsia="uk-UA"/>
              </w:rPr>
            </w:pPr>
          </w:p>
          <w:p w14:paraId="76F13297" w14:textId="77777777" w:rsidR="000C30F6" w:rsidRDefault="000C30F6" w:rsidP="009B6441">
            <w:pPr>
              <w:jc w:val="center"/>
              <w:rPr>
                <w:sz w:val="24"/>
                <w:szCs w:val="24"/>
                <w:lang w:eastAsia="uk-UA"/>
              </w:rPr>
            </w:pPr>
          </w:p>
          <w:p w14:paraId="02426672" w14:textId="77777777" w:rsidR="000C30F6" w:rsidRDefault="000C30F6" w:rsidP="009B6441">
            <w:pPr>
              <w:jc w:val="center"/>
              <w:rPr>
                <w:sz w:val="24"/>
                <w:szCs w:val="24"/>
                <w:lang w:eastAsia="uk-UA"/>
              </w:rPr>
            </w:pPr>
          </w:p>
          <w:p w14:paraId="441871E9" w14:textId="77777777" w:rsidR="000C30F6" w:rsidRDefault="000C30F6" w:rsidP="009B6441">
            <w:pPr>
              <w:jc w:val="center"/>
              <w:rPr>
                <w:sz w:val="24"/>
                <w:szCs w:val="24"/>
                <w:lang w:eastAsia="uk-UA"/>
              </w:rPr>
            </w:pPr>
          </w:p>
          <w:p w14:paraId="645D51A6" w14:textId="77777777" w:rsidR="000C30F6" w:rsidRDefault="000C30F6" w:rsidP="009B6441">
            <w:pPr>
              <w:jc w:val="center"/>
              <w:rPr>
                <w:sz w:val="24"/>
                <w:szCs w:val="24"/>
                <w:lang w:eastAsia="uk-UA"/>
              </w:rPr>
            </w:pPr>
          </w:p>
          <w:p w14:paraId="3406F602" w14:textId="77777777" w:rsidR="000C30F6" w:rsidRDefault="000C30F6" w:rsidP="009B6441">
            <w:pPr>
              <w:jc w:val="center"/>
              <w:rPr>
                <w:sz w:val="24"/>
                <w:szCs w:val="24"/>
                <w:lang w:eastAsia="uk-UA"/>
              </w:rPr>
            </w:pPr>
          </w:p>
          <w:p w14:paraId="695D8373" w14:textId="77777777" w:rsidR="000C30F6" w:rsidRDefault="000C30F6" w:rsidP="009B6441">
            <w:pPr>
              <w:jc w:val="center"/>
              <w:rPr>
                <w:sz w:val="24"/>
                <w:szCs w:val="24"/>
                <w:lang w:eastAsia="uk-UA"/>
              </w:rPr>
            </w:pPr>
          </w:p>
          <w:p w14:paraId="70949590" w14:textId="77777777" w:rsidR="000C30F6" w:rsidRDefault="000C30F6" w:rsidP="009B6441">
            <w:pPr>
              <w:jc w:val="center"/>
              <w:rPr>
                <w:sz w:val="24"/>
                <w:szCs w:val="24"/>
                <w:lang w:eastAsia="uk-UA"/>
              </w:rPr>
            </w:pPr>
          </w:p>
          <w:p w14:paraId="5960E590" w14:textId="77777777" w:rsidR="000C30F6" w:rsidRDefault="000C30F6" w:rsidP="009B6441">
            <w:pPr>
              <w:jc w:val="center"/>
              <w:rPr>
                <w:sz w:val="24"/>
                <w:szCs w:val="24"/>
                <w:lang w:eastAsia="uk-UA"/>
              </w:rPr>
            </w:pPr>
          </w:p>
          <w:p w14:paraId="252A000A" w14:textId="77777777" w:rsidR="000C30F6" w:rsidRDefault="000C30F6" w:rsidP="009B6441">
            <w:pPr>
              <w:jc w:val="center"/>
              <w:rPr>
                <w:sz w:val="24"/>
                <w:szCs w:val="24"/>
                <w:lang w:eastAsia="uk-UA"/>
              </w:rPr>
            </w:pPr>
          </w:p>
          <w:p w14:paraId="3CD0B34F" w14:textId="77777777" w:rsidR="000C30F6" w:rsidRDefault="000C30F6" w:rsidP="009B6441">
            <w:pPr>
              <w:jc w:val="center"/>
              <w:rPr>
                <w:sz w:val="24"/>
                <w:szCs w:val="24"/>
                <w:lang w:eastAsia="uk-UA"/>
              </w:rPr>
            </w:pPr>
          </w:p>
          <w:p w14:paraId="7B01200C" w14:textId="77777777" w:rsidR="000C30F6" w:rsidRDefault="000C30F6" w:rsidP="009B6441">
            <w:pPr>
              <w:jc w:val="center"/>
              <w:rPr>
                <w:sz w:val="24"/>
                <w:szCs w:val="24"/>
                <w:lang w:eastAsia="uk-UA"/>
              </w:rPr>
            </w:pPr>
          </w:p>
          <w:p w14:paraId="69DF66F9" w14:textId="77777777" w:rsidR="000C30F6" w:rsidRDefault="000C30F6" w:rsidP="009B6441">
            <w:pPr>
              <w:jc w:val="center"/>
              <w:rPr>
                <w:sz w:val="24"/>
                <w:szCs w:val="24"/>
                <w:lang w:eastAsia="uk-UA"/>
              </w:rPr>
            </w:pPr>
          </w:p>
          <w:p w14:paraId="18B83C79" w14:textId="77777777" w:rsidR="000C30F6" w:rsidRDefault="000C30F6" w:rsidP="009B6441">
            <w:pPr>
              <w:jc w:val="center"/>
              <w:rPr>
                <w:sz w:val="24"/>
                <w:szCs w:val="24"/>
                <w:lang w:eastAsia="uk-UA"/>
              </w:rPr>
            </w:pPr>
          </w:p>
          <w:p w14:paraId="3A046F72" w14:textId="77777777" w:rsidR="000C30F6" w:rsidRDefault="000C30F6" w:rsidP="009B6441">
            <w:pPr>
              <w:jc w:val="center"/>
              <w:rPr>
                <w:sz w:val="24"/>
                <w:szCs w:val="24"/>
                <w:lang w:eastAsia="uk-UA"/>
              </w:rPr>
            </w:pPr>
          </w:p>
          <w:p w14:paraId="1860A5FB" w14:textId="77777777" w:rsidR="000C30F6" w:rsidRDefault="000C30F6" w:rsidP="009B6441">
            <w:pPr>
              <w:jc w:val="center"/>
              <w:rPr>
                <w:b/>
                <w:sz w:val="24"/>
                <w:szCs w:val="24"/>
                <w:lang w:eastAsia="uk-UA"/>
              </w:rPr>
            </w:pPr>
            <w:r w:rsidRPr="000C30F6">
              <w:rPr>
                <w:b/>
                <w:sz w:val="24"/>
                <w:szCs w:val="24"/>
                <w:lang w:eastAsia="uk-UA"/>
              </w:rPr>
              <w:t xml:space="preserve">Пропонується врахувати </w:t>
            </w:r>
          </w:p>
          <w:p w14:paraId="0F6CA623" w14:textId="77777777" w:rsidR="000C30F6" w:rsidRDefault="000C30F6" w:rsidP="009B6441">
            <w:pPr>
              <w:jc w:val="center"/>
              <w:rPr>
                <w:b/>
                <w:sz w:val="24"/>
                <w:szCs w:val="24"/>
                <w:lang w:eastAsia="uk-UA"/>
              </w:rPr>
            </w:pPr>
          </w:p>
          <w:p w14:paraId="462537B3" w14:textId="77777777" w:rsidR="000C30F6" w:rsidRDefault="000C30F6" w:rsidP="009B6441">
            <w:pPr>
              <w:jc w:val="center"/>
              <w:rPr>
                <w:b/>
                <w:sz w:val="24"/>
                <w:szCs w:val="24"/>
                <w:lang w:eastAsia="uk-UA"/>
              </w:rPr>
            </w:pPr>
          </w:p>
          <w:p w14:paraId="70D34E40" w14:textId="77777777" w:rsidR="000C30F6" w:rsidRDefault="000C30F6" w:rsidP="009B6441">
            <w:pPr>
              <w:jc w:val="center"/>
              <w:rPr>
                <w:b/>
                <w:sz w:val="24"/>
                <w:szCs w:val="24"/>
                <w:lang w:eastAsia="uk-UA"/>
              </w:rPr>
            </w:pPr>
          </w:p>
          <w:p w14:paraId="13AE9EBD" w14:textId="77777777" w:rsidR="000C30F6" w:rsidRDefault="000C30F6" w:rsidP="009B6441">
            <w:pPr>
              <w:jc w:val="center"/>
              <w:rPr>
                <w:b/>
                <w:sz w:val="24"/>
                <w:szCs w:val="24"/>
                <w:lang w:eastAsia="uk-UA"/>
              </w:rPr>
            </w:pPr>
          </w:p>
          <w:p w14:paraId="50978CA5" w14:textId="77777777" w:rsidR="000C30F6" w:rsidRDefault="000C30F6" w:rsidP="009B6441">
            <w:pPr>
              <w:jc w:val="center"/>
              <w:rPr>
                <w:b/>
                <w:sz w:val="24"/>
                <w:szCs w:val="24"/>
                <w:lang w:eastAsia="uk-UA"/>
              </w:rPr>
            </w:pPr>
          </w:p>
          <w:p w14:paraId="2A270FE1" w14:textId="77777777" w:rsidR="000C30F6" w:rsidRDefault="000C30F6" w:rsidP="009B6441">
            <w:pPr>
              <w:jc w:val="center"/>
              <w:rPr>
                <w:b/>
                <w:sz w:val="24"/>
                <w:szCs w:val="24"/>
                <w:lang w:eastAsia="uk-UA"/>
              </w:rPr>
            </w:pPr>
          </w:p>
          <w:p w14:paraId="03433F99" w14:textId="77777777" w:rsidR="000C30F6" w:rsidRDefault="000C30F6" w:rsidP="009B6441">
            <w:pPr>
              <w:jc w:val="center"/>
              <w:rPr>
                <w:b/>
                <w:sz w:val="24"/>
                <w:szCs w:val="24"/>
                <w:lang w:eastAsia="uk-UA"/>
              </w:rPr>
            </w:pPr>
          </w:p>
          <w:p w14:paraId="77B47F6E" w14:textId="77777777" w:rsidR="000C30F6" w:rsidRDefault="000C30F6" w:rsidP="009B6441">
            <w:pPr>
              <w:jc w:val="center"/>
              <w:rPr>
                <w:b/>
                <w:sz w:val="24"/>
                <w:szCs w:val="24"/>
                <w:lang w:eastAsia="uk-UA"/>
              </w:rPr>
            </w:pPr>
          </w:p>
          <w:p w14:paraId="53DFC91C" w14:textId="77777777" w:rsidR="000C30F6" w:rsidRDefault="000C30F6" w:rsidP="009B6441">
            <w:pPr>
              <w:jc w:val="center"/>
              <w:rPr>
                <w:b/>
                <w:sz w:val="24"/>
                <w:szCs w:val="24"/>
                <w:lang w:eastAsia="uk-UA"/>
              </w:rPr>
            </w:pPr>
          </w:p>
          <w:p w14:paraId="04A9E907" w14:textId="77777777" w:rsidR="000C30F6" w:rsidRDefault="000C30F6" w:rsidP="009B6441">
            <w:pPr>
              <w:jc w:val="center"/>
              <w:rPr>
                <w:b/>
                <w:sz w:val="24"/>
                <w:szCs w:val="24"/>
                <w:lang w:eastAsia="uk-UA"/>
              </w:rPr>
            </w:pPr>
          </w:p>
          <w:p w14:paraId="6BD69887" w14:textId="77777777" w:rsidR="000C30F6" w:rsidRDefault="000C30F6" w:rsidP="009B6441">
            <w:pPr>
              <w:jc w:val="center"/>
              <w:rPr>
                <w:b/>
                <w:sz w:val="24"/>
                <w:szCs w:val="24"/>
                <w:lang w:eastAsia="uk-UA"/>
              </w:rPr>
            </w:pPr>
          </w:p>
          <w:p w14:paraId="64FF3C75" w14:textId="77777777" w:rsidR="000C30F6" w:rsidRDefault="000C30F6" w:rsidP="009B6441">
            <w:pPr>
              <w:jc w:val="center"/>
              <w:rPr>
                <w:b/>
                <w:sz w:val="24"/>
                <w:szCs w:val="24"/>
                <w:lang w:eastAsia="uk-UA"/>
              </w:rPr>
            </w:pPr>
          </w:p>
          <w:p w14:paraId="7CB71A35" w14:textId="77777777" w:rsidR="000C30F6" w:rsidRDefault="000C30F6" w:rsidP="009B6441">
            <w:pPr>
              <w:jc w:val="center"/>
              <w:rPr>
                <w:b/>
                <w:sz w:val="24"/>
                <w:szCs w:val="24"/>
                <w:lang w:eastAsia="uk-UA"/>
              </w:rPr>
            </w:pPr>
          </w:p>
          <w:p w14:paraId="0D3EB3A3" w14:textId="77777777" w:rsidR="000C30F6" w:rsidRDefault="000C30F6" w:rsidP="009B6441">
            <w:pPr>
              <w:jc w:val="center"/>
              <w:rPr>
                <w:b/>
                <w:sz w:val="24"/>
                <w:szCs w:val="24"/>
                <w:lang w:eastAsia="uk-UA"/>
              </w:rPr>
            </w:pPr>
          </w:p>
          <w:p w14:paraId="37F0A109" w14:textId="77777777" w:rsidR="000C30F6" w:rsidRDefault="000C30F6" w:rsidP="009B6441">
            <w:pPr>
              <w:jc w:val="center"/>
              <w:rPr>
                <w:b/>
                <w:sz w:val="24"/>
                <w:szCs w:val="24"/>
                <w:lang w:eastAsia="uk-UA"/>
              </w:rPr>
            </w:pPr>
          </w:p>
          <w:p w14:paraId="3901FD19" w14:textId="77777777" w:rsidR="000C30F6" w:rsidRDefault="000C30F6" w:rsidP="009B6441">
            <w:pPr>
              <w:jc w:val="center"/>
              <w:rPr>
                <w:b/>
                <w:sz w:val="24"/>
                <w:szCs w:val="24"/>
                <w:lang w:eastAsia="uk-UA"/>
              </w:rPr>
            </w:pPr>
          </w:p>
          <w:p w14:paraId="65989B76" w14:textId="77777777" w:rsidR="000C30F6" w:rsidRDefault="000C30F6" w:rsidP="009B6441">
            <w:pPr>
              <w:jc w:val="center"/>
              <w:rPr>
                <w:b/>
                <w:sz w:val="24"/>
                <w:szCs w:val="24"/>
                <w:lang w:eastAsia="uk-UA"/>
              </w:rPr>
            </w:pPr>
          </w:p>
          <w:p w14:paraId="16F42FC6" w14:textId="77777777" w:rsidR="000C30F6" w:rsidRDefault="000C30F6" w:rsidP="009B6441">
            <w:pPr>
              <w:jc w:val="center"/>
              <w:rPr>
                <w:b/>
                <w:sz w:val="24"/>
                <w:szCs w:val="24"/>
                <w:lang w:eastAsia="uk-UA"/>
              </w:rPr>
            </w:pPr>
          </w:p>
          <w:p w14:paraId="2484C93C" w14:textId="77777777" w:rsidR="000C30F6" w:rsidRDefault="000C30F6" w:rsidP="009B6441">
            <w:pPr>
              <w:jc w:val="center"/>
              <w:rPr>
                <w:b/>
                <w:sz w:val="24"/>
                <w:szCs w:val="24"/>
                <w:lang w:eastAsia="uk-UA"/>
              </w:rPr>
            </w:pPr>
          </w:p>
          <w:p w14:paraId="593B26B1" w14:textId="77777777" w:rsidR="000C30F6" w:rsidRDefault="000C30F6" w:rsidP="009B6441">
            <w:pPr>
              <w:jc w:val="center"/>
              <w:rPr>
                <w:b/>
                <w:sz w:val="24"/>
                <w:szCs w:val="24"/>
                <w:lang w:eastAsia="uk-UA"/>
              </w:rPr>
            </w:pPr>
          </w:p>
          <w:p w14:paraId="659A8730" w14:textId="77777777" w:rsidR="000C30F6" w:rsidRDefault="000C30F6" w:rsidP="009B6441">
            <w:pPr>
              <w:jc w:val="center"/>
              <w:rPr>
                <w:b/>
                <w:sz w:val="24"/>
                <w:szCs w:val="24"/>
                <w:lang w:eastAsia="uk-UA"/>
              </w:rPr>
            </w:pPr>
          </w:p>
          <w:p w14:paraId="021FBB07" w14:textId="77777777" w:rsidR="000C30F6" w:rsidRDefault="000C30F6" w:rsidP="009B6441">
            <w:pPr>
              <w:jc w:val="center"/>
              <w:rPr>
                <w:b/>
                <w:sz w:val="24"/>
                <w:szCs w:val="24"/>
                <w:lang w:eastAsia="uk-UA"/>
              </w:rPr>
            </w:pPr>
          </w:p>
          <w:p w14:paraId="14B93930" w14:textId="77777777" w:rsidR="000C30F6" w:rsidRDefault="000C30F6" w:rsidP="009B6441">
            <w:pPr>
              <w:jc w:val="center"/>
              <w:rPr>
                <w:b/>
                <w:sz w:val="24"/>
                <w:szCs w:val="24"/>
                <w:lang w:eastAsia="uk-UA"/>
              </w:rPr>
            </w:pPr>
          </w:p>
          <w:p w14:paraId="6F79E68D" w14:textId="77777777" w:rsidR="000C30F6" w:rsidRDefault="000C30F6" w:rsidP="009B6441">
            <w:pPr>
              <w:jc w:val="center"/>
              <w:rPr>
                <w:b/>
                <w:sz w:val="24"/>
                <w:szCs w:val="24"/>
                <w:lang w:eastAsia="uk-UA"/>
              </w:rPr>
            </w:pPr>
          </w:p>
          <w:p w14:paraId="23240601" w14:textId="77777777" w:rsidR="000C30F6" w:rsidRDefault="000C30F6" w:rsidP="009B6441">
            <w:pPr>
              <w:jc w:val="center"/>
              <w:rPr>
                <w:b/>
                <w:sz w:val="24"/>
                <w:szCs w:val="24"/>
                <w:lang w:eastAsia="uk-UA"/>
              </w:rPr>
            </w:pPr>
          </w:p>
          <w:p w14:paraId="03F2102F" w14:textId="77777777" w:rsidR="000C30F6" w:rsidRDefault="000C30F6" w:rsidP="009B6441">
            <w:pPr>
              <w:jc w:val="center"/>
              <w:rPr>
                <w:b/>
                <w:sz w:val="24"/>
                <w:szCs w:val="24"/>
                <w:lang w:eastAsia="uk-UA"/>
              </w:rPr>
            </w:pPr>
          </w:p>
          <w:p w14:paraId="1C02042F" w14:textId="77777777" w:rsidR="000C30F6" w:rsidRDefault="000C30F6" w:rsidP="009B6441">
            <w:pPr>
              <w:jc w:val="center"/>
              <w:rPr>
                <w:b/>
                <w:sz w:val="24"/>
                <w:szCs w:val="24"/>
                <w:lang w:eastAsia="uk-UA"/>
              </w:rPr>
            </w:pPr>
          </w:p>
          <w:p w14:paraId="59D0F171" w14:textId="77777777" w:rsidR="000C30F6" w:rsidRDefault="000C30F6" w:rsidP="009B6441">
            <w:pPr>
              <w:jc w:val="center"/>
              <w:rPr>
                <w:b/>
                <w:sz w:val="24"/>
                <w:szCs w:val="24"/>
                <w:lang w:eastAsia="uk-UA"/>
              </w:rPr>
            </w:pPr>
          </w:p>
          <w:p w14:paraId="760FA47B" w14:textId="77777777" w:rsidR="000C30F6" w:rsidRDefault="000C30F6" w:rsidP="009B6441">
            <w:pPr>
              <w:jc w:val="center"/>
              <w:rPr>
                <w:b/>
                <w:sz w:val="24"/>
                <w:szCs w:val="24"/>
                <w:lang w:eastAsia="uk-UA"/>
              </w:rPr>
            </w:pPr>
          </w:p>
          <w:p w14:paraId="39131E2E" w14:textId="77777777" w:rsidR="000C30F6" w:rsidRDefault="000C30F6" w:rsidP="009B6441">
            <w:pPr>
              <w:jc w:val="center"/>
              <w:rPr>
                <w:b/>
                <w:sz w:val="24"/>
                <w:szCs w:val="24"/>
                <w:lang w:eastAsia="uk-UA"/>
              </w:rPr>
            </w:pPr>
          </w:p>
          <w:p w14:paraId="2D5A3607" w14:textId="77777777" w:rsidR="000C30F6" w:rsidRDefault="000C30F6" w:rsidP="009B6441">
            <w:pPr>
              <w:jc w:val="center"/>
              <w:rPr>
                <w:b/>
                <w:sz w:val="24"/>
                <w:szCs w:val="24"/>
                <w:lang w:eastAsia="uk-UA"/>
              </w:rPr>
            </w:pPr>
          </w:p>
          <w:p w14:paraId="7C71F2A1" w14:textId="77777777" w:rsidR="000C30F6" w:rsidRDefault="000C30F6" w:rsidP="009B6441">
            <w:pPr>
              <w:jc w:val="center"/>
              <w:rPr>
                <w:b/>
                <w:sz w:val="24"/>
                <w:szCs w:val="24"/>
                <w:lang w:eastAsia="uk-UA"/>
              </w:rPr>
            </w:pPr>
          </w:p>
          <w:p w14:paraId="59ED236E" w14:textId="77777777" w:rsidR="000C30F6" w:rsidRDefault="000C30F6" w:rsidP="009B6441">
            <w:pPr>
              <w:jc w:val="center"/>
              <w:rPr>
                <w:b/>
                <w:sz w:val="24"/>
                <w:szCs w:val="24"/>
                <w:lang w:eastAsia="uk-UA"/>
              </w:rPr>
            </w:pPr>
          </w:p>
          <w:p w14:paraId="1D9AE211" w14:textId="77777777" w:rsidR="000C30F6" w:rsidRDefault="000C30F6" w:rsidP="009B6441">
            <w:pPr>
              <w:jc w:val="center"/>
              <w:rPr>
                <w:b/>
                <w:sz w:val="24"/>
                <w:szCs w:val="24"/>
                <w:lang w:eastAsia="uk-UA"/>
              </w:rPr>
            </w:pPr>
          </w:p>
          <w:p w14:paraId="59DF5A66" w14:textId="77777777" w:rsidR="000C30F6" w:rsidRPr="00B031AF" w:rsidRDefault="000C30F6" w:rsidP="000C30F6">
            <w:pPr>
              <w:jc w:val="center"/>
              <w:rPr>
                <w:b/>
                <w:sz w:val="24"/>
                <w:szCs w:val="24"/>
                <w:lang w:eastAsia="uk-UA"/>
              </w:rPr>
            </w:pPr>
            <w:r>
              <w:rPr>
                <w:b/>
                <w:sz w:val="24"/>
                <w:szCs w:val="24"/>
                <w:lang w:eastAsia="uk-UA"/>
              </w:rPr>
              <w:t xml:space="preserve">Пропонується врахувати </w:t>
            </w:r>
          </w:p>
          <w:p w14:paraId="689BEC0B" w14:textId="77777777" w:rsidR="000C30F6" w:rsidRPr="00B031AF" w:rsidRDefault="000C30F6" w:rsidP="000C30F6">
            <w:pPr>
              <w:jc w:val="center"/>
              <w:rPr>
                <w:b/>
                <w:sz w:val="24"/>
                <w:szCs w:val="24"/>
                <w:lang w:eastAsia="uk-UA"/>
              </w:rPr>
            </w:pPr>
          </w:p>
          <w:p w14:paraId="6F3495E3" w14:textId="77777777" w:rsidR="000C30F6" w:rsidRDefault="000C30F6" w:rsidP="009B6441">
            <w:pPr>
              <w:jc w:val="center"/>
              <w:rPr>
                <w:b/>
                <w:sz w:val="24"/>
                <w:szCs w:val="24"/>
                <w:lang w:eastAsia="uk-UA"/>
              </w:rPr>
            </w:pPr>
          </w:p>
          <w:p w14:paraId="417935C0" w14:textId="77777777" w:rsidR="000C30F6" w:rsidRDefault="000C30F6" w:rsidP="009B6441">
            <w:pPr>
              <w:jc w:val="center"/>
              <w:rPr>
                <w:b/>
                <w:sz w:val="24"/>
                <w:szCs w:val="24"/>
                <w:lang w:eastAsia="uk-UA"/>
              </w:rPr>
            </w:pPr>
          </w:p>
          <w:p w14:paraId="15503C3B" w14:textId="77777777" w:rsidR="000C30F6" w:rsidRDefault="000C30F6" w:rsidP="009B6441">
            <w:pPr>
              <w:jc w:val="center"/>
              <w:rPr>
                <w:b/>
                <w:sz w:val="24"/>
                <w:szCs w:val="24"/>
                <w:lang w:eastAsia="uk-UA"/>
              </w:rPr>
            </w:pPr>
          </w:p>
          <w:p w14:paraId="610C1757" w14:textId="77777777" w:rsidR="000C30F6" w:rsidRDefault="000C30F6" w:rsidP="009B6441">
            <w:pPr>
              <w:jc w:val="center"/>
              <w:rPr>
                <w:b/>
                <w:sz w:val="24"/>
                <w:szCs w:val="24"/>
                <w:lang w:eastAsia="uk-UA"/>
              </w:rPr>
            </w:pPr>
          </w:p>
          <w:p w14:paraId="16AA2AD1" w14:textId="77777777" w:rsidR="000C30F6" w:rsidRDefault="000C30F6" w:rsidP="009B6441">
            <w:pPr>
              <w:jc w:val="center"/>
              <w:rPr>
                <w:b/>
                <w:sz w:val="24"/>
                <w:szCs w:val="24"/>
                <w:lang w:eastAsia="uk-UA"/>
              </w:rPr>
            </w:pPr>
          </w:p>
          <w:p w14:paraId="4874898F" w14:textId="77777777" w:rsidR="000C30F6" w:rsidRDefault="000C30F6" w:rsidP="009B6441">
            <w:pPr>
              <w:jc w:val="center"/>
              <w:rPr>
                <w:b/>
                <w:sz w:val="24"/>
                <w:szCs w:val="24"/>
                <w:lang w:eastAsia="uk-UA"/>
              </w:rPr>
            </w:pPr>
          </w:p>
          <w:p w14:paraId="3290BEC0" w14:textId="77777777" w:rsidR="000C30F6" w:rsidRDefault="000C30F6" w:rsidP="009B6441">
            <w:pPr>
              <w:jc w:val="center"/>
              <w:rPr>
                <w:b/>
                <w:sz w:val="24"/>
                <w:szCs w:val="24"/>
                <w:lang w:eastAsia="uk-UA"/>
              </w:rPr>
            </w:pPr>
          </w:p>
          <w:p w14:paraId="797C7B60" w14:textId="77777777" w:rsidR="000C30F6" w:rsidRDefault="000C30F6" w:rsidP="009B6441">
            <w:pPr>
              <w:jc w:val="center"/>
              <w:rPr>
                <w:b/>
                <w:sz w:val="24"/>
                <w:szCs w:val="24"/>
                <w:lang w:eastAsia="uk-UA"/>
              </w:rPr>
            </w:pPr>
          </w:p>
          <w:p w14:paraId="14880C46" w14:textId="77777777" w:rsidR="000C30F6" w:rsidRDefault="000C30F6" w:rsidP="009B6441">
            <w:pPr>
              <w:jc w:val="center"/>
              <w:rPr>
                <w:b/>
                <w:sz w:val="24"/>
                <w:szCs w:val="24"/>
                <w:lang w:eastAsia="uk-UA"/>
              </w:rPr>
            </w:pPr>
          </w:p>
          <w:p w14:paraId="66F956FF" w14:textId="77777777" w:rsidR="000C30F6" w:rsidRDefault="000C30F6" w:rsidP="009B6441">
            <w:pPr>
              <w:jc w:val="center"/>
              <w:rPr>
                <w:b/>
                <w:sz w:val="24"/>
                <w:szCs w:val="24"/>
                <w:lang w:eastAsia="uk-UA"/>
              </w:rPr>
            </w:pPr>
          </w:p>
          <w:p w14:paraId="2A54043A" w14:textId="77777777" w:rsidR="000C30F6" w:rsidRDefault="000C30F6" w:rsidP="009B6441">
            <w:pPr>
              <w:jc w:val="center"/>
              <w:rPr>
                <w:b/>
                <w:sz w:val="24"/>
                <w:szCs w:val="24"/>
                <w:lang w:eastAsia="uk-UA"/>
              </w:rPr>
            </w:pPr>
          </w:p>
          <w:p w14:paraId="5EE3966F" w14:textId="77777777" w:rsidR="000C30F6" w:rsidRDefault="000C30F6" w:rsidP="009B6441">
            <w:pPr>
              <w:jc w:val="center"/>
              <w:rPr>
                <w:b/>
                <w:sz w:val="24"/>
                <w:szCs w:val="24"/>
                <w:lang w:eastAsia="uk-UA"/>
              </w:rPr>
            </w:pPr>
          </w:p>
          <w:p w14:paraId="473DDC4E" w14:textId="77777777" w:rsidR="000C30F6" w:rsidRDefault="000C30F6" w:rsidP="009B6441">
            <w:pPr>
              <w:jc w:val="center"/>
              <w:rPr>
                <w:b/>
                <w:sz w:val="24"/>
                <w:szCs w:val="24"/>
                <w:lang w:eastAsia="uk-UA"/>
              </w:rPr>
            </w:pPr>
          </w:p>
          <w:p w14:paraId="59740B9E" w14:textId="77777777" w:rsidR="000C30F6" w:rsidRDefault="000C30F6" w:rsidP="009B6441">
            <w:pPr>
              <w:jc w:val="center"/>
              <w:rPr>
                <w:b/>
                <w:sz w:val="24"/>
                <w:szCs w:val="24"/>
                <w:lang w:eastAsia="uk-UA"/>
              </w:rPr>
            </w:pPr>
          </w:p>
          <w:p w14:paraId="0302086B" w14:textId="77777777" w:rsidR="000C30F6" w:rsidRDefault="000C30F6" w:rsidP="009B6441">
            <w:pPr>
              <w:jc w:val="center"/>
              <w:rPr>
                <w:b/>
                <w:sz w:val="24"/>
                <w:szCs w:val="24"/>
                <w:lang w:eastAsia="uk-UA"/>
              </w:rPr>
            </w:pPr>
          </w:p>
          <w:p w14:paraId="0E2EEDC9" w14:textId="77777777" w:rsidR="000C30F6" w:rsidRDefault="000C30F6" w:rsidP="009B6441">
            <w:pPr>
              <w:jc w:val="center"/>
              <w:rPr>
                <w:b/>
                <w:sz w:val="24"/>
                <w:szCs w:val="24"/>
                <w:lang w:eastAsia="uk-UA"/>
              </w:rPr>
            </w:pPr>
          </w:p>
          <w:p w14:paraId="6E5AB09A" w14:textId="77777777" w:rsidR="000C30F6" w:rsidRDefault="000C30F6" w:rsidP="009B6441">
            <w:pPr>
              <w:jc w:val="center"/>
              <w:rPr>
                <w:b/>
                <w:sz w:val="24"/>
                <w:szCs w:val="24"/>
                <w:lang w:eastAsia="uk-UA"/>
              </w:rPr>
            </w:pPr>
          </w:p>
          <w:p w14:paraId="3ACE5D0A" w14:textId="77777777" w:rsidR="000C30F6" w:rsidRDefault="000C30F6" w:rsidP="009B6441">
            <w:pPr>
              <w:jc w:val="center"/>
              <w:rPr>
                <w:b/>
                <w:sz w:val="24"/>
                <w:szCs w:val="24"/>
                <w:lang w:eastAsia="uk-UA"/>
              </w:rPr>
            </w:pPr>
          </w:p>
          <w:p w14:paraId="77F9879F" w14:textId="77777777" w:rsidR="000C30F6" w:rsidRDefault="000C30F6" w:rsidP="009B6441">
            <w:pPr>
              <w:jc w:val="center"/>
              <w:rPr>
                <w:b/>
                <w:sz w:val="24"/>
                <w:szCs w:val="24"/>
                <w:lang w:eastAsia="uk-UA"/>
              </w:rPr>
            </w:pPr>
          </w:p>
          <w:p w14:paraId="5E8A7633" w14:textId="77777777" w:rsidR="000C30F6" w:rsidRDefault="000C30F6" w:rsidP="009B6441">
            <w:pPr>
              <w:jc w:val="center"/>
              <w:rPr>
                <w:b/>
                <w:sz w:val="24"/>
                <w:szCs w:val="24"/>
                <w:lang w:eastAsia="uk-UA"/>
              </w:rPr>
            </w:pPr>
          </w:p>
          <w:p w14:paraId="7BB62111" w14:textId="25A6B995" w:rsidR="000C30F6" w:rsidRDefault="000C30F6" w:rsidP="009B6441">
            <w:pPr>
              <w:jc w:val="center"/>
              <w:rPr>
                <w:b/>
                <w:sz w:val="24"/>
                <w:szCs w:val="24"/>
                <w:lang w:eastAsia="uk-UA"/>
              </w:rPr>
            </w:pPr>
          </w:p>
          <w:p w14:paraId="082A4C32" w14:textId="59B9BD14" w:rsidR="00DA3975" w:rsidRDefault="00DA3975" w:rsidP="009B6441">
            <w:pPr>
              <w:jc w:val="center"/>
              <w:rPr>
                <w:b/>
                <w:sz w:val="24"/>
                <w:szCs w:val="24"/>
                <w:lang w:eastAsia="uk-UA"/>
              </w:rPr>
            </w:pPr>
          </w:p>
          <w:p w14:paraId="45979AD5" w14:textId="77777777" w:rsidR="00DA3975" w:rsidRDefault="00DA3975" w:rsidP="009B6441">
            <w:pPr>
              <w:jc w:val="center"/>
              <w:rPr>
                <w:b/>
                <w:sz w:val="24"/>
                <w:szCs w:val="24"/>
                <w:lang w:eastAsia="uk-UA"/>
              </w:rPr>
            </w:pPr>
          </w:p>
          <w:p w14:paraId="7284F260" w14:textId="77777777" w:rsidR="000C30F6" w:rsidRDefault="000C30F6" w:rsidP="009B6441">
            <w:pPr>
              <w:jc w:val="center"/>
              <w:rPr>
                <w:b/>
                <w:sz w:val="24"/>
                <w:szCs w:val="24"/>
                <w:lang w:eastAsia="uk-UA"/>
              </w:rPr>
            </w:pPr>
          </w:p>
          <w:p w14:paraId="311BF6D3" w14:textId="77777777" w:rsidR="000C30F6" w:rsidRDefault="000C30F6" w:rsidP="009B6441">
            <w:pPr>
              <w:jc w:val="center"/>
              <w:rPr>
                <w:b/>
                <w:sz w:val="24"/>
                <w:szCs w:val="24"/>
                <w:lang w:eastAsia="uk-UA"/>
              </w:rPr>
            </w:pPr>
            <w:r w:rsidRPr="00DA3975">
              <w:rPr>
                <w:b/>
                <w:sz w:val="24"/>
                <w:szCs w:val="24"/>
                <w:lang w:eastAsia="uk-UA"/>
              </w:rPr>
              <w:t>Потребує обговорення</w:t>
            </w:r>
            <w:r>
              <w:rPr>
                <w:b/>
                <w:sz w:val="24"/>
                <w:szCs w:val="24"/>
                <w:lang w:eastAsia="uk-UA"/>
              </w:rPr>
              <w:t xml:space="preserve"> </w:t>
            </w:r>
          </w:p>
          <w:p w14:paraId="5102B8F2" w14:textId="77777777" w:rsidR="00E95FD2" w:rsidRDefault="00E95FD2" w:rsidP="009B6441">
            <w:pPr>
              <w:jc w:val="center"/>
              <w:rPr>
                <w:b/>
                <w:sz w:val="24"/>
                <w:szCs w:val="24"/>
                <w:lang w:eastAsia="uk-UA"/>
              </w:rPr>
            </w:pPr>
          </w:p>
          <w:p w14:paraId="2C8BB04D" w14:textId="77777777" w:rsidR="00E95FD2" w:rsidRDefault="00E95FD2" w:rsidP="009B6441">
            <w:pPr>
              <w:jc w:val="center"/>
              <w:rPr>
                <w:b/>
                <w:sz w:val="24"/>
                <w:szCs w:val="24"/>
                <w:lang w:eastAsia="uk-UA"/>
              </w:rPr>
            </w:pPr>
          </w:p>
          <w:p w14:paraId="7C1DA6D1" w14:textId="77777777" w:rsidR="00E95FD2" w:rsidRDefault="00E95FD2" w:rsidP="009B6441">
            <w:pPr>
              <w:jc w:val="center"/>
              <w:rPr>
                <w:b/>
                <w:sz w:val="24"/>
                <w:szCs w:val="24"/>
                <w:lang w:eastAsia="uk-UA"/>
              </w:rPr>
            </w:pPr>
          </w:p>
          <w:p w14:paraId="3FF61AAF" w14:textId="77777777" w:rsidR="00E95FD2" w:rsidRDefault="00E95FD2" w:rsidP="009B6441">
            <w:pPr>
              <w:jc w:val="center"/>
              <w:rPr>
                <w:b/>
                <w:sz w:val="24"/>
                <w:szCs w:val="24"/>
                <w:lang w:eastAsia="uk-UA"/>
              </w:rPr>
            </w:pPr>
          </w:p>
          <w:p w14:paraId="128A7C55" w14:textId="77777777" w:rsidR="00E95FD2" w:rsidRDefault="00E95FD2" w:rsidP="009B6441">
            <w:pPr>
              <w:jc w:val="center"/>
              <w:rPr>
                <w:b/>
                <w:sz w:val="24"/>
                <w:szCs w:val="24"/>
                <w:lang w:eastAsia="uk-UA"/>
              </w:rPr>
            </w:pPr>
          </w:p>
          <w:p w14:paraId="0B7E9261" w14:textId="77777777" w:rsidR="00E95FD2" w:rsidRDefault="00E95FD2" w:rsidP="009B6441">
            <w:pPr>
              <w:jc w:val="center"/>
              <w:rPr>
                <w:b/>
                <w:sz w:val="24"/>
                <w:szCs w:val="24"/>
                <w:lang w:eastAsia="uk-UA"/>
              </w:rPr>
            </w:pPr>
          </w:p>
          <w:p w14:paraId="657E87E2" w14:textId="77777777" w:rsidR="00E95FD2" w:rsidRDefault="00E95FD2" w:rsidP="009B6441">
            <w:pPr>
              <w:jc w:val="center"/>
              <w:rPr>
                <w:b/>
                <w:sz w:val="24"/>
                <w:szCs w:val="24"/>
                <w:lang w:eastAsia="uk-UA"/>
              </w:rPr>
            </w:pPr>
          </w:p>
          <w:p w14:paraId="3FE2EBDE" w14:textId="77777777" w:rsidR="00E95FD2" w:rsidRDefault="00E95FD2" w:rsidP="009B6441">
            <w:pPr>
              <w:jc w:val="center"/>
              <w:rPr>
                <w:b/>
                <w:sz w:val="24"/>
                <w:szCs w:val="24"/>
                <w:lang w:eastAsia="uk-UA"/>
              </w:rPr>
            </w:pPr>
          </w:p>
          <w:p w14:paraId="56B67056" w14:textId="77777777" w:rsidR="00E95FD2" w:rsidRDefault="00E95FD2" w:rsidP="009B6441">
            <w:pPr>
              <w:jc w:val="center"/>
              <w:rPr>
                <w:b/>
                <w:sz w:val="24"/>
                <w:szCs w:val="24"/>
                <w:lang w:eastAsia="uk-UA"/>
              </w:rPr>
            </w:pPr>
          </w:p>
          <w:p w14:paraId="1A3A9DC1" w14:textId="77777777" w:rsidR="00E95FD2" w:rsidRDefault="00E95FD2" w:rsidP="009B6441">
            <w:pPr>
              <w:jc w:val="center"/>
              <w:rPr>
                <w:b/>
                <w:sz w:val="24"/>
                <w:szCs w:val="24"/>
                <w:lang w:eastAsia="uk-UA"/>
              </w:rPr>
            </w:pPr>
          </w:p>
          <w:p w14:paraId="28B62FED" w14:textId="77777777" w:rsidR="00E95FD2" w:rsidRDefault="00E95FD2" w:rsidP="009B6441">
            <w:pPr>
              <w:jc w:val="center"/>
              <w:rPr>
                <w:b/>
                <w:sz w:val="24"/>
                <w:szCs w:val="24"/>
                <w:lang w:eastAsia="uk-UA"/>
              </w:rPr>
            </w:pPr>
          </w:p>
          <w:p w14:paraId="2D972F2D" w14:textId="77777777" w:rsidR="00E95FD2" w:rsidRDefault="00E95FD2" w:rsidP="009B6441">
            <w:pPr>
              <w:jc w:val="center"/>
              <w:rPr>
                <w:b/>
                <w:sz w:val="24"/>
                <w:szCs w:val="24"/>
                <w:lang w:eastAsia="uk-UA"/>
              </w:rPr>
            </w:pPr>
          </w:p>
          <w:p w14:paraId="54CA1ADE" w14:textId="77777777" w:rsidR="00E95FD2" w:rsidRDefault="00E95FD2" w:rsidP="009B6441">
            <w:pPr>
              <w:jc w:val="center"/>
              <w:rPr>
                <w:b/>
                <w:sz w:val="24"/>
                <w:szCs w:val="24"/>
                <w:lang w:eastAsia="uk-UA"/>
              </w:rPr>
            </w:pPr>
          </w:p>
          <w:p w14:paraId="010C9EE6" w14:textId="77777777" w:rsidR="00E95FD2" w:rsidRDefault="00E95FD2" w:rsidP="009B6441">
            <w:pPr>
              <w:jc w:val="center"/>
              <w:rPr>
                <w:b/>
                <w:sz w:val="24"/>
                <w:szCs w:val="24"/>
                <w:lang w:eastAsia="uk-UA"/>
              </w:rPr>
            </w:pPr>
          </w:p>
          <w:p w14:paraId="7E355333" w14:textId="77777777" w:rsidR="00E95FD2" w:rsidRDefault="00E95FD2" w:rsidP="009B6441">
            <w:pPr>
              <w:jc w:val="center"/>
              <w:rPr>
                <w:b/>
                <w:sz w:val="24"/>
                <w:szCs w:val="24"/>
                <w:lang w:eastAsia="uk-UA"/>
              </w:rPr>
            </w:pPr>
          </w:p>
          <w:p w14:paraId="6664A866" w14:textId="77777777" w:rsidR="00E95FD2" w:rsidRDefault="00E95FD2" w:rsidP="009B6441">
            <w:pPr>
              <w:jc w:val="center"/>
              <w:rPr>
                <w:b/>
                <w:sz w:val="24"/>
                <w:szCs w:val="24"/>
                <w:lang w:eastAsia="uk-UA"/>
              </w:rPr>
            </w:pPr>
          </w:p>
          <w:p w14:paraId="30F8E88B" w14:textId="77777777" w:rsidR="00E95FD2" w:rsidRDefault="00E95FD2" w:rsidP="009B6441">
            <w:pPr>
              <w:jc w:val="center"/>
              <w:rPr>
                <w:b/>
                <w:sz w:val="24"/>
                <w:szCs w:val="24"/>
                <w:lang w:eastAsia="uk-UA"/>
              </w:rPr>
            </w:pPr>
          </w:p>
          <w:p w14:paraId="41C9967B" w14:textId="77777777" w:rsidR="00E95FD2" w:rsidRDefault="00E95FD2" w:rsidP="009B6441">
            <w:pPr>
              <w:jc w:val="center"/>
              <w:rPr>
                <w:b/>
                <w:sz w:val="24"/>
                <w:szCs w:val="24"/>
                <w:lang w:eastAsia="uk-UA"/>
              </w:rPr>
            </w:pPr>
          </w:p>
          <w:p w14:paraId="7C7E1384" w14:textId="77777777" w:rsidR="00E95FD2" w:rsidRDefault="00E95FD2" w:rsidP="009B6441">
            <w:pPr>
              <w:jc w:val="center"/>
              <w:rPr>
                <w:b/>
                <w:sz w:val="24"/>
                <w:szCs w:val="24"/>
                <w:lang w:eastAsia="uk-UA"/>
              </w:rPr>
            </w:pPr>
          </w:p>
          <w:p w14:paraId="52FD2B4C" w14:textId="77777777" w:rsidR="00E95FD2" w:rsidRDefault="00E95FD2" w:rsidP="009B6441">
            <w:pPr>
              <w:jc w:val="center"/>
              <w:rPr>
                <w:b/>
                <w:sz w:val="24"/>
                <w:szCs w:val="24"/>
                <w:lang w:eastAsia="uk-UA"/>
              </w:rPr>
            </w:pPr>
          </w:p>
          <w:p w14:paraId="3185E4B4" w14:textId="77777777" w:rsidR="00E95FD2" w:rsidRDefault="00E95FD2" w:rsidP="009B6441">
            <w:pPr>
              <w:jc w:val="center"/>
              <w:rPr>
                <w:b/>
                <w:sz w:val="24"/>
                <w:szCs w:val="24"/>
                <w:lang w:eastAsia="uk-UA"/>
              </w:rPr>
            </w:pPr>
          </w:p>
          <w:p w14:paraId="357F2035" w14:textId="77777777" w:rsidR="00E95FD2" w:rsidRDefault="00E95FD2" w:rsidP="009B6441">
            <w:pPr>
              <w:jc w:val="center"/>
              <w:rPr>
                <w:b/>
                <w:sz w:val="24"/>
                <w:szCs w:val="24"/>
                <w:lang w:eastAsia="uk-UA"/>
              </w:rPr>
            </w:pPr>
          </w:p>
          <w:p w14:paraId="4102A27B" w14:textId="77777777" w:rsidR="00E95FD2" w:rsidRDefault="00E95FD2" w:rsidP="009B6441">
            <w:pPr>
              <w:jc w:val="center"/>
              <w:rPr>
                <w:b/>
                <w:sz w:val="24"/>
                <w:szCs w:val="24"/>
                <w:lang w:eastAsia="uk-UA"/>
              </w:rPr>
            </w:pPr>
          </w:p>
          <w:p w14:paraId="73DC4BBB" w14:textId="77777777" w:rsidR="00E95FD2" w:rsidRDefault="00E95FD2" w:rsidP="009B6441">
            <w:pPr>
              <w:jc w:val="center"/>
              <w:rPr>
                <w:b/>
                <w:sz w:val="24"/>
                <w:szCs w:val="24"/>
                <w:lang w:eastAsia="uk-UA"/>
              </w:rPr>
            </w:pPr>
          </w:p>
          <w:p w14:paraId="1CFD0674" w14:textId="77777777" w:rsidR="00E95FD2" w:rsidRDefault="00E95FD2" w:rsidP="009B6441">
            <w:pPr>
              <w:jc w:val="center"/>
              <w:rPr>
                <w:b/>
                <w:sz w:val="24"/>
                <w:szCs w:val="24"/>
                <w:lang w:eastAsia="uk-UA"/>
              </w:rPr>
            </w:pPr>
          </w:p>
          <w:p w14:paraId="75A9BD2E" w14:textId="77777777" w:rsidR="00E95FD2" w:rsidRDefault="00E95FD2" w:rsidP="009B6441">
            <w:pPr>
              <w:jc w:val="center"/>
              <w:rPr>
                <w:b/>
                <w:sz w:val="24"/>
                <w:szCs w:val="24"/>
                <w:lang w:eastAsia="uk-UA"/>
              </w:rPr>
            </w:pPr>
          </w:p>
          <w:p w14:paraId="1A77C2B0" w14:textId="77777777" w:rsidR="00E95FD2" w:rsidRDefault="00E95FD2" w:rsidP="009B6441">
            <w:pPr>
              <w:jc w:val="center"/>
              <w:rPr>
                <w:b/>
                <w:sz w:val="24"/>
                <w:szCs w:val="24"/>
                <w:lang w:eastAsia="uk-UA"/>
              </w:rPr>
            </w:pPr>
          </w:p>
          <w:p w14:paraId="35A40A35" w14:textId="77777777" w:rsidR="00E95FD2" w:rsidRDefault="00E95FD2" w:rsidP="009B6441">
            <w:pPr>
              <w:jc w:val="center"/>
              <w:rPr>
                <w:b/>
                <w:sz w:val="24"/>
                <w:szCs w:val="24"/>
                <w:lang w:eastAsia="uk-UA"/>
              </w:rPr>
            </w:pPr>
          </w:p>
          <w:p w14:paraId="342AE335" w14:textId="77777777" w:rsidR="00E95FD2" w:rsidRDefault="00E95FD2" w:rsidP="009B6441">
            <w:pPr>
              <w:jc w:val="center"/>
              <w:rPr>
                <w:b/>
                <w:sz w:val="24"/>
                <w:szCs w:val="24"/>
                <w:lang w:eastAsia="uk-UA"/>
              </w:rPr>
            </w:pPr>
          </w:p>
          <w:p w14:paraId="00A50B31" w14:textId="77777777" w:rsidR="00E95FD2" w:rsidRDefault="00E95FD2" w:rsidP="009B6441">
            <w:pPr>
              <w:jc w:val="center"/>
              <w:rPr>
                <w:b/>
                <w:sz w:val="24"/>
                <w:szCs w:val="24"/>
                <w:lang w:eastAsia="uk-UA"/>
              </w:rPr>
            </w:pPr>
          </w:p>
          <w:p w14:paraId="7BF808FA" w14:textId="77777777" w:rsidR="00E95FD2" w:rsidRDefault="00E95FD2" w:rsidP="009B6441">
            <w:pPr>
              <w:jc w:val="center"/>
              <w:rPr>
                <w:b/>
                <w:sz w:val="24"/>
                <w:szCs w:val="24"/>
                <w:lang w:eastAsia="uk-UA"/>
              </w:rPr>
            </w:pPr>
          </w:p>
          <w:p w14:paraId="672BCA0F" w14:textId="77777777" w:rsidR="00E95FD2" w:rsidRDefault="00E95FD2" w:rsidP="009B6441">
            <w:pPr>
              <w:jc w:val="center"/>
              <w:rPr>
                <w:b/>
                <w:sz w:val="24"/>
                <w:szCs w:val="24"/>
                <w:lang w:eastAsia="uk-UA"/>
              </w:rPr>
            </w:pPr>
          </w:p>
          <w:p w14:paraId="3A6B84EF" w14:textId="77777777" w:rsidR="00E95FD2" w:rsidRDefault="00E95FD2" w:rsidP="009B6441">
            <w:pPr>
              <w:jc w:val="center"/>
              <w:rPr>
                <w:b/>
                <w:sz w:val="24"/>
                <w:szCs w:val="24"/>
                <w:lang w:eastAsia="uk-UA"/>
              </w:rPr>
            </w:pPr>
          </w:p>
          <w:p w14:paraId="6D2B913E" w14:textId="77777777" w:rsidR="00E95FD2" w:rsidRDefault="00E95FD2" w:rsidP="009B6441">
            <w:pPr>
              <w:jc w:val="center"/>
              <w:rPr>
                <w:b/>
                <w:sz w:val="24"/>
                <w:szCs w:val="24"/>
                <w:lang w:eastAsia="uk-UA"/>
              </w:rPr>
            </w:pPr>
          </w:p>
          <w:p w14:paraId="4E21131D" w14:textId="77777777" w:rsidR="00E95FD2" w:rsidRDefault="00E95FD2" w:rsidP="009B6441">
            <w:pPr>
              <w:jc w:val="center"/>
              <w:rPr>
                <w:b/>
                <w:sz w:val="24"/>
                <w:szCs w:val="24"/>
                <w:lang w:eastAsia="uk-UA"/>
              </w:rPr>
            </w:pPr>
          </w:p>
          <w:p w14:paraId="700CCF4B" w14:textId="77777777" w:rsidR="00E95FD2" w:rsidRDefault="00E95FD2" w:rsidP="009B6441">
            <w:pPr>
              <w:jc w:val="center"/>
              <w:rPr>
                <w:b/>
                <w:sz w:val="24"/>
                <w:szCs w:val="24"/>
                <w:lang w:eastAsia="uk-UA"/>
              </w:rPr>
            </w:pPr>
          </w:p>
          <w:p w14:paraId="672753A2" w14:textId="77777777" w:rsidR="00E95FD2" w:rsidRDefault="00E95FD2" w:rsidP="009B6441">
            <w:pPr>
              <w:jc w:val="center"/>
              <w:rPr>
                <w:b/>
                <w:sz w:val="24"/>
                <w:szCs w:val="24"/>
                <w:lang w:eastAsia="uk-UA"/>
              </w:rPr>
            </w:pPr>
          </w:p>
          <w:p w14:paraId="734800E2" w14:textId="77777777" w:rsidR="00E95FD2" w:rsidRDefault="00E95FD2" w:rsidP="009B6441">
            <w:pPr>
              <w:jc w:val="center"/>
              <w:rPr>
                <w:b/>
                <w:sz w:val="24"/>
                <w:szCs w:val="24"/>
                <w:lang w:eastAsia="uk-UA"/>
              </w:rPr>
            </w:pPr>
          </w:p>
          <w:p w14:paraId="1C2801AC" w14:textId="77777777" w:rsidR="00E95FD2" w:rsidRDefault="00E95FD2" w:rsidP="009B6441">
            <w:pPr>
              <w:jc w:val="center"/>
              <w:rPr>
                <w:b/>
                <w:sz w:val="24"/>
                <w:szCs w:val="24"/>
                <w:lang w:eastAsia="uk-UA"/>
              </w:rPr>
            </w:pPr>
          </w:p>
          <w:p w14:paraId="1571DD10" w14:textId="77777777" w:rsidR="00E95FD2" w:rsidRDefault="00E95FD2" w:rsidP="009B6441">
            <w:pPr>
              <w:jc w:val="center"/>
              <w:rPr>
                <w:b/>
                <w:sz w:val="24"/>
                <w:szCs w:val="24"/>
                <w:lang w:eastAsia="uk-UA"/>
              </w:rPr>
            </w:pPr>
          </w:p>
          <w:p w14:paraId="779FD9A1" w14:textId="77777777" w:rsidR="00E95FD2" w:rsidRDefault="00E95FD2" w:rsidP="009B6441">
            <w:pPr>
              <w:jc w:val="center"/>
              <w:rPr>
                <w:b/>
                <w:sz w:val="24"/>
                <w:szCs w:val="24"/>
                <w:lang w:eastAsia="uk-UA"/>
              </w:rPr>
            </w:pPr>
          </w:p>
          <w:p w14:paraId="4EAA9530" w14:textId="77777777" w:rsidR="00E95FD2" w:rsidRDefault="00E95FD2" w:rsidP="009B6441">
            <w:pPr>
              <w:jc w:val="center"/>
              <w:rPr>
                <w:b/>
                <w:sz w:val="24"/>
                <w:szCs w:val="24"/>
                <w:lang w:eastAsia="uk-UA"/>
              </w:rPr>
            </w:pPr>
          </w:p>
          <w:p w14:paraId="480027D7" w14:textId="77777777" w:rsidR="00E95FD2" w:rsidRDefault="00E95FD2" w:rsidP="009B6441">
            <w:pPr>
              <w:jc w:val="center"/>
              <w:rPr>
                <w:b/>
                <w:sz w:val="24"/>
                <w:szCs w:val="24"/>
                <w:lang w:eastAsia="uk-UA"/>
              </w:rPr>
            </w:pPr>
          </w:p>
          <w:p w14:paraId="668A695F" w14:textId="77777777" w:rsidR="00E95FD2" w:rsidRDefault="00E95FD2" w:rsidP="009B6441">
            <w:pPr>
              <w:jc w:val="center"/>
              <w:rPr>
                <w:b/>
                <w:sz w:val="24"/>
                <w:szCs w:val="24"/>
                <w:lang w:eastAsia="uk-UA"/>
              </w:rPr>
            </w:pPr>
          </w:p>
          <w:p w14:paraId="04272932" w14:textId="77777777" w:rsidR="00E95FD2" w:rsidRDefault="00E95FD2" w:rsidP="009B6441">
            <w:pPr>
              <w:jc w:val="center"/>
              <w:rPr>
                <w:b/>
                <w:sz w:val="24"/>
                <w:szCs w:val="24"/>
                <w:lang w:eastAsia="uk-UA"/>
              </w:rPr>
            </w:pPr>
          </w:p>
          <w:p w14:paraId="351893FE" w14:textId="77777777" w:rsidR="00E95FD2" w:rsidRDefault="00E95FD2" w:rsidP="009B6441">
            <w:pPr>
              <w:jc w:val="center"/>
              <w:rPr>
                <w:b/>
                <w:sz w:val="24"/>
                <w:szCs w:val="24"/>
                <w:lang w:eastAsia="uk-UA"/>
              </w:rPr>
            </w:pPr>
          </w:p>
          <w:p w14:paraId="092AC4BC" w14:textId="77777777" w:rsidR="00E95FD2" w:rsidRDefault="00E95FD2" w:rsidP="009B6441">
            <w:pPr>
              <w:jc w:val="center"/>
              <w:rPr>
                <w:b/>
                <w:sz w:val="24"/>
                <w:szCs w:val="24"/>
                <w:lang w:eastAsia="uk-UA"/>
              </w:rPr>
            </w:pPr>
          </w:p>
          <w:p w14:paraId="0A4031CC" w14:textId="77777777" w:rsidR="00E95FD2" w:rsidRDefault="00E95FD2" w:rsidP="009B6441">
            <w:pPr>
              <w:jc w:val="center"/>
              <w:rPr>
                <w:b/>
                <w:sz w:val="24"/>
                <w:szCs w:val="24"/>
                <w:lang w:eastAsia="uk-UA"/>
              </w:rPr>
            </w:pPr>
          </w:p>
          <w:p w14:paraId="655C59C8" w14:textId="77777777" w:rsidR="00E95FD2" w:rsidRDefault="00E95FD2" w:rsidP="009B6441">
            <w:pPr>
              <w:jc w:val="center"/>
              <w:rPr>
                <w:b/>
                <w:sz w:val="24"/>
                <w:szCs w:val="24"/>
                <w:lang w:eastAsia="uk-UA"/>
              </w:rPr>
            </w:pPr>
          </w:p>
          <w:p w14:paraId="04CB02DB" w14:textId="77777777" w:rsidR="00E95FD2" w:rsidRDefault="00E95FD2" w:rsidP="009B6441">
            <w:pPr>
              <w:jc w:val="center"/>
              <w:rPr>
                <w:b/>
                <w:sz w:val="24"/>
                <w:szCs w:val="24"/>
                <w:lang w:eastAsia="uk-UA"/>
              </w:rPr>
            </w:pPr>
          </w:p>
          <w:p w14:paraId="5F5F007D" w14:textId="77777777" w:rsidR="00E95FD2" w:rsidRDefault="00E95FD2" w:rsidP="009B6441">
            <w:pPr>
              <w:jc w:val="center"/>
              <w:rPr>
                <w:b/>
                <w:sz w:val="24"/>
                <w:szCs w:val="24"/>
                <w:lang w:eastAsia="uk-UA"/>
              </w:rPr>
            </w:pPr>
          </w:p>
          <w:p w14:paraId="2EFBD39B" w14:textId="77777777" w:rsidR="00E95FD2" w:rsidRDefault="00E95FD2" w:rsidP="009B6441">
            <w:pPr>
              <w:jc w:val="center"/>
              <w:rPr>
                <w:b/>
                <w:sz w:val="24"/>
                <w:szCs w:val="24"/>
                <w:lang w:eastAsia="uk-UA"/>
              </w:rPr>
            </w:pPr>
          </w:p>
          <w:p w14:paraId="0CE7BB04" w14:textId="77777777" w:rsidR="00E95FD2" w:rsidRDefault="00E95FD2" w:rsidP="009B6441">
            <w:pPr>
              <w:jc w:val="center"/>
              <w:rPr>
                <w:b/>
                <w:sz w:val="24"/>
                <w:szCs w:val="24"/>
                <w:lang w:eastAsia="uk-UA"/>
              </w:rPr>
            </w:pPr>
          </w:p>
          <w:p w14:paraId="24C0E5F6" w14:textId="77777777" w:rsidR="00E95FD2" w:rsidRDefault="00E95FD2" w:rsidP="009B6441">
            <w:pPr>
              <w:jc w:val="center"/>
              <w:rPr>
                <w:b/>
                <w:sz w:val="24"/>
                <w:szCs w:val="24"/>
                <w:lang w:eastAsia="uk-UA"/>
              </w:rPr>
            </w:pPr>
          </w:p>
          <w:p w14:paraId="7B0CDF5B" w14:textId="77777777" w:rsidR="00E95FD2" w:rsidRDefault="00E95FD2" w:rsidP="009B6441">
            <w:pPr>
              <w:jc w:val="center"/>
              <w:rPr>
                <w:b/>
                <w:sz w:val="24"/>
                <w:szCs w:val="24"/>
                <w:lang w:eastAsia="uk-UA"/>
              </w:rPr>
            </w:pPr>
          </w:p>
          <w:p w14:paraId="667AACAC" w14:textId="77777777" w:rsidR="00E95FD2" w:rsidRDefault="00E95FD2" w:rsidP="009B6441">
            <w:pPr>
              <w:jc w:val="center"/>
              <w:rPr>
                <w:b/>
                <w:sz w:val="24"/>
                <w:szCs w:val="24"/>
                <w:lang w:eastAsia="uk-UA"/>
              </w:rPr>
            </w:pPr>
          </w:p>
          <w:p w14:paraId="1102F8BF" w14:textId="77777777" w:rsidR="00E95FD2" w:rsidRDefault="00E95FD2" w:rsidP="009B6441">
            <w:pPr>
              <w:jc w:val="center"/>
              <w:rPr>
                <w:b/>
                <w:sz w:val="24"/>
                <w:szCs w:val="24"/>
                <w:lang w:eastAsia="uk-UA"/>
              </w:rPr>
            </w:pPr>
          </w:p>
          <w:p w14:paraId="3289B246" w14:textId="77777777" w:rsidR="00E95FD2" w:rsidRDefault="00E95FD2" w:rsidP="009B6441">
            <w:pPr>
              <w:jc w:val="center"/>
              <w:rPr>
                <w:b/>
                <w:sz w:val="24"/>
                <w:szCs w:val="24"/>
                <w:lang w:eastAsia="uk-UA"/>
              </w:rPr>
            </w:pPr>
          </w:p>
          <w:p w14:paraId="0C1CBB99" w14:textId="77777777" w:rsidR="00E95FD2" w:rsidRDefault="00E95FD2" w:rsidP="009B6441">
            <w:pPr>
              <w:jc w:val="center"/>
              <w:rPr>
                <w:b/>
                <w:sz w:val="24"/>
                <w:szCs w:val="24"/>
                <w:lang w:eastAsia="uk-UA"/>
              </w:rPr>
            </w:pPr>
          </w:p>
          <w:p w14:paraId="7F5637AD" w14:textId="77777777" w:rsidR="00E95FD2" w:rsidRDefault="00E95FD2" w:rsidP="009B6441">
            <w:pPr>
              <w:jc w:val="center"/>
              <w:rPr>
                <w:b/>
                <w:sz w:val="24"/>
                <w:szCs w:val="24"/>
                <w:lang w:eastAsia="uk-UA"/>
              </w:rPr>
            </w:pPr>
          </w:p>
          <w:p w14:paraId="6A84A2D8" w14:textId="77777777" w:rsidR="00E95FD2" w:rsidRDefault="00E95FD2" w:rsidP="009B6441">
            <w:pPr>
              <w:jc w:val="center"/>
              <w:rPr>
                <w:b/>
                <w:sz w:val="24"/>
                <w:szCs w:val="24"/>
                <w:lang w:eastAsia="uk-UA"/>
              </w:rPr>
            </w:pPr>
          </w:p>
          <w:p w14:paraId="1E453ED8" w14:textId="77777777" w:rsidR="00E95FD2" w:rsidRDefault="00E95FD2" w:rsidP="009B6441">
            <w:pPr>
              <w:jc w:val="center"/>
              <w:rPr>
                <w:b/>
                <w:sz w:val="24"/>
                <w:szCs w:val="24"/>
                <w:lang w:eastAsia="uk-UA"/>
              </w:rPr>
            </w:pPr>
          </w:p>
          <w:p w14:paraId="54A67DA1" w14:textId="77777777" w:rsidR="00E95FD2" w:rsidRDefault="00E95FD2" w:rsidP="009B6441">
            <w:pPr>
              <w:jc w:val="center"/>
              <w:rPr>
                <w:b/>
                <w:sz w:val="24"/>
                <w:szCs w:val="24"/>
                <w:lang w:eastAsia="uk-UA"/>
              </w:rPr>
            </w:pPr>
          </w:p>
          <w:p w14:paraId="1C76B338" w14:textId="77777777" w:rsidR="00E95FD2" w:rsidRDefault="00E95FD2" w:rsidP="009B6441">
            <w:pPr>
              <w:jc w:val="center"/>
              <w:rPr>
                <w:b/>
                <w:sz w:val="24"/>
                <w:szCs w:val="24"/>
                <w:lang w:eastAsia="uk-UA"/>
              </w:rPr>
            </w:pPr>
          </w:p>
          <w:p w14:paraId="1E45512F" w14:textId="77777777" w:rsidR="00E95FD2" w:rsidRDefault="00E95FD2" w:rsidP="009B6441">
            <w:pPr>
              <w:jc w:val="center"/>
              <w:rPr>
                <w:b/>
                <w:sz w:val="24"/>
                <w:szCs w:val="24"/>
                <w:lang w:eastAsia="uk-UA"/>
              </w:rPr>
            </w:pPr>
          </w:p>
          <w:p w14:paraId="422875F6" w14:textId="77777777" w:rsidR="00E95FD2" w:rsidRDefault="00E95FD2" w:rsidP="009B6441">
            <w:pPr>
              <w:jc w:val="center"/>
              <w:rPr>
                <w:b/>
                <w:sz w:val="24"/>
                <w:szCs w:val="24"/>
                <w:lang w:eastAsia="uk-UA"/>
              </w:rPr>
            </w:pPr>
          </w:p>
          <w:p w14:paraId="7736E926" w14:textId="77777777" w:rsidR="00E95FD2" w:rsidRDefault="00E95FD2" w:rsidP="009B6441">
            <w:pPr>
              <w:jc w:val="center"/>
              <w:rPr>
                <w:b/>
                <w:sz w:val="24"/>
                <w:szCs w:val="24"/>
                <w:lang w:eastAsia="uk-UA"/>
              </w:rPr>
            </w:pPr>
          </w:p>
          <w:p w14:paraId="31464668" w14:textId="77777777" w:rsidR="00E95FD2" w:rsidRDefault="00E95FD2" w:rsidP="009B6441">
            <w:pPr>
              <w:jc w:val="center"/>
              <w:rPr>
                <w:b/>
                <w:sz w:val="24"/>
                <w:szCs w:val="24"/>
                <w:lang w:eastAsia="uk-UA"/>
              </w:rPr>
            </w:pPr>
          </w:p>
          <w:p w14:paraId="784C9440" w14:textId="77777777" w:rsidR="00E95FD2" w:rsidRDefault="00E95FD2" w:rsidP="009B6441">
            <w:pPr>
              <w:jc w:val="center"/>
              <w:rPr>
                <w:b/>
                <w:sz w:val="24"/>
                <w:szCs w:val="24"/>
                <w:lang w:eastAsia="uk-UA"/>
              </w:rPr>
            </w:pPr>
          </w:p>
          <w:p w14:paraId="351E8E87" w14:textId="77777777" w:rsidR="00E95FD2" w:rsidRDefault="00E95FD2" w:rsidP="009B6441">
            <w:pPr>
              <w:jc w:val="center"/>
              <w:rPr>
                <w:b/>
                <w:sz w:val="24"/>
                <w:szCs w:val="24"/>
                <w:lang w:eastAsia="uk-UA"/>
              </w:rPr>
            </w:pPr>
          </w:p>
          <w:p w14:paraId="140FDC83" w14:textId="77777777" w:rsidR="00E95FD2" w:rsidRDefault="00E95FD2" w:rsidP="009B6441">
            <w:pPr>
              <w:jc w:val="center"/>
              <w:rPr>
                <w:b/>
                <w:sz w:val="24"/>
                <w:szCs w:val="24"/>
                <w:lang w:eastAsia="uk-UA"/>
              </w:rPr>
            </w:pPr>
          </w:p>
          <w:p w14:paraId="5BC2010E" w14:textId="77777777" w:rsidR="00E95FD2" w:rsidRDefault="00E95FD2" w:rsidP="009B6441">
            <w:pPr>
              <w:jc w:val="center"/>
              <w:rPr>
                <w:b/>
                <w:sz w:val="24"/>
                <w:szCs w:val="24"/>
                <w:lang w:eastAsia="uk-UA"/>
              </w:rPr>
            </w:pPr>
          </w:p>
          <w:p w14:paraId="2D6EBF33" w14:textId="77777777" w:rsidR="00E95FD2" w:rsidRDefault="00E95FD2" w:rsidP="009B6441">
            <w:pPr>
              <w:jc w:val="center"/>
              <w:rPr>
                <w:b/>
                <w:sz w:val="24"/>
                <w:szCs w:val="24"/>
                <w:lang w:eastAsia="uk-UA"/>
              </w:rPr>
            </w:pPr>
          </w:p>
          <w:p w14:paraId="6C71223B" w14:textId="77777777" w:rsidR="00E95FD2" w:rsidRDefault="00E95FD2" w:rsidP="009B6441">
            <w:pPr>
              <w:jc w:val="center"/>
              <w:rPr>
                <w:b/>
                <w:sz w:val="24"/>
                <w:szCs w:val="24"/>
                <w:lang w:eastAsia="uk-UA"/>
              </w:rPr>
            </w:pPr>
          </w:p>
          <w:p w14:paraId="38005691" w14:textId="77777777" w:rsidR="00E95FD2" w:rsidRDefault="00E95FD2" w:rsidP="009B6441">
            <w:pPr>
              <w:jc w:val="center"/>
              <w:rPr>
                <w:b/>
                <w:sz w:val="24"/>
                <w:szCs w:val="24"/>
                <w:lang w:eastAsia="uk-UA"/>
              </w:rPr>
            </w:pPr>
          </w:p>
          <w:p w14:paraId="7A4A450B" w14:textId="77777777" w:rsidR="00E95FD2" w:rsidRDefault="00E95FD2" w:rsidP="009B6441">
            <w:pPr>
              <w:jc w:val="center"/>
              <w:rPr>
                <w:b/>
                <w:sz w:val="24"/>
                <w:szCs w:val="24"/>
                <w:lang w:eastAsia="uk-UA"/>
              </w:rPr>
            </w:pPr>
          </w:p>
          <w:p w14:paraId="714613E2" w14:textId="77777777" w:rsidR="00E95FD2" w:rsidRDefault="00E95FD2" w:rsidP="009B6441">
            <w:pPr>
              <w:jc w:val="center"/>
              <w:rPr>
                <w:b/>
                <w:sz w:val="24"/>
                <w:szCs w:val="24"/>
                <w:lang w:eastAsia="uk-UA"/>
              </w:rPr>
            </w:pPr>
          </w:p>
          <w:p w14:paraId="45D4D90D" w14:textId="77777777" w:rsidR="00E95FD2" w:rsidRDefault="00E95FD2" w:rsidP="009B6441">
            <w:pPr>
              <w:jc w:val="center"/>
              <w:rPr>
                <w:b/>
                <w:sz w:val="24"/>
                <w:szCs w:val="24"/>
                <w:lang w:eastAsia="uk-UA"/>
              </w:rPr>
            </w:pPr>
          </w:p>
          <w:p w14:paraId="001E0E80" w14:textId="77777777" w:rsidR="00E95FD2" w:rsidRDefault="00E95FD2" w:rsidP="009B6441">
            <w:pPr>
              <w:jc w:val="center"/>
              <w:rPr>
                <w:b/>
                <w:sz w:val="24"/>
                <w:szCs w:val="24"/>
                <w:lang w:eastAsia="uk-UA"/>
              </w:rPr>
            </w:pPr>
          </w:p>
          <w:p w14:paraId="6884015E" w14:textId="77777777" w:rsidR="00E95FD2" w:rsidRDefault="00E95FD2" w:rsidP="009B6441">
            <w:pPr>
              <w:jc w:val="center"/>
              <w:rPr>
                <w:b/>
                <w:sz w:val="24"/>
                <w:szCs w:val="24"/>
                <w:lang w:eastAsia="uk-UA"/>
              </w:rPr>
            </w:pPr>
          </w:p>
          <w:p w14:paraId="37DCEBD0" w14:textId="77777777" w:rsidR="00E95FD2" w:rsidRDefault="00E95FD2" w:rsidP="009B6441">
            <w:pPr>
              <w:jc w:val="center"/>
              <w:rPr>
                <w:b/>
                <w:sz w:val="24"/>
                <w:szCs w:val="24"/>
                <w:lang w:eastAsia="uk-UA"/>
              </w:rPr>
            </w:pPr>
          </w:p>
          <w:p w14:paraId="4F04E6FE" w14:textId="77777777" w:rsidR="00E95FD2" w:rsidRDefault="00E95FD2" w:rsidP="009B6441">
            <w:pPr>
              <w:jc w:val="center"/>
              <w:rPr>
                <w:b/>
                <w:sz w:val="24"/>
                <w:szCs w:val="24"/>
                <w:lang w:eastAsia="uk-UA"/>
              </w:rPr>
            </w:pPr>
          </w:p>
          <w:p w14:paraId="4F8DCFB6" w14:textId="77777777" w:rsidR="00E95FD2" w:rsidRDefault="00E95FD2" w:rsidP="009B6441">
            <w:pPr>
              <w:jc w:val="center"/>
              <w:rPr>
                <w:b/>
                <w:sz w:val="24"/>
                <w:szCs w:val="24"/>
                <w:lang w:eastAsia="uk-UA"/>
              </w:rPr>
            </w:pPr>
          </w:p>
          <w:p w14:paraId="0A24092A" w14:textId="77777777" w:rsidR="00E95FD2" w:rsidRDefault="00E95FD2" w:rsidP="009B6441">
            <w:pPr>
              <w:jc w:val="center"/>
              <w:rPr>
                <w:b/>
                <w:sz w:val="24"/>
                <w:szCs w:val="24"/>
                <w:lang w:eastAsia="uk-UA"/>
              </w:rPr>
            </w:pPr>
          </w:p>
          <w:p w14:paraId="0D9BD37A" w14:textId="77777777" w:rsidR="00E95FD2" w:rsidRDefault="00E95FD2" w:rsidP="009B6441">
            <w:pPr>
              <w:jc w:val="center"/>
              <w:rPr>
                <w:b/>
                <w:sz w:val="24"/>
                <w:szCs w:val="24"/>
                <w:lang w:eastAsia="uk-UA"/>
              </w:rPr>
            </w:pPr>
          </w:p>
          <w:p w14:paraId="36C292CA" w14:textId="77777777" w:rsidR="00E95FD2" w:rsidRDefault="00E95FD2" w:rsidP="009B6441">
            <w:pPr>
              <w:jc w:val="center"/>
              <w:rPr>
                <w:b/>
                <w:sz w:val="24"/>
                <w:szCs w:val="24"/>
                <w:lang w:eastAsia="uk-UA"/>
              </w:rPr>
            </w:pPr>
          </w:p>
          <w:p w14:paraId="72166AD1" w14:textId="77777777" w:rsidR="00E95FD2" w:rsidRDefault="00E95FD2" w:rsidP="009B6441">
            <w:pPr>
              <w:jc w:val="center"/>
              <w:rPr>
                <w:b/>
                <w:sz w:val="24"/>
                <w:szCs w:val="24"/>
                <w:lang w:eastAsia="uk-UA"/>
              </w:rPr>
            </w:pPr>
          </w:p>
          <w:p w14:paraId="4338B2E9" w14:textId="77777777" w:rsidR="00E95FD2" w:rsidRDefault="00E95FD2" w:rsidP="009B6441">
            <w:pPr>
              <w:jc w:val="center"/>
              <w:rPr>
                <w:b/>
                <w:sz w:val="24"/>
                <w:szCs w:val="24"/>
                <w:lang w:eastAsia="uk-UA"/>
              </w:rPr>
            </w:pPr>
          </w:p>
          <w:p w14:paraId="056AE69C" w14:textId="77777777" w:rsidR="00E95FD2" w:rsidRDefault="00E95FD2" w:rsidP="009B6441">
            <w:pPr>
              <w:jc w:val="center"/>
              <w:rPr>
                <w:b/>
                <w:sz w:val="24"/>
                <w:szCs w:val="24"/>
                <w:lang w:eastAsia="uk-UA"/>
              </w:rPr>
            </w:pPr>
          </w:p>
          <w:p w14:paraId="16B4B692" w14:textId="77777777" w:rsidR="00E95FD2" w:rsidRDefault="00E95FD2" w:rsidP="009B6441">
            <w:pPr>
              <w:jc w:val="center"/>
              <w:rPr>
                <w:b/>
                <w:sz w:val="24"/>
                <w:szCs w:val="24"/>
                <w:lang w:eastAsia="uk-UA"/>
              </w:rPr>
            </w:pPr>
          </w:p>
          <w:p w14:paraId="1FEC4F02" w14:textId="77777777" w:rsidR="00E95FD2" w:rsidRDefault="00E95FD2" w:rsidP="009B6441">
            <w:pPr>
              <w:jc w:val="center"/>
              <w:rPr>
                <w:b/>
                <w:sz w:val="24"/>
                <w:szCs w:val="24"/>
                <w:lang w:eastAsia="uk-UA"/>
              </w:rPr>
            </w:pPr>
          </w:p>
          <w:p w14:paraId="57344655" w14:textId="77777777" w:rsidR="00E95FD2" w:rsidRDefault="00E95FD2" w:rsidP="009B6441">
            <w:pPr>
              <w:jc w:val="center"/>
              <w:rPr>
                <w:b/>
                <w:sz w:val="24"/>
                <w:szCs w:val="24"/>
                <w:lang w:eastAsia="uk-UA"/>
              </w:rPr>
            </w:pPr>
          </w:p>
          <w:p w14:paraId="0D872972" w14:textId="77777777" w:rsidR="00E95FD2" w:rsidRDefault="00E95FD2" w:rsidP="009B6441">
            <w:pPr>
              <w:jc w:val="center"/>
              <w:rPr>
                <w:b/>
                <w:sz w:val="24"/>
                <w:szCs w:val="24"/>
                <w:lang w:eastAsia="uk-UA"/>
              </w:rPr>
            </w:pPr>
          </w:p>
          <w:p w14:paraId="5F6E1D00" w14:textId="77777777" w:rsidR="00E95FD2" w:rsidRDefault="00E95FD2" w:rsidP="009B6441">
            <w:pPr>
              <w:jc w:val="center"/>
              <w:rPr>
                <w:b/>
                <w:sz w:val="24"/>
                <w:szCs w:val="24"/>
                <w:lang w:eastAsia="uk-UA"/>
              </w:rPr>
            </w:pPr>
          </w:p>
          <w:p w14:paraId="342D954B" w14:textId="77777777" w:rsidR="00E95FD2" w:rsidRDefault="00E95FD2" w:rsidP="009B6441">
            <w:pPr>
              <w:jc w:val="center"/>
              <w:rPr>
                <w:b/>
                <w:sz w:val="24"/>
                <w:szCs w:val="24"/>
                <w:lang w:eastAsia="uk-UA"/>
              </w:rPr>
            </w:pPr>
          </w:p>
          <w:p w14:paraId="4FC63882" w14:textId="77777777" w:rsidR="00E95FD2" w:rsidRDefault="00E95FD2" w:rsidP="009B6441">
            <w:pPr>
              <w:jc w:val="center"/>
              <w:rPr>
                <w:b/>
                <w:sz w:val="24"/>
                <w:szCs w:val="24"/>
                <w:lang w:eastAsia="uk-UA"/>
              </w:rPr>
            </w:pPr>
          </w:p>
          <w:p w14:paraId="066B9F93" w14:textId="77777777" w:rsidR="00E95FD2" w:rsidRDefault="00E95FD2" w:rsidP="009B6441">
            <w:pPr>
              <w:jc w:val="center"/>
              <w:rPr>
                <w:b/>
                <w:sz w:val="24"/>
                <w:szCs w:val="24"/>
                <w:lang w:eastAsia="uk-UA"/>
              </w:rPr>
            </w:pPr>
          </w:p>
          <w:p w14:paraId="3C4B606D" w14:textId="77777777" w:rsidR="00E95FD2" w:rsidRDefault="00E95FD2" w:rsidP="009B6441">
            <w:pPr>
              <w:jc w:val="center"/>
              <w:rPr>
                <w:b/>
                <w:sz w:val="24"/>
                <w:szCs w:val="24"/>
                <w:lang w:eastAsia="uk-UA"/>
              </w:rPr>
            </w:pPr>
          </w:p>
          <w:p w14:paraId="63BAD025" w14:textId="77777777" w:rsidR="00E95FD2" w:rsidRDefault="00E95FD2" w:rsidP="009B6441">
            <w:pPr>
              <w:jc w:val="center"/>
              <w:rPr>
                <w:b/>
                <w:sz w:val="24"/>
                <w:szCs w:val="24"/>
                <w:lang w:eastAsia="uk-UA"/>
              </w:rPr>
            </w:pPr>
          </w:p>
          <w:p w14:paraId="1A17C23F" w14:textId="77777777" w:rsidR="00E95FD2" w:rsidRDefault="00E95FD2" w:rsidP="009B6441">
            <w:pPr>
              <w:jc w:val="center"/>
              <w:rPr>
                <w:b/>
                <w:sz w:val="24"/>
                <w:szCs w:val="24"/>
                <w:lang w:eastAsia="uk-UA"/>
              </w:rPr>
            </w:pPr>
          </w:p>
          <w:p w14:paraId="023F31DD" w14:textId="77777777" w:rsidR="00E95FD2" w:rsidRDefault="00E95FD2" w:rsidP="009B6441">
            <w:pPr>
              <w:jc w:val="center"/>
              <w:rPr>
                <w:b/>
                <w:sz w:val="24"/>
                <w:szCs w:val="24"/>
                <w:lang w:eastAsia="uk-UA"/>
              </w:rPr>
            </w:pPr>
          </w:p>
          <w:p w14:paraId="41E74D48" w14:textId="77777777" w:rsidR="00E95FD2" w:rsidRDefault="00E95FD2" w:rsidP="009B6441">
            <w:pPr>
              <w:jc w:val="center"/>
              <w:rPr>
                <w:b/>
                <w:sz w:val="24"/>
                <w:szCs w:val="24"/>
                <w:lang w:eastAsia="uk-UA"/>
              </w:rPr>
            </w:pPr>
          </w:p>
          <w:p w14:paraId="69DFFAC6" w14:textId="77777777" w:rsidR="00E95FD2" w:rsidRDefault="00E95FD2" w:rsidP="009B6441">
            <w:pPr>
              <w:jc w:val="center"/>
              <w:rPr>
                <w:b/>
                <w:sz w:val="24"/>
                <w:szCs w:val="24"/>
                <w:lang w:eastAsia="uk-UA"/>
              </w:rPr>
            </w:pPr>
          </w:p>
          <w:p w14:paraId="4DD8DA71" w14:textId="77777777" w:rsidR="00E95FD2" w:rsidRDefault="00E95FD2" w:rsidP="009B6441">
            <w:pPr>
              <w:jc w:val="center"/>
              <w:rPr>
                <w:b/>
                <w:sz w:val="24"/>
                <w:szCs w:val="24"/>
                <w:lang w:eastAsia="uk-UA"/>
              </w:rPr>
            </w:pPr>
          </w:p>
          <w:p w14:paraId="402D7FC2" w14:textId="77777777" w:rsidR="00E95FD2" w:rsidRDefault="00E95FD2" w:rsidP="009B6441">
            <w:pPr>
              <w:jc w:val="center"/>
              <w:rPr>
                <w:b/>
                <w:sz w:val="24"/>
                <w:szCs w:val="24"/>
                <w:lang w:eastAsia="uk-UA"/>
              </w:rPr>
            </w:pPr>
          </w:p>
          <w:p w14:paraId="6C5BF92B" w14:textId="77777777" w:rsidR="00E95FD2" w:rsidRDefault="00E95FD2" w:rsidP="009B6441">
            <w:pPr>
              <w:jc w:val="center"/>
              <w:rPr>
                <w:b/>
                <w:sz w:val="24"/>
                <w:szCs w:val="24"/>
                <w:lang w:eastAsia="uk-UA"/>
              </w:rPr>
            </w:pPr>
          </w:p>
          <w:p w14:paraId="1145757F" w14:textId="77777777" w:rsidR="00E95FD2" w:rsidRDefault="00E95FD2" w:rsidP="009B6441">
            <w:pPr>
              <w:jc w:val="center"/>
              <w:rPr>
                <w:b/>
                <w:sz w:val="24"/>
                <w:szCs w:val="24"/>
                <w:lang w:eastAsia="uk-UA"/>
              </w:rPr>
            </w:pPr>
          </w:p>
          <w:p w14:paraId="4CF2893C" w14:textId="77777777" w:rsidR="00E95FD2" w:rsidRDefault="00E95FD2" w:rsidP="009B6441">
            <w:pPr>
              <w:jc w:val="center"/>
              <w:rPr>
                <w:b/>
                <w:sz w:val="24"/>
                <w:szCs w:val="24"/>
                <w:lang w:eastAsia="uk-UA"/>
              </w:rPr>
            </w:pPr>
          </w:p>
          <w:p w14:paraId="5F1E1B91" w14:textId="77777777" w:rsidR="00E95FD2" w:rsidRDefault="00E95FD2" w:rsidP="009B6441">
            <w:pPr>
              <w:jc w:val="center"/>
              <w:rPr>
                <w:b/>
                <w:sz w:val="24"/>
                <w:szCs w:val="24"/>
                <w:lang w:eastAsia="uk-UA"/>
              </w:rPr>
            </w:pPr>
          </w:p>
          <w:p w14:paraId="2B1738A1" w14:textId="77777777" w:rsidR="00E95FD2" w:rsidRDefault="00E95FD2" w:rsidP="009B6441">
            <w:pPr>
              <w:jc w:val="center"/>
              <w:rPr>
                <w:b/>
                <w:sz w:val="24"/>
                <w:szCs w:val="24"/>
                <w:lang w:eastAsia="uk-UA"/>
              </w:rPr>
            </w:pPr>
          </w:p>
          <w:p w14:paraId="3331F4FA" w14:textId="77777777" w:rsidR="00E95FD2" w:rsidRDefault="00E95FD2" w:rsidP="009B6441">
            <w:pPr>
              <w:jc w:val="center"/>
              <w:rPr>
                <w:b/>
                <w:sz w:val="24"/>
                <w:szCs w:val="24"/>
                <w:lang w:eastAsia="uk-UA"/>
              </w:rPr>
            </w:pPr>
          </w:p>
          <w:p w14:paraId="130030B3" w14:textId="77777777" w:rsidR="00E95FD2" w:rsidRDefault="00E95FD2" w:rsidP="009B6441">
            <w:pPr>
              <w:jc w:val="center"/>
              <w:rPr>
                <w:b/>
                <w:sz w:val="24"/>
                <w:szCs w:val="24"/>
                <w:lang w:eastAsia="uk-UA"/>
              </w:rPr>
            </w:pPr>
          </w:p>
          <w:p w14:paraId="36D58EF0" w14:textId="77777777" w:rsidR="00E95FD2" w:rsidRDefault="00E95FD2" w:rsidP="009B6441">
            <w:pPr>
              <w:jc w:val="center"/>
              <w:rPr>
                <w:b/>
                <w:sz w:val="24"/>
                <w:szCs w:val="24"/>
                <w:lang w:eastAsia="uk-UA"/>
              </w:rPr>
            </w:pPr>
          </w:p>
          <w:p w14:paraId="649A25FB" w14:textId="77777777" w:rsidR="00E95FD2" w:rsidRDefault="00E95FD2" w:rsidP="009B6441">
            <w:pPr>
              <w:jc w:val="center"/>
              <w:rPr>
                <w:b/>
                <w:sz w:val="24"/>
                <w:szCs w:val="24"/>
                <w:lang w:eastAsia="uk-UA"/>
              </w:rPr>
            </w:pPr>
          </w:p>
          <w:p w14:paraId="61228BCE" w14:textId="77777777" w:rsidR="00E95FD2" w:rsidRDefault="00E95FD2" w:rsidP="009B6441">
            <w:pPr>
              <w:jc w:val="center"/>
              <w:rPr>
                <w:b/>
                <w:sz w:val="24"/>
                <w:szCs w:val="24"/>
                <w:lang w:eastAsia="uk-UA"/>
              </w:rPr>
            </w:pPr>
          </w:p>
          <w:p w14:paraId="73080325" w14:textId="77777777" w:rsidR="00E95FD2" w:rsidRDefault="00E95FD2" w:rsidP="009B6441">
            <w:pPr>
              <w:jc w:val="center"/>
              <w:rPr>
                <w:b/>
                <w:sz w:val="24"/>
                <w:szCs w:val="24"/>
                <w:lang w:eastAsia="uk-UA"/>
              </w:rPr>
            </w:pPr>
          </w:p>
          <w:p w14:paraId="2698AD36" w14:textId="77777777" w:rsidR="00E95FD2" w:rsidRDefault="00E95FD2" w:rsidP="009B6441">
            <w:pPr>
              <w:jc w:val="center"/>
              <w:rPr>
                <w:b/>
                <w:sz w:val="24"/>
                <w:szCs w:val="24"/>
                <w:lang w:eastAsia="uk-UA"/>
              </w:rPr>
            </w:pPr>
          </w:p>
          <w:p w14:paraId="210296C3" w14:textId="77777777" w:rsidR="00E95FD2" w:rsidRDefault="00E95FD2" w:rsidP="009B6441">
            <w:pPr>
              <w:jc w:val="center"/>
              <w:rPr>
                <w:b/>
                <w:sz w:val="24"/>
                <w:szCs w:val="24"/>
                <w:lang w:eastAsia="uk-UA"/>
              </w:rPr>
            </w:pPr>
          </w:p>
          <w:p w14:paraId="73DEAC07" w14:textId="77777777" w:rsidR="00E95FD2" w:rsidRDefault="00E95FD2" w:rsidP="009B6441">
            <w:pPr>
              <w:jc w:val="center"/>
              <w:rPr>
                <w:b/>
                <w:sz w:val="24"/>
                <w:szCs w:val="24"/>
                <w:lang w:eastAsia="uk-UA"/>
              </w:rPr>
            </w:pPr>
          </w:p>
          <w:p w14:paraId="391ECAA6" w14:textId="77777777" w:rsidR="00E95FD2" w:rsidRDefault="00E95FD2" w:rsidP="009B6441">
            <w:pPr>
              <w:jc w:val="center"/>
              <w:rPr>
                <w:b/>
                <w:sz w:val="24"/>
                <w:szCs w:val="24"/>
                <w:lang w:eastAsia="uk-UA"/>
              </w:rPr>
            </w:pPr>
          </w:p>
          <w:p w14:paraId="5C7D9FEE" w14:textId="77777777" w:rsidR="00E95FD2" w:rsidRDefault="00E95FD2" w:rsidP="009B6441">
            <w:pPr>
              <w:jc w:val="center"/>
              <w:rPr>
                <w:b/>
                <w:sz w:val="24"/>
                <w:szCs w:val="24"/>
                <w:lang w:eastAsia="uk-UA"/>
              </w:rPr>
            </w:pPr>
          </w:p>
          <w:p w14:paraId="2F6BCE97" w14:textId="77777777" w:rsidR="00E95FD2" w:rsidRDefault="00E95FD2" w:rsidP="009B6441">
            <w:pPr>
              <w:jc w:val="center"/>
              <w:rPr>
                <w:b/>
                <w:sz w:val="24"/>
                <w:szCs w:val="24"/>
                <w:lang w:eastAsia="uk-UA"/>
              </w:rPr>
            </w:pPr>
          </w:p>
          <w:p w14:paraId="3FED0DD2" w14:textId="77777777" w:rsidR="00E95FD2" w:rsidRDefault="00E95FD2" w:rsidP="009B6441">
            <w:pPr>
              <w:jc w:val="center"/>
              <w:rPr>
                <w:b/>
                <w:sz w:val="24"/>
                <w:szCs w:val="24"/>
                <w:lang w:eastAsia="uk-UA"/>
              </w:rPr>
            </w:pPr>
          </w:p>
          <w:p w14:paraId="72861FE3" w14:textId="77777777" w:rsidR="00E95FD2" w:rsidRDefault="00E95FD2" w:rsidP="009B6441">
            <w:pPr>
              <w:jc w:val="center"/>
              <w:rPr>
                <w:b/>
                <w:sz w:val="24"/>
                <w:szCs w:val="24"/>
                <w:lang w:eastAsia="uk-UA"/>
              </w:rPr>
            </w:pPr>
          </w:p>
          <w:p w14:paraId="02CB6D80" w14:textId="77777777" w:rsidR="00E95FD2" w:rsidRDefault="00E95FD2" w:rsidP="009B6441">
            <w:pPr>
              <w:jc w:val="center"/>
              <w:rPr>
                <w:b/>
                <w:sz w:val="24"/>
                <w:szCs w:val="24"/>
                <w:lang w:eastAsia="uk-UA"/>
              </w:rPr>
            </w:pPr>
          </w:p>
          <w:p w14:paraId="62D7D797" w14:textId="77777777" w:rsidR="00E95FD2" w:rsidRDefault="00E95FD2" w:rsidP="009B6441">
            <w:pPr>
              <w:jc w:val="center"/>
              <w:rPr>
                <w:b/>
                <w:sz w:val="24"/>
                <w:szCs w:val="24"/>
                <w:lang w:eastAsia="uk-UA"/>
              </w:rPr>
            </w:pPr>
          </w:p>
          <w:p w14:paraId="1DB4ED29" w14:textId="77777777" w:rsidR="00E95FD2" w:rsidRDefault="00E95FD2" w:rsidP="009B6441">
            <w:pPr>
              <w:jc w:val="center"/>
              <w:rPr>
                <w:b/>
                <w:sz w:val="24"/>
                <w:szCs w:val="24"/>
                <w:lang w:eastAsia="uk-UA"/>
              </w:rPr>
            </w:pPr>
          </w:p>
          <w:p w14:paraId="77D0C6BF" w14:textId="3FB7C568" w:rsidR="00E95FD2" w:rsidRDefault="00E95FD2" w:rsidP="009B6441">
            <w:pPr>
              <w:jc w:val="center"/>
              <w:rPr>
                <w:b/>
                <w:sz w:val="24"/>
                <w:szCs w:val="24"/>
                <w:lang w:eastAsia="uk-UA"/>
              </w:rPr>
            </w:pPr>
            <w:r>
              <w:rPr>
                <w:b/>
                <w:sz w:val="24"/>
                <w:szCs w:val="24"/>
                <w:lang w:eastAsia="uk-UA"/>
              </w:rPr>
              <w:t>Пропонується не враховувати</w:t>
            </w:r>
          </w:p>
          <w:p w14:paraId="081CEC05" w14:textId="3ED0983F" w:rsidR="00E95FD2" w:rsidRPr="00E95FD2" w:rsidRDefault="00E95FD2" w:rsidP="009B6441">
            <w:pPr>
              <w:jc w:val="center"/>
              <w:rPr>
                <w:sz w:val="24"/>
                <w:szCs w:val="24"/>
                <w:lang w:eastAsia="uk-UA"/>
              </w:rPr>
            </w:pPr>
            <w:r w:rsidRPr="00E95FD2">
              <w:rPr>
                <w:sz w:val="24"/>
                <w:szCs w:val="24"/>
                <w:lang w:eastAsia="uk-UA"/>
              </w:rPr>
              <w:t>Обмеження у виборі типу приєднання не відповідає Закону «Про ринок електричної енергії»</w:t>
            </w:r>
          </w:p>
          <w:p w14:paraId="160CAA92" w14:textId="77777777" w:rsidR="00E95FD2" w:rsidRDefault="00E95FD2" w:rsidP="009B6441">
            <w:pPr>
              <w:jc w:val="center"/>
              <w:rPr>
                <w:b/>
                <w:sz w:val="24"/>
                <w:szCs w:val="24"/>
                <w:lang w:eastAsia="uk-UA"/>
              </w:rPr>
            </w:pPr>
          </w:p>
          <w:p w14:paraId="19E4E311" w14:textId="77777777" w:rsidR="00E95FD2" w:rsidRDefault="00E95FD2" w:rsidP="009B6441">
            <w:pPr>
              <w:jc w:val="center"/>
              <w:rPr>
                <w:b/>
                <w:sz w:val="24"/>
                <w:szCs w:val="24"/>
                <w:lang w:eastAsia="uk-UA"/>
              </w:rPr>
            </w:pPr>
          </w:p>
          <w:p w14:paraId="5FD2BC4A" w14:textId="77777777" w:rsidR="00E95FD2" w:rsidRDefault="00E95FD2" w:rsidP="009B6441">
            <w:pPr>
              <w:jc w:val="center"/>
              <w:rPr>
                <w:b/>
                <w:sz w:val="24"/>
                <w:szCs w:val="24"/>
                <w:lang w:eastAsia="uk-UA"/>
              </w:rPr>
            </w:pPr>
          </w:p>
          <w:p w14:paraId="1554DB8A" w14:textId="77777777" w:rsidR="00E95FD2" w:rsidRDefault="00E95FD2" w:rsidP="009B6441">
            <w:pPr>
              <w:jc w:val="center"/>
              <w:rPr>
                <w:b/>
                <w:sz w:val="24"/>
                <w:szCs w:val="24"/>
                <w:lang w:eastAsia="uk-UA"/>
              </w:rPr>
            </w:pPr>
          </w:p>
          <w:p w14:paraId="3424ABEA" w14:textId="77777777" w:rsidR="00E95FD2" w:rsidRDefault="00E95FD2" w:rsidP="009B6441">
            <w:pPr>
              <w:jc w:val="center"/>
              <w:rPr>
                <w:b/>
                <w:sz w:val="24"/>
                <w:szCs w:val="24"/>
                <w:lang w:eastAsia="uk-UA"/>
              </w:rPr>
            </w:pPr>
          </w:p>
          <w:p w14:paraId="56254C96" w14:textId="7376EB10" w:rsidR="00E95FD2" w:rsidRPr="000C30F6" w:rsidRDefault="00E95FD2" w:rsidP="009B6441">
            <w:pPr>
              <w:jc w:val="center"/>
              <w:rPr>
                <w:b/>
                <w:sz w:val="24"/>
                <w:szCs w:val="24"/>
                <w:lang w:eastAsia="uk-UA"/>
              </w:rPr>
            </w:pPr>
          </w:p>
        </w:tc>
      </w:tr>
      <w:tr w:rsidR="00EF11EF" w:rsidRPr="004F3A51" w14:paraId="5076922C" w14:textId="77777777" w:rsidTr="00A52C00">
        <w:trPr>
          <w:trHeight w:val="218"/>
        </w:trPr>
        <w:tc>
          <w:tcPr>
            <w:tcW w:w="4253" w:type="dxa"/>
            <w:vMerge/>
          </w:tcPr>
          <w:p w14:paraId="4026C4D3" w14:textId="77777777" w:rsidR="00EF11EF" w:rsidRPr="00610A09" w:rsidRDefault="00EF11EF" w:rsidP="00610A09">
            <w:pPr>
              <w:pStyle w:val="rvps2"/>
              <w:shd w:val="clear" w:color="auto" w:fill="FFFFFF"/>
              <w:spacing w:before="0" w:beforeAutospacing="0" w:after="0" w:afterAutospacing="0"/>
              <w:ind w:firstLine="450"/>
              <w:jc w:val="both"/>
            </w:pPr>
          </w:p>
        </w:tc>
        <w:tc>
          <w:tcPr>
            <w:tcW w:w="4252" w:type="dxa"/>
          </w:tcPr>
          <w:p w14:paraId="6FD27A52" w14:textId="77777777" w:rsidR="00EF11EF" w:rsidRPr="00DB0169" w:rsidRDefault="00EF11EF" w:rsidP="00DB0169">
            <w:pPr>
              <w:jc w:val="both"/>
              <w:rPr>
                <w:b/>
                <w:bCs/>
                <w:sz w:val="24"/>
                <w:szCs w:val="24"/>
              </w:rPr>
            </w:pPr>
            <w:r>
              <w:rPr>
                <w:b/>
                <w:bCs/>
                <w:sz w:val="24"/>
                <w:szCs w:val="24"/>
              </w:rPr>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39ABCEDC" w14:textId="77777777" w:rsidR="00EF11EF" w:rsidRPr="0000529E" w:rsidRDefault="00EF11EF" w:rsidP="00DB0169">
            <w:pPr>
              <w:pStyle w:val="rvps2"/>
              <w:shd w:val="clear" w:color="auto" w:fill="FFFFFF"/>
              <w:spacing w:before="0" w:beforeAutospacing="0" w:after="0" w:afterAutospacing="0"/>
              <w:ind w:firstLine="450"/>
              <w:jc w:val="both"/>
            </w:pPr>
            <w:r w:rsidRPr="0000529E">
              <w:t xml:space="preserve">4.1.19. На підставі заяви замовника про приєднання електроустановки певної потужності ОСР визначає точки забезпечення потужності виходячи зі структури електричних мереж та навантаження в зоні можливого приєднання з урахуванням резерву потужності за укладеними договорами про приєднання та з урахуванням замовленої </w:t>
            </w:r>
            <w:proofErr w:type="spellStart"/>
            <w:r w:rsidRPr="0000529E">
              <w:t>категорійності</w:t>
            </w:r>
            <w:proofErr w:type="spellEnd"/>
            <w:r w:rsidRPr="0000529E">
              <w:t xml:space="preserve"> з надійності електропостачання.</w:t>
            </w:r>
          </w:p>
          <w:p w14:paraId="0F2BAA29" w14:textId="77777777" w:rsidR="00EF11EF" w:rsidRPr="0000529E" w:rsidRDefault="00EF11EF" w:rsidP="00DB0169">
            <w:pPr>
              <w:pStyle w:val="rvps2"/>
              <w:shd w:val="clear" w:color="auto" w:fill="FFFFFF"/>
              <w:spacing w:before="0" w:beforeAutospacing="0" w:after="0" w:afterAutospacing="0"/>
              <w:ind w:firstLine="450"/>
              <w:jc w:val="both"/>
            </w:pPr>
            <w:r w:rsidRPr="0000529E">
              <w:t xml:space="preserve">Для визначення приєднання (стандартне/нестандартне) враховується найкоротша відстань (по прямій лінії) від прогнозованої точки </w:t>
            </w:r>
            <w:r w:rsidRPr="0000529E">
              <w:lastRenderedPageBreak/>
              <w:t>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із рівнем напруги в точці приєднання.</w:t>
            </w:r>
          </w:p>
          <w:p w14:paraId="192BB160" w14:textId="77777777" w:rsidR="00EF11EF" w:rsidRPr="0000529E" w:rsidRDefault="00EF11EF" w:rsidP="00DB0169">
            <w:pPr>
              <w:pStyle w:val="rvps2"/>
              <w:shd w:val="clear" w:color="auto" w:fill="FFFFFF"/>
              <w:spacing w:before="0" w:beforeAutospacing="0" w:after="0" w:afterAutospacing="0"/>
              <w:ind w:firstLine="450"/>
              <w:jc w:val="both"/>
            </w:pPr>
            <w:r w:rsidRPr="0000529E">
              <w:t xml:space="preserve">При визначенні приєднання (стандартне/нестандартне) та/або ступеня потужності стандартного приєднання у випадку збільшення потужності існуючого споживача за величину потужності приймається загальна величина потужності електроустановок замовника, включаючи дозволену потужність з урахуванням потужності </w:t>
            </w:r>
            <w:proofErr w:type="spellStart"/>
            <w:r w:rsidRPr="0000529E">
              <w:t>субспоживачів</w:t>
            </w:r>
            <w:proofErr w:type="spellEnd"/>
            <w:r w:rsidRPr="0000529E">
              <w:t>.</w:t>
            </w:r>
          </w:p>
          <w:p w14:paraId="3C40787B" w14:textId="77777777" w:rsidR="00EF11EF" w:rsidRPr="0000529E" w:rsidRDefault="00EF11EF" w:rsidP="00DB0169">
            <w:pPr>
              <w:pStyle w:val="rvps2"/>
              <w:shd w:val="clear" w:color="auto" w:fill="FFFFFF"/>
              <w:spacing w:before="0" w:beforeAutospacing="0" w:after="0" w:afterAutospacing="0"/>
              <w:ind w:firstLine="450"/>
              <w:jc w:val="both"/>
            </w:pPr>
            <w:r w:rsidRPr="0000529E">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вимірюється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w:t>
            </w:r>
            <w:r w:rsidRPr="00DB0169">
              <w:rPr>
                <w:b/>
                <w:bCs/>
                <w:strike/>
                <w:color w:val="0070C0"/>
              </w:rPr>
              <w:t xml:space="preserve">що збігається зі ступенем напруги в точці приєднання, </w:t>
            </w:r>
            <w:r w:rsidRPr="00DB0169">
              <w:rPr>
                <w:b/>
                <w:bCs/>
                <w:color w:val="0070C0"/>
              </w:rPr>
              <w:t xml:space="preserve">з урахуванням </w:t>
            </w:r>
            <w:proofErr w:type="spellStart"/>
            <w:r w:rsidRPr="00DB0169">
              <w:rPr>
                <w:b/>
                <w:bCs/>
                <w:color w:val="0070C0"/>
              </w:rPr>
              <w:t>нопруги</w:t>
            </w:r>
            <w:proofErr w:type="spellEnd"/>
            <w:r w:rsidRPr="00DB0169">
              <w:rPr>
                <w:b/>
                <w:bCs/>
                <w:color w:val="0070C0"/>
              </w:rPr>
              <w:t xml:space="preserve"> в точці приєднання,</w:t>
            </w:r>
            <w:r w:rsidRPr="00DB0169">
              <w:rPr>
                <w:color w:val="0070C0"/>
              </w:rPr>
              <w:t xml:space="preserve"> </w:t>
            </w:r>
            <w:r w:rsidRPr="0000529E">
              <w:t xml:space="preserve">яка визначається </w:t>
            </w:r>
            <w:r w:rsidRPr="0000529E">
              <w:lastRenderedPageBreak/>
              <w:t xml:space="preserve">відповідно до величини </w:t>
            </w:r>
            <w:r w:rsidRPr="0000529E">
              <w:rPr>
                <w:b/>
              </w:rPr>
              <w:t>максимальної розрахункової (прогнозованої) потужності з урахуванням замовленої до приєднання та існуючої дозволеної потужності, що поділяються на такі блоки</w:t>
            </w:r>
            <w:r w:rsidRPr="0000529E">
              <w:t>:</w:t>
            </w:r>
          </w:p>
          <w:p w14:paraId="105AE0E7" w14:textId="77777777" w:rsidR="00EF11EF" w:rsidRPr="00DB0169" w:rsidRDefault="00EF11EF" w:rsidP="00DB0169">
            <w:pPr>
              <w:pStyle w:val="rvps2"/>
              <w:shd w:val="clear" w:color="auto" w:fill="FFFFFF"/>
              <w:spacing w:before="0" w:beforeAutospacing="0" w:after="0" w:afterAutospacing="0"/>
              <w:ind w:firstLine="450"/>
              <w:jc w:val="both"/>
              <w:rPr>
                <w:color w:val="0070C0"/>
              </w:rPr>
            </w:pPr>
            <w:r w:rsidRPr="0000529E">
              <w:t xml:space="preserve">до 50 кВт включно – до повітряної лінії, </w:t>
            </w:r>
            <w:r w:rsidRPr="00DB0169">
              <w:rPr>
                <w:b/>
                <w:bCs/>
                <w:strike/>
                <w:color w:val="0070C0"/>
              </w:rPr>
              <w:t>розподільчого пункту та/</w:t>
            </w:r>
            <w:r w:rsidRPr="0000529E">
              <w:t xml:space="preserve">або трансформаторної підстанції </w:t>
            </w:r>
            <w:r w:rsidRPr="00DB0169">
              <w:rPr>
                <w:b/>
                <w:bCs/>
                <w:strike/>
                <w:color w:val="0070C0"/>
              </w:rPr>
              <w:t>відповідно до вказаного в заяві про приєднання рівня напруги в точці приєднання</w:t>
            </w:r>
            <w:r w:rsidRPr="00DB0169">
              <w:rPr>
                <w:color w:val="0070C0"/>
              </w:rPr>
              <w:t>;</w:t>
            </w:r>
          </w:p>
          <w:p w14:paraId="0972A5B5" w14:textId="77777777" w:rsidR="00EF11EF" w:rsidRPr="00DB0169" w:rsidRDefault="00EF11EF" w:rsidP="00DB0169">
            <w:pPr>
              <w:pStyle w:val="rvps2"/>
              <w:shd w:val="clear" w:color="auto" w:fill="FFFFFF"/>
              <w:spacing w:before="0" w:beforeAutospacing="0" w:after="0" w:afterAutospacing="0"/>
              <w:ind w:firstLine="450"/>
              <w:jc w:val="both"/>
              <w:rPr>
                <w:b/>
                <w:bCs/>
                <w:color w:val="0070C0"/>
              </w:rPr>
            </w:pPr>
            <w:r w:rsidRPr="00DB0169">
              <w:rPr>
                <w:b/>
                <w:bCs/>
                <w:color w:val="0070C0"/>
              </w:rPr>
              <w:t>від 50 до 150 кВт – до розподільчої установки трансформаторної підстанції напругою 6(10)-20 кВ та/або повітряної лінії напругою 6(10)-20 кВ;</w:t>
            </w:r>
          </w:p>
          <w:p w14:paraId="0E4BD58B" w14:textId="77777777" w:rsidR="00EF11EF" w:rsidRDefault="00EF11EF" w:rsidP="00DB0169">
            <w:pPr>
              <w:pStyle w:val="rvps2"/>
              <w:shd w:val="clear" w:color="auto" w:fill="FFFFFF"/>
              <w:spacing w:before="0" w:beforeAutospacing="0" w:after="0" w:afterAutospacing="0"/>
              <w:ind w:firstLine="450"/>
              <w:jc w:val="both"/>
            </w:pPr>
            <w:r w:rsidRPr="0000529E">
              <w:t xml:space="preserve">від </w:t>
            </w:r>
            <w:r w:rsidRPr="00DB0169">
              <w:rPr>
                <w:b/>
                <w:bCs/>
                <w:color w:val="0070C0"/>
              </w:rPr>
              <w:t>1</w:t>
            </w:r>
            <w:r w:rsidRPr="0000529E">
              <w:t xml:space="preserve">50 кВт до </w:t>
            </w:r>
            <w:r w:rsidRPr="00032FE4">
              <w:t xml:space="preserve">1000 </w:t>
            </w:r>
            <w:r w:rsidRPr="0000529E">
              <w:t>кВт включно – до повітряної лінії електропередачі, розподільчого пункту</w:t>
            </w:r>
            <w:r>
              <w:t xml:space="preserve"> </w:t>
            </w:r>
            <w:r w:rsidRPr="00DB0169">
              <w:rPr>
                <w:b/>
                <w:bCs/>
                <w:color w:val="0070C0"/>
              </w:rPr>
              <w:t>напругою не нижче 10 (6, 20) кВ</w:t>
            </w:r>
            <w:r w:rsidRPr="00DB0169">
              <w:rPr>
                <w:color w:val="0070C0"/>
              </w:rPr>
              <w:t xml:space="preserve"> </w:t>
            </w:r>
            <w:r w:rsidRPr="0000529E">
              <w:t xml:space="preserve">та/або трансформаторної підстанції </w:t>
            </w:r>
            <w:r w:rsidRPr="00DB0169">
              <w:rPr>
                <w:b/>
                <w:bCs/>
                <w:strike/>
                <w:color w:val="0070C0"/>
              </w:rPr>
              <w:t>відповідно до вказаного в заяві про приєднання рівня напруги</w:t>
            </w:r>
            <w:r w:rsidRPr="00DB0169">
              <w:rPr>
                <w:color w:val="0070C0"/>
              </w:rPr>
              <w:t xml:space="preserve"> </w:t>
            </w:r>
            <w:r w:rsidRPr="00DB0169">
              <w:rPr>
                <w:b/>
                <w:bCs/>
                <w:color w:val="0070C0"/>
              </w:rPr>
              <w:t>не нижче</w:t>
            </w:r>
            <w:r w:rsidRPr="00DB0169">
              <w:rPr>
                <w:color w:val="0070C0"/>
              </w:rPr>
              <w:t xml:space="preserve"> </w:t>
            </w:r>
            <w:r w:rsidRPr="0000529E">
              <w:t>20 кВ;</w:t>
            </w:r>
          </w:p>
          <w:p w14:paraId="0E4BDF3C" w14:textId="77777777" w:rsidR="00EF11EF" w:rsidRPr="0000529E" w:rsidRDefault="00EF11EF" w:rsidP="00DB0169">
            <w:pPr>
              <w:pStyle w:val="rvps2"/>
              <w:shd w:val="clear" w:color="auto" w:fill="FFFFFF"/>
              <w:spacing w:before="0" w:beforeAutospacing="0" w:after="0" w:afterAutospacing="0"/>
              <w:ind w:firstLine="448"/>
              <w:jc w:val="both"/>
            </w:pPr>
            <w:r w:rsidRPr="0000529E">
              <w:t xml:space="preserve">від 1000 кВт до 5000 кВт включно – до розподільчого пункту, </w:t>
            </w:r>
            <w:r w:rsidRPr="00DB0169">
              <w:rPr>
                <w:b/>
                <w:bCs/>
                <w:strike/>
                <w:color w:val="0070C0"/>
              </w:rPr>
              <w:t>відповідно до вказаного в заяві про приєднання рівня напруги в точці приєднання</w:t>
            </w:r>
            <w:r w:rsidRPr="0000529E">
              <w:t xml:space="preserve">, але не нижче 10 (6, 20) кВ, та/або трансформаторної підстанції </w:t>
            </w:r>
            <w:r w:rsidRPr="00DB0169">
              <w:rPr>
                <w:b/>
                <w:bCs/>
                <w:strike/>
                <w:color w:val="0070C0"/>
              </w:rPr>
              <w:t xml:space="preserve">відповідно до вказаного в заяві про </w:t>
            </w:r>
            <w:r w:rsidRPr="00DB0169">
              <w:rPr>
                <w:b/>
                <w:bCs/>
                <w:strike/>
                <w:color w:val="0070C0"/>
              </w:rPr>
              <w:lastRenderedPageBreak/>
              <w:t>приєднання рівня напруги в точці приєднання</w:t>
            </w:r>
            <w:r w:rsidRPr="0000529E">
              <w:t>, але не нижче 20 кВ;</w:t>
            </w:r>
          </w:p>
          <w:p w14:paraId="0FBFBAF2" w14:textId="77777777" w:rsidR="00EF11EF" w:rsidRDefault="00EF11EF" w:rsidP="00DB0169">
            <w:pPr>
              <w:pStyle w:val="rvps2"/>
              <w:shd w:val="clear" w:color="auto" w:fill="FFFFFF"/>
              <w:spacing w:before="0" w:beforeAutospacing="0" w:after="0" w:afterAutospacing="0"/>
              <w:ind w:firstLine="448"/>
              <w:jc w:val="both"/>
            </w:pPr>
            <w:r w:rsidRPr="0000529E">
              <w:t xml:space="preserve">від 5000 кВт </w:t>
            </w:r>
            <w:r w:rsidRPr="00DB0169">
              <w:rPr>
                <w:b/>
                <w:bCs/>
                <w:color w:val="0070C0"/>
              </w:rPr>
              <w:t>до 10000 кВт включно</w:t>
            </w:r>
            <w:r>
              <w:rPr>
                <w:b/>
                <w:bCs/>
                <w:color w:val="ED0000"/>
              </w:rPr>
              <w:t xml:space="preserve"> </w:t>
            </w:r>
            <w:r w:rsidRPr="0000529E">
              <w:t>– до трансформаторної підстанції</w:t>
            </w:r>
            <w:r>
              <w:t xml:space="preserve"> </w:t>
            </w:r>
            <w:r w:rsidRPr="00DB0169">
              <w:rPr>
                <w:b/>
                <w:bCs/>
                <w:strike/>
                <w:color w:val="0070C0"/>
              </w:rPr>
              <w:t>відповідно до вказаного в заяві про приєднання рівня напруги в точці приєднання</w:t>
            </w:r>
            <w:r w:rsidRPr="00DB0169">
              <w:rPr>
                <w:color w:val="0070C0"/>
              </w:rPr>
              <w:t xml:space="preserve">, </w:t>
            </w:r>
            <w:r w:rsidRPr="00DB0169">
              <w:rPr>
                <w:b/>
                <w:bCs/>
                <w:color w:val="0070C0"/>
              </w:rPr>
              <w:t>напругою</w:t>
            </w:r>
            <w:r w:rsidRPr="00DB0169">
              <w:rPr>
                <w:color w:val="0070C0"/>
              </w:rPr>
              <w:t xml:space="preserve"> </w:t>
            </w:r>
            <w:r w:rsidRPr="0000529E">
              <w:t>не нижче 35 кВ.</w:t>
            </w:r>
          </w:p>
          <w:p w14:paraId="49738797" w14:textId="77777777" w:rsidR="00EF11EF" w:rsidRPr="00DB0169" w:rsidRDefault="00EF11EF" w:rsidP="00DB0169">
            <w:pPr>
              <w:pStyle w:val="rvps2"/>
              <w:shd w:val="clear" w:color="auto" w:fill="FFFFFF"/>
              <w:spacing w:before="0" w:beforeAutospacing="0" w:after="0" w:afterAutospacing="0"/>
              <w:ind w:firstLine="448"/>
              <w:jc w:val="both"/>
              <w:rPr>
                <w:b/>
                <w:bCs/>
                <w:color w:val="0070C0"/>
              </w:rPr>
            </w:pPr>
            <w:r w:rsidRPr="00DB0169">
              <w:rPr>
                <w:b/>
                <w:bCs/>
                <w:color w:val="0070C0"/>
              </w:rPr>
              <w:t>від 10000 кВт – до трансформаторної підстанції або повітряної лінії напругою не нижче 110 кВ.</w:t>
            </w:r>
          </w:p>
          <w:p w14:paraId="7025961A" w14:textId="77777777" w:rsidR="00EF11EF" w:rsidRPr="00DB0169" w:rsidRDefault="00EF11EF" w:rsidP="00DB0169">
            <w:pPr>
              <w:pStyle w:val="rvps2"/>
              <w:shd w:val="clear" w:color="auto" w:fill="FFFFFF"/>
              <w:spacing w:before="0" w:beforeAutospacing="0" w:after="0" w:afterAutospacing="0"/>
              <w:ind w:firstLine="448"/>
              <w:jc w:val="both"/>
              <w:rPr>
                <w:b/>
                <w:color w:val="0070C0"/>
              </w:rPr>
            </w:pPr>
            <w:r w:rsidRPr="00DB0169">
              <w:rPr>
                <w:b/>
                <w:color w:val="0070C0"/>
              </w:rPr>
              <w:t>Максимальна потужність приєднання електроустановок до системи розподілу визначається з урахуванням напруги в точці приєднання та поділяється на наступні ступені по напрузі приєднання:</w:t>
            </w:r>
          </w:p>
          <w:p w14:paraId="6CFC5303" w14:textId="77777777" w:rsidR="00EF11EF" w:rsidRPr="00DB0169" w:rsidRDefault="00EF11EF" w:rsidP="00DB0169">
            <w:pPr>
              <w:pStyle w:val="rvps2"/>
              <w:shd w:val="clear" w:color="auto" w:fill="FFFFFF"/>
              <w:spacing w:before="0" w:beforeAutospacing="0" w:after="0" w:afterAutospacing="0"/>
              <w:ind w:firstLine="448"/>
              <w:jc w:val="both"/>
              <w:rPr>
                <w:b/>
                <w:color w:val="0070C0"/>
              </w:rPr>
            </w:pPr>
            <w:r w:rsidRPr="00DB0169">
              <w:rPr>
                <w:b/>
                <w:color w:val="0070C0"/>
              </w:rPr>
              <w:t xml:space="preserve">По низькій напрузі до 1000 В – до 150 кВт та приєднання  об’єктів згідно з вимогами </w:t>
            </w:r>
            <w:proofErr w:type="spellStart"/>
            <w:r w:rsidRPr="00DB0169">
              <w:rPr>
                <w:b/>
                <w:color w:val="0070C0"/>
              </w:rPr>
              <w:t>абз</w:t>
            </w:r>
            <w:proofErr w:type="spellEnd"/>
            <w:r w:rsidRPr="00DB0169">
              <w:rPr>
                <w:b/>
                <w:color w:val="0070C0"/>
              </w:rPr>
              <w:t>. 3 пункту 4.1.18 КСР</w:t>
            </w:r>
          </w:p>
          <w:p w14:paraId="270985C3" w14:textId="77777777" w:rsidR="00EF11EF" w:rsidRPr="00DB0169" w:rsidRDefault="00EF11EF" w:rsidP="00DB0169">
            <w:pPr>
              <w:pStyle w:val="rvps2"/>
              <w:shd w:val="clear" w:color="auto" w:fill="FFFFFF"/>
              <w:spacing w:before="0" w:beforeAutospacing="0" w:after="0" w:afterAutospacing="0"/>
              <w:ind w:firstLine="448"/>
              <w:jc w:val="both"/>
              <w:rPr>
                <w:b/>
                <w:color w:val="0070C0"/>
              </w:rPr>
            </w:pPr>
            <w:r w:rsidRPr="00DB0169">
              <w:rPr>
                <w:b/>
                <w:color w:val="0070C0"/>
              </w:rPr>
              <w:t>По середній напрузі не нижче 6-20 кВ від ліній напругою 6-20 кВ – від 150 кВт до 1000 кВт</w:t>
            </w:r>
          </w:p>
          <w:p w14:paraId="335D646E" w14:textId="77777777" w:rsidR="00EF11EF" w:rsidRPr="00DB0169" w:rsidRDefault="00EF11EF" w:rsidP="00DB0169">
            <w:pPr>
              <w:pStyle w:val="rvps2"/>
              <w:shd w:val="clear" w:color="auto" w:fill="FFFFFF"/>
              <w:spacing w:before="0" w:beforeAutospacing="0" w:after="0" w:afterAutospacing="0"/>
              <w:ind w:firstLine="448"/>
              <w:jc w:val="both"/>
              <w:rPr>
                <w:b/>
                <w:color w:val="0070C0"/>
              </w:rPr>
            </w:pPr>
            <w:r w:rsidRPr="00DB0169">
              <w:rPr>
                <w:b/>
                <w:color w:val="0070C0"/>
              </w:rPr>
              <w:t xml:space="preserve"> </w:t>
            </w:r>
          </w:p>
          <w:p w14:paraId="20E29A97" w14:textId="77777777" w:rsidR="00EF11EF" w:rsidRPr="00DB0169" w:rsidRDefault="00EF11EF" w:rsidP="00DB0169">
            <w:pPr>
              <w:pStyle w:val="rvps2"/>
              <w:shd w:val="clear" w:color="auto" w:fill="FFFFFF"/>
              <w:spacing w:before="0" w:beforeAutospacing="0" w:after="0" w:afterAutospacing="0"/>
              <w:ind w:firstLine="448"/>
              <w:jc w:val="both"/>
              <w:rPr>
                <w:b/>
                <w:color w:val="0070C0"/>
              </w:rPr>
            </w:pPr>
            <w:r w:rsidRPr="00DB0169">
              <w:rPr>
                <w:b/>
                <w:color w:val="0070C0"/>
              </w:rPr>
              <w:t>По середній напрузі не нижче 35 кВ – від 5000 кВт до 9000 кВт</w:t>
            </w:r>
          </w:p>
          <w:p w14:paraId="30516966" w14:textId="77777777" w:rsidR="00EF11EF" w:rsidRPr="00DB0169" w:rsidRDefault="00EF11EF" w:rsidP="00DB0169">
            <w:pPr>
              <w:pStyle w:val="rvps2"/>
              <w:shd w:val="clear" w:color="auto" w:fill="FFFFFF"/>
              <w:spacing w:before="0" w:beforeAutospacing="0" w:after="0" w:afterAutospacing="0"/>
              <w:ind w:firstLine="448"/>
              <w:jc w:val="both"/>
              <w:rPr>
                <w:b/>
                <w:color w:val="0070C0"/>
              </w:rPr>
            </w:pPr>
            <w:r w:rsidRPr="00DB0169">
              <w:rPr>
                <w:b/>
                <w:color w:val="0070C0"/>
              </w:rPr>
              <w:t xml:space="preserve">По високій напрузі не нижче 110 кВ – від 9000 кВт і вище. </w:t>
            </w:r>
          </w:p>
          <w:p w14:paraId="3E454007" w14:textId="77777777" w:rsidR="00EF11EF" w:rsidRPr="0000529E" w:rsidRDefault="00EF11EF" w:rsidP="00DB0169">
            <w:pPr>
              <w:pStyle w:val="rvps2"/>
              <w:shd w:val="clear" w:color="auto" w:fill="FFFFFF"/>
              <w:spacing w:before="0" w:beforeAutospacing="0" w:after="0" w:afterAutospacing="0"/>
              <w:ind w:firstLine="448"/>
              <w:jc w:val="both"/>
              <w:rPr>
                <w:b/>
              </w:rPr>
            </w:pPr>
            <w:r w:rsidRPr="0000529E">
              <w:rPr>
                <w:b/>
              </w:rPr>
              <w:t xml:space="preserve">Замовник у заяві про приєднання електроустановки певної потужності до електричних </w:t>
            </w:r>
            <w:r w:rsidRPr="0000529E">
              <w:rPr>
                <w:b/>
              </w:rPr>
              <w:lastRenderedPageBreak/>
              <w:t>мереж оператора системи розподілу залежно від величини замовленої до приєднання потужності має вказувати напругу у точці приєднання відповідно до</w:t>
            </w:r>
            <w:r>
              <w:rPr>
                <w:b/>
              </w:rPr>
              <w:t xml:space="preserve"> </w:t>
            </w:r>
            <w:r w:rsidRPr="00DB0169">
              <w:rPr>
                <w:b/>
                <w:color w:val="0070C0"/>
              </w:rPr>
              <w:t xml:space="preserve">ступенів напруги </w:t>
            </w:r>
            <w:r w:rsidRPr="00DB0169">
              <w:rPr>
                <w:b/>
                <w:strike/>
                <w:color w:val="0070C0"/>
              </w:rPr>
              <w:t>блоків</w:t>
            </w:r>
            <w:r w:rsidRPr="0000529E">
              <w:rPr>
                <w:b/>
              </w:rPr>
              <w:t>, зазначених у цьому пункті.</w:t>
            </w:r>
          </w:p>
          <w:p w14:paraId="01B61B72" w14:textId="77777777" w:rsidR="00EF11EF" w:rsidRPr="0000529E" w:rsidRDefault="00EF11EF" w:rsidP="00DB0169">
            <w:pPr>
              <w:pStyle w:val="rvps2"/>
              <w:shd w:val="clear" w:color="auto" w:fill="FFFFFF"/>
              <w:spacing w:before="0" w:beforeAutospacing="0" w:after="0" w:afterAutospacing="0"/>
              <w:ind w:firstLine="448"/>
              <w:jc w:val="both"/>
              <w:rPr>
                <w:b/>
                <w:color w:val="C00000"/>
              </w:rPr>
            </w:pPr>
            <w:r w:rsidRPr="0000529E">
              <w:rPr>
                <w:b/>
              </w:rPr>
              <w:t>У разі зазначення замовником у заяві про приєднання величини напруги у точці приєднання, що не відповідає величині замовленої до приєднання потужності згідно з</w:t>
            </w:r>
            <w:r>
              <w:rPr>
                <w:b/>
              </w:rPr>
              <w:t xml:space="preserve"> </w:t>
            </w:r>
            <w:r w:rsidRPr="00DB0169">
              <w:rPr>
                <w:b/>
                <w:color w:val="0070C0"/>
              </w:rPr>
              <w:t xml:space="preserve">ступенями напруги </w:t>
            </w:r>
            <w:r w:rsidRPr="00DB0169">
              <w:rPr>
                <w:b/>
                <w:strike/>
                <w:color w:val="0070C0"/>
              </w:rPr>
              <w:t>блоками</w:t>
            </w:r>
            <w:r w:rsidRPr="0000529E">
              <w:rPr>
                <w:b/>
              </w:rPr>
              <w:t>, визначеними у цьому пункті, оператор системи розподілу видає технічні умови та розраховує вартість плати за нестандартне приєднання з урахуванням напруги в точці приєднання, що відповідає</w:t>
            </w:r>
            <w:r>
              <w:rPr>
                <w:b/>
              </w:rPr>
              <w:t xml:space="preserve"> </w:t>
            </w:r>
            <w:r w:rsidRPr="00DB0169">
              <w:rPr>
                <w:b/>
                <w:color w:val="0070C0"/>
              </w:rPr>
              <w:t xml:space="preserve">ступеням </w:t>
            </w:r>
            <w:r w:rsidRPr="00DB0169">
              <w:rPr>
                <w:b/>
                <w:strike/>
                <w:color w:val="0070C0"/>
              </w:rPr>
              <w:t>блокам</w:t>
            </w:r>
            <w:r w:rsidRPr="0000529E">
              <w:rPr>
                <w:b/>
              </w:rPr>
              <w:t>, визначеним у цьому пункті</w:t>
            </w:r>
            <w:r w:rsidRPr="0000529E">
              <w:rPr>
                <w:b/>
                <w:color w:val="C00000"/>
              </w:rPr>
              <w:t xml:space="preserve">. </w:t>
            </w:r>
          </w:p>
          <w:p w14:paraId="4247A228" w14:textId="77777777" w:rsidR="00EF11EF" w:rsidRPr="0000529E" w:rsidRDefault="00EF11EF" w:rsidP="00DB0169">
            <w:pPr>
              <w:pStyle w:val="rvps2"/>
              <w:shd w:val="clear" w:color="auto" w:fill="FFFFFF"/>
              <w:spacing w:before="0" w:beforeAutospacing="0" w:after="0" w:afterAutospacing="0"/>
              <w:ind w:firstLine="448"/>
              <w:jc w:val="both"/>
              <w:rPr>
                <w:b/>
              </w:rPr>
            </w:pPr>
            <w:r w:rsidRPr="0000529E">
              <w:rPr>
                <w:b/>
              </w:rPr>
              <w:t xml:space="preserve">У разі збільшення Замовником величини дозволеної до використання потужності нарахування складової плати за створення лінійної частини приєднання не здійснюється, якщо величина максимальної розрахункової (прогнозованої) потужності (замовлена до приєднання потужність з урахуванням існуючої дозволеної до використання) та величина існуючої дозволеної до використання </w:t>
            </w:r>
            <w:r w:rsidRPr="0000529E">
              <w:rPr>
                <w:b/>
              </w:rPr>
              <w:lastRenderedPageBreak/>
              <w:t xml:space="preserve">потужності знаходяться в межах одного </w:t>
            </w:r>
            <w:proofErr w:type="spellStart"/>
            <w:r w:rsidRPr="0000529E">
              <w:rPr>
                <w:b/>
              </w:rPr>
              <w:t>підблока</w:t>
            </w:r>
            <w:proofErr w:type="spellEnd"/>
            <w:r w:rsidRPr="0000529E">
              <w:rPr>
                <w:b/>
              </w:rPr>
              <w:t xml:space="preserve"> з кроком 50 кВт (для блока з потужністю від 50 до 1000 кВт), з кроком 100 кВт (для блока з потужністю від 1000 до 5000 кВт) та з кроком 500 кВт (для блока з потужністю від 5000 кВт). </w:t>
            </w:r>
          </w:p>
          <w:p w14:paraId="5124A5C9" w14:textId="77777777" w:rsidR="00EF11EF" w:rsidRPr="0000529E" w:rsidRDefault="00EF11EF" w:rsidP="00DB0169">
            <w:pPr>
              <w:pStyle w:val="rvps2"/>
              <w:shd w:val="clear" w:color="auto" w:fill="FFFFFF"/>
              <w:spacing w:before="0" w:beforeAutospacing="0" w:after="0" w:afterAutospacing="0"/>
              <w:ind w:firstLine="448"/>
              <w:jc w:val="both"/>
              <w:rPr>
                <w:b/>
              </w:rPr>
            </w:pPr>
            <w:r w:rsidRPr="0000529E">
              <w:rPr>
                <w:b/>
              </w:rPr>
              <w:t>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І або ІІ категорій надійності, відстань має визначатись як сумарна найкоротша відстань по прямій лінії від точки (точок) 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забезпечується замовлена категорія надійності електропостачання електроустановок замовника з урахуванням умов по величині максимальної розрахункової (прогнозованої) потужності.</w:t>
            </w:r>
          </w:p>
          <w:p w14:paraId="05F8E4EB" w14:textId="77777777" w:rsidR="00EF11EF" w:rsidRDefault="00EF11EF" w:rsidP="00DB0169">
            <w:pPr>
              <w:jc w:val="both"/>
              <w:rPr>
                <w:sz w:val="24"/>
                <w:szCs w:val="24"/>
              </w:rPr>
            </w:pPr>
            <w:r w:rsidRPr="0000529E">
              <w:rPr>
                <w:sz w:val="24"/>
                <w:szCs w:val="24"/>
              </w:rPr>
              <w:lastRenderedPageBreak/>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І або ІІ категорій надійності, відстань має визначатись як </w:t>
            </w:r>
            <w:r w:rsidRPr="0000529E">
              <w:rPr>
                <w:b/>
                <w:sz w:val="24"/>
                <w:szCs w:val="24"/>
              </w:rPr>
              <w:t xml:space="preserve">сумарна найкоротша відстань по прямій лінії </w:t>
            </w:r>
            <w:r w:rsidRPr="0000529E">
              <w:rPr>
                <w:sz w:val="24"/>
                <w:szCs w:val="24"/>
              </w:rPr>
              <w:t xml:space="preserve">від точки </w:t>
            </w:r>
            <w:r w:rsidRPr="0000529E">
              <w:rPr>
                <w:b/>
                <w:sz w:val="24"/>
                <w:szCs w:val="24"/>
              </w:rPr>
              <w:t>(точок)</w:t>
            </w:r>
            <w:r w:rsidRPr="0000529E">
              <w:rPr>
                <w:sz w:val="24"/>
                <w:szCs w:val="24"/>
              </w:rPr>
              <w:t xml:space="preserve"> приєднання електроустановок замовника до </w:t>
            </w:r>
            <w:r w:rsidRPr="0000529E">
              <w:rPr>
                <w:b/>
                <w:sz w:val="24"/>
                <w:szCs w:val="24"/>
              </w:rPr>
              <w:t>найближчих двох точок</w:t>
            </w:r>
            <w:r w:rsidRPr="0000529E">
              <w:rPr>
                <w:sz w:val="24"/>
                <w:szCs w:val="24"/>
              </w:rPr>
              <w:t xml:space="preserve">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забезпечується </w:t>
            </w:r>
            <w:r w:rsidRPr="0000529E">
              <w:rPr>
                <w:b/>
                <w:sz w:val="24"/>
                <w:szCs w:val="24"/>
              </w:rPr>
              <w:t>замовлена категорія надійності</w:t>
            </w:r>
            <w:r w:rsidRPr="0000529E">
              <w:rPr>
                <w:sz w:val="24"/>
                <w:szCs w:val="24"/>
              </w:rPr>
              <w:t xml:space="preserve"> </w:t>
            </w:r>
            <w:r w:rsidRPr="0000529E">
              <w:rPr>
                <w:b/>
                <w:sz w:val="24"/>
                <w:szCs w:val="24"/>
              </w:rPr>
              <w:t>електропостачання</w:t>
            </w:r>
            <w:r w:rsidRPr="0000529E">
              <w:rPr>
                <w:sz w:val="24"/>
                <w:szCs w:val="24"/>
              </w:rPr>
              <w:t xml:space="preserve"> </w:t>
            </w:r>
            <w:r w:rsidRPr="0000529E">
              <w:rPr>
                <w:b/>
                <w:sz w:val="24"/>
                <w:szCs w:val="24"/>
              </w:rPr>
              <w:t>електроустановок замовника з урахуванням умов по величині максимального розрахункової (прогнозованої) потужності</w:t>
            </w:r>
            <w:r w:rsidRPr="0000529E">
              <w:rPr>
                <w:sz w:val="24"/>
                <w:szCs w:val="24"/>
              </w:rPr>
              <w:t>.</w:t>
            </w:r>
          </w:p>
          <w:p w14:paraId="2A59AF7D" w14:textId="3872B721" w:rsidR="00EF11EF" w:rsidRDefault="00EF11EF" w:rsidP="00DB0169">
            <w:pPr>
              <w:jc w:val="both"/>
              <w:rPr>
                <w:b/>
                <w:color w:val="000000" w:themeColor="text1"/>
                <w:sz w:val="24"/>
                <w:szCs w:val="24"/>
              </w:rPr>
            </w:pPr>
            <w:r w:rsidRPr="00DB0169">
              <w:rPr>
                <w:b/>
                <w:bCs/>
                <w:color w:val="0070C0"/>
                <w:sz w:val="24"/>
                <w:szCs w:val="24"/>
              </w:rPr>
              <w:t>Кількість точок приєднання для багатоквартирних житлових будинків,</w:t>
            </w:r>
            <w:r w:rsidRPr="00DB0169">
              <w:rPr>
                <w:color w:val="0070C0"/>
              </w:rPr>
              <w:t xml:space="preserve"> </w:t>
            </w:r>
            <w:r w:rsidRPr="00DB0169">
              <w:rPr>
                <w:b/>
                <w:bCs/>
                <w:color w:val="0070C0"/>
                <w:sz w:val="24"/>
                <w:szCs w:val="24"/>
              </w:rPr>
              <w:t xml:space="preserve">призначених для постійного або тимчасового проживання населення,  приймається в залежності від кількості </w:t>
            </w:r>
            <w:proofErr w:type="spellStart"/>
            <w:r w:rsidRPr="00DB0169">
              <w:rPr>
                <w:b/>
                <w:bCs/>
                <w:color w:val="0070C0"/>
                <w:sz w:val="24"/>
                <w:szCs w:val="24"/>
              </w:rPr>
              <w:t>ввідно</w:t>
            </w:r>
            <w:proofErr w:type="spellEnd"/>
            <w:r w:rsidRPr="00DB0169">
              <w:rPr>
                <w:b/>
                <w:bCs/>
                <w:color w:val="0070C0"/>
                <w:sz w:val="24"/>
                <w:szCs w:val="24"/>
              </w:rPr>
              <w:t>-розподільчих пристроїв по рівню напруги до 1000 В.</w:t>
            </w:r>
          </w:p>
        </w:tc>
        <w:tc>
          <w:tcPr>
            <w:tcW w:w="3969" w:type="dxa"/>
          </w:tcPr>
          <w:p w14:paraId="773F4F56" w14:textId="77777777" w:rsidR="00EF11EF" w:rsidRDefault="00EF11EF" w:rsidP="00DB0169">
            <w:pPr>
              <w:jc w:val="both"/>
              <w:rPr>
                <w:b/>
                <w:bCs/>
                <w:sz w:val="24"/>
                <w:szCs w:val="24"/>
              </w:rPr>
            </w:pPr>
          </w:p>
          <w:p w14:paraId="1784E484" w14:textId="77777777" w:rsidR="00EF11EF" w:rsidRDefault="00EF11EF" w:rsidP="00DB0169">
            <w:pPr>
              <w:jc w:val="both"/>
              <w:rPr>
                <w:b/>
                <w:bCs/>
                <w:sz w:val="24"/>
                <w:szCs w:val="24"/>
              </w:rPr>
            </w:pPr>
          </w:p>
          <w:p w14:paraId="785E1A8D" w14:textId="77777777" w:rsidR="00EF11EF" w:rsidRDefault="00EF11EF" w:rsidP="00DB0169">
            <w:pPr>
              <w:jc w:val="both"/>
              <w:rPr>
                <w:b/>
                <w:bCs/>
                <w:sz w:val="24"/>
                <w:szCs w:val="24"/>
              </w:rPr>
            </w:pPr>
          </w:p>
          <w:p w14:paraId="68247247" w14:textId="77777777" w:rsidR="00EF11EF" w:rsidRDefault="00EF11EF" w:rsidP="00DB0169">
            <w:pPr>
              <w:jc w:val="both"/>
              <w:rPr>
                <w:b/>
                <w:bCs/>
                <w:sz w:val="24"/>
                <w:szCs w:val="24"/>
              </w:rPr>
            </w:pPr>
          </w:p>
          <w:p w14:paraId="2BD78E72" w14:textId="77777777" w:rsidR="00EF11EF" w:rsidRDefault="00EF11EF" w:rsidP="00DB0169">
            <w:pPr>
              <w:jc w:val="both"/>
              <w:rPr>
                <w:b/>
                <w:bCs/>
                <w:sz w:val="24"/>
                <w:szCs w:val="24"/>
              </w:rPr>
            </w:pPr>
          </w:p>
          <w:p w14:paraId="658562D0" w14:textId="77777777" w:rsidR="00EF11EF" w:rsidRDefault="00EF11EF" w:rsidP="00DB0169">
            <w:pPr>
              <w:jc w:val="both"/>
              <w:rPr>
                <w:b/>
                <w:bCs/>
                <w:sz w:val="24"/>
                <w:szCs w:val="24"/>
              </w:rPr>
            </w:pPr>
          </w:p>
          <w:p w14:paraId="53C5F7BB" w14:textId="77777777" w:rsidR="00EF11EF" w:rsidRDefault="00EF11EF" w:rsidP="00DB0169">
            <w:pPr>
              <w:jc w:val="both"/>
              <w:rPr>
                <w:b/>
                <w:bCs/>
                <w:sz w:val="24"/>
                <w:szCs w:val="24"/>
              </w:rPr>
            </w:pPr>
          </w:p>
          <w:p w14:paraId="41B94629" w14:textId="77777777" w:rsidR="00EF11EF" w:rsidRDefault="00EF11EF" w:rsidP="00DB0169">
            <w:pPr>
              <w:jc w:val="both"/>
              <w:rPr>
                <w:b/>
                <w:bCs/>
                <w:sz w:val="24"/>
                <w:szCs w:val="24"/>
              </w:rPr>
            </w:pPr>
          </w:p>
          <w:p w14:paraId="60C3B023" w14:textId="77777777" w:rsidR="00EF11EF" w:rsidRDefault="00EF11EF" w:rsidP="00DB0169">
            <w:pPr>
              <w:jc w:val="both"/>
              <w:rPr>
                <w:b/>
                <w:bCs/>
                <w:sz w:val="24"/>
                <w:szCs w:val="24"/>
              </w:rPr>
            </w:pPr>
          </w:p>
          <w:p w14:paraId="679CCA6C" w14:textId="77777777" w:rsidR="00EF11EF" w:rsidRDefault="00EF11EF" w:rsidP="00DB0169">
            <w:pPr>
              <w:jc w:val="both"/>
              <w:rPr>
                <w:b/>
                <w:bCs/>
                <w:sz w:val="24"/>
                <w:szCs w:val="24"/>
              </w:rPr>
            </w:pPr>
          </w:p>
          <w:p w14:paraId="17B82C59" w14:textId="77777777" w:rsidR="00EF11EF" w:rsidRDefault="00EF11EF" w:rsidP="00DB0169">
            <w:pPr>
              <w:jc w:val="both"/>
              <w:rPr>
                <w:b/>
                <w:bCs/>
                <w:sz w:val="24"/>
                <w:szCs w:val="24"/>
              </w:rPr>
            </w:pPr>
          </w:p>
          <w:p w14:paraId="4123F8CC" w14:textId="77777777" w:rsidR="00EF11EF" w:rsidRDefault="00EF11EF" w:rsidP="00DB0169">
            <w:pPr>
              <w:jc w:val="both"/>
              <w:rPr>
                <w:b/>
                <w:bCs/>
                <w:sz w:val="24"/>
                <w:szCs w:val="24"/>
              </w:rPr>
            </w:pPr>
          </w:p>
          <w:p w14:paraId="26881A74" w14:textId="77777777" w:rsidR="00EF11EF" w:rsidRDefault="00EF11EF" w:rsidP="00DB0169">
            <w:pPr>
              <w:jc w:val="both"/>
              <w:rPr>
                <w:b/>
                <w:bCs/>
                <w:sz w:val="24"/>
                <w:szCs w:val="24"/>
              </w:rPr>
            </w:pPr>
          </w:p>
          <w:p w14:paraId="0F807B97" w14:textId="77777777" w:rsidR="00EF11EF" w:rsidRDefault="00EF11EF" w:rsidP="00DB0169">
            <w:pPr>
              <w:jc w:val="both"/>
              <w:rPr>
                <w:b/>
                <w:bCs/>
                <w:sz w:val="24"/>
                <w:szCs w:val="24"/>
              </w:rPr>
            </w:pPr>
          </w:p>
          <w:p w14:paraId="00D76866" w14:textId="77777777" w:rsidR="00EF11EF" w:rsidRDefault="00EF11EF" w:rsidP="00DB0169">
            <w:pPr>
              <w:jc w:val="both"/>
              <w:rPr>
                <w:b/>
                <w:bCs/>
                <w:sz w:val="24"/>
                <w:szCs w:val="24"/>
              </w:rPr>
            </w:pPr>
          </w:p>
          <w:p w14:paraId="66A1CFCC" w14:textId="77777777" w:rsidR="00EF11EF" w:rsidRDefault="00EF11EF" w:rsidP="00DB0169">
            <w:pPr>
              <w:jc w:val="both"/>
              <w:rPr>
                <w:b/>
                <w:bCs/>
                <w:sz w:val="24"/>
                <w:szCs w:val="24"/>
              </w:rPr>
            </w:pPr>
          </w:p>
          <w:p w14:paraId="6D2F82F7" w14:textId="77777777" w:rsidR="00EF11EF" w:rsidRDefault="00EF11EF" w:rsidP="00DB0169">
            <w:pPr>
              <w:jc w:val="both"/>
              <w:rPr>
                <w:b/>
                <w:bCs/>
                <w:sz w:val="24"/>
                <w:szCs w:val="24"/>
              </w:rPr>
            </w:pPr>
          </w:p>
          <w:p w14:paraId="3234C118" w14:textId="77777777" w:rsidR="00EF11EF" w:rsidRDefault="00EF11EF" w:rsidP="00DB0169">
            <w:pPr>
              <w:jc w:val="both"/>
              <w:rPr>
                <w:b/>
                <w:bCs/>
                <w:sz w:val="24"/>
                <w:szCs w:val="24"/>
              </w:rPr>
            </w:pPr>
          </w:p>
          <w:p w14:paraId="3D85D768" w14:textId="77777777" w:rsidR="00EF11EF" w:rsidRDefault="00EF11EF" w:rsidP="00DB0169">
            <w:pPr>
              <w:jc w:val="both"/>
              <w:rPr>
                <w:b/>
                <w:bCs/>
                <w:sz w:val="24"/>
                <w:szCs w:val="24"/>
              </w:rPr>
            </w:pPr>
          </w:p>
          <w:p w14:paraId="338D29E4" w14:textId="77777777" w:rsidR="00EF11EF" w:rsidRDefault="00EF11EF" w:rsidP="00DB0169">
            <w:pPr>
              <w:jc w:val="both"/>
              <w:rPr>
                <w:b/>
                <w:bCs/>
                <w:sz w:val="24"/>
                <w:szCs w:val="24"/>
              </w:rPr>
            </w:pPr>
          </w:p>
          <w:p w14:paraId="3E1834DA" w14:textId="77777777" w:rsidR="00EF11EF" w:rsidRDefault="00EF11EF" w:rsidP="00DB0169">
            <w:pPr>
              <w:jc w:val="both"/>
              <w:rPr>
                <w:b/>
                <w:bCs/>
                <w:sz w:val="24"/>
                <w:szCs w:val="24"/>
              </w:rPr>
            </w:pPr>
          </w:p>
          <w:p w14:paraId="29E516FC" w14:textId="77777777" w:rsidR="00EF11EF" w:rsidRDefault="00EF11EF" w:rsidP="00DB0169">
            <w:pPr>
              <w:jc w:val="both"/>
              <w:rPr>
                <w:b/>
                <w:bCs/>
                <w:sz w:val="24"/>
                <w:szCs w:val="24"/>
              </w:rPr>
            </w:pPr>
          </w:p>
          <w:p w14:paraId="6BA1C7E8" w14:textId="77777777" w:rsidR="00EF11EF" w:rsidRDefault="00EF11EF" w:rsidP="00DB0169">
            <w:pPr>
              <w:jc w:val="both"/>
              <w:rPr>
                <w:b/>
                <w:bCs/>
                <w:sz w:val="24"/>
                <w:szCs w:val="24"/>
              </w:rPr>
            </w:pPr>
          </w:p>
          <w:p w14:paraId="7D063F47" w14:textId="77777777" w:rsidR="00EF11EF" w:rsidRDefault="00EF11EF" w:rsidP="00DB0169">
            <w:pPr>
              <w:jc w:val="both"/>
              <w:rPr>
                <w:b/>
                <w:bCs/>
                <w:sz w:val="24"/>
                <w:szCs w:val="24"/>
              </w:rPr>
            </w:pPr>
          </w:p>
          <w:p w14:paraId="3A23F074" w14:textId="77777777" w:rsidR="00EF11EF" w:rsidRDefault="00EF11EF" w:rsidP="00DB0169">
            <w:pPr>
              <w:jc w:val="both"/>
              <w:rPr>
                <w:b/>
                <w:bCs/>
                <w:sz w:val="24"/>
                <w:szCs w:val="24"/>
              </w:rPr>
            </w:pPr>
          </w:p>
          <w:p w14:paraId="3006D17A" w14:textId="77777777" w:rsidR="00EF11EF" w:rsidRDefault="00EF11EF" w:rsidP="00DB0169">
            <w:pPr>
              <w:jc w:val="both"/>
              <w:rPr>
                <w:b/>
                <w:bCs/>
                <w:sz w:val="24"/>
                <w:szCs w:val="24"/>
              </w:rPr>
            </w:pPr>
          </w:p>
          <w:p w14:paraId="410FA9D3" w14:textId="77777777" w:rsidR="00EF11EF" w:rsidRDefault="00EF11EF" w:rsidP="00DB0169">
            <w:pPr>
              <w:jc w:val="both"/>
              <w:rPr>
                <w:b/>
                <w:bCs/>
                <w:sz w:val="24"/>
                <w:szCs w:val="24"/>
              </w:rPr>
            </w:pPr>
          </w:p>
          <w:p w14:paraId="5152EEFF" w14:textId="77777777" w:rsidR="00EF11EF" w:rsidRDefault="00EF11EF" w:rsidP="00DB0169">
            <w:pPr>
              <w:jc w:val="both"/>
              <w:rPr>
                <w:b/>
                <w:bCs/>
                <w:sz w:val="24"/>
                <w:szCs w:val="24"/>
              </w:rPr>
            </w:pPr>
          </w:p>
          <w:p w14:paraId="35D09426" w14:textId="77777777" w:rsidR="00EF11EF" w:rsidRDefault="00EF11EF" w:rsidP="00DB0169">
            <w:pPr>
              <w:jc w:val="both"/>
              <w:rPr>
                <w:b/>
                <w:bCs/>
                <w:sz w:val="24"/>
                <w:szCs w:val="24"/>
              </w:rPr>
            </w:pPr>
          </w:p>
          <w:p w14:paraId="5C0AB8EC" w14:textId="77777777" w:rsidR="00EF11EF" w:rsidRDefault="00EF11EF" w:rsidP="00DB0169">
            <w:pPr>
              <w:jc w:val="both"/>
              <w:rPr>
                <w:b/>
                <w:bCs/>
                <w:sz w:val="24"/>
                <w:szCs w:val="24"/>
              </w:rPr>
            </w:pPr>
          </w:p>
          <w:p w14:paraId="1B947ABF" w14:textId="77777777" w:rsidR="00EF11EF" w:rsidRDefault="00EF11EF" w:rsidP="00DB0169">
            <w:pPr>
              <w:jc w:val="both"/>
              <w:rPr>
                <w:b/>
                <w:bCs/>
                <w:sz w:val="24"/>
                <w:szCs w:val="24"/>
              </w:rPr>
            </w:pPr>
          </w:p>
          <w:p w14:paraId="6A6C5CA4" w14:textId="77777777" w:rsidR="00EF11EF" w:rsidRDefault="00EF11EF" w:rsidP="00DB0169">
            <w:pPr>
              <w:jc w:val="both"/>
              <w:rPr>
                <w:b/>
                <w:bCs/>
                <w:sz w:val="24"/>
                <w:szCs w:val="24"/>
              </w:rPr>
            </w:pPr>
          </w:p>
          <w:p w14:paraId="3ACC598F" w14:textId="77777777" w:rsidR="00EF11EF" w:rsidRDefault="00EF11EF" w:rsidP="00DB0169">
            <w:pPr>
              <w:jc w:val="both"/>
              <w:rPr>
                <w:b/>
                <w:bCs/>
                <w:sz w:val="24"/>
                <w:szCs w:val="24"/>
              </w:rPr>
            </w:pPr>
          </w:p>
          <w:p w14:paraId="7ABD5528" w14:textId="77777777" w:rsidR="00EF11EF" w:rsidRDefault="00EF11EF" w:rsidP="00DB0169">
            <w:pPr>
              <w:jc w:val="both"/>
              <w:rPr>
                <w:b/>
                <w:bCs/>
                <w:sz w:val="24"/>
                <w:szCs w:val="24"/>
              </w:rPr>
            </w:pPr>
          </w:p>
          <w:p w14:paraId="54543F3B" w14:textId="77777777" w:rsidR="00EF11EF" w:rsidRDefault="00EF11EF" w:rsidP="00DB0169">
            <w:pPr>
              <w:jc w:val="both"/>
              <w:rPr>
                <w:b/>
                <w:bCs/>
                <w:sz w:val="24"/>
                <w:szCs w:val="24"/>
              </w:rPr>
            </w:pPr>
          </w:p>
          <w:p w14:paraId="17BB4701" w14:textId="77777777" w:rsidR="00EF11EF" w:rsidRDefault="00EF11EF" w:rsidP="00DB0169">
            <w:pPr>
              <w:jc w:val="both"/>
              <w:rPr>
                <w:b/>
                <w:bCs/>
                <w:sz w:val="24"/>
                <w:szCs w:val="24"/>
              </w:rPr>
            </w:pPr>
          </w:p>
          <w:p w14:paraId="3791A61D" w14:textId="77777777" w:rsidR="00EF11EF" w:rsidRDefault="00EF11EF" w:rsidP="00DB0169">
            <w:pPr>
              <w:jc w:val="both"/>
              <w:rPr>
                <w:b/>
                <w:bCs/>
                <w:sz w:val="24"/>
                <w:szCs w:val="24"/>
              </w:rPr>
            </w:pPr>
          </w:p>
          <w:p w14:paraId="7CD5C0E7" w14:textId="77777777" w:rsidR="00EF11EF" w:rsidRDefault="00EF11EF" w:rsidP="00DB0169">
            <w:pPr>
              <w:jc w:val="both"/>
              <w:rPr>
                <w:b/>
                <w:bCs/>
                <w:sz w:val="24"/>
                <w:szCs w:val="24"/>
              </w:rPr>
            </w:pPr>
          </w:p>
          <w:p w14:paraId="1E714814" w14:textId="77777777" w:rsidR="00EF11EF" w:rsidRDefault="00EF11EF" w:rsidP="00DB0169">
            <w:pPr>
              <w:jc w:val="both"/>
              <w:rPr>
                <w:b/>
                <w:bCs/>
                <w:sz w:val="24"/>
                <w:szCs w:val="24"/>
              </w:rPr>
            </w:pPr>
          </w:p>
          <w:p w14:paraId="08287CC1" w14:textId="77777777" w:rsidR="00EF11EF" w:rsidRDefault="00EF11EF" w:rsidP="00DB0169">
            <w:pPr>
              <w:jc w:val="both"/>
              <w:rPr>
                <w:b/>
                <w:bCs/>
                <w:sz w:val="24"/>
                <w:szCs w:val="24"/>
              </w:rPr>
            </w:pPr>
          </w:p>
          <w:p w14:paraId="78D23343" w14:textId="77777777" w:rsidR="00EF11EF" w:rsidRDefault="00EF11EF" w:rsidP="00DB0169">
            <w:pPr>
              <w:jc w:val="both"/>
              <w:rPr>
                <w:b/>
                <w:bCs/>
                <w:sz w:val="24"/>
                <w:szCs w:val="24"/>
              </w:rPr>
            </w:pPr>
          </w:p>
          <w:p w14:paraId="76D2DD12" w14:textId="77777777" w:rsidR="00EF11EF" w:rsidRDefault="00EF11EF" w:rsidP="00DB0169">
            <w:pPr>
              <w:jc w:val="both"/>
              <w:rPr>
                <w:b/>
                <w:bCs/>
                <w:sz w:val="24"/>
                <w:szCs w:val="24"/>
              </w:rPr>
            </w:pPr>
          </w:p>
          <w:p w14:paraId="1C2D45F3" w14:textId="77777777" w:rsidR="00EF11EF" w:rsidRDefault="00EF11EF" w:rsidP="00DB0169">
            <w:pPr>
              <w:jc w:val="both"/>
              <w:rPr>
                <w:b/>
                <w:bCs/>
                <w:sz w:val="24"/>
                <w:szCs w:val="24"/>
              </w:rPr>
            </w:pPr>
          </w:p>
          <w:p w14:paraId="4CB194F3" w14:textId="77777777" w:rsidR="00EF11EF" w:rsidRDefault="00EF11EF" w:rsidP="00DB0169">
            <w:pPr>
              <w:jc w:val="both"/>
              <w:rPr>
                <w:b/>
                <w:bCs/>
                <w:sz w:val="24"/>
                <w:szCs w:val="24"/>
              </w:rPr>
            </w:pPr>
          </w:p>
          <w:p w14:paraId="097E1B8C" w14:textId="77777777" w:rsidR="00EF11EF" w:rsidRDefault="00EF11EF" w:rsidP="00DB0169">
            <w:pPr>
              <w:jc w:val="both"/>
              <w:rPr>
                <w:b/>
                <w:bCs/>
                <w:sz w:val="24"/>
                <w:szCs w:val="24"/>
              </w:rPr>
            </w:pPr>
          </w:p>
          <w:p w14:paraId="2BBF9F86" w14:textId="77777777" w:rsidR="00EF11EF" w:rsidRDefault="00EF11EF" w:rsidP="00DB0169">
            <w:pPr>
              <w:jc w:val="both"/>
              <w:rPr>
                <w:b/>
                <w:bCs/>
                <w:sz w:val="24"/>
                <w:szCs w:val="24"/>
              </w:rPr>
            </w:pPr>
          </w:p>
          <w:p w14:paraId="4AC97DEE" w14:textId="77777777" w:rsidR="00EF11EF" w:rsidRDefault="00EF11EF" w:rsidP="00DB0169">
            <w:pPr>
              <w:jc w:val="both"/>
              <w:rPr>
                <w:b/>
                <w:bCs/>
                <w:sz w:val="24"/>
                <w:szCs w:val="24"/>
              </w:rPr>
            </w:pPr>
          </w:p>
          <w:p w14:paraId="6C287081" w14:textId="77777777" w:rsidR="00EF11EF" w:rsidRDefault="00EF11EF" w:rsidP="00DB0169">
            <w:pPr>
              <w:jc w:val="both"/>
              <w:rPr>
                <w:b/>
                <w:bCs/>
                <w:sz w:val="24"/>
                <w:szCs w:val="24"/>
              </w:rPr>
            </w:pPr>
          </w:p>
          <w:p w14:paraId="16470CAC" w14:textId="77777777" w:rsidR="00EF11EF" w:rsidRDefault="00EF11EF" w:rsidP="00DB0169">
            <w:pPr>
              <w:jc w:val="both"/>
              <w:rPr>
                <w:b/>
                <w:bCs/>
                <w:sz w:val="24"/>
                <w:szCs w:val="24"/>
              </w:rPr>
            </w:pPr>
          </w:p>
          <w:p w14:paraId="1310F831" w14:textId="77777777" w:rsidR="00EF11EF" w:rsidRDefault="00EF11EF" w:rsidP="00DB0169">
            <w:pPr>
              <w:jc w:val="both"/>
              <w:rPr>
                <w:b/>
                <w:bCs/>
                <w:sz w:val="24"/>
                <w:szCs w:val="24"/>
              </w:rPr>
            </w:pPr>
          </w:p>
          <w:p w14:paraId="7104DCA1" w14:textId="77777777" w:rsidR="00EF11EF" w:rsidRDefault="00EF11EF" w:rsidP="00DB0169">
            <w:pPr>
              <w:jc w:val="both"/>
              <w:rPr>
                <w:b/>
                <w:bCs/>
                <w:sz w:val="24"/>
                <w:szCs w:val="24"/>
              </w:rPr>
            </w:pPr>
          </w:p>
          <w:p w14:paraId="6E453AA3" w14:textId="77777777" w:rsidR="00EF11EF" w:rsidRDefault="00EF11EF" w:rsidP="00DB0169">
            <w:pPr>
              <w:jc w:val="both"/>
              <w:rPr>
                <w:b/>
                <w:bCs/>
                <w:sz w:val="24"/>
                <w:szCs w:val="24"/>
              </w:rPr>
            </w:pPr>
          </w:p>
          <w:p w14:paraId="7CAE1694" w14:textId="77777777" w:rsidR="00EF11EF" w:rsidRDefault="00EF11EF" w:rsidP="00DB0169">
            <w:pPr>
              <w:jc w:val="both"/>
              <w:rPr>
                <w:b/>
                <w:bCs/>
                <w:sz w:val="24"/>
                <w:szCs w:val="24"/>
              </w:rPr>
            </w:pPr>
          </w:p>
          <w:p w14:paraId="01643F93" w14:textId="77777777" w:rsidR="00EF11EF" w:rsidRDefault="00EF11EF" w:rsidP="00DB0169">
            <w:pPr>
              <w:jc w:val="both"/>
              <w:rPr>
                <w:b/>
                <w:bCs/>
                <w:sz w:val="24"/>
                <w:szCs w:val="24"/>
              </w:rPr>
            </w:pPr>
          </w:p>
          <w:p w14:paraId="37C647C0" w14:textId="77777777" w:rsidR="00EF11EF" w:rsidRDefault="00EF11EF" w:rsidP="00DB0169">
            <w:pPr>
              <w:jc w:val="both"/>
              <w:rPr>
                <w:b/>
                <w:bCs/>
                <w:sz w:val="24"/>
                <w:szCs w:val="24"/>
              </w:rPr>
            </w:pPr>
          </w:p>
          <w:p w14:paraId="4D0BF37E" w14:textId="77777777" w:rsidR="00EF11EF" w:rsidRDefault="00EF11EF" w:rsidP="00DB0169">
            <w:pPr>
              <w:jc w:val="both"/>
              <w:rPr>
                <w:b/>
                <w:bCs/>
                <w:sz w:val="24"/>
                <w:szCs w:val="24"/>
              </w:rPr>
            </w:pPr>
          </w:p>
          <w:p w14:paraId="49F3CA2C" w14:textId="77777777" w:rsidR="00EF11EF" w:rsidRDefault="00EF11EF" w:rsidP="00DB0169">
            <w:pPr>
              <w:jc w:val="both"/>
              <w:rPr>
                <w:b/>
                <w:bCs/>
                <w:sz w:val="24"/>
                <w:szCs w:val="24"/>
              </w:rPr>
            </w:pPr>
          </w:p>
          <w:p w14:paraId="78ABA1E8" w14:textId="5E89078E" w:rsidR="00EF11EF" w:rsidRPr="00DB0169" w:rsidRDefault="00EF11EF" w:rsidP="00DB0169">
            <w:pPr>
              <w:jc w:val="both"/>
              <w:rPr>
                <w:b/>
                <w:bCs/>
                <w:sz w:val="24"/>
                <w:szCs w:val="24"/>
              </w:rPr>
            </w:pPr>
            <w:r>
              <w:rPr>
                <w:b/>
                <w:bCs/>
                <w:sz w:val="24"/>
                <w:szCs w:val="24"/>
              </w:rPr>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268C95F6" w14:textId="77777777" w:rsidR="00EF11EF" w:rsidRPr="0000529E" w:rsidRDefault="00EF11EF" w:rsidP="00DB0169">
            <w:pPr>
              <w:jc w:val="both"/>
              <w:rPr>
                <w:sz w:val="24"/>
                <w:szCs w:val="24"/>
              </w:rPr>
            </w:pPr>
            <w:r w:rsidRPr="0000529E">
              <w:rPr>
                <w:sz w:val="24"/>
                <w:szCs w:val="24"/>
              </w:rPr>
              <w:t xml:space="preserve">Точка приєднання електроустановок багатоквартирного житлового будинку, призначеного для постійного або тимчасового проживання населення, має бути на рівні напруги до 1000 В на наконечниках кабелів живлення або на ввідних клемах першого комутаційного апарату, приєднаних до ввідних клем першого комутаційного апарату з апаратами захисту, встановленого у </w:t>
            </w:r>
            <w:proofErr w:type="spellStart"/>
            <w:r w:rsidRPr="0000529E">
              <w:rPr>
                <w:sz w:val="24"/>
                <w:szCs w:val="24"/>
              </w:rPr>
              <w:t>ввідно</w:t>
            </w:r>
            <w:proofErr w:type="spellEnd"/>
            <w:r w:rsidRPr="0000529E">
              <w:rPr>
                <w:sz w:val="24"/>
                <w:szCs w:val="24"/>
              </w:rPr>
              <w:t>-розподільному пристрої житлового будинку.</w:t>
            </w:r>
          </w:p>
          <w:p w14:paraId="7A61BE47" w14:textId="77777777" w:rsidR="00EF11EF" w:rsidRPr="0000529E" w:rsidRDefault="00EF11EF" w:rsidP="00DB0169">
            <w:pPr>
              <w:jc w:val="both"/>
              <w:rPr>
                <w:sz w:val="24"/>
                <w:szCs w:val="24"/>
              </w:rPr>
            </w:pPr>
          </w:p>
          <w:p w14:paraId="12CDA7AD" w14:textId="77777777" w:rsidR="00EF11EF" w:rsidRPr="0000529E" w:rsidRDefault="00EF11EF" w:rsidP="00DB0169">
            <w:pPr>
              <w:jc w:val="both"/>
              <w:rPr>
                <w:sz w:val="24"/>
                <w:szCs w:val="24"/>
              </w:rPr>
            </w:pPr>
            <w:r w:rsidRPr="0000529E">
              <w:rPr>
                <w:sz w:val="24"/>
                <w:szCs w:val="24"/>
              </w:rPr>
              <w:t>(пункт 4.1.18 доповнено абзацом згідно з постановою Національної</w:t>
            </w:r>
          </w:p>
          <w:p w14:paraId="76A65151" w14:textId="77777777" w:rsidR="00EF11EF" w:rsidRPr="0000529E" w:rsidRDefault="00EF11EF" w:rsidP="00DB0169">
            <w:pPr>
              <w:jc w:val="both"/>
              <w:rPr>
                <w:sz w:val="24"/>
                <w:szCs w:val="24"/>
              </w:rPr>
            </w:pPr>
            <w:r w:rsidRPr="0000529E">
              <w:rPr>
                <w:sz w:val="24"/>
                <w:szCs w:val="24"/>
              </w:rPr>
              <w:t>комісії, що здійснює державне регулювання у сферах енергетики та</w:t>
            </w:r>
          </w:p>
          <w:p w14:paraId="4DAE2A46" w14:textId="658A767A" w:rsidR="00EF11EF" w:rsidRDefault="00EF11EF" w:rsidP="00DB0169">
            <w:pPr>
              <w:tabs>
                <w:tab w:val="right" w:pos="3753"/>
              </w:tabs>
              <w:jc w:val="both"/>
              <w:rPr>
                <w:b/>
                <w:color w:val="000000" w:themeColor="text1"/>
                <w:sz w:val="24"/>
                <w:szCs w:val="24"/>
              </w:rPr>
            </w:pPr>
            <w:r w:rsidRPr="0000529E">
              <w:rPr>
                <w:sz w:val="24"/>
                <w:szCs w:val="24"/>
              </w:rPr>
              <w:t xml:space="preserve"> комунальних послуг, від 01.11.2022 р. N 1369)</w:t>
            </w:r>
          </w:p>
        </w:tc>
        <w:tc>
          <w:tcPr>
            <w:tcW w:w="3119" w:type="dxa"/>
          </w:tcPr>
          <w:p w14:paraId="78432D83" w14:textId="77777777" w:rsidR="00EF11EF" w:rsidRDefault="00EF11EF" w:rsidP="009B6441">
            <w:pPr>
              <w:jc w:val="center"/>
              <w:rPr>
                <w:sz w:val="24"/>
                <w:szCs w:val="24"/>
                <w:lang w:eastAsia="uk-UA"/>
              </w:rPr>
            </w:pPr>
          </w:p>
          <w:p w14:paraId="62C11380" w14:textId="77777777" w:rsidR="00E95FD2" w:rsidRDefault="00E95FD2" w:rsidP="009B6441">
            <w:pPr>
              <w:jc w:val="center"/>
              <w:rPr>
                <w:sz w:val="24"/>
                <w:szCs w:val="24"/>
                <w:lang w:eastAsia="uk-UA"/>
              </w:rPr>
            </w:pPr>
          </w:p>
          <w:p w14:paraId="784F50FD" w14:textId="77777777" w:rsidR="00E95FD2" w:rsidRDefault="00E95FD2" w:rsidP="009B6441">
            <w:pPr>
              <w:jc w:val="center"/>
              <w:rPr>
                <w:sz w:val="24"/>
                <w:szCs w:val="24"/>
                <w:lang w:eastAsia="uk-UA"/>
              </w:rPr>
            </w:pPr>
          </w:p>
          <w:p w14:paraId="41094C0B" w14:textId="77777777" w:rsidR="00E95FD2" w:rsidRDefault="00E95FD2" w:rsidP="009B6441">
            <w:pPr>
              <w:jc w:val="center"/>
              <w:rPr>
                <w:sz w:val="24"/>
                <w:szCs w:val="24"/>
                <w:lang w:eastAsia="uk-UA"/>
              </w:rPr>
            </w:pPr>
          </w:p>
          <w:p w14:paraId="352CEF83" w14:textId="77777777" w:rsidR="00E95FD2" w:rsidRDefault="00E95FD2" w:rsidP="009B6441">
            <w:pPr>
              <w:jc w:val="center"/>
              <w:rPr>
                <w:sz w:val="24"/>
                <w:szCs w:val="24"/>
                <w:lang w:eastAsia="uk-UA"/>
              </w:rPr>
            </w:pPr>
          </w:p>
          <w:p w14:paraId="06CF7929" w14:textId="77777777" w:rsidR="00E95FD2" w:rsidRDefault="00E95FD2" w:rsidP="009B6441">
            <w:pPr>
              <w:jc w:val="center"/>
              <w:rPr>
                <w:sz w:val="24"/>
                <w:szCs w:val="24"/>
                <w:lang w:eastAsia="uk-UA"/>
              </w:rPr>
            </w:pPr>
          </w:p>
          <w:p w14:paraId="0AE5142D" w14:textId="77777777" w:rsidR="00E95FD2" w:rsidRDefault="00E95FD2" w:rsidP="009B6441">
            <w:pPr>
              <w:jc w:val="center"/>
              <w:rPr>
                <w:sz w:val="24"/>
                <w:szCs w:val="24"/>
                <w:lang w:eastAsia="uk-UA"/>
              </w:rPr>
            </w:pPr>
          </w:p>
          <w:p w14:paraId="6EC58442" w14:textId="77777777" w:rsidR="00E95FD2" w:rsidRDefault="00E95FD2" w:rsidP="009B6441">
            <w:pPr>
              <w:jc w:val="center"/>
              <w:rPr>
                <w:sz w:val="24"/>
                <w:szCs w:val="24"/>
                <w:lang w:eastAsia="uk-UA"/>
              </w:rPr>
            </w:pPr>
          </w:p>
          <w:p w14:paraId="2091455A" w14:textId="77777777" w:rsidR="00E95FD2" w:rsidRDefault="00E95FD2" w:rsidP="009B6441">
            <w:pPr>
              <w:jc w:val="center"/>
              <w:rPr>
                <w:sz w:val="24"/>
                <w:szCs w:val="24"/>
                <w:lang w:eastAsia="uk-UA"/>
              </w:rPr>
            </w:pPr>
          </w:p>
          <w:p w14:paraId="27E176AE" w14:textId="77777777" w:rsidR="00E95FD2" w:rsidRDefault="00E95FD2" w:rsidP="009B6441">
            <w:pPr>
              <w:jc w:val="center"/>
              <w:rPr>
                <w:sz w:val="24"/>
                <w:szCs w:val="24"/>
                <w:lang w:eastAsia="uk-UA"/>
              </w:rPr>
            </w:pPr>
          </w:p>
          <w:p w14:paraId="088B2B13" w14:textId="77777777" w:rsidR="00E95FD2" w:rsidRDefault="00E95FD2" w:rsidP="009B6441">
            <w:pPr>
              <w:jc w:val="center"/>
              <w:rPr>
                <w:sz w:val="24"/>
                <w:szCs w:val="24"/>
                <w:lang w:eastAsia="uk-UA"/>
              </w:rPr>
            </w:pPr>
          </w:p>
          <w:p w14:paraId="4A24FC09" w14:textId="77777777" w:rsidR="00E95FD2" w:rsidRDefault="00E95FD2" w:rsidP="009B6441">
            <w:pPr>
              <w:jc w:val="center"/>
              <w:rPr>
                <w:sz w:val="24"/>
                <w:szCs w:val="24"/>
                <w:lang w:eastAsia="uk-UA"/>
              </w:rPr>
            </w:pPr>
          </w:p>
          <w:p w14:paraId="14E13B56" w14:textId="77777777" w:rsidR="00E95FD2" w:rsidRDefault="00E95FD2" w:rsidP="009B6441">
            <w:pPr>
              <w:jc w:val="center"/>
              <w:rPr>
                <w:sz w:val="24"/>
                <w:szCs w:val="24"/>
                <w:lang w:eastAsia="uk-UA"/>
              </w:rPr>
            </w:pPr>
          </w:p>
          <w:p w14:paraId="7493B931" w14:textId="77777777" w:rsidR="00E95FD2" w:rsidRDefault="00E95FD2" w:rsidP="009B6441">
            <w:pPr>
              <w:jc w:val="center"/>
              <w:rPr>
                <w:sz w:val="24"/>
                <w:szCs w:val="24"/>
                <w:lang w:eastAsia="uk-UA"/>
              </w:rPr>
            </w:pPr>
          </w:p>
          <w:p w14:paraId="11FBB49A" w14:textId="77777777" w:rsidR="00E95FD2" w:rsidRDefault="00E95FD2" w:rsidP="009B6441">
            <w:pPr>
              <w:jc w:val="center"/>
              <w:rPr>
                <w:sz w:val="24"/>
                <w:szCs w:val="24"/>
                <w:lang w:eastAsia="uk-UA"/>
              </w:rPr>
            </w:pPr>
          </w:p>
          <w:p w14:paraId="08359CDD" w14:textId="77777777" w:rsidR="00E95FD2" w:rsidRDefault="00E95FD2" w:rsidP="009B6441">
            <w:pPr>
              <w:jc w:val="center"/>
              <w:rPr>
                <w:sz w:val="24"/>
                <w:szCs w:val="24"/>
                <w:lang w:eastAsia="uk-UA"/>
              </w:rPr>
            </w:pPr>
          </w:p>
          <w:p w14:paraId="31636A0A" w14:textId="77777777" w:rsidR="00E95FD2" w:rsidRDefault="00E95FD2" w:rsidP="009B6441">
            <w:pPr>
              <w:jc w:val="center"/>
              <w:rPr>
                <w:sz w:val="24"/>
                <w:szCs w:val="24"/>
                <w:lang w:eastAsia="uk-UA"/>
              </w:rPr>
            </w:pPr>
          </w:p>
          <w:p w14:paraId="4E72E96A" w14:textId="77777777" w:rsidR="00E95FD2" w:rsidRDefault="00E95FD2" w:rsidP="009B6441">
            <w:pPr>
              <w:jc w:val="center"/>
              <w:rPr>
                <w:sz w:val="24"/>
                <w:szCs w:val="24"/>
                <w:lang w:eastAsia="uk-UA"/>
              </w:rPr>
            </w:pPr>
          </w:p>
          <w:p w14:paraId="7EC45896" w14:textId="77777777" w:rsidR="00E95FD2" w:rsidRDefault="00E95FD2" w:rsidP="009B6441">
            <w:pPr>
              <w:jc w:val="center"/>
              <w:rPr>
                <w:sz w:val="24"/>
                <w:szCs w:val="24"/>
                <w:lang w:eastAsia="uk-UA"/>
              </w:rPr>
            </w:pPr>
          </w:p>
          <w:p w14:paraId="5E6ABDE1" w14:textId="77777777" w:rsidR="00E95FD2" w:rsidRDefault="00E95FD2" w:rsidP="009B6441">
            <w:pPr>
              <w:jc w:val="center"/>
              <w:rPr>
                <w:sz w:val="24"/>
                <w:szCs w:val="24"/>
                <w:lang w:eastAsia="uk-UA"/>
              </w:rPr>
            </w:pPr>
          </w:p>
          <w:p w14:paraId="56EDF14F" w14:textId="77777777" w:rsidR="00E95FD2" w:rsidRDefault="00E95FD2" w:rsidP="009B6441">
            <w:pPr>
              <w:jc w:val="center"/>
              <w:rPr>
                <w:sz w:val="24"/>
                <w:szCs w:val="24"/>
                <w:lang w:eastAsia="uk-UA"/>
              </w:rPr>
            </w:pPr>
          </w:p>
          <w:p w14:paraId="574950B1" w14:textId="77777777" w:rsidR="00E95FD2" w:rsidRDefault="00E95FD2" w:rsidP="009B6441">
            <w:pPr>
              <w:jc w:val="center"/>
              <w:rPr>
                <w:sz w:val="24"/>
                <w:szCs w:val="24"/>
                <w:lang w:eastAsia="uk-UA"/>
              </w:rPr>
            </w:pPr>
          </w:p>
          <w:p w14:paraId="2C5C2E64" w14:textId="77777777" w:rsidR="00E95FD2" w:rsidRDefault="00E95FD2" w:rsidP="009B6441">
            <w:pPr>
              <w:jc w:val="center"/>
              <w:rPr>
                <w:sz w:val="24"/>
                <w:szCs w:val="24"/>
                <w:lang w:eastAsia="uk-UA"/>
              </w:rPr>
            </w:pPr>
          </w:p>
          <w:p w14:paraId="4A6C9DBE" w14:textId="77777777" w:rsidR="00E95FD2" w:rsidRDefault="00E95FD2" w:rsidP="009B6441">
            <w:pPr>
              <w:jc w:val="center"/>
              <w:rPr>
                <w:sz w:val="24"/>
                <w:szCs w:val="24"/>
                <w:lang w:eastAsia="uk-UA"/>
              </w:rPr>
            </w:pPr>
          </w:p>
          <w:p w14:paraId="5BD252DF" w14:textId="77777777" w:rsidR="00E95FD2" w:rsidRDefault="00E95FD2" w:rsidP="009B6441">
            <w:pPr>
              <w:jc w:val="center"/>
              <w:rPr>
                <w:sz w:val="24"/>
                <w:szCs w:val="24"/>
                <w:lang w:eastAsia="uk-UA"/>
              </w:rPr>
            </w:pPr>
          </w:p>
          <w:p w14:paraId="68CE6FB0" w14:textId="77777777" w:rsidR="00E95FD2" w:rsidRDefault="00E95FD2" w:rsidP="009B6441">
            <w:pPr>
              <w:jc w:val="center"/>
              <w:rPr>
                <w:sz w:val="24"/>
                <w:szCs w:val="24"/>
                <w:lang w:eastAsia="uk-UA"/>
              </w:rPr>
            </w:pPr>
          </w:p>
          <w:p w14:paraId="52550D02" w14:textId="77777777" w:rsidR="00E95FD2" w:rsidRDefault="00E95FD2" w:rsidP="009B6441">
            <w:pPr>
              <w:jc w:val="center"/>
              <w:rPr>
                <w:sz w:val="24"/>
                <w:szCs w:val="24"/>
                <w:lang w:eastAsia="uk-UA"/>
              </w:rPr>
            </w:pPr>
          </w:p>
          <w:p w14:paraId="08BEE361" w14:textId="77777777" w:rsidR="00E95FD2" w:rsidRDefault="00E95FD2" w:rsidP="009B6441">
            <w:pPr>
              <w:jc w:val="center"/>
              <w:rPr>
                <w:sz w:val="24"/>
                <w:szCs w:val="24"/>
                <w:lang w:eastAsia="uk-UA"/>
              </w:rPr>
            </w:pPr>
          </w:p>
          <w:p w14:paraId="2A186660" w14:textId="77777777" w:rsidR="00E95FD2" w:rsidRDefault="00E95FD2" w:rsidP="009B6441">
            <w:pPr>
              <w:jc w:val="center"/>
              <w:rPr>
                <w:sz w:val="24"/>
                <w:szCs w:val="24"/>
                <w:lang w:eastAsia="uk-UA"/>
              </w:rPr>
            </w:pPr>
          </w:p>
          <w:p w14:paraId="2618466F" w14:textId="77777777" w:rsidR="00E95FD2" w:rsidRDefault="00E95FD2" w:rsidP="009B6441">
            <w:pPr>
              <w:jc w:val="center"/>
              <w:rPr>
                <w:sz w:val="24"/>
                <w:szCs w:val="24"/>
                <w:lang w:eastAsia="uk-UA"/>
              </w:rPr>
            </w:pPr>
          </w:p>
          <w:p w14:paraId="62B1ED27" w14:textId="77777777" w:rsidR="00E95FD2" w:rsidRDefault="00E95FD2" w:rsidP="009B6441">
            <w:pPr>
              <w:jc w:val="center"/>
              <w:rPr>
                <w:sz w:val="24"/>
                <w:szCs w:val="24"/>
                <w:lang w:eastAsia="uk-UA"/>
              </w:rPr>
            </w:pPr>
          </w:p>
          <w:p w14:paraId="6890281D" w14:textId="77777777" w:rsidR="00E95FD2" w:rsidRDefault="00E95FD2" w:rsidP="009B6441">
            <w:pPr>
              <w:jc w:val="center"/>
              <w:rPr>
                <w:sz w:val="24"/>
                <w:szCs w:val="24"/>
                <w:lang w:eastAsia="uk-UA"/>
              </w:rPr>
            </w:pPr>
          </w:p>
          <w:p w14:paraId="60B0D62D" w14:textId="77777777" w:rsidR="00E95FD2" w:rsidRDefault="00E95FD2" w:rsidP="009B6441">
            <w:pPr>
              <w:jc w:val="center"/>
              <w:rPr>
                <w:sz w:val="24"/>
                <w:szCs w:val="24"/>
                <w:lang w:eastAsia="uk-UA"/>
              </w:rPr>
            </w:pPr>
          </w:p>
          <w:p w14:paraId="01440B50" w14:textId="77777777" w:rsidR="00E95FD2" w:rsidRDefault="00E95FD2" w:rsidP="009B6441">
            <w:pPr>
              <w:jc w:val="center"/>
              <w:rPr>
                <w:sz w:val="24"/>
                <w:szCs w:val="24"/>
                <w:lang w:eastAsia="uk-UA"/>
              </w:rPr>
            </w:pPr>
          </w:p>
          <w:p w14:paraId="0E857EA2" w14:textId="77777777" w:rsidR="00E95FD2" w:rsidRDefault="00E95FD2" w:rsidP="009B6441">
            <w:pPr>
              <w:jc w:val="center"/>
              <w:rPr>
                <w:sz w:val="24"/>
                <w:szCs w:val="24"/>
                <w:lang w:eastAsia="uk-UA"/>
              </w:rPr>
            </w:pPr>
          </w:p>
          <w:p w14:paraId="6E869513" w14:textId="77777777" w:rsidR="00E95FD2" w:rsidRDefault="00E95FD2" w:rsidP="009B6441">
            <w:pPr>
              <w:jc w:val="center"/>
              <w:rPr>
                <w:sz w:val="24"/>
                <w:szCs w:val="24"/>
                <w:lang w:eastAsia="uk-UA"/>
              </w:rPr>
            </w:pPr>
          </w:p>
          <w:p w14:paraId="14D0AC68" w14:textId="77777777" w:rsidR="00E95FD2" w:rsidRDefault="00E95FD2" w:rsidP="009B6441">
            <w:pPr>
              <w:jc w:val="center"/>
              <w:rPr>
                <w:sz w:val="24"/>
                <w:szCs w:val="24"/>
                <w:lang w:eastAsia="uk-UA"/>
              </w:rPr>
            </w:pPr>
          </w:p>
          <w:p w14:paraId="64CC46B4" w14:textId="77777777" w:rsidR="00E95FD2" w:rsidRDefault="00E95FD2" w:rsidP="009B6441">
            <w:pPr>
              <w:jc w:val="center"/>
              <w:rPr>
                <w:sz w:val="24"/>
                <w:szCs w:val="24"/>
                <w:lang w:eastAsia="uk-UA"/>
              </w:rPr>
            </w:pPr>
          </w:p>
          <w:p w14:paraId="128E07FA" w14:textId="77777777" w:rsidR="00E95FD2" w:rsidRDefault="00E95FD2" w:rsidP="009B6441">
            <w:pPr>
              <w:jc w:val="center"/>
              <w:rPr>
                <w:sz w:val="24"/>
                <w:szCs w:val="24"/>
                <w:lang w:eastAsia="uk-UA"/>
              </w:rPr>
            </w:pPr>
          </w:p>
          <w:p w14:paraId="13FF9900" w14:textId="77777777" w:rsidR="00E95FD2" w:rsidRDefault="00E95FD2" w:rsidP="009B6441">
            <w:pPr>
              <w:jc w:val="center"/>
              <w:rPr>
                <w:sz w:val="24"/>
                <w:szCs w:val="24"/>
                <w:lang w:eastAsia="uk-UA"/>
              </w:rPr>
            </w:pPr>
          </w:p>
          <w:p w14:paraId="615C71B2" w14:textId="77777777" w:rsidR="00E95FD2" w:rsidRDefault="00E95FD2" w:rsidP="009B6441">
            <w:pPr>
              <w:jc w:val="center"/>
              <w:rPr>
                <w:sz w:val="24"/>
                <w:szCs w:val="24"/>
                <w:lang w:eastAsia="uk-UA"/>
              </w:rPr>
            </w:pPr>
          </w:p>
          <w:p w14:paraId="58FC6F88" w14:textId="77777777" w:rsidR="00E95FD2" w:rsidRDefault="00E95FD2" w:rsidP="009B6441">
            <w:pPr>
              <w:jc w:val="center"/>
              <w:rPr>
                <w:sz w:val="24"/>
                <w:szCs w:val="24"/>
                <w:lang w:eastAsia="uk-UA"/>
              </w:rPr>
            </w:pPr>
          </w:p>
          <w:p w14:paraId="72729429" w14:textId="77777777" w:rsidR="00E95FD2" w:rsidRDefault="00E95FD2" w:rsidP="009B6441">
            <w:pPr>
              <w:jc w:val="center"/>
              <w:rPr>
                <w:sz w:val="24"/>
                <w:szCs w:val="24"/>
                <w:lang w:eastAsia="uk-UA"/>
              </w:rPr>
            </w:pPr>
          </w:p>
          <w:p w14:paraId="23EBE1CD" w14:textId="77777777" w:rsidR="00E95FD2" w:rsidRDefault="00E95FD2" w:rsidP="009B6441">
            <w:pPr>
              <w:jc w:val="center"/>
              <w:rPr>
                <w:sz w:val="24"/>
                <w:szCs w:val="24"/>
                <w:lang w:eastAsia="uk-UA"/>
              </w:rPr>
            </w:pPr>
          </w:p>
          <w:p w14:paraId="2826360A" w14:textId="77777777" w:rsidR="00E95FD2" w:rsidRDefault="00E95FD2" w:rsidP="009B6441">
            <w:pPr>
              <w:jc w:val="center"/>
              <w:rPr>
                <w:sz w:val="24"/>
                <w:szCs w:val="24"/>
                <w:lang w:eastAsia="uk-UA"/>
              </w:rPr>
            </w:pPr>
          </w:p>
          <w:p w14:paraId="15921855" w14:textId="77777777" w:rsidR="00E95FD2" w:rsidRDefault="00E95FD2" w:rsidP="009B6441">
            <w:pPr>
              <w:jc w:val="center"/>
              <w:rPr>
                <w:sz w:val="24"/>
                <w:szCs w:val="24"/>
                <w:lang w:eastAsia="uk-UA"/>
              </w:rPr>
            </w:pPr>
          </w:p>
          <w:p w14:paraId="6DA719C1" w14:textId="77777777" w:rsidR="00E95FD2" w:rsidRDefault="00E95FD2" w:rsidP="009B6441">
            <w:pPr>
              <w:jc w:val="center"/>
              <w:rPr>
                <w:sz w:val="24"/>
                <w:szCs w:val="24"/>
                <w:lang w:eastAsia="uk-UA"/>
              </w:rPr>
            </w:pPr>
          </w:p>
          <w:p w14:paraId="4C3D520A" w14:textId="714B1281" w:rsidR="00E95FD2" w:rsidRPr="00E95FD2" w:rsidRDefault="00E95FD2" w:rsidP="009B6441">
            <w:pPr>
              <w:jc w:val="center"/>
              <w:rPr>
                <w:b/>
                <w:sz w:val="24"/>
                <w:szCs w:val="24"/>
                <w:lang w:eastAsia="uk-UA"/>
              </w:rPr>
            </w:pPr>
            <w:r w:rsidRPr="00E95FD2">
              <w:rPr>
                <w:b/>
                <w:sz w:val="24"/>
                <w:szCs w:val="24"/>
                <w:lang w:eastAsia="uk-UA"/>
              </w:rPr>
              <w:t>Пропонується не враховувати</w:t>
            </w:r>
          </w:p>
          <w:p w14:paraId="6811C9EF" w14:textId="3FF267E5" w:rsidR="00E95FD2" w:rsidRDefault="00E95FD2" w:rsidP="009B6441">
            <w:pPr>
              <w:jc w:val="center"/>
              <w:rPr>
                <w:sz w:val="24"/>
                <w:szCs w:val="24"/>
                <w:lang w:eastAsia="uk-UA"/>
              </w:rPr>
            </w:pPr>
            <w:r>
              <w:rPr>
                <w:sz w:val="24"/>
                <w:szCs w:val="24"/>
                <w:lang w:eastAsia="uk-UA"/>
              </w:rPr>
              <w:t xml:space="preserve">Не чітке формулювання </w:t>
            </w:r>
          </w:p>
          <w:p w14:paraId="633A2819" w14:textId="77777777" w:rsidR="00E95FD2" w:rsidRDefault="00E95FD2" w:rsidP="009B6441">
            <w:pPr>
              <w:jc w:val="center"/>
              <w:rPr>
                <w:sz w:val="24"/>
                <w:szCs w:val="24"/>
                <w:lang w:eastAsia="uk-UA"/>
              </w:rPr>
            </w:pPr>
          </w:p>
          <w:p w14:paraId="18BC1B1B" w14:textId="77777777" w:rsidR="00E95FD2" w:rsidRDefault="00E95FD2" w:rsidP="009B6441">
            <w:pPr>
              <w:jc w:val="center"/>
              <w:rPr>
                <w:sz w:val="24"/>
                <w:szCs w:val="24"/>
                <w:lang w:eastAsia="uk-UA"/>
              </w:rPr>
            </w:pPr>
          </w:p>
          <w:p w14:paraId="5DDC700B" w14:textId="51889B94" w:rsidR="00E95FD2" w:rsidRDefault="00E95FD2" w:rsidP="009B6441">
            <w:pPr>
              <w:jc w:val="center"/>
              <w:rPr>
                <w:sz w:val="24"/>
                <w:szCs w:val="24"/>
                <w:lang w:eastAsia="uk-UA"/>
              </w:rPr>
            </w:pPr>
          </w:p>
          <w:p w14:paraId="00C55004" w14:textId="2C9B555D" w:rsidR="00E95FD2" w:rsidRDefault="00E95FD2" w:rsidP="009B6441">
            <w:pPr>
              <w:jc w:val="center"/>
              <w:rPr>
                <w:sz w:val="24"/>
                <w:szCs w:val="24"/>
                <w:lang w:eastAsia="uk-UA"/>
              </w:rPr>
            </w:pPr>
          </w:p>
          <w:p w14:paraId="5E269532" w14:textId="09367E4A" w:rsidR="00E95FD2" w:rsidRDefault="00E95FD2" w:rsidP="009B6441">
            <w:pPr>
              <w:jc w:val="center"/>
              <w:rPr>
                <w:sz w:val="24"/>
                <w:szCs w:val="24"/>
                <w:lang w:eastAsia="uk-UA"/>
              </w:rPr>
            </w:pPr>
          </w:p>
          <w:p w14:paraId="0A9793E2" w14:textId="74110503" w:rsidR="00E95FD2" w:rsidRDefault="00E95FD2" w:rsidP="009B6441">
            <w:pPr>
              <w:jc w:val="center"/>
              <w:rPr>
                <w:sz w:val="24"/>
                <w:szCs w:val="24"/>
                <w:lang w:eastAsia="uk-UA"/>
              </w:rPr>
            </w:pPr>
          </w:p>
          <w:p w14:paraId="4BFA41F8" w14:textId="57156D3F" w:rsidR="00E95FD2" w:rsidRPr="00E95FD2" w:rsidRDefault="00E95FD2" w:rsidP="009B6441">
            <w:pPr>
              <w:jc w:val="center"/>
              <w:rPr>
                <w:b/>
                <w:sz w:val="24"/>
                <w:szCs w:val="24"/>
                <w:lang w:eastAsia="uk-UA"/>
              </w:rPr>
            </w:pPr>
            <w:r w:rsidRPr="00DA3975">
              <w:rPr>
                <w:b/>
                <w:sz w:val="24"/>
                <w:szCs w:val="24"/>
                <w:lang w:eastAsia="uk-UA"/>
              </w:rPr>
              <w:t>Потребує обговорення</w:t>
            </w:r>
            <w:r w:rsidRPr="00E95FD2">
              <w:rPr>
                <w:b/>
                <w:sz w:val="24"/>
                <w:szCs w:val="24"/>
                <w:lang w:eastAsia="uk-UA"/>
              </w:rPr>
              <w:t xml:space="preserve"> </w:t>
            </w:r>
          </w:p>
          <w:p w14:paraId="6C0CDC15" w14:textId="4463F56F" w:rsidR="00E95FD2" w:rsidRPr="00E95FD2" w:rsidRDefault="00E95FD2" w:rsidP="009B6441">
            <w:pPr>
              <w:jc w:val="center"/>
              <w:rPr>
                <w:b/>
                <w:sz w:val="24"/>
                <w:szCs w:val="24"/>
                <w:lang w:eastAsia="uk-UA"/>
              </w:rPr>
            </w:pPr>
          </w:p>
          <w:p w14:paraId="49CB7B11" w14:textId="1E3D098E" w:rsidR="00E95FD2" w:rsidRDefault="00E95FD2" w:rsidP="009B6441">
            <w:pPr>
              <w:jc w:val="center"/>
              <w:rPr>
                <w:sz w:val="24"/>
                <w:szCs w:val="24"/>
                <w:lang w:eastAsia="uk-UA"/>
              </w:rPr>
            </w:pPr>
          </w:p>
          <w:p w14:paraId="26A43FEA" w14:textId="0634B7BF" w:rsidR="00E95FD2" w:rsidRDefault="00E95FD2" w:rsidP="009B6441">
            <w:pPr>
              <w:jc w:val="center"/>
              <w:rPr>
                <w:sz w:val="24"/>
                <w:szCs w:val="24"/>
                <w:lang w:eastAsia="uk-UA"/>
              </w:rPr>
            </w:pPr>
          </w:p>
          <w:p w14:paraId="2F79D5A8" w14:textId="21A86385" w:rsidR="00E95FD2" w:rsidRDefault="00E95FD2" w:rsidP="009B6441">
            <w:pPr>
              <w:jc w:val="center"/>
              <w:rPr>
                <w:sz w:val="24"/>
                <w:szCs w:val="24"/>
                <w:lang w:eastAsia="uk-UA"/>
              </w:rPr>
            </w:pPr>
          </w:p>
          <w:p w14:paraId="53FEAD2C" w14:textId="6C46523D" w:rsidR="00B4062D" w:rsidRDefault="00B4062D" w:rsidP="009B6441">
            <w:pPr>
              <w:jc w:val="center"/>
              <w:rPr>
                <w:sz w:val="24"/>
                <w:szCs w:val="24"/>
                <w:lang w:eastAsia="uk-UA"/>
              </w:rPr>
            </w:pPr>
          </w:p>
          <w:p w14:paraId="60CDE585" w14:textId="55EB06CB" w:rsidR="00B4062D" w:rsidRDefault="00B4062D" w:rsidP="009B6441">
            <w:pPr>
              <w:jc w:val="center"/>
              <w:rPr>
                <w:sz w:val="24"/>
                <w:szCs w:val="24"/>
                <w:lang w:eastAsia="uk-UA"/>
              </w:rPr>
            </w:pPr>
          </w:p>
          <w:p w14:paraId="34706DAB" w14:textId="582BFD61" w:rsidR="00B4062D" w:rsidRDefault="00B4062D" w:rsidP="009B6441">
            <w:pPr>
              <w:jc w:val="center"/>
              <w:rPr>
                <w:sz w:val="24"/>
                <w:szCs w:val="24"/>
                <w:lang w:eastAsia="uk-UA"/>
              </w:rPr>
            </w:pPr>
          </w:p>
          <w:p w14:paraId="2AA45E49" w14:textId="7EC1ED82" w:rsidR="00B4062D" w:rsidRDefault="00B4062D" w:rsidP="009B6441">
            <w:pPr>
              <w:jc w:val="center"/>
              <w:rPr>
                <w:sz w:val="24"/>
                <w:szCs w:val="24"/>
                <w:lang w:eastAsia="uk-UA"/>
              </w:rPr>
            </w:pPr>
          </w:p>
          <w:p w14:paraId="70C19001" w14:textId="4CBE7943" w:rsidR="00B4062D" w:rsidRDefault="00B4062D" w:rsidP="009B6441">
            <w:pPr>
              <w:jc w:val="center"/>
              <w:rPr>
                <w:sz w:val="24"/>
                <w:szCs w:val="24"/>
                <w:lang w:eastAsia="uk-UA"/>
              </w:rPr>
            </w:pPr>
          </w:p>
          <w:p w14:paraId="423EE5C4" w14:textId="020175A9" w:rsidR="00B4062D" w:rsidRDefault="00B4062D" w:rsidP="009B6441">
            <w:pPr>
              <w:jc w:val="center"/>
              <w:rPr>
                <w:sz w:val="24"/>
                <w:szCs w:val="24"/>
                <w:lang w:eastAsia="uk-UA"/>
              </w:rPr>
            </w:pPr>
          </w:p>
          <w:p w14:paraId="0D0B85A0" w14:textId="0E120B92" w:rsidR="00B4062D" w:rsidRDefault="00B4062D" w:rsidP="009B6441">
            <w:pPr>
              <w:jc w:val="center"/>
              <w:rPr>
                <w:sz w:val="24"/>
                <w:szCs w:val="24"/>
                <w:lang w:eastAsia="uk-UA"/>
              </w:rPr>
            </w:pPr>
          </w:p>
          <w:p w14:paraId="65528C3C" w14:textId="2ADAD132" w:rsidR="00B4062D" w:rsidRDefault="00B4062D" w:rsidP="009B6441">
            <w:pPr>
              <w:jc w:val="center"/>
              <w:rPr>
                <w:sz w:val="24"/>
                <w:szCs w:val="24"/>
                <w:lang w:eastAsia="uk-UA"/>
              </w:rPr>
            </w:pPr>
          </w:p>
          <w:p w14:paraId="279842D5" w14:textId="1748ACCA" w:rsidR="00B4062D" w:rsidRDefault="00B4062D" w:rsidP="009B6441">
            <w:pPr>
              <w:jc w:val="center"/>
              <w:rPr>
                <w:sz w:val="24"/>
                <w:szCs w:val="24"/>
                <w:lang w:eastAsia="uk-UA"/>
              </w:rPr>
            </w:pPr>
          </w:p>
          <w:p w14:paraId="5A1978D4" w14:textId="1E3D46BE" w:rsidR="00B4062D" w:rsidRDefault="00B4062D" w:rsidP="009B6441">
            <w:pPr>
              <w:jc w:val="center"/>
              <w:rPr>
                <w:sz w:val="24"/>
                <w:szCs w:val="24"/>
                <w:lang w:eastAsia="uk-UA"/>
              </w:rPr>
            </w:pPr>
          </w:p>
          <w:p w14:paraId="2FCFA5D1" w14:textId="4C18FEA5" w:rsidR="00B4062D" w:rsidRDefault="00B4062D" w:rsidP="009B6441">
            <w:pPr>
              <w:jc w:val="center"/>
              <w:rPr>
                <w:sz w:val="24"/>
                <w:szCs w:val="24"/>
                <w:lang w:eastAsia="uk-UA"/>
              </w:rPr>
            </w:pPr>
          </w:p>
          <w:p w14:paraId="75EDD0DC" w14:textId="3F728EB8" w:rsidR="00B4062D" w:rsidRDefault="00B4062D" w:rsidP="009B6441">
            <w:pPr>
              <w:jc w:val="center"/>
              <w:rPr>
                <w:sz w:val="24"/>
                <w:szCs w:val="24"/>
                <w:lang w:eastAsia="uk-UA"/>
              </w:rPr>
            </w:pPr>
          </w:p>
          <w:p w14:paraId="28D9F9FE" w14:textId="4D58543F" w:rsidR="00B4062D" w:rsidRDefault="00B4062D" w:rsidP="009B6441">
            <w:pPr>
              <w:jc w:val="center"/>
              <w:rPr>
                <w:sz w:val="24"/>
                <w:szCs w:val="24"/>
                <w:lang w:eastAsia="uk-UA"/>
              </w:rPr>
            </w:pPr>
          </w:p>
          <w:p w14:paraId="50A4DFF5" w14:textId="6030A97F" w:rsidR="00B4062D" w:rsidRDefault="00B4062D" w:rsidP="009B6441">
            <w:pPr>
              <w:jc w:val="center"/>
              <w:rPr>
                <w:sz w:val="24"/>
                <w:szCs w:val="24"/>
                <w:lang w:eastAsia="uk-UA"/>
              </w:rPr>
            </w:pPr>
          </w:p>
          <w:p w14:paraId="45E351C4" w14:textId="3CC4A3DF" w:rsidR="00B4062D" w:rsidRDefault="00B4062D" w:rsidP="009B6441">
            <w:pPr>
              <w:jc w:val="center"/>
              <w:rPr>
                <w:sz w:val="24"/>
                <w:szCs w:val="24"/>
                <w:lang w:eastAsia="uk-UA"/>
              </w:rPr>
            </w:pPr>
          </w:p>
          <w:p w14:paraId="5ECF696B" w14:textId="560C0BAE" w:rsidR="00B4062D" w:rsidRDefault="00B4062D" w:rsidP="009B6441">
            <w:pPr>
              <w:jc w:val="center"/>
              <w:rPr>
                <w:sz w:val="24"/>
                <w:szCs w:val="24"/>
                <w:lang w:eastAsia="uk-UA"/>
              </w:rPr>
            </w:pPr>
          </w:p>
          <w:p w14:paraId="2728FBF0" w14:textId="6A55E4FA" w:rsidR="00B4062D" w:rsidRDefault="00B4062D" w:rsidP="009B6441">
            <w:pPr>
              <w:jc w:val="center"/>
              <w:rPr>
                <w:sz w:val="24"/>
                <w:szCs w:val="24"/>
                <w:lang w:eastAsia="uk-UA"/>
              </w:rPr>
            </w:pPr>
          </w:p>
          <w:p w14:paraId="7C3E2CE6" w14:textId="784D6AD6" w:rsidR="00B4062D" w:rsidRDefault="00B4062D" w:rsidP="009B6441">
            <w:pPr>
              <w:jc w:val="center"/>
              <w:rPr>
                <w:sz w:val="24"/>
                <w:szCs w:val="24"/>
                <w:lang w:eastAsia="uk-UA"/>
              </w:rPr>
            </w:pPr>
          </w:p>
          <w:p w14:paraId="4D089A8A" w14:textId="5E1D7147" w:rsidR="00B4062D" w:rsidRDefault="00B4062D" w:rsidP="009B6441">
            <w:pPr>
              <w:jc w:val="center"/>
              <w:rPr>
                <w:sz w:val="24"/>
                <w:szCs w:val="24"/>
                <w:lang w:eastAsia="uk-UA"/>
              </w:rPr>
            </w:pPr>
          </w:p>
          <w:p w14:paraId="2A8FA622" w14:textId="63E52B0F" w:rsidR="00B4062D" w:rsidRDefault="00B4062D" w:rsidP="009B6441">
            <w:pPr>
              <w:jc w:val="center"/>
              <w:rPr>
                <w:sz w:val="24"/>
                <w:szCs w:val="24"/>
                <w:lang w:eastAsia="uk-UA"/>
              </w:rPr>
            </w:pPr>
          </w:p>
          <w:p w14:paraId="69B1CDF1" w14:textId="65367B2D" w:rsidR="00B4062D" w:rsidRDefault="00B4062D" w:rsidP="009B6441">
            <w:pPr>
              <w:jc w:val="center"/>
              <w:rPr>
                <w:sz w:val="24"/>
                <w:szCs w:val="24"/>
                <w:lang w:eastAsia="uk-UA"/>
              </w:rPr>
            </w:pPr>
          </w:p>
          <w:p w14:paraId="76206B60" w14:textId="54C42FA5" w:rsidR="00B4062D" w:rsidRDefault="00B4062D" w:rsidP="009B6441">
            <w:pPr>
              <w:jc w:val="center"/>
              <w:rPr>
                <w:sz w:val="24"/>
                <w:szCs w:val="24"/>
                <w:lang w:eastAsia="uk-UA"/>
              </w:rPr>
            </w:pPr>
          </w:p>
          <w:p w14:paraId="0564AAD5" w14:textId="01FA5159" w:rsidR="00B4062D" w:rsidRDefault="00B4062D" w:rsidP="009B6441">
            <w:pPr>
              <w:jc w:val="center"/>
              <w:rPr>
                <w:sz w:val="24"/>
                <w:szCs w:val="24"/>
                <w:lang w:eastAsia="uk-UA"/>
              </w:rPr>
            </w:pPr>
          </w:p>
          <w:p w14:paraId="7B0F7DFF" w14:textId="1C61A876" w:rsidR="00B4062D" w:rsidRDefault="00B4062D" w:rsidP="009B6441">
            <w:pPr>
              <w:jc w:val="center"/>
              <w:rPr>
                <w:sz w:val="24"/>
                <w:szCs w:val="24"/>
                <w:lang w:eastAsia="uk-UA"/>
              </w:rPr>
            </w:pPr>
          </w:p>
          <w:p w14:paraId="698874FB" w14:textId="32FCB147" w:rsidR="00B4062D" w:rsidRDefault="00B4062D" w:rsidP="009B6441">
            <w:pPr>
              <w:jc w:val="center"/>
              <w:rPr>
                <w:sz w:val="24"/>
                <w:szCs w:val="24"/>
                <w:lang w:eastAsia="uk-UA"/>
              </w:rPr>
            </w:pPr>
          </w:p>
          <w:p w14:paraId="2329C072" w14:textId="13C88C1D" w:rsidR="00B4062D" w:rsidRDefault="00B4062D" w:rsidP="009B6441">
            <w:pPr>
              <w:jc w:val="center"/>
              <w:rPr>
                <w:sz w:val="24"/>
                <w:szCs w:val="24"/>
                <w:lang w:eastAsia="uk-UA"/>
              </w:rPr>
            </w:pPr>
          </w:p>
          <w:p w14:paraId="0FB3FEF1" w14:textId="07482531" w:rsidR="00B4062D" w:rsidRDefault="00B4062D" w:rsidP="009B6441">
            <w:pPr>
              <w:jc w:val="center"/>
              <w:rPr>
                <w:sz w:val="24"/>
                <w:szCs w:val="24"/>
                <w:lang w:eastAsia="uk-UA"/>
              </w:rPr>
            </w:pPr>
          </w:p>
          <w:p w14:paraId="75C780C5" w14:textId="01A3F9B6" w:rsidR="00B4062D" w:rsidRDefault="00B4062D" w:rsidP="009B6441">
            <w:pPr>
              <w:jc w:val="center"/>
              <w:rPr>
                <w:sz w:val="24"/>
                <w:szCs w:val="24"/>
                <w:lang w:eastAsia="uk-UA"/>
              </w:rPr>
            </w:pPr>
          </w:p>
          <w:p w14:paraId="0AAF5D37" w14:textId="0497ACE6" w:rsidR="00B4062D" w:rsidRDefault="00B4062D" w:rsidP="009B6441">
            <w:pPr>
              <w:jc w:val="center"/>
              <w:rPr>
                <w:sz w:val="24"/>
                <w:szCs w:val="24"/>
                <w:lang w:eastAsia="uk-UA"/>
              </w:rPr>
            </w:pPr>
          </w:p>
          <w:p w14:paraId="49D0AF16" w14:textId="65D9B1AC" w:rsidR="00B4062D" w:rsidRDefault="00B4062D" w:rsidP="009B6441">
            <w:pPr>
              <w:jc w:val="center"/>
              <w:rPr>
                <w:sz w:val="24"/>
                <w:szCs w:val="24"/>
                <w:lang w:eastAsia="uk-UA"/>
              </w:rPr>
            </w:pPr>
          </w:p>
          <w:p w14:paraId="6B82115D" w14:textId="77E0FC9E" w:rsidR="00B4062D" w:rsidRDefault="00B4062D" w:rsidP="009B6441">
            <w:pPr>
              <w:jc w:val="center"/>
              <w:rPr>
                <w:sz w:val="24"/>
                <w:szCs w:val="24"/>
                <w:lang w:eastAsia="uk-UA"/>
              </w:rPr>
            </w:pPr>
          </w:p>
          <w:p w14:paraId="0D481F87" w14:textId="22EE47B3" w:rsidR="00B4062D" w:rsidRDefault="00B4062D" w:rsidP="009B6441">
            <w:pPr>
              <w:jc w:val="center"/>
              <w:rPr>
                <w:sz w:val="24"/>
                <w:szCs w:val="24"/>
                <w:lang w:eastAsia="uk-UA"/>
              </w:rPr>
            </w:pPr>
          </w:p>
          <w:p w14:paraId="2A4166B6" w14:textId="2A0E0EF0" w:rsidR="00B4062D" w:rsidRDefault="00B4062D" w:rsidP="009B6441">
            <w:pPr>
              <w:jc w:val="center"/>
              <w:rPr>
                <w:sz w:val="24"/>
                <w:szCs w:val="24"/>
                <w:lang w:eastAsia="uk-UA"/>
              </w:rPr>
            </w:pPr>
          </w:p>
          <w:p w14:paraId="785FD737" w14:textId="0FD04481" w:rsidR="00B4062D" w:rsidRDefault="00B4062D" w:rsidP="009B6441">
            <w:pPr>
              <w:jc w:val="center"/>
              <w:rPr>
                <w:sz w:val="24"/>
                <w:szCs w:val="24"/>
                <w:lang w:eastAsia="uk-UA"/>
              </w:rPr>
            </w:pPr>
          </w:p>
          <w:p w14:paraId="43E0D584" w14:textId="236BFBD3" w:rsidR="00B4062D" w:rsidRDefault="00B4062D" w:rsidP="009B6441">
            <w:pPr>
              <w:jc w:val="center"/>
              <w:rPr>
                <w:sz w:val="24"/>
                <w:szCs w:val="24"/>
                <w:lang w:eastAsia="uk-UA"/>
              </w:rPr>
            </w:pPr>
          </w:p>
          <w:p w14:paraId="00A8A373" w14:textId="6093256D" w:rsidR="00B4062D" w:rsidRDefault="00B4062D" w:rsidP="009B6441">
            <w:pPr>
              <w:jc w:val="center"/>
              <w:rPr>
                <w:sz w:val="24"/>
                <w:szCs w:val="24"/>
                <w:lang w:eastAsia="uk-UA"/>
              </w:rPr>
            </w:pPr>
          </w:p>
          <w:p w14:paraId="080FBEB6" w14:textId="5F141193" w:rsidR="00B4062D" w:rsidRDefault="00B4062D" w:rsidP="009B6441">
            <w:pPr>
              <w:jc w:val="center"/>
              <w:rPr>
                <w:sz w:val="24"/>
                <w:szCs w:val="24"/>
                <w:lang w:eastAsia="uk-UA"/>
              </w:rPr>
            </w:pPr>
          </w:p>
          <w:p w14:paraId="1FF31CDB" w14:textId="4CA6B8FA" w:rsidR="00B4062D" w:rsidRDefault="00B4062D" w:rsidP="009B6441">
            <w:pPr>
              <w:jc w:val="center"/>
              <w:rPr>
                <w:sz w:val="24"/>
                <w:szCs w:val="24"/>
                <w:lang w:eastAsia="uk-UA"/>
              </w:rPr>
            </w:pPr>
          </w:p>
          <w:p w14:paraId="33132A3C" w14:textId="01480A5B" w:rsidR="00B4062D" w:rsidRDefault="00B4062D" w:rsidP="009B6441">
            <w:pPr>
              <w:jc w:val="center"/>
              <w:rPr>
                <w:sz w:val="24"/>
                <w:szCs w:val="24"/>
                <w:lang w:eastAsia="uk-UA"/>
              </w:rPr>
            </w:pPr>
          </w:p>
          <w:p w14:paraId="43C1EE45" w14:textId="01DEA32A" w:rsidR="00B4062D" w:rsidRDefault="00B4062D" w:rsidP="009B6441">
            <w:pPr>
              <w:jc w:val="center"/>
              <w:rPr>
                <w:sz w:val="24"/>
                <w:szCs w:val="24"/>
                <w:lang w:eastAsia="uk-UA"/>
              </w:rPr>
            </w:pPr>
          </w:p>
          <w:p w14:paraId="552635E2" w14:textId="35EDFEB7" w:rsidR="00B4062D" w:rsidRDefault="00B4062D" w:rsidP="009B6441">
            <w:pPr>
              <w:jc w:val="center"/>
              <w:rPr>
                <w:sz w:val="24"/>
                <w:szCs w:val="24"/>
                <w:lang w:eastAsia="uk-UA"/>
              </w:rPr>
            </w:pPr>
          </w:p>
          <w:p w14:paraId="06517445" w14:textId="7DE640F9" w:rsidR="00B4062D" w:rsidRDefault="00B4062D" w:rsidP="009B6441">
            <w:pPr>
              <w:jc w:val="center"/>
              <w:rPr>
                <w:sz w:val="24"/>
                <w:szCs w:val="24"/>
                <w:lang w:eastAsia="uk-UA"/>
              </w:rPr>
            </w:pPr>
          </w:p>
          <w:p w14:paraId="05577C5C" w14:textId="084A781E" w:rsidR="00B4062D" w:rsidRDefault="00B4062D" w:rsidP="009B6441">
            <w:pPr>
              <w:jc w:val="center"/>
              <w:rPr>
                <w:sz w:val="24"/>
                <w:szCs w:val="24"/>
                <w:lang w:eastAsia="uk-UA"/>
              </w:rPr>
            </w:pPr>
          </w:p>
          <w:p w14:paraId="2BEECE32" w14:textId="03692FF5" w:rsidR="00B4062D" w:rsidRDefault="00B4062D" w:rsidP="009B6441">
            <w:pPr>
              <w:jc w:val="center"/>
              <w:rPr>
                <w:sz w:val="24"/>
                <w:szCs w:val="24"/>
                <w:lang w:eastAsia="uk-UA"/>
              </w:rPr>
            </w:pPr>
          </w:p>
          <w:p w14:paraId="75616AAB" w14:textId="354629D1" w:rsidR="00B4062D" w:rsidRDefault="00B4062D" w:rsidP="009B6441">
            <w:pPr>
              <w:jc w:val="center"/>
              <w:rPr>
                <w:sz w:val="24"/>
                <w:szCs w:val="24"/>
                <w:lang w:eastAsia="uk-UA"/>
              </w:rPr>
            </w:pPr>
          </w:p>
          <w:p w14:paraId="5FBF0EF7" w14:textId="3FAE03FB" w:rsidR="00B4062D" w:rsidRDefault="00B4062D" w:rsidP="009B6441">
            <w:pPr>
              <w:jc w:val="center"/>
              <w:rPr>
                <w:sz w:val="24"/>
                <w:szCs w:val="24"/>
                <w:lang w:eastAsia="uk-UA"/>
              </w:rPr>
            </w:pPr>
          </w:p>
          <w:p w14:paraId="11DB7D64" w14:textId="2C662A90" w:rsidR="00B4062D" w:rsidRDefault="00B4062D" w:rsidP="009B6441">
            <w:pPr>
              <w:jc w:val="center"/>
              <w:rPr>
                <w:sz w:val="24"/>
                <w:szCs w:val="24"/>
                <w:lang w:eastAsia="uk-UA"/>
              </w:rPr>
            </w:pPr>
          </w:p>
          <w:p w14:paraId="667BA9DB" w14:textId="313024B4" w:rsidR="00B4062D" w:rsidRDefault="00B4062D" w:rsidP="009B6441">
            <w:pPr>
              <w:jc w:val="center"/>
              <w:rPr>
                <w:sz w:val="24"/>
                <w:szCs w:val="24"/>
                <w:lang w:eastAsia="uk-UA"/>
              </w:rPr>
            </w:pPr>
          </w:p>
          <w:p w14:paraId="1EFCE7AE" w14:textId="6750D354" w:rsidR="00B4062D" w:rsidRDefault="00B4062D" w:rsidP="009B6441">
            <w:pPr>
              <w:jc w:val="center"/>
              <w:rPr>
                <w:sz w:val="24"/>
                <w:szCs w:val="24"/>
                <w:lang w:eastAsia="uk-UA"/>
              </w:rPr>
            </w:pPr>
          </w:p>
          <w:p w14:paraId="22C8248B" w14:textId="732EB8F7" w:rsidR="00B4062D" w:rsidRDefault="00B4062D" w:rsidP="009B6441">
            <w:pPr>
              <w:jc w:val="center"/>
              <w:rPr>
                <w:sz w:val="24"/>
                <w:szCs w:val="24"/>
                <w:lang w:eastAsia="uk-UA"/>
              </w:rPr>
            </w:pPr>
          </w:p>
          <w:p w14:paraId="627ADF14" w14:textId="1ECCEC24" w:rsidR="00B4062D" w:rsidRDefault="00B4062D" w:rsidP="009B6441">
            <w:pPr>
              <w:jc w:val="center"/>
              <w:rPr>
                <w:sz w:val="24"/>
                <w:szCs w:val="24"/>
                <w:lang w:eastAsia="uk-UA"/>
              </w:rPr>
            </w:pPr>
          </w:p>
          <w:p w14:paraId="368BEDCE" w14:textId="312ED1AD" w:rsidR="00B4062D" w:rsidRDefault="00B4062D" w:rsidP="009B6441">
            <w:pPr>
              <w:jc w:val="center"/>
              <w:rPr>
                <w:sz w:val="24"/>
                <w:szCs w:val="24"/>
                <w:lang w:eastAsia="uk-UA"/>
              </w:rPr>
            </w:pPr>
          </w:p>
          <w:p w14:paraId="6C2EAB84" w14:textId="5576E6B4" w:rsidR="00B4062D" w:rsidRDefault="00B4062D" w:rsidP="009B6441">
            <w:pPr>
              <w:jc w:val="center"/>
              <w:rPr>
                <w:sz w:val="24"/>
                <w:szCs w:val="24"/>
                <w:lang w:eastAsia="uk-UA"/>
              </w:rPr>
            </w:pPr>
          </w:p>
          <w:p w14:paraId="4D7D7C0E" w14:textId="620CF7CE" w:rsidR="00B4062D" w:rsidRDefault="00B4062D" w:rsidP="009B6441">
            <w:pPr>
              <w:jc w:val="center"/>
              <w:rPr>
                <w:sz w:val="24"/>
                <w:szCs w:val="24"/>
                <w:lang w:eastAsia="uk-UA"/>
              </w:rPr>
            </w:pPr>
          </w:p>
          <w:p w14:paraId="268B880F" w14:textId="51EF6258" w:rsidR="00B4062D" w:rsidRDefault="00B4062D" w:rsidP="009B6441">
            <w:pPr>
              <w:jc w:val="center"/>
              <w:rPr>
                <w:sz w:val="24"/>
                <w:szCs w:val="24"/>
                <w:lang w:eastAsia="uk-UA"/>
              </w:rPr>
            </w:pPr>
          </w:p>
          <w:p w14:paraId="679C9AF7" w14:textId="7DF1DD21" w:rsidR="00B4062D" w:rsidRDefault="00B4062D" w:rsidP="009B6441">
            <w:pPr>
              <w:jc w:val="center"/>
              <w:rPr>
                <w:sz w:val="24"/>
                <w:szCs w:val="24"/>
                <w:lang w:eastAsia="uk-UA"/>
              </w:rPr>
            </w:pPr>
          </w:p>
          <w:p w14:paraId="42BD2E4E" w14:textId="6EA62ECA" w:rsidR="00B4062D" w:rsidRDefault="00B4062D" w:rsidP="009B6441">
            <w:pPr>
              <w:jc w:val="center"/>
              <w:rPr>
                <w:sz w:val="24"/>
                <w:szCs w:val="24"/>
                <w:lang w:eastAsia="uk-UA"/>
              </w:rPr>
            </w:pPr>
          </w:p>
          <w:p w14:paraId="785DEE05" w14:textId="468132B9" w:rsidR="00B4062D" w:rsidRDefault="00B4062D" w:rsidP="009B6441">
            <w:pPr>
              <w:jc w:val="center"/>
              <w:rPr>
                <w:sz w:val="24"/>
                <w:szCs w:val="24"/>
                <w:lang w:eastAsia="uk-UA"/>
              </w:rPr>
            </w:pPr>
          </w:p>
          <w:p w14:paraId="6583B540" w14:textId="08CD547C" w:rsidR="00B4062D" w:rsidRDefault="00B4062D" w:rsidP="009B6441">
            <w:pPr>
              <w:jc w:val="center"/>
              <w:rPr>
                <w:sz w:val="24"/>
                <w:szCs w:val="24"/>
                <w:lang w:eastAsia="uk-UA"/>
              </w:rPr>
            </w:pPr>
          </w:p>
          <w:p w14:paraId="482ED2AB" w14:textId="4754B7BF" w:rsidR="00B4062D" w:rsidRDefault="00B4062D" w:rsidP="009B6441">
            <w:pPr>
              <w:jc w:val="center"/>
              <w:rPr>
                <w:sz w:val="24"/>
                <w:szCs w:val="24"/>
                <w:lang w:eastAsia="uk-UA"/>
              </w:rPr>
            </w:pPr>
          </w:p>
          <w:p w14:paraId="1819FB1F" w14:textId="37C39AD8" w:rsidR="00B4062D" w:rsidRDefault="00B4062D" w:rsidP="009B6441">
            <w:pPr>
              <w:jc w:val="center"/>
              <w:rPr>
                <w:sz w:val="24"/>
                <w:szCs w:val="24"/>
                <w:lang w:eastAsia="uk-UA"/>
              </w:rPr>
            </w:pPr>
          </w:p>
          <w:p w14:paraId="66182E5A" w14:textId="48B72363" w:rsidR="00B4062D" w:rsidRDefault="00B4062D" w:rsidP="009B6441">
            <w:pPr>
              <w:jc w:val="center"/>
              <w:rPr>
                <w:sz w:val="24"/>
                <w:szCs w:val="24"/>
                <w:lang w:eastAsia="uk-UA"/>
              </w:rPr>
            </w:pPr>
          </w:p>
          <w:p w14:paraId="34D56DFF" w14:textId="7AE9B217" w:rsidR="00B4062D" w:rsidRDefault="00B4062D" w:rsidP="009B6441">
            <w:pPr>
              <w:jc w:val="center"/>
              <w:rPr>
                <w:sz w:val="24"/>
                <w:szCs w:val="24"/>
                <w:lang w:eastAsia="uk-UA"/>
              </w:rPr>
            </w:pPr>
          </w:p>
          <w:p w14:paraId="7262101E" w14:textId="3711412A" w:rsidR="00B4062D" w:rsidRDefault="00B4062D" w:rsidP="009B6441">
            <w:pPr>
              <w:jc w:val="center"/>
              <w:rPr>
                <w:sz w:val="24"/>
                <w:szCs w:val="24"/>
                <w:lang w:eastAsia="uk-UA"/>
              </w:rPr>
            </w:pPr>
          </w:p>
          <w:p w14:paraId="2BFDC240" w14:textId="4111CA7F" w:rsidR="00B4062D" w:rsidRDefault="00B4062D" w:rsidP="009B6441">
            <w:pPr>
              <w:jc w:val="center"/>
              <w:rPr>
                <w:sz w:val="24"/>
                <w:szCs w:val="24"/>
                <w:lang w:eastAsia="uk-UA"/>
              </w:rPr>
            </w:pPr>
          </w:p>
          <w:p w14:paraId="62923B48" w14:textId="2FBF9648" w:rsidR="00B4062D" w:rsidRPr="00B4062D" w:rsidRDefault="00B4062D" w:rsidP="009B6441">
            <w:pPr>
              <w:jc w:val="center"/>
              <w:rPr>
                <w:b/>
                <w:sz w:val="24"/>
                <w:szCs w:val="24"/>
                <w:lang w:eastAsia="uk-UA"/>
              </w:rPr>
            </w:pPr>
            <w:r w:rsidRPr="00B4062D">
              <w:rPr>
                <w:b/>
                <w:sz w:val="24"/>
                <w:szCs w:val="24"/>
                <w:lang w:eastAsia="uk-UA"/>
              </w:rPr>
              <w:t>Пропонується не враховувати</w:t>
            </w:r>
          </w:p>
          <w:p w14:paraId="63F5036C" w14:textId="087A7906" w:rsidR="00B4062D" w:rsidRDefault="00B4062D" w:rsidP="009B6441">
            <w:pPr>
              <w:jc w:val="center"/>
              <w:rPr>
                <w:sz w:val="24"/>
                <w:szCs w:val="24"/>
                <w:lang w:eastAsia="uk-UA"/>
              </w:rPr>
            </w:pPr>
            <w:r>
              <w:rPr>
                <w:sz w:val="24"/>
                <w:szCs w:val="24"/>
                <w:lang w:eastAsia="uk-UA"/>
              </w:rPr>
              <w:t xml:space="preserve">В минулих змінах від ступенів </w:t>
            </w:r>
            <w:proofErr w:type="spellStart"/>
            <w:r>
              <w:rPr>
                <w:sz w:val="24"/>
                <w:szCs w:val="24"/>
                <w:lang w:eastAsia="uk-UA"/>
              </w:rPr>
              <w:t>напурги</w:t>
            </w:r>
            <w:proofErr w:type="spellEnd"/>
            <w:r>
              <w:rPr>
                <w:sz w:val="24"/>
                <w:szCs w:val="24"/>
                <w:lang w:eastAsia="uk-UA"/>
              </w:rPr>
              <w:t xml:space="preserve"> відійшли </w:t>
            </w:r>
          </w:p>
          <w:p w14:paraId="5D818D61" w14:textId="4E19B6E7" w:rsidR="00B4062D" w:rsidRDefault="00B4062D" w:rsidP="009B6441">
            <w:pPr>
              <w:jc w:val="center"/>
              <w:rPr>
                <w:sz w:val="24"/>
                <w:szCs w:val="24"/>
                <w:lang w:eastAsia="uk-UA"/>
              </w:rPr>
            </w:pPr>
          </w:p>
          <w:p w14:paraId="4B8A8EA3" w14:textId="1D8EF170" w:rsidR="00B4062D" w:rsidRDefault="00B4062D" w:rsidP="009B6441">
            <w:pPr>
              <w:jc w:val="center"/>
              <w:rPr>
                <w:sz w:val="24"/>
                <w:szCs w:val="24"/>
                <w:lang w:eastAsia="uk-UA"/>
              </w:rPr>
            </w:pPr>
          </w:p>
          <w:p w14:paraId="0FD11096" w14:textId="6275F520" w:rsidR="00B4062D" w:rsidRDefault="00B4062D" w:rsidP="009B6441">
            <w:pPr>
              <w:jc w:val="center"/>
              <w:rPr>
                <w:sz w:val="24"/>
                <w:szCs w:val="24"/>
                <w:lang w:eastAsia="uk-UA"/>
              </w:rPr>
            </w:pPr>
          </w:p>
          <w:p w14:paraId="6249B406" w14:textId="408C3D7F" w:rsidR="00B4062D" w:rsidRDefault="00B4062D" w:rsidP="009B6441">
            <w:pPr>
              <w:jc w:val="center"/>
              <w:rPr>
                <w:sz w:val="24"/>
                <w:szCs w:val="24"/>
                <w:lang w:eastAsia="uk-UA"/>
              </w:rPr>
            </w:pPr>
          </w:p>
          <w:p w14:paraId="5F1FF984" w14:textId="68B4289F" w:rsidR="00B4062D" w:rsidRDefault="00B4062D" w:rsidP="009B6441">
            <w:pPr>
              <w:jc w:val="center"/>
              <w:rPr>
                <w:sz w:val="24"/>
                <w:szCs w:val="24"/>
                <w:lang w:eastAsia="uk-UA"/>
              </w:rPr>
            </w:pPr>
          </w:p>
          <w:p w14:paraId="62875CA3" w14:textId="7DF9C33C" w:rsidR="00B4062D" w:rsidRDefault="00B4062D" w:rsidP="009B6441">
            <w:pPr>
              <w:jc w:val="center"/>
              <w:rPr>
                <w:sz w:val="24"/>
                <w:szCs w:val="24"/>
                <w:lang w:eastAsia="uk-UA"/>
              </w:rPr>
            </w:pPr>
          </w:p>
          <w:p w14:paraId="71C3D5D2" w14:textId="00EED167" w:rsidR="00B4062D" w:rsidRDefault="00B4062D" w:rsidP="009B6441">
            <w:pPr>
              <w:jc w:val="center"/>
              <w:rPr>
                <w:sz w:val="24"/>
                <w:szCs w:val="24"/>
                <w:lang w:eastAsia="uk-UA"/>
              </w:rPr>
            </w:pPr>
          </w:p>
          <w:p w14:paraId="64E4167C" w14:textId="1D3F8A7C" w:rsidR="00B4062D" w:rsidRDefault="00B4062D" w:rsidP="009B6441">
            <w:pPr>
              <w:jc w:val="center"/>
              <w:rPr>
                <w:sz w:val="24"/>
                <w:szCs w:val="24"/>
                <w:lang w:eastAsia="uk-UA"/>
              </w:rPr>
            </w:pPr>
          </w:p>
          <w:p w14:paraId="29B08A85" w14:textId="74BED120" w:rsidR="00B4062D" w:rsidRDefault="00B4062D" w:rsidP="009B6441">
            <w:pPr>
              <w:jc w:val="center"/>
              <w:rPr>
                <w:sz w:val="24"/>
                <w:szCs w:val="24"/>
                <w:lang w:eastAsia="uk-UA"/>
              </w:rPr>
            </w:pPr>
          </w:p>
          <w:p w14:paraId="5769BD66" w14:textId="0E93C6CD" w:rsidR="00B4062D" w:rsidRDefault="00B4062D" w:rsidP="009B6441">
            <w:pPr>
              <w:jc w:val="center"/>
              <w:rPr>
                <w:sz w:val="24"/>
                <w:szCs w:val="24"/>
                <w:lang w:eastAsia="uk-UA"/>
              </w:rPr>
            </w:pPr>
          </w:p>
          <w:p w14:paraId="563E6AA8" w14:textId="338E941C" w:rsidR="00B4062D" w:rsidRDefault="00B4062D" w:rsidP="009B6441">
            <w:pPr>
              <w:jc w:val="center"/>
              <w:rPr>
                <w:sz w:val="24"/>
                <w:szCs w:val="24"/>
                <w:lang w:eastAsia="uk-UA"/>
              </w:rPr>
            </w:pPr>
          </w:p>
          <w:p w14:paraId="7FD4D148" w14:textId="226DB291" w:rsidR="00B4062D" w:rsidRDefault="00B4062D" w:rsidP="009B6441">
            <w:pPr>
              <w:jc w:val="center"/>
              <w:rPr>
                <w:sz w:val="24"/>
                <w:szCs w:val="24"/>
                <w:lang w:eastAsia="uk-UA"/>
              </w:rPr>
            </w:pPr>
          </w:p>
          <w:p w14:paraId="65681E72" w14:textId="6664D6F9" w:rsidR="00B4062D" w:rsidRDefault="00B4062D" w:rsidP="009B6441">
            <w:pPr>
              <w:jc w:val="center"/>
              <w:rPr>
                <w:sz w:val="24"/>
                <w:szCs w:val="24"/>
                <w:lang w:eastAsia="uk-UA"/>
              </w:rPr>
            </w:pPr>
          </w:p>
          <w:p w14:paraId="45980D50" w14:textId="75437D64" w:rsidR="00B4062D" w:rsidRDefault="00B4062D" w:rsidP="009B6441">
            <w:pPr>
              <w:jc w:val="center"/>
              <w:rPr>
                <w:sz w:val="24"/>
                <w:szCs w:val="24"/>
                <w:lang w:eastAsia="uk-UA"/>
              </w:rPr>
            </w:pPr>
          </w:p>
          <w:p w14:paraId="392E6289" w14:textId="4386E953" w:rsidR="00B4062D" w:rsidRDefault="00B4062D" w:rsidP="009B6441">
            <w:pPr>
              <w:jc w:val="center"/>
              <w:rPr>
                <w:sz w:val="24"/>
                <w:szCs w:val="24"/>
                <w:lang w:eastAsia="uk-UA"/>
              </w:rPr>
            </w:pPr>
          </w:p>
          <w:p w14:paraId="29B200E7" w14:textId="2CD9590A" w:rsidR="00B4062D" w:rsidRDefault="00B4062D" w:rsidP="009B6441">
            <w:pPr>
              <w:jc w:val="center"/>
              <w:rPr>
                <w:sz w:val="24"/>
                <w:szCs w:val="24"/>
                <w:lang w:eastAsia="uk-UA"/>
              </w:rPr>
            </w:pPr>
          </w:p>
          <w:p w14:paraId="2939942C" w14:textId="20F63706" w:rsidR="00B4062D" w:rsidRDefault="00B4062D" w:rsidP="009B6441">
            <w:pPr>
              <w:jc w:val="center"/>
              <w:rPr>
                <w:sz w:val="24"/>
                <w:szCs w:val="24"/>
                <w:lang w:eastAsia="uk-UA"/>
              </w:rPr>
            </w:pPr>
          </w:p>
          <w:p w14:paraId="20A9AF42" w14:textId="28B534CB" w:rsidR="00B4062D" w:rsidRDefault="00B4062D" w:rsidP="009B6441">
            <w:pPr>
              <w:jc w:val="center"/>
              <w:rPr>
                <w:sz w:val="24"/>
                <w:szCs w:val="24"/>
                <w:lang w:eastAsia="uk-UA"/>
              </w:rPr>
            </w:pPr>
          </w:p>
          <w:p w14:paraId="4AB723F7" w14:textId="6EEB9ADC" w:rsidR="00B4062D" w:rsidRDefault="00B4062D" w:rsidP="009B6441">
            <w:pPr>
              <w:jc w:val="center"/>
              <w:rPr>
                <w:sz w:val="24"/>
                <w:szCs w:val="24"/>
                <w:lang w:eastAsia="uk-UA"/>
              </w:rPr>
            </w:pPr>
          </w:p>
          <w:p w14:paraId="5FA0EBD9" w14:textId="3B84BC79" w:rsidR="00B4062D" w:rsidRDefault="00B4062D" w:rsidP="009B6441">
            <w:pPr>
              <w:jc w:val="center"/>
              <w:rPr>
                <w:sz w:val="24"/>
                <w:szCs w:val="24"/>
                <w:lang w:eastAsia="uk-UA"/>
              </w:rPr>
            </w:pPr>
          </w:p>
          <w:p w14:paraId="6E3F4339" w14:textId="0C02D6AC" w:rsidR="00B4062D" w:rsidRDefault="00B4062D" w:rsidP="009B6441">
            <w:pPr>
              <w:jc w:val="center"/>
              <w:rPr>
                <w:sz w:val="24"/>
                <w:szCs w:val="24"/>
                <w:lang w:eastAsia="uk-UA"/>
              </w:rPr>
            </w:pPr>
          </w:p>
          <w:p w14:paraId="63F24CCA" w14:textId="6178C616" w:rsidR="00B4062D" w:rsidRDefault="00B4062D" w:rsidP="009B6441">
            <w:pPr>
              <w:jc w:val="center"/>
              <w:rPr>
                <w:sz w:val="24"/>
                <w:szCs w:val="24"/>
                <w:lang w:eastAsia="uk-UA"/>
              </w:rPr>
            </w:pPr>
          </w:p>
          <w:p w14:paraId="715418A0" w14:textId="42419BC6" w:rsidR="00B4062D" w:rsidRDefault="00B4062D" w:rsidP="009B6441">
            <w:pPr>
              <w:jc w:val="center"/>
              <w:rPr>
                <w:sz w:val="24"/>
                <w:szCs w:val="24"/>
                <w:lang w:eastAsia="uk-UA"/>
              </w:rPr>
            </w:pPr>
          </w:p>
          <w:p w14:paraId="6A01D943" w14:textId="63F8D37A" w:rsidR="00B4062D" w:rsidRDefault="00B4062D" w:rsidP="009B6441">
            <w:pPr>
              <w:jc w:val="center"/>
              <w:rPr>
                <w:sz w:val="24"/>
                <w:szCs w:val="24"/>
                <w:lang w:eastAsia="uk-UA"/>
              </w:rPr>
            </w:pPr>
          </w:p>
          <w:p w14:paraId="5BD5DDFD" w14:textId="36B2179D" w:rsidR="00B4062D" w:rsidRDefault="00B4062D" w:rsidP="009B6441">
            <w:pPr>
              <w:jc w:val="center"/>
              <w:rPr>
                <w:sz w:val="24"/>
                <w:szCs w:val="24"/>
                <w:lang w:eastAsia="uk-UA"/>
              </w:rPr>
            </w:pPr>
          </w:p>
          <w:p w14:paraId="6940C0AB" w14:textId="742C49C4" w:rsidR="00B4062D" w:rsidRDefault="00B4062D" w:rsidP="009B6441">
            <w:pPr>
              <w:jc w:val="center"/>
              <w:rPr>
                <w:sz w:val="24"/>
                <w:szCs w:val="24"/>
                <w:lang w:eastAsia="uk-UA"/>
              </w:rPr>
            </w:pPr>
          </w:p>
          <w:p w14:paraId="6216E8C0" w14:textId="23EBF407" w:rsidR="00B4062D" w:rsidRDefault="00B4062D" w:rsidP="009B6441">
            <w:pPr>
              <w:jc w:val="center"/>
              <w:rPr>
                <w:sz w:val="24"/>
                <w:szCs w:val="24"/>
                <w:lang w:eastAsia="uk-UA"/>
              </w:rPr>
            </w:pPr>
          </w:p>
          <w:p w14:paraId="2DFD8810" w14:textId="72598748" w:rsidR="00B4062D" w:rsidRDefault="00B4062D" w:rsidP="009B6441">
            <w:pPr>
              <w:jc w:val="center"/>
              <w:rPr>
                <w:sz w:val="24"/>
                <w:szCs w:val="24"/>
                <w:lang w:eastAsia="uk-UA"/>
              </w:rPr>
            </w:pPr>
          </w:p>
          <w:p w14:paraId="6FA7BB35" w14:textId="10C5C962" w:rsidR="00B4062D" w:rsidRDefault="00B4062D" w:rsidP="009B6441">
            <w:pPr>
              <w:jc w:val="center"/>
              <w:rPr>
                <w:sz w:val="24"/>
                <w:szCs w:val="24"/>
                <w:lang w:eastAsia="uk-UA"/>
              </w:rPr>
            </w:pPr>
          </w:p>
          <w:p w14:paraId="0ECB6216" w14:textId="2B7EA349" w:rsidR="00B4062D" w:rsidRDefault="00B4062D" w:rsidP="009B6441">
            <w:pPr>
              <w:jc w:val="center"/>
              <w:rPr>
                <w:sz w:val="24"/>
                <w:szCs w:val="24"/>
                <w:lang w:eastAsia="uk-UA"/>
              </w:rPr>
            </w:pPr>
          </w:p>
          <w:p w14:paraId="344AF153" w14:textId="3A18D3C5" w:rsidR="00B4062D" w:rsidRDefault="00B4062D" w:rsidP="009B6441">
            <w:pPr>
              <w:jc w:val="center"/>
              <w:rPr>
                <w:sz w:val="24"/>
                <w:szCs w:val="24"/>
                <w:lang w:eastAsia="uk-UA"/>
              </w:rPr>
            </w:pPr>
          </w:p>
          <w:p w14:paraId="65810581" w14:textId="21BD1702" w:rsidR="00B4062D" w:rsidRDefault="00B4062D" w:rsidP="009B6441">
            <w:pPr>
              <w:jc w:val="center"/>
              <w:rPr>
                <w:sz w:val="24"/>
                <w:szCs w:val="24"/>
                <w:lang w:eastAsia="uk-UA"/>
              </w:rPr>
            </w:pPr>
          </w:p>
          <w:p w14:paraId="6E2865D7" w14:textId="1ED7D933" w:rsidR="00B4062D" w:rsidRDefault="00B4062D" w:rsidP="009B6441">
            <w:pPr>
              <w:jc w:val="center"/>
              <w:rPr>
                <w:sz w:val="24"/>
                <w:szCs w:val="24"/>
                <w:lang w:eastAsia="uk-UA"/>
              </w:rPr>
            </w:pPr>
          </w:p>
          <w:p w14:paraId="59B4492D" w14:textId="74682068" w:rsidR="00B4062D" w:rsidRDefault="00B4062D" w:rsidP="009B6441">
            <w:pPr>
              <w:jc w:val="center"/>
              <w:rPr>
                <w:sz w:val="24"/>
                <w:szCs w:val="24"/>
                <w:lang w:eastAsia="uk-UA"/>
              </w:rPr>
            </w:pPr>
          </w:p>
          <w:p w14:paraId="59B0268C" w14:textId="55C3B0EF" w:rsidR="00B4062D" w:rsidRDefault="00B4062D" w:rsidP="009B6441">
            <w:pPr>
              <w:jc w:val="center"/>
              <w:rPr>
                <w:sz w:val="24"/>
                <w:szCs w:val="24"/>
                <w:lang w:eastAsia="uk-UA"/>
              </w:rPr>
            </w:pPr>
          </w:p>
          <w:p w14:paraId="4F67A620" w14:textId="565D09A4" w:rsidR="00B4062D" w:rsidRDefault="00B4062D" w:rsidP="009B6441">
            <w:pPr>
              <w:jc w:val="center"/>
              <w:rPr>
                <w:sz w:val="24"/>
                <w:szCs w:val="24"/>
                <w:lang w:eastAsia="uk-UA"/>
              </w:rPr>
            </w:pPr>
          </w:p>
          <w:p w14:paraId="4A47C79F" w14:textId="3EC1FFF2" w:rsidR="00B4062D" w:rsidRDefault="00B4062D" w:rsidP="009B6441">
            <w:pPr>
              <w:jc w:val="center"/>
              <w:rPr>
                <w:sz w:val="24"/>
                <w:szCs w:val="24"/>
                <w:lang w:eastAsia="uk-UA"/>
              </w:rPr>
            </w:pPr>
          </w:p>
          <w:p w14:paraId="3384B0F2" w14:textId="0484F914" w:rsidR="00B4062D" w:rsidRDefault="00B4062D" w:rsidP="009B6441">
            <w:pPr>
              <w:jc w:val="center"/>
              <w:rPr>
                <w:sz w:val="24"/>
                <w:szCs w:val="24"/>
                <w:lang w:eastAsia="uk-UA"/>
              </w:rPr>
            </w:pPr>
          </w:p>
          <w:p w14:paraId="7C541A7A" w14:textId="4188AC96" w:rsidR="00B4062D" w:rsidRDefault="00B4062D" w:rsidP="009B6441">
            <w:pPr>
              <w:jc w:val="center"/>
              <w:rPr>
                <w:sz w:val="24"/>
                <w:szCs w:val="24"/>
                <w:lang w:eastAsia="uk-UA"/>
              </w:rPr>
            </w:pPr>
          </w:p>
          <w:p w14:paraId="3351D07B" w14:textId="64B7DE4A" w:rsidR="00B4062D" w:rsidRDefault="00B4062D" w:rsidP="009B6441">
            <w:pPr>
              <w:jc w:val="center"/>
              <w:rPr>
                <w:sz w:val="24"/>
                <w:szCs w:val="24"/>
                <w:lang w:eastAsia="uk-UA"/>
              </w:rPr>
            </w:pPr>
          </w:p>
          <w:p w14:paraId="7CD7B464" w14:textId="7A3055AA" w:rsidR="00B4062D" w:rsidRDefault="00B4062D" w:rsidP="009B6441">
            <w:pPr>
              <w:jc w:val="center"/>
              <w:rPr>
                <w:sz w:val="24"/>
                <w:szCs w:val="24"/>
                <w:lang w:eastAsia="uk-UA"/>
              </w:rPr>
            </w:pPr>
          </w:p>
          <w:p w14:paraId="2B5345FB" w14:textId="34B08554" w:rsidR="00B4062D" w:rsidRDefault="00B4062D" w:rsidP="009B6441">
            <w:pPr>
              <w:jc w:val="center"/>
              <w:rPr>
                <w:sz w:val="24"/>
                <w:szCs w:val="24"/>
                <w:lang w:eastAsia="uk-UA"/>
              </w:rPr>
            </w:pPr>
          </w:p>
          <w:p w14:paraId="72F7A481" w14:textId="216EE386" w:rsidR="00B4062D" w:rsidRDefault="00B4062D" w:rsidP="009B6441">
            <w:pPr>
              <w:jc w:val="center"/>
              <w:rPr>
                <w:sz w:val="24"/>
                <w:szCs w:val="24"/>
                <w:lang w:eastAsia="uk-UA"/>
              </w:rPr>
            </w:pPr>
          </w:p>
          <w:p w14:paraId="361B4C7E" w14:textId="50525C2F" w:rsidR="00B4062D" w:rsidRDefault="00B4062D" w:rsidP="009B6441">
            <w:pPr>
              <w:jc w:val="center"/>
              <w:rPr>
                <w:sz w:val="24"/>
                <w:szCs w:val="24"/>
                <w:lang w:eastAsia="uk-UA"/>
              </w:rPr>
            </w:pPr>
          </w:p>
          <w:p w14:paraId="02A74BD2" w14:textId="67147B79" w:rsidR="00B4062D" w:rsidRDefault="00B4062D" w:rsidP="009B6441">
            <w:pPr>
              <w:jc w:val="center"/>
              <w:rPr>
                <w:sz w:val="24"/>
                <w:szCs w:val="24"/>
                <w:lang w:eastAsia="uk-UA"/>
              </w:rPr>
            </w:pPr>
          </w:p>
          <w:p w14:paraId="17D1B60A" w14:textId="63416962" w:rsidR="00B4062D" w:rsidRDefault="00B4062D" w:rsidP="009B6441">
            <w:pPr>
              <w:jc w:val="center"/>
              <w:rPr>
                <w:sz w:val="24"/>
                <w:szCs w:val="24"/>
                <w:lang w:eastAsia="uk-UA"/>
              </w:rPr>
            </w:pPr>
          </w:p>
          <w:p w14:paraId="5F74C6F1" w14:textId="1E00EC6F" w:rsidR="00B4062D" w:rsidRDefault="00B4062D" w:rsidP="009B6441">
            <w:pPr>
              <w:jc w:val="center"/>
              <w:rPr>
                <w:sz w:val="24"/>
                <w:szCs w:val="24"/>
                <w:lang w:eastAsia="uk-UA"/>
              </w:rPr>
            </w:pPr>
          </w:p>
          <w:p w14:paraId="247B32D8" w14:textId="255A5E1D" w:rsidR="00B4062D" w:rsidRDefault="00B4062D" w:rsidP="009B6441">
            <w:pPr>
              <w:jc w:val="center"/>
              <w:rPr>
                <w:sz w:val="24"/>
                <w:szCs w:val="24"/>
                <w:lang w:eastAsia="uk-UA"/>
              </w:rPr>
            </w:pPr>
          </w:p>
          <w:p w14:paraId="16D9499E" w14:textId="28E9E607" w:rsidR="00B4062D" w:rsidRDefault="00B4062D" w:rsidP="009B6441">
            <w:pPr>
              <w:jc w:val="center"/>
              <w:rPr>
                <w:sz w:val="24"/>
                <w:szCs w:val="24"/>
                <w:lang w:eastAsia="uk-UA"/>
              </w:rPr>
            </w:pPr>
          </w:p>
          <w:p w14:paraId="302A53CA" w14:textId="62DD3D87" w:rsidR="00B4062D" w:rsidRDefault="00B4062D" w:rsidP="009B6441">
            <w:pPr>
              <w:jc w:val="center"/>
              <w:rPr>
                <w:sz w:val="24"/>
                <w:szCs w:val="24"/>
                <w:lang w:eastAsia="uk-UA"/>
              </w:rPr>
            </w:pPr>
          </w:p>
          <w:p w14:paraId="5C8E5961" w14:textId="5C07C94F" w:rsidR="00B4062D" w:rsidRDefault="00B4062D" w:rsidP="009B6441">
            <w:pPr>
              <w:jc w:val="center"/>
              <w:rPr>
                <w:sz w:val="24"/>
                <w:szCs w:val="24"/>
                <w:lang w:eastAsia="uk-UA"/>
              </w:rPr>
            </w:pPr>
          </w:p>
          <w:p w14:paraId="31C2CB32" w14:textId="18F9FB6F" w:rsidR="00B4062D" w:rsidRDefault="00B4062D" w:rsidP="009B6441">
            <w:pPr>
              <w:jc w:val="center"/>
              <w:rPr>
                <w:sz w:val="24"/>
                <w:szCs w:val="24"/>
                <w:lang w:eastAsia="uk-UA"/>
              </w:rPr>
            </w:pPr>
          </w:p>
          <w:p w14:paraId="492F82A0" w14:textId="3EB321E5" w:rsidR="00B4062D" w:rsidRDefault="00B4062D" w:rsidP="009B6441">
            <w:pPr>
              <w:jc w:val="center"/>
              <w:rPr>
                <w:sz w:val="24"/>
                <w:szCs w:val="24"/>
                <w:lang w:eastAsia="uk-UA"/>
              </w:rPr>
            </w:pPr>
          </w:p>
          <w:p w14:paraId="79282C00" w14:textId="152CE5BA" w:rsidR="00B4062D" w:rsidRDefault="00B4062D" w:rsidP="009B6441">
            <w:pPr>
              <w:jc w:val="center"/>
              <w:rPr>
                <w:sz w:val="24"/>
                <w:szCs w:val="24"/>
                <w:lang w:eastAsia="uk-UA"/>
              </w:rPr>
            </w:pPr>
          </w:p>
          <w:p w14:paraId="7675CF6F" w14:textId="20A3BE60" w:rsidR="00B4062D" w:rsidRDefault="00B4062D" w:rsidP="009B6441">
            <w:pPr>
              <w:jc w:val="center"/>
              <w:rPr>
                <w:sz w:val="24"/>
                <w:szCs w:val="24"/>
                <w:lang w:eastAsia="uk-UA"/>
              </w:rPr>
            </w:pPr>
          </w:p>
          <w:p w14:paraId="44CB35D4" w14:textId="42DCCE66" w:rsidR="00B4062D" w:rsidRDefault="00B4062D" w:rsidP="009B6441">
            <w:pPr>
              <w:jc w:val="center"/>
              <w:rPr>
                <w:sz w:val="24"/>
                <w:szCs w:val="24"/>
                <w:lang w:eastAsia="uk-UA"/>
              </w:rPr>
            </w:pPr>
          </w:p>
          <w:p w14:paraId="2BE6E45D" w14:textId="53D39E4C" w:rsidR="00B4062D" w:rsidRDefault="00B4062D" w:rsidP="009B6441">
            <w:pPr>
              <w:jc w:val="center"/>
              <w:rPr>
                <w:sz w:val="24"/>
                <w:szCs w:val="24"/>
                <w:lang w:eastAsia="uk-UA"/>
              </w:rPr>
            </w:pPr>
          </w:p>
          <w:p w14:paraId="786CB3A1" w14:textId="7D342883" w:rsidR="00B4062D" w:rsidRDefault="00B4062D" w:rsidP="009B6441">
            <w:pPr>
              <w:jc w:val="center"/>
              <w:rPr>
                <w:sz w:val="24"/>
                <w:szCs w:val="24"/>
                <w:lang w:eastAsia="uk-UA"/>
              </w:rPr>
            </w:pPr>
          </w:p>
          <w:p w14:paraId="550321B3" w14:textId="7430B075" w:rsidR="00B4062D" w:rsidRDefault="00B4062D" w:rsidP="009B6441">
            <w:pPr>
              <w:jc w:val="center"/>
              <w:rPr>
                <w:sz w:val="24"/>
                <w:szCs w:val="24"/>
                <w:lang w:eastAsia="uk-UA"/>
              </w:rPr>
            </w:pPr>
          </w:p>
          <w:p w14:paraId="0AEE6FF1" w14:textId="784938B4" w:rsidR="00B4062D" w:rsidRDefault="00B4062D" w:rsidP="009B6441">
            <w:pPr>
              <w:jc w:val="center"/>
              <w:rPr>
                <w:sz w:val="24"/>
                <w:szCs w:val="24"/>
                <w:lang w:eastAsia="uk-UA"/>
              </w:rPr>
            </w:pPr>
          </w:p>
          <w:p w14:paraId="2C114E86" w14:textId="2EFE2B58" w:rsidR="00B4062D" w:rsidRDefault="00B4062D" w:rsidP="009B6441">
            <w:pPr>
              <w:jc w:val="center"/>
              <w:rPr>
                <w:sz w:val="24"/>
                <w:szCs w:val="24"/>
                <w:lang w:eastAsia="uk-UA"/>
              </w:rPr>
            </w:pPr>
          </w:p>
          <w:p w14:paraId="67D19F71" w14:textId="6FDE8F09" w:rsidR="00B4062D" w:rsidRDefault="00B4062D" w:rsidP="009B6441">
            <w:pPr>
              <w:jc w:val="center"/>
              <w:rPr>
                <w:sz w:val="24"/>
                <w:szCs w:val="24"/>
                <w:lang w:eastAsia="uk-UA"/>
              </w:rPr>
            </w:pPr>
          </w:p>
          <w:p w14:paraId="48223611" w14:textId="6381164C" w:rsidR="00B4062D" w:rsidRDefault="00B4062D" w:rsidP="009B6441">
            <w:pPr>
              <w:jc w:val="center"/>
              <w:rPr>
                <w:sz w:val="24"/>
                <w:szCs w:val="24"/>
                <w:lang w:eastAsia="uk-UA"/>
              </w:rPr>
            </w:pPr>
          </w:p>
          <w:p w14:paraId="6A413F91" w14:textId="64309556" w:rsidR="00B4062D" w:rsidRDefault="00B4062D" w:rsidP="009B6441">
            <w:pPr>
              <w:jc w:val="center"/>
              <w:rPr>
                <w:sz w:val="24"/>
                <w:szCs w:val="24"/>
                <w:lang w:eastAsia="uk-UA"/>
              </w:rPr>
            </w:pPr>
          </w:p>
          <w:p w14:paraId="36DDE127" w14:textId="791377FF" w:rsidR="00B4062D" w:rsidRDefault="00B4062D" w:rsidP="009B6441">
            <w:pPr>
              <w:jc w:val="center"/>
              <w:rPr>
                <w:sz w:val="24"/>
                <w:szCs w:val="24"/>
                <w:lang w:eastAsia="uk-UA"/>
              </w:rPr>
            </w:pPr>
          </w:p>
          <w:p w14:paraId="7AEF61E0" w14:textId="4C8AD279" w:rsidR="00B4062D" w:rsidRDefault="00B4062D" w:rsidP="009B6441">
            <w:pPr>
              <w:jc w:val="center"/>
              <w:rPr>
                <w:sz w:val="24"/>
                <w:szCs w:val="24"/>
                <w:lang w:eastAsia="uk-UA"/>
              </w:rPr>
            </w:pPr>
          </w:p>
          <w:p w14:paraId="04B94ECB" w14:textId="54106543" w:rsidR="00B4062D" w:rsidRDefault="00B4062D" w:rsidP="009B6441">
            <w:pPr>
              <w:jc w:val="center"/>
              <w:rPr>
                <w:sz w:val="24"/>
                <w:szCs w:val="24"/>
                <w:lang w:eastAsia="uk-UA"/>
              </w:rPr>
            </w:pPr>
          </w:p>
          <w:p w14:paraId="140998EE" w14:textId="4F3C90EA" w:rsidR="00B4062D" w:rsidRDefault="00B4062D" w:rsidP="009B6441">
            <w:pPr>
              <w:jc w:val="center"/>
              <w:rPr>
                <w:sz w:val="24"/>
                <w:szCs w:val="24"/>
                <w:lang w:eastAsia="uk-UA"/>
              </w:rPr>
            </w:pPr>
          </w:p>
          <w:p w14:paraId="61905286" w14:textId="78BABFA2" w:rsidR="00B4062D" w:rsidRDefault="00B4062D" w:rsidP="009B6441">
            <w:pPr>
              <w:jc w:val="center"/>
              <w:rPr>
                <w:sz w:val="24"/>
                <w:szCs w:val="24"/>
                <w:lang w:eastAsia="uk-UA"/>
              </w:rPr>
            </w:pPr>
          </w:p>
          <w:p w14:paraId="2F56ABB4" w14:textId="2B05E9FD" w:rsidR="00B4062D" w:rsidRDefault="00B4062D" w:rsidP="009B6441">
            <w:pPr>
              <w:jc w:val="center"/>
              <w:rPr>
                <w:sz w:val="24"/>
                <w:szCs w:val="24"/>
                <w:lang w:eastAsia="uk-UA"/>
              </w:rPr>
            </w:pPr>
          </w:p>
          <w:p w14:paraId="1CEE6155" w14:textId="0018CC3B" w:rsidR="00B4062D" w:rsidRDefault="00B4062D" w:rsidP="009B6441">
            <w:pPr>
              <w:jc w:val="center"/>
              <w:rPr>
                <w:sz w:val="24"/>
                <w:szCs w:val="24"/>
                <w:lang w:eastAsia="uk-UA"/>
              </w:rPr>
            </w:pPr>
          </w:p>
          <w:p w14:paraId="525F9873" w14:textId="38684347" w:rsidR="00B4062D" w:rsidRDefault="00B4062D" w:rsidP="009B6441">
            <w:pPr>
              <w:jc w:val="center"/>
              <w:rPr>
                <w:sz w:val="24"/>
                <w:szCs w:val="24"/>
                <w:lang w:eastAsia="uk-UA"/>
              </w:rPr>
            </w:pPr>
          </w:p>
          <w:p w14:paraId="12E9D78F" w14:textId="2FFF377B" w:rsidR="00B4062D" w:rsidRDefault="00B4062D" w:rsidP="009B6441">
            <w:pPr>
              <w:jc w:val="center"/>
              <w:rPr>
                <w:sz w:val="24"/>
                <w:szCs w:val="24"/>
                <w:lang w:eastAsia="uk-UA"/>
              </w:rPr>
            </w:pPr>
          </w:p>
          <w:p w14:paraId="6D003BCD" w14:textId="3D032AAC" w:rsidR="00B4062D" w:rsidRDefault="00B4062D" w:rsidP="009B6441">
            <w:pPr>
              <w:jc w:val="center"/>
              <w:rPr>
                <w:sz w:val="24"/>
                <w:szCs w:val="24"/>
                <w:lang w:eastAsia="uk-UA"/>
              </w:rPr>
            </w:pPr>
          </w:p>
          <w:p w14:paraId="3D88E46C" w14:textId="47AFD834" w:rsidR="00B4062D" w:rsidRDefault="00B4062D" w:rsidP="009B6441">
            <w:pPr>
              <w:jc w:val="center"/>
              <w:rPr>
                <w:sz w:val="24"/>
                <w:szCs w:val="24"/>
                <w:lang w:eastAsia="uk-UA"/>
              </w:rPr>
            </w:pPr>
          </w:p>
          <w:p w14:paraId="40061BFB" w14:textId="456C44E6" w:rsidR="00B4062D" w:rsidRDefault="00B4062D" w:rsidP="009B6441">
            <w:pPr>
              <w:jc w:val="center"/>
              <w:rPr>
                <w:sz w:val="24"/>
                <w:szCs w:val="24"/>
                <w:lang w:eastAsia="uk-UA"/>
              </w:rPr>
            </w:pPr>
          </w:p>
          <w:p w14:paraId="659C07CA" w14:textId="2DE3C13A" w:rsidR="00B4062D" w:rsidRDefault="00B4062D" w:rsidP="009B6441">
            <w:pPr>
              <w:jc w:val="center"/>
              <w:rPr>
                <w:sz w:val="24"/>
                <w:szCs w:val="24"/>
                <w:lang w:eastAsia="uk-UA"/>
              </w:rPr>
            </w:pPr>
          </w:p>
          <w:p w14:paraId="157896AE" w14:textId="4E394510" w:rsidR="00B4062D" w:rsidRDefault="00B4062D" w:rsidP="009B6441">
            <w:pPr>
              <w:jc w:val="center"/>
              <w:rPr>
                <w:sz w:val="24"/>
                <w:szCs w:val="24"/>
                <w:lang w:eastAsia="uk-UA"/>
              </w:rPr>
            </w:pPr>
          </w:p>
          <w:p w14:paraId="061B44F7" w14:textId="5F317C83" w:rsidR="00B4062D" w:rsidRDefault="00B4062D" w:rsidP="009B6441">
            <w:pPr>
              <w:jc w:val="center"/>
              <w:rPr>
                <w:sz w:val="24"/>
                <w:szCs w:val="24"/>
                <w:lang w:eastAsia="uk-UA"/>
              </w:rPr>
            </w:pPr>
          </w:p>
          <w:p w14:paraId="0882A40E" w14:textId="16DC673C" w:rsidR="00B4062D" w:rsidRDefault="00B4062D" w:rsidP="009B6441">
            <w:pPr>
              <w:jc w:val="center"/>
              <w:rPr>
                <w:sz w:val="24"/>
                <w:szCs w:val="24"/>
                <w:lang w:eastAsia="uk-UA"/>
              </w:rPr>
            </w:pPr>
          </w:p>
          <w:p w14:paraId="20711A7A" w14:textId="2E117E35" w:rsidR="00B4062D" w:rsidRDefault="00B4062D" w:rsidP="009B6441">
            <w:pPr>
              <w:jc w:val="center"/>
              <w:rPr>
                <w:sz w:val="24"/>
                <w:szCs w:val="24"/>
                <w:lang w:eastAsia="uk-UA"/>
              </w:rPr>
            </w:pPr>
          </w:p>
          <w:p w14:paraId="70238075" w14:textId="1D03F41A" w:rsidR="00B4062D" w:rsidRDefault="00B4062D" w:rsidP="009B6441">
            <w:pPr>
              <w:jc w:val="center"/>
              <w:rPr>
                <w:sz w:val="24"/>
                <w:szCs w:val="24"/>
                <w:lang w:eastAsia="uk-UA"/>
              </w:rPr>
            </w:pPr>
          </w:p>
          <w:p w14:paraId="3BB85CFE" w14:textId="2AD4440E" w:rsidR="00B4062D" w:rsidRDefault="00B4062D" w:rsidP="009B6441">
            <w:pPr>
              <w:jc w:val="center"/>
              <w:rPr>
                <w:sz w:val="24"/>
                <w:szCs w:val="24"/>
                <w:lang w:eastAsia="uk-UA"/>
              </w:rPr>
            </w:pPr>
          </w:p>
          <w:p w14:paraId="2C43A760" w14:textId="3A78E2FF" w:rsidR="00B4062D" w:rsidRDefault="00B4062D" w:rsidP="009B6441">
            <w:pPr>
              <w:jc w:val="center"/>
              <w:rPr>
                <w:sz w:val="24"/>
                <w:szCs w:val="24"/>
                <w:lang w:eastAsia="uk-UA"/>
              </w:rPr>
            </w:pPr>
          </w:p>
          <w:p w14:paraId="4AA9114D" w14:textId="75E071EE" w:rsidR="00B4062D" w:rsidRPr="00B4062D" w:rsidRDefault="00B4062D" w:rsidP="009B6441">
            <w:pPr>
              <w:jc w:val="center"/>
              <w:rPr>
                <w:b/>
                <w:sz w:val="24"/>
                <w:szCs w:val="24"/>
                <w:lang w:eastAsia="uk-UA"/>
              </w:rPr>
            </w:pPr>
            <w:r w:rsidRPr="00B4062D">
              <w:rPr>
                <w:b/>
                <w:sz w:val="24"/>
                <w:szCs w:val="24"/>
                <w:lang w:eastAsia="uk-UA"/>
              </w:rPr>
              <w:t xml:space="preserve">Пропонується врахувати </w:t>
            </w:r>
          </w:p>
          <w:p w14:paraId="587982D8" w14:textId="489D87F6" w:rsidR="00B4062D" w:rsidRDefault="00B4062D" w:rsidP="009B6441">
            <w:pPr>
              <w:jc w:val="center"/>
              <w:rPr>
                <w:sz w:val="24"/>
                <w:szCs w:val="24"/>
                <w:lang w:eastAsia="uk-UA"/>
              </w:rPr>
            </w:pPr>
          </w:p>
          <w:p w14:paraId="5E75CCFF" w14:textId="77777777" w:rsidR="00B4062D" w:rsidRDefault="00B4062D" w:rsidP="009B6441">
            <w:pPr>
              <w:jc w:val="center"/>
              <w:rPr>
                <w:sz w:val="24"/>
                <w:szCs w:val="24"/>
                <w:lang w:eastAsia="uk-UA"/>
              </w:rPr>
            </w:pPr>
          </w:p>
          <w:p w14:paraId="2D988D6E" w14:textId="03689302" w:rsidR="00E95FD2" w:rsidRPr="009B6441" w:rsidRDefault="00E95FD2" w:rsidP="009B6441">
            <w:pPr>
              <w:jc w:val="center"/>
              <w:rPr>
                <w:sz w:val="24"/>
                <w:szCs w:val="24"/>
                <w:lang w:eastAsia="uk-UA"/>
              </w:rPr>
            </w:pPr>
          </w:p>
        </w:tc>
      </w:tr>
      <w:tr w:rsidR="00EF11EF" w:rsidRPr="004F3A51" w14:paraId="4884EC43" w14:textId="77777777" w:rsidTr="00A52C00">
        <w:trPr>
          <w:trHeight w:val="218"/>
        </w:trPr>
        <w:tc>
          <w:tcPr>
            <w:tcW w:w="4253" w:type="dxa"/>
            <w:vMerge/>
          </w:tcPr>
          <w:p w14:paraId="036C7940" w14:textId="77777777" w:rsidR="00EF11EF" w:rsidRPr="00610A09" w:rsidRDefault="00EF11EF" w:rsidP="00610A09">
            <w:pPr>
              <w:pStyle w:val="rvps2"/>
              <w:shd w:val="clear" w:color="auto" w:fill="FFFFFF"/>
              <w:spacing w:before="0" w:beforeAutospacing="0" w:after="0" w:afterAutospacing="0"/>
              <w:ind w:firstLine="450"/>
              <w:jc w:val="both"/>
            </w:pPr>
          </w:p>
        </w:tc>
        <w:tc>
          <w:tcPr>
            <w:tcW w:w="4252" w:type="dxa"/>
          </w:tcPr>
          <w:p w14:paraId="2E68953E" w14:textId="77777777" w:rsidR="00EF11EF" w:rsidRPr="008E2809" w:rsidRDefault="00EF11EF" w:rsidP="00EF11EF">
            <w:pPr>
              <w:jc w:val="both"/>
              <w:rPr>
                <w:b/>
                <w:bCs/>
                <w:sz w:val="24"/>
                <w:szCs w:val="24"/>
              </w:rPr>
            </w:pPr>
            <w:r w:rsidRPr="008E2809">
              <w:rPr>
                <w:b/>
                <w:bCs/>
                <w:sz w:val="24"/>
                <w:szCs w:val="24"/>
              </w:rPr>
              <w:t xml:space="preserve">ТОВ «САНВІН 12» </w:t>
            </w:r>
          </w:p>
          <w:p w14:paraId="5B9FADC7" w14:textId="77777777" w:rsidR="00EF11EF" w:rsidRPr="00524DEE" w:rsidRDefault="00EF11EF" w:rsidP="00EF11EF">
            <w:pPr>
              <w:pStyle w:val="rvps2"/>
              <w:shd w:val="clear" w:color="auto" w:fill="FFFFFF"/>
              <w:spacing w:before="0" w:beforeAutospacing="0" w:after="0" w:afterAutospacing="0"/>
              <w:ind w:firstLine="450"/>
              <w:jc w:val="both"/>
            </w:pPr>
            <w:r w:rsidRPr="00524DEE">
              <w:t xml:space="preserve">4.1.19. На підставі заяви замовника про приєднання електроустановки певної потужності ОСР визначає точки забезпечення потужності виходячи зі структури електричних мереж та навантаження в зоні можливого приєднання з урахуванням резерву потужності за укладеними договорами про приєднання та з урахуванням замовленої </w:t>
            </w:r>
            <w:proofErr w:type="spellStart"/>
            <w:r w:rsidRPr="00524DEE">
              <w:t>категорійності</w:t>
            </w:r>
            <w:proofErr w:type="spellEnd"/>
            <w:r w:rsidRPr="00524DEE">
              <w:t xml:space="preserve"> з надійності електропостачання.</w:t>
            </w:r>
          </w:p>
          <w:p w14:paraId="17DA8403" w14:textId="77777777" w:rsidR="00EF11EF" w:rsidRPr="00524DEE" w:rsidRDefault="00EF11EF" w:rsidP="00EF11EF">
            <w:pPr>
              <w:pStyle w:val="rvps2"/>
              <w:shd w:val="clear" w:color="auto" w:fill="FFFFFF"/>
              <w:spacing w:before="0" w:beforeAutospacing="0" w:after="0" w:afterAutospacing="0"/>
              <w:ind w:firstLine="450"/>
              <w:jc w:val="both"/>
            </w:pPr>
            <w:r w:rsidRPr="00524DEE">
              <w:t>Для визначення приєднання (стандартне/нестандартне) враховується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із рівнем напруги в точці приєднання.</w:t>
            </w:r>
          </w:p>
          <w:p w14:paraId="35071CF7" w14:textId="77777777" w:rsidR="00EF11EF" w:rsidRPr="00524DEE" w:rsidRDefault="00EF11EF" w:rsidP="00EF11EF">
            <w:pPr>
              <w:pStyle w:val="rvps2"/>
              <w:shd w:val="clear" w:color="auto" w:fill="FFFFFF"/>
              <w:spacing w:before="0" w:beforeAutospacing="0" w:after="0" w:afterAutospacing="0"/>
              <w:ind w:firstLine="450"/>
              <w:jc w:val="both"/>
            </w:pPr>
            <w:r w:rsidRPr="00524DEE">
              <w:t xml:space="preserve">При визначенні приєднання (стандартне/нестандартне) та/або ступеня потужності стандартного приєднання у випадку збільшення потужності існуючого споживача за величину потужності приймається загальна величина потужності електроустановок замовника, включаючи дозволену потужність з урахуванням потужності </w:t>
            </w:r>
            <w:proofErr w:type="spellStart"/>
            <w:r w:rsidRPr="00524DEE">
              <w:t>субспоживачів</w:t>
            </w:r>
            <w:proofErr w:type="spellEnd"/>
            <w:r w:rsidRPr="00524DEE">
              <w:t>.</w:t>
            </w:r>
          </w:p>
          <w:p w14:paraId="6CEEFA35" w14:textId="77777777" w:rsidR="00EF11EF" w:rsidRPr="00EF11EF" w:rsidRDefault="00EF11EF" w:rsidP="00EF11EF">
            <w:pPr>
              <w:pStyle w:val="rvps2"/>
              <w:shd w:val="clear" w:color="auto" w:fill="FFFFFF"/>
              <w:spacing w:before="0" w:beforeAutospacing="0" w:after="0" w:afterAutospacing="0"/>
              <w:ind w:firstLine="450"/>
              <w:jc w:val="both"/>
              <w:rPr>
                <w:color w:val="4472C4" w:themeColor="accent1"/>
              </w:rPr>
            </w:pPr>
            <w:r w:rsidRPr="00524DEE">
              <w:lastRenderedPageBreak/>
              <w:t>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вимірюється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величини</w:t>
            </w:r>
            <w:r>
              <w:t xml:space="preserve"> </w:t>
            </w:r>
            <w:r w:rsidRPr="00EF11EF">
              <w:rPr>
                <w:b/>
                <w:bCs/>
                <w:color w:val="4472C4" w:themeColor="accent1"/>
                <w:szCs w:val="28"/>
                <w:u w:val="single"/>
              </w:rPr>
              <w:t>заявленої до приєднання потужності</w:t>
            </w:r>
            <w:r w:rsidRPr="00EF11EF">
              <w:rPr>
                <w:color w:val="4472C4" w:themeColor="accent1"/>
              </w:rPr>
              <w:t xml:space="preserve"> </w:t>
            </w:r>
            <w:r w:rsidRPr="00EF11EF">
              <w:rPr>
                <w:b/>
                <w:strike/>
                <w:color w:val="4472C4" w:themeColor="accent1"/>
              </w:rPr>
              <w:t>максимальної розрахункової (прогнозованої) потужності з урахуванням замовленої до приєднання та існуючої дозволеної потужності</w:t>
            </w:r>
            <w:r w:rsidRPr="00EF11EF">
              <w:rPr>
                <w:b/>
                <w:color w:val="4472C4" w:themeColor="accent1"/>
              </w:rPr>
              <w:t>, що поділяються на такі блоки</w:t>
            </w:r>
            <w:r w:rsidRPr="00EF11EF">
              <w:rPr>
                <w:color w:val="4472C4" w:themeColor="accent1"/>
              </w:rPr>
              <w:t>:</w:t>
            </w:r>
          </w:p>
          <w:p w14:paraId="2701B239" w14:textId="77777777" w:rsidR="00EF11EF" w:rsidRPr="00524DEE" w:rsidRDefault="00EF11EF" w:rsidP="00EF11EF">
            <w:pPr>
              <w:pStyle w:val="rvps2"/>
              <w:shd w:val="clear" w:color="auto" w:fill="FFFFFF"/>
              <w:spacing w:before="0" w:beforeAutospacing="0" w:after="0" w:afterAutospacing="0"/>
              <w:ind w:firstLine="450"/>
              <w:jc w:val="both"/>
            </w:pPr>
            <w:r w:rsidRPr="00524DEE">
              <w:t>до 50 кВт включно – 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14:paraId="071F0F00" w14:textId="77777777" w:rsidR="00EF11EF" w:rsidRPr="00524DEE" w:rsidRDefault="00EF11EF" w:rsidP="00EF11EF">
            <w:pPr>
              <w:pStyle w:val="rvps2"/>
              <w:shd w:val="clear" w:color="auto" w:fill="FFFFFF"/>
              <w:spacing w:before="0" w:beforeAutospacing="0" w:after="0" w:afterAutospacing="0"/>
              <w:ind w:firstLine="450"/>
              <w:jc w:val="both"/>
            </w:pPr>
            <w:r w:rsidRPr="00524DEE">
              <w:t xml:space="preserve">від 50 кВт до 1000 кВт включно – до повітряної лінії електропередачі, розподільчого пункту та/або трансформаторної підстанції відповідно до вказаного в заяві про </w:t>
            </w:r>
            <w:r w:rsidRPr="00524DEE">
              <w:lastRenderedPageBreak/>
              <w:t>приєднання рівня напруги в точці приєднання, але не нижче 10 (6, 20) кВ;</w:t>
            </w:r>
          </w:p>
          <w:p w14:paraId="4D8F21C1" w14:textId="77777777" w:rsidR="00EF11EF" w:rsidRPr="00524DEE" w:rsidRDefault="00EF11EF" w:rsidP="00EF11EF">
            <w:pPr>
              <w:pStyle w:val="rvps2"/>
              <w:shd w:val="clear" w:color="auto" w:fill="FFFFFF"/>
              <w:spacing w:before="0" w:beforeAutospacing="0" w:after="0" w:afterAutospacing="0"/>
              <w:ind w:firstLine="448"/>
              <w:jc w:val="both"/>
            </w:pPr>
            <w:r w:rsidRPr="00524DEE">
              <w:t>від 1000 кВт до 5000 кВт включно – до розподільчого пункту, відповідно до вказаного в заяві про приєднання рівня напруги в точці приєднання, але не нижче 10 (6, 20) кВ, та/або трансформаторної підстанції відповідно до вказаного в заяві про приєднання рівня напруги в точці приєднання, але не нижче 20 кВ;</w:t>
            </w:r>
          </w:p>
          <w:p w14:paraId="070ED025" w14:textId="77777777" w:rsidR="00EF11EF" w:rsidRPr="00524DEE" w:rsidRDefault="00EF11EF" w:rsidP="00EF11EF">
            <w:pPr>
              <w:pStyle w:val="rvps2"/>
              <w:shd w:val="clear" w:color="auto" w:fill="FFFFFF"/>
              <w:spacing w:before="0" w:beforeAutospacing="0" w:after="0" w:afterAutospacing="0"/>
              <w:ind w:firstLine="448"/>
              <w:jc w:val="both"/>
            </w:pPr>
            <w:r w:rsidRPr="00524DEE">
              <w:t>від 5000 кВт – до трансформаторної підстанції відповідно до вказаного в заяві про приєднання рівня напруги в точці приєднання, але не нижче 35 кВ.</w:t>
            </w:r>
          </w:p>
          <w:p w14:paraId="5E53C58D" w14:textId="77777777" w:rsidR="00EF11EF" w:rsidRPr="00EA7349" w:rsidRDefault="00EF11EF" w:rsidP="00EF11EF">
            <w:pPr>
              <w:pStyle w:val="rvps2"/>
              <w:shd w:val="clear" w:color="auto" w:fill="FFFFFF"/>
              <w:spacing w:before="0" w:beforeAutospacing="0" w:after="0" w:afterAutospacing="0"/>
              <w:ind w:firstLine="448"/>
              <w:jc w:val="both"/>
              <w:rPr>
                <w:b/>
              </w:rPr>
            </w:pPr>
            <w:r w:rsidRPr="00EA7349">
              <w:rPr>
                <w:b/>
              </w:rPr>
              <w:t>Замовник у заяві про приєднання електроустановки певної потужності до електричних мереж оператора системи розподілу залежно від величини замовленої до приєднання потужності має вказувати напругу у точці приєднання відповідно до блоків, зазначених у цьому пункті.</w:t>
            </w:r>
          </w:p>
          <w:p w14:paraId="4ECE8F35" w14:textId="77777777" w:rsidR="00EF11EF" w:rsidRPr="00EA7349" w:rsidRDefault="00EF11EF" w:rsidP="00EF11EF">
            <w:pPr>
              <w:pStyle w:val="rvps2"/>
              <w:shd w:val="clear" w:color="auto" w:fill="FFFFFF"/>
              <w:spacing w:before="0" w:beforeAutospacing="0" w:after="0" w:afterAutospacing="0"/>
              <w:ind w:firstLine="448"/>
              <w:jc w:val="both"/>
              <w:rPr>
                <w:b/>
              </w:rPr>
            </w:pPr>
            <w:r w:rsidRPr="00EA7349">
              <w:rPr>
                <w:b/>
              </w:rPr>
              <w:t>У разі зазначення замовником у заяві про приєднання величини напруги у точці приєднання, що не відповідає величині замовленої до приєднання потужності згідно</w:t>
            </w:r>
            <w:r>
              <w:rPr>
                <w:b/>
              </w:rPr>
              <w:t xml:space="preserve"> з</w:t>
            </w:r>
            <w:r w:rsidRPr="00EA7349">
              <w:rPr>
                <w:b/>
              </w:rPr>
              <w:t xml:space="preserve"> блок</w:t>
            </w:r>
            <w:r>
              <w:rPr>
                <w:b/>
              </w:rPr>
              <w:t>ами</w:t>
            </w:r>
            <w:r w:rsidRPr="00EA7349">
              <w:rPr>
                <w:b/>
              </w:rPr>
              <w:t>, визначени</w:t>
            </w:r>
            <w:r>
              <w:rPr>
                <w:b/>
              </w:rPr>
              <w:t>ми</w:t>
            </w:r>
            <w:r w:rsidRPr="00EA7349">
              <w:rPr>
                <w:b/>
              </w:rPr>
              <w:t xml:space="preserve"> у цьому пункті, оператор системи розподілу видає технічні умови та розраховує вартість плати за нестандартне </w:t>
            </w:r>
            <w:r w:rsidRPr="00EA7349">
              <w:rPr>
                <w:b/>
              </w:rPr>
              <w:lastRenderedPageBreak/>
              <w:t xml:space="preserve">приєднання з урахуванням напруги в точці приєднання, що відповідає блокам, визначеним у цьому пункті. </w:t>
            </w:r>
          </w:p>
          <w:p w14:paraId="6558CE0D" w14:textId="77777777" w:rsidR="00EF11EF" w:rsidRPr="00EA7349" w:rsidRDefault="00EF11EF" w:rsidP="00EF11EF">
            <w:pPr>
              <w:pStyle w:val="rvps2"/>
              <w:shd w:val="clear" w:color="auto" w:fill="FFFFFF"/>
              <w:spacing w:before="0" w:beforeAutospacing="0" w:after="0" w:afterAutospacing="0"/>
              <w:ind w:firstLine="448"/>
              <w:jc w:val="both"/>
              <w:rPr>
                <w:b/>
              </w:rPr>
            </w:pPr>
            <w:r w:rsidRPr="00EA7349">
              <w:rPr>
                <w:b/>
              </w:rPr>
              <w:t xml:space="preserve">У разі збільшення Замовником величини дозволеної до використання потужності нарахування складової плати за створення лінійної частини приєднання не здійснюється, якщо </w:t>
            </w:r>
            <w:r w:rsidRPr="00EF11EF">
              <w:rPr>
                <w:b/>
                <w:color w:val="4472C4" w:themeColor="accent1"/>
              </w:rPr>
              <w:t>величина</w:t>
            </w:r>
            <w:r w:rsidRPr="00EF11EF">
              <w:rPr>
                <w:b/>
                <w:strike/>
                <w:color w:val="4472C4" w:themeColor="accent1"/>
              </w:rPr>
              <w:t xml:space="preserve"> максимальної розрахункової (прогнозованої) потужності (</w:t>
            </w:r>
            <w:r w:rsidRPr="00EF11EF">
              <w:rPr>
                <w:b/>
                <w:color w:val="4472C4" w:themeColor="accent1"/>
                <w:u w:val="single"/>
              </w:rPr>
              <w:t>замовленої</w:t>
            </w:r>
            <w:r w:rsidRPr="00EF11EF">
              <w:rPr>
                <w:b/>
                <w:color w:val="4472C4" w:themeColor="accent1"/>
              </w:rPr>
              <w:t xml:space="preserve"> до приєднання </w:t>
            </w:r>
            <w:r w:rsidRPr="00EF11EF">
              <w:rPr>
                <w:b/>
                <w:color w:val="4472C4" w:themeColor="accent1"/>
                <w:u w:val="single"/>
              </w:rPr>
              <w:t>потужності</w:t>
            </w:r>
            <w:r w:rsidRPr="00EF11EF">
              <w:rPr>
                <w:b/>
                <w:color w:val="4472C4" w:themeColor="accent1"/>
              </w:rPr>
              <w:t xml:space="preserve"> </w:t>
            </w:r>
            <w:r w:rsidRPr="00EF11EF">
              <w:rPr>
                <w:b/>
                <w:strike/>
                <w:color w:val="4472C4" w:themeColor="accent1"/>
              </w:rPr>
              <w:t>з урахуванням існуючої дозволеної до використання) та величина існуючої дозволеної до використання потужності</w:t>
            </w:r>
            <w:r w:rsidRPr="00EA7349">
              <w:rPr>
                <w:b/>
              </w:rPr>
              <w:t xml:space="preserve"> знаход</w:t>
            </w:r>
            <w:r w:rsidRPr="00F03B03">
              <w:rPr>
                <w:b/>
                <w:u w:val="single"/>
              </w:rPr>
              <w:t>и</w:t>
            </w:r>
            <w:r w:rsidRPr="00EA7349">
              <w:rPr>
                <w:b/>
              </w:rPr>
              <w:t xml:space="preserve">ться в межах одного </w:t>
            </w:r>
            <w:proofErr w:type="spellStart"/>
            <w:r w:rsidRPr="00EA7349">
              <w:rPr>
                <w:b/>
              </w:rPr>
              <w:t>підблок</w:t>
            </w:r>
            <w:r>
              <w:rPr>
                <w:b/>
              </w:rPr>
              <w:t>а</w:t>
            </w:r>
            <w:proofErr w:type="spellEnd"/>
            <w:r w:rsidRPr="00EA7349">
              <w:rPr>
                <w:b/>
              </w:rPr>
              <w:t xml:space="preserve"> з кроком 50 кВт (для блок</w:t>
            </w:r>
            <w:r>
              <w:rPr>
                <w:b/>
              </w:rPr>
              <w:t>а</w:t>
            </w:r>
            <w:r w:rsidRPr="00EA7349">
              <w:rPr>
                <w:b/>
              </w:rPr>
              <w:t xml:space="preserve"> з потужністю від 50 до 1000 кВт), з кроком 100 кВт (для блок</w:t>
            </w:r>
            <w:r>
              <w:rPr>
                <w:b/>
              </w:rPr>
              <w:t>а</w:t>
            </w:r>
            <w:r w:rsidRPr="00EA7349">
              <w:rPr>
                <w:b/>
              </w:rPr>
              <w:t xml:space="preserve"> з потужністю від 1000 до 5000 кВт) та з кроком 500 кВт (для блок</w:t>
            </w:r>
            <w:r>
              <w:rPr>
                <w:b/>
              </w:rPr>
              <w:t>а</w:t>
            </w:r>
            <w:r w:rsidRPr="00EA7349">
              <w:rPr>
                <w:b/>
              </w:rPr>
              <w:t xml:space="preserve"> з потужністю від 5000 кВт). </w:t>
            </w:r>
          </w:p>
          <w:p w14:paraId="1AE5B4D9" w14:textId="77777777" w:rsidR="00EF11EF" w:rsidRPr="00EF11EF" w:rsidRDefault="00EF11EF" w:rsidP="00EF11EF">
            <w:pPr>
              <w:pStyle w:val="rvps2"/>
              <w:shd w:val="clear" w:color="auto" w:fill="FFFFFF"/>
              <w:spacing w:before="0" w:beforeAutospacing="0" w:after="0" w:afterAutospacing="0"/>
              <w:ind w:firstLine="448"/>
              <w:jc w:val="both"/>
              <w:rPr>
                <w:b/>
              </w:rPr>
            </w:pPr>
            <w:r w:rsidRPr="00EA7349">
              <w:rPr>
                <w:b/>
              </w:rPr>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І або ІІ категорій надійності, відстань має визначатись як сумарна найкоротша відстань по прямій лінії від точки (точок) приєднання </w:t>
            </w:r>
            <w:r w:rsidRPr="00EA7349">
              <w:rPr>
                <w:b/>
              </w:rPr>
              <w:lastRenderedPageBreak/>
              <w:t>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забезпечується замовлена категорія надійності електропостачання електроустановок замовника</w:t>
            </w:r>
            <w:r>
              <w:rPr>
                <w:b/>
              </w:rPr>
              <w:t xml:space="preserve">, </w:t>
            </w:r>
            <w:r w:rsidRPr="00EF11EF">
              <w:rPr>
                <w:b/>
                <w:color w:val="4472C4" w:themeColor="accent1"/>
                <w:u w:val="single"/>
              </w:rPr>
              <w:t>виходячи з величини замовленої до приєднання потужності, зазначеної у заяві про приєднання</w:t>
            </w:r>
            <w:r w:rsidRPr="00EF11EF">
              <w:rPr>
                <w:b/>
                <w:color w:val="4472C4" w:themeColor="accent1"/>
              </w:rPr>
              <w:t xml:space="preserve"> </w:t>
            </w:r>
            <w:r w:rsidRPr="00EF11EF">
              <w:rPr>
                <w:b/>
                <w:strike/>
                <w:color w:val="4472C4" w:themeColor="accent1"/>
              </w:rPr>
              <w:t>з урахуванням умов по величині максимальної розрахункової (прогнозованої) потужності</w:t>
            </w:r>
            <w:r w:rsidRPr="00EF11EF">
              <w:rPr>
                <w:b/>
                <w:color w:val="4472C4" w:themeColor="accent1"/>
              </w:rPr>
              <w:t>.</w:t>
            </w:r>
          </w:p>
          <w:p w14:paraId="73744079" w14:textId="7957A06D" w:rsidR="00EF11EF" w:rsidRDefault="00EF11EF" w:rsidP="00EF11EF">
            <w:pPr>
              <w:jc w:val="both"/>
              <w:rPr>
                <w:b/>
                <w:bCs/>
                <w:sz w:val="24"/>
                <w:szCs w:val="24"/>
              </w:rPr>
            </w:pPr>
            <w:r w:rsidRPr="00EF11EF">
              <w:rPr>
                <w:sz w:val="24"/>
                <w:szCs w:val="24"/>
              </w:rPr>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І або ІІ категорій надійності, відстань має визначатись як </w:t>
            </w:r>
            <w:r w:rsidRPr="00EF11EF">
              <w:rPr>
                <w:b/>
                <w:sz w:val="24"/>
                <w:szCs w:val="24"/>
              </w:rPr>
              <w:t xml:space="preserve">сумарна найкоротша відстань по прямій лінії </w:t>
            </w:r>
            <w:r w:rsidRPr="00EF11EF">
              <w:rPr>
                <w:sz w:val="24"/>
                <w:szCs w:val="24"/>
              </w:rPr>
              <w:t xml:space="preserve">від точки </w:t>
            </w:r>
            <w:r w:rsidRPr="00EF11EF">
              <w:rPr>
                <w:b/>
                <w:sz w:val="24"/>
                <w:szCs w:val="24"/>
              </w:rPr>
              <w:t>(точок)</w:t>
            </w:r>
            <w:r w:rsidRPr="00EF11EF">
              <w:rPr>
                <w:sz w:val="24"/>
                <w:szCs w:val="24"/>
              </w:rPr>
              <w:t xml:space="preserve"> приєднання електроустановок замовника до </w:t>
            </w:r>
            <w:r w:rsidRPr="00EF11EF">
              <w:rPr>
                <w:b/>
                <w:sz w:val="24"/>
                <w:szCs w:val="24"/>
              </w:rPr>
              <w:t>найближчих двох точок</w:t>
            </w:r>
            <w:r w:rsidRPr="00EF11EF">
              <w:rPr>
                <w:sz w:val="24"/>
                <w:szCs w:val="24"/>
              </w:rPr>
              <w:t xml:space="preserve"> в існуючих (діючих) електричних мережах (повітряна лінія, трансформаторна підстанція або розподільний пункт) оператора </w:t>
            </w:r>
            <w:r w:rsidRPr="00EF11EF">
              <w:rPr>
                <w:sz w:val="24"/>
                <w:szCs w:val="24"/>
              </w:rPr>
              <w:lastRenderedPageBreak/>
              <w:t xml:space="preserve">системи розподілу відповідного рівня напруги, які забезпечують заявлену категорію надійності </w:t>
            </w:r>
            <w:r w:rsidRPr="00EF11EF">
              <w:rPr>
                <w:strike/>
                <w:color w:val="4472C4" w:themeColor="accent1"/>
                <w:sz w:val="24"/>
                <w:szCs w:val="24"/>
              </w:rPr>
              <w:t xml:space="preserve">(ступеня напруги, що відповідає ступеню напруги в точці приєднання), від яких забезпечується </w:t>
            </w:r>
            <w:r w:rsidRPr="00EF11EF">
              <w:rPr>
                <w:b/>
                <w:strike/>
                <w:color w:val="4472C4" w:themeColor="accent1"/>
                <w:sz w:val="24"/>
                <w:szCs w:val="24"/>
              </w:rPr>
              <w:t>замовлена категорія надійності</w:t>
            </w:r>
            <w:r w:rsidRPr="00EF11EF">
              <w:rPr>
                <w:strike/>
                <w:color w:val="4472C4" w:themeColor="accent1"/>
                <w:sz w:val="24"/>
                <w:szCs w:val="24"/>
              </w:rPr>
              <w:t xml:space="preserve"> </w:t>
            </w:r>
            <w:r w:rsidRPr="00EF11EF">
              <w:rPr>
                <w:b/>
                <w:strike/>
                <w:color w:val="4472C4" w:themeColor="accent1"/>
                <w:sz w:val="24"/>
                <w:szCs w:val="24"/>
              </w:rPr>
              <w:t>електропостачання</w:t>
            </w:r>
            <w:r w:rsidRPr="00EF11EF">
              <w:rPr>
                <w:strike/>
                <w:color w:val="4472C4" w:themeColor="accent1"/>
                <w:sz w:val="24"/>
                <w:szCs w:val="24"/>
              </w:rPr>
              <w:t xml:space="preserve"> </w:t>
            </w:r>
            <w:r w:rsidRPr="00EF11EF">
              <w:rPr>
                <w:b/>
                <w:strike/>
                <w:color w:val="4472C4" w:themeColor="accent1"/>
                <w:sz w:val="24"/>
                <w:szCs w:val="24"/>
              </w:rPr>
              <w:t>електроустановок замовника з урахуванням умов по величині максимального розрахункової (прогнозованої) потужності</w:t>
            </w:r>
            <w:r w:rsidRPr="00EF11EF">
              <w:rPr>
                <w:color w:val="4472C4" w:themeColor="accent1"/>
                <w:sz w:val="24"/>
                <w:szCs w:val="24"/>
              </w:rPr>
              <w:t>.</w:t>
            </w:r>
          </w:p>
        </w:tc>
        <w:tc>
          <w:tcPr>
            <w:tcW w:w="3969" w:type="dxa"/>
          </w:tcPr>
          <w:p w14:paraId="7D322943" w14:textId="77777777" w:rsidR="00EF11EF" w:rsidRPr="008E2809" w:rsidRDefault="00EF11EF" w:rsidP="00EF11EF">
            <w:pPr>
              <w:jc w:val="both"/>
              <w:rPr>
                <w:b/>
                <w:bCs/>
                <w:sz w:val="24"/>
                <w:szCs w:val="24"/>
              </w:rPr>
            </w:pPr>
            <w:r w:rsidRPr="008E2809">
              <w:rPr>
                <w:b/>
                <w:bCs/>
                <w:sz w:val="24"/>
                <w:szCs w:val="24"/>
              </w:rPr>
              <w:lastRenderedPageBreak/>
              <w:t xml:space="preserve">ТОВ «САНВІН 12» </w:t>
            </w:r>
          </w:p>
          <w:p w14:paraId="77271368" w14:textId="77777777" w:rsidR="00EF11EF" w:rsidRPr="006F0916" w:rsidRDefault="00EF11EF" w:rsidP="00EF11EF">
            <w:pPr>
              <w:pStyle w:val="rvps2"/>
              <w:shd w:val="clear" w:color="auto" w:fill="FFFFFF"/>
              <w:spacing w:before="0" w:beforeAutospacing="0" w:after="0" w:afterAutospacing="0"/>
              <w:jc w:val="both"/>
              <w:rPr>
                <w:b/>
                <w:bCs/>
                <w:u w:val="single"/>
              </w:rPr>
            </w:pPr>
            <w:r w:rsidRPr="006F0916">
              <w:rPr>
                <w:b/>
                <w:bCs/>
                <w:u w:val="single"/>
              </w:rPr>
              <w:t>Зміни</w:t>
            </w:r>
          </w:p>
          <w:p w14:paraId="312082C1" w14:textId="77777777" w:rsidR="00EF11EF" w:rsidRDefault="00EF11EF" w:rsidP="00EF11EF">
            <w:pPr>
              <w:pStyle w:val="rvps2"/>
              <w:shd w:val="clear" w:color="auto" w:fill="FFFFFF"/>
              <w:spacing w:before="0" w:beforeAutospacing="0" w:after="0" w:afterAutospacing="0"/>
              <w:jc w:val="both"/>
            </w:pPr>
          </w:p>
          <w:p w14:paraId="4744F743" w14:textId="77777777" w:rsidR="00EF11EF" w:rsidRDefault="00EF11EF" w:rsidP="00EF11EF">
            <w:pPr>
              <w:pStyle w:val="rvps2"/>
              <w:shd w:val="clear" w:color="auto" w:fill="FFFFFF"/>
              <w:spacing w:before="0" w:beforeAutospacing="0" w:after="0" w:afterAutospacing="0"/>
              <w:jc w:val="both"/>
            </w:pPr>
            <w:r>
              <w:t>Обґрунтування</w:t>
            </w:r>
          </w:p>
          <w:p w14:paraId="3BCE9451" w14:textId="77777777" w:rsidR="00EF11EF" w:rsidRDefault="00EF11EF" w:rsidP="00EF11EF">
            <w:pPr>
              <w:pStyle w:val="rvps2"/>
              <w:shd w:val="clear" w:color="auto" w:fill="FFFFFF"/>
              <w:spacing w:before="0" w:beforeAutospacing="0" w:after="0" w:afterAutospacing="0"/>
              <w:jc w:val="both"/>
            </w:pPr>
          </w:p>
          <w:p w14:paraId="7F1CAC22" w14:textId="77777777" w:rsidR="00EF11EF" w:rsidRDefault="00EF11EF" w:rsidP="00EF11EF">
            <w:pPr>
              <w:pStyle w:val="rvps2"/>
              <w:shd w:val="clear" w:color="auto" w:fill="FFFFFF"/>
              <w:spacing w:before="0" w:beforeAutospacing="0" w:after="0" w:afterAutospacing="0"/>
              <w:jc w:val="both"/>
            </w:pPr>
            <w:r>
              <w:t xml:space="preserve">1. </w:t>
            </w:r>
            <w:r w:rsidRPr="00B016FB">
              <w:t xml:space="preserve">Запропоноване формулювання базується на категорії "існуюча дозволена потужність", яка не має визначення ні в Законі </w:t>
            </w:r>
            <w:r>
              <w:t>про</w:t>
            </w:r>
            <w:r w:rsidRPr="00B016FB">
              <w:t xml:space="preserve"> ринок, ні в Кодексі</w:t>
            </w:r>
            <w:r>
              <w:t>.</w:t>
            </w:r>
          </w:p>
          <w:p w14:paraId="0A0483D9" w14:textId="77777777" w:rsidR="00EF11EF" w:rsidRDefault="00EF11EF" w:rsidP="00EF11EF">
            <w:pPr>
              <w:pStyle w:val="rvps2"/>
              <w:shd w:val="clear" w:color="auto" w:fill="FFFFFF"/>
              <w:spacing w:before="0" w:beforeAutospacing="0" w:after="0" w:afterAutospacing="0"/>
              <w:jc w:val="both"/>
            </w:pPr>
          </w:p>
          <w:p w14:paraId="6A42DA18" w14:textId="77777777" w:rsidR="00EF11EF" w:rsidRDefault="00EF11EF" w:rsidP="00EF11EF">
            <w:pPr>
              <w:pStyle w:val="rvps2"/>
              <w:shd w:val="clear" w:color="auto" w:fill="FFFFFF"/>
              <w:spacing w:before="0" w:beforeAutospacing="0" w:after="0" w:afterAutospacing="0"/>
              <w:jc w:val="both"/>
            </w:pPr>
            <w:r>
              <w:t xml:space="preserve">2. Визначення напруги в точці приєднання як величини максимальної розрахункової (прогнозної) потужності з урахуванням замовленої до приєднання та існуючої дозволеної потужності не відповідає Закону про ринок, </w:t>
            </w:r>
            <w:r w:rsidRPr="005C3806">
              <w:t>який передбачає лише "замовлену до приєднання потужність" як базу (ч. 15, 16 ст. 21</w:t>
            </w:r>
            <w:r>
              <w:t xml:space="preserve">, де визначено, що </w:t>
            </w:r>
            <w:r w:rsidRPr="007C38FA">
              <w:t>плата за приєднання, відстань та ступінь напруги визначаються виходячи із замовленої до приєднання потужності</w:t>
            </w:r>
            <w:r w:rsidRPr="005C3806">
              <w:t>)</w:t>
            </w:r>
            <w:r>
              <w:t>.</w:t>
            </w:r>
          </w:p>
          <w:p w14:paraId="21B5C8C0" w14:textId="77777777" w:rsidR="00EF11EF" w:rsidRDefault="00EF11EF" w:rsidP="00EF11EF">
            <w:pPr>
              <w:pStyle w:val="rvps2"/>
              <w:shd w:val="clear" w:color="auto" w:fill="FFFFFF"/>
              <w:spacing w:before="0" w:beforeAutospacing="0" w:after="0" w:afterAutospacing="0"/>
              <w:jc w:val="both"/>
            </w:pPr>
          </w:p>
          <w:p w14:paraId="55E33528" w14:textId="77777777" w:rsidR="00EF11EF" w:rsidRPr="00D12FFD" w:rsidRDefault="00EF11EF" w:rsidP="00EF11EF">
            <w:pPr>
              <w:pStyle w:val="rvps2"/>
              <w:shd w:val="clear" w:color="auto" w:fill="FFFFFF"/>
              <w:spacing w:before="0" w:beforeAutospacing="0" w:after="0" w:afterAutospacing="0"/>
              <w:jc w:val="both"/>
            </w:pPr>
            <w:r w:rsidRPr="00D12FFD">
              <w:t xml:space="preserve">Таким чином, навіть у випадках, коли замовник подає нову окрему заявку на приєднання, ОСР, застосовуючи запропоновану модель, враховує попередньо видані технічні умови (ТУ), які </w:t>
            </w:r>
            <w:r w:rsidRPr="00D12FFD">
              <w:lastRenderedPageBreak/>
              <w:t>залишаються чинними, і на цій підставі:</w:t>
            </w:r>
          </w:p>
          <w:p w14:paraId="087B1D58" w14:textId="77777777" w:rsidR="00EF11EF" w:rsidRPr="00D12FFD" w:rsidRDefault="00EF11EF" w:rsidP="00EF11EF">
            <w:pPr>
              <w:pStyle w:val="rvps2"/>
              <w:numPr>
                <w:ilvl w:val="0"/>
                <w:numId w:val="16"/>
              </w:numPr>
              <w:shd w:val="clear" w:color="auto" w:fill="FFFFFF"/>
              <w:spacing w:before="0" w:beforeAutospacing="0" w:after="0" w:afterAutospacing="0"/>
              <w:jc w:val="both"/>
            </w:pPr>
            <w:r w:rsidRPr="00D12FFD">
              <w:t>визначає підвищений клас напруги в точці приєднання (наприклад, замість 10</w:t>
            </w:r>
            <w:r>
              <w:t xml:space="preserve"> </w:t>
            </w:r>
            <w:r w:rsidRPr="00D12FFD">
              <w:t xml:space="preserve">кВ – </w:t>
            </w:r>
            <w:r>
              <w:t>35</w:t>
            </w:r>
            <w:r w:rsidRPr="00D12FFD">
              <w:t xml:space="preserve"> кВ),</w:t>
            </w:r>
          </w:p>
          <w:p w14:paraId="76217C54" w14:textId="77777777" w:rsidR="00EF11EF" w:rsidRPr="00D12FFD" w:rsidRDefault="00EF11EF" w:rsidP="00EF11EF">
            <w:pPr>
              <w:pStyle w:val="rvps2"/>
              <w:numPr>
                <w:ilvl w:val="0"/>
                <w:numId w:val="16"/>
              </w:numPr>
              <w:shd w:val="clear" w:color="auto" w:fill="FFFFFF"/>
              <w:spacing w:before="0" w:beforeAutospacing="0" w:after="0" w:afterAutospacing="0"/>
              <w:jc w:val="both"/>
            </w:pPr>
            <w:r w:rsidRPr="00D12FFD">
              <w:t>або пропонує технічно доступну точку, розташовану значно далі.</w:t>
            </w:r>
          </w:p>
          <w:p w14:paraId="7DAB87AA" w14:textId="77777777" w:rsidR="00EF11EF" w:rsidRPr="00E872B2" w:rsidRDefault="00EF11EF" w:rsidP="00EF11EF">
            <w:pPr>
              <w:pStyle w:val="rvps2"/>
              <w:shd w:val="clear" w:color="auto" w:fill="FFFFFF"/>
              <w:spacing w:before="0" w:beforeAutospacing="0" w:after="0" w:afterAutospacing="0"/>
              <w:jc w:val="both"/>
            </w:pPr>
            <w:r w:rsidRPr="00E872B2">
              <w:t>.</w:t>
            </w:r>
          </w:p>
          <w:p w14:paraId="38808D5A" w14:textId="77777777" w:rsidR="00EF11EF" w:rsidRPr="00E872B2" w:rsidRDefault="00EF11EF" w:rsidP="00EF11EF">
            <w:pPr>
              <w:pStyle w:val="rvps2"/>
              <w:shd w:val="clear" w:color="auto" w:fill="FFFFFF"/>
              <w:spacing w:before="0" w:beforeAutospacing="0" w:after="0" w:afterAutospacing="0"/>
              <w:jc w:val="both"/>
            </w:pPr>
            <w:r w:rsidRPr="00E872B2">
              <w:t>В свою чергу підключення на вищій напрузі – суттєве збільшення витрат на підключення.</w:t>
            </w:r>
          </w:p>
          <w:p w14:paraId="4DDA52F3" w14:textId="77777777" w:rsidR="00EF11EF" w:rsidRDefault="00EF11EF" w:rsidP="00DB0169">
            <w:pPr>
              <w:jc w:val="both"/>
              <w:rPr>
                <w:b/>
                <w:bCs/>
                <w:sz w:val="24"/>
                <w:szCs w:val="24"/>
              </w:rPr>
            </w:pPr>
          </w:p>
        </w:tc>
        <w:tc>
          <w:tcPr>
            <w:tcW w:w="3119" w:type="dxa"/>
          </w:tcPr>
          <w:p w14:paraId="42C19D02" w14:textId="77777777" w:rsidR="00EF11EF" w:rsidRDefault="00EF11EF" w:rsidP="009B6441">
            <w:pPr>
              <w:jc w:val="center"/>
              <w:rPr>
                <w:sz w:val="24"/>
                <w:szCs w:val="24"/>
                <w:lang w:eastAsia="uk-UA"/>
              </w:rPr>
            </w:pPr>
          </w:p>
          <w:p w14:paraId="5FAE8887" w14:textId="77777777" w:rsidR="00B4062D" w:rsidRDefault="00B4062D" w:rsidP="009B6441">
            <w:pPr>
              <w:jc w:val="center"/>
              <w:rPr>
                <w:sz w:val="24"/>
                <w:szCs w:val="24"/>
                <w:lang w:eastAsia="uk-UA"/>
              </w:rPr>
            </w:pPr>
          </w:p>
          <w:p w14:paraId="55253309" w14:textId="77777777" w:rsidR="00B4062D" w:rsidRDefault="00B4062D" w:rsidP="009B6441">
            <w:pPr>
              <w:jc w:val="center"/>
              <w:rPr>
                <w:sz w:val="24"/>
                <w:szCs w:val="24"/>
                <w:lang w:eastAsia="uk-UA"/>
              </w:rPr>
            </w:pPr>
          </w:p>
          <w:p w14:paraId="6984EBE2" w14:textId="77777777" w:rsidR="00B4062D" w:rsidRDefault="00B4062D" w:rsidP="009B6441">
            <w:pPr>
              <w:jc w:val="center"/>
              <w:rPr>
                <w:sz w:val="24"/>
                <w:szCs w:val="24"/>
                <w:lang w:eastAsia="uk-UA"/>
              </w:rPr>
            </w:pPr>
          </w:p>
          <w:p w14:paraId="3E4DDDC3" w14:textId="77777777" w:rsidR="00B4062D" w:rsidRDefault="00B4062D" w:rsidP="009B6441">
            <w:pPr>
              <w:jc w:val="center"/>
              <w:rPr>
                <w:sz w:val="24"/>
                <w:szCs w:val="24"/>
                <w:lang w:eastAsia="uk-UA"/>
              </w:rPr>
            </w:pPr>
          </w:p>
          <w:p w14:paraId="7FE5F0B8" w14:textId="77777777" w:rsidR="00B4062D" w:rsidRDefault="00B4062D" w:rsidP="009B6441">
            <w:pPr>
              <w:jc w:val="center"/>
              <w:rPr>
                <w:sz w:val="24"/>
                <w:szCs w:val="24"/>
                <w:lang w:eastAsia="uk-UA"/>
              </w:rPr>
            </w:pPr>
          </w:p>
          <w:p w14:paraId="3C0418EF" w14:textId="77777777" w:rsidR="00B4062D" w:rsidRDefault="00B4062D" w:rsidP="009B6441">
            <w:pPr>
              <w:jc w:val="center"/>
              <w:rPr>
                <w:sz w:val="24"/>
                <w:szCs w:val="24"/>
                <w:lang w:eastAsia="uk-UA"/>
              </w:rPr>
            </w:pPr>
          </w:p>
          <w:p w14:paraId="3EEE28BC" w14:textId="77777777" w:rsidR="00B4062D" w:rsidRDefault="00B4062D" w:rsidP="009B6441">
            <w:pPr>
              <w:jc w:val="center"/>
              <w:rPr>
                <w:sz w:val="24"/>
                <w:szCs w:val="24"/>
                <w:lang w:eastAsia="uk-UA"/>
              </w:rPr>
            </w:pPr>
          </w:p>
          <w:p w14:paraId="26317191" w14:textId="77777777" w:rsidR="00B4062D" w:rsidRDefault="00B4062D" w:rsidP="009B6441">
            <w:pPr>
              <w:jc w:val="center"/>
              <w:rPr>
                <w:sz w:val="24"/>
                <w:szCs w:val="24"/>
                <w:lang w:eastAsia="uk-UA"/>
              </w:rPr>
            </w:pPr>
          </w:p>
          <w:p w14:paraId="6323CAED" w14:textId="77777777" w:rsidR="00B4062D" w:rsidRDefault="00B4062D" w:rsidP="009B6441">
            <w:pPr>
              <w:jc w:val="center"/>
              <w:rPr>
                <w:sz w:val="24"/>
                <w:szCs w:val="24"/>
                <w:lang w:eastAsia="uk-UA"/>
              </w:rPr>
            </w:pPr>
          </w:p>
          <w:p w14:paraId="27B45359" w14:textId="77777777" w:rsidR="00B4062D" w:rsidRDefault="00B4062D" w:rsidP="009B6441">
            <w:pPr>
              <w:jc w:val="center"/>
              <w:rPr>
                <w:sz w:val="24"/>
                <w:szCs w:val="24"/>
                <w:lang w:eastAsia="uk-UA"/>
              </w:rPr>
            </w:pPr>
          </w:p>
          <w:p w14:paraId="0C1843C5" w14:textId="77777777" w:rsidR="00B4062D" w:rsidRDefault="00B4062D" w:rsidP="009B6441">
            <w:pPr>
              <w:jc w:val="center"/>
              <w:rPr>
                <w:sz w:val="24"/>
                <w:szCs w:val="24"/>
                <w:lang w:eastAsia="uk-UA"/>
              </w:rPr>
            </w:pPr>
          </w:p>
          <w:p w14:paraId="25BA6C83" w14:textId="77777777" w:rsidR="00B4062D" w:rsidRDefault="00B4062D" w:rsidP="009B6441">
            <w:pPr>
              <w:jc w:val="center"/>
              <w:rPr>
                <w:sz w:val="24"/>
                <w:szCs w:val="24"/>
                <w:lang w:eastAsia="uk-UA"/>
              </w:rPr>
            </w:pPr>
          </w:p>
          <w:p w14:paraId="19FF6E66" w14:textId="77777777" w:rsidR="00B4062D" w:rsidRDefault="00B4062D" w:rsidP="009B6441">
            <w:pPr>
              <w:jc w:val="center"/>
              <w:rPr>
                <w:sz w:val="24"/>
                <w:szCs w:val="24"/>
                <w:lang w:eastAsia="uk-UA"/>
              </w:rPr>
            </w:pPr>
          </w:p>
          <w:p w14:paraId="2D880549" w14:textId="77777777" w:rsidR="00B4062D" w:rsidRDefault="00B4062D" w:rsidP="009B6441">
            <w:pPr>
              <w:jc w:val="center"/>
              <w:rPr>
                <w:sz w:val="24"/>
                <w:szCs w:val="24"/>
                <w:lang w:eastAsia="uk-UA"/>
              </w:rPr>
            </w:pPr>
          </w:p>
          <w:p w14:paraId="5CC59D4E" w14:textId="77777777" w:rsidR="00B4062D" w:rsidRDefault="00B4062D" w:rsidP="009B6441">
            <w:pPr>
              <w:jc w:val="center"/>
              <w:rPr>
                <w:sz w:val="24"/>
                <w:szCs w:val="24"/>
                <w:lang w:eastAsia="uk-UA"/>
              </w:rPr>
            </w:pPr>
          </w:p>
          <w:p w14:paraId="79931419" w14:textId="77777777" w:rsidR="00B4062D" w:rsidRDefault="00B4062D" w:rsidP="009B6441">
            <w:pPr>
              <w:jc w:val="center"/>
              <w:rPr>
                <w:sz w:val="24"/>
                <w:szCs w:val="24"/>
                <w:lang w:eastAsia="uk-UA"/>
              </w:rPr>
            </w:pPr>
          </w:p>
          <w:p w14:paraId="62AEDA4D" w14:textId="77777777" w:rsidR="00B4062D" w:rsidRDefault="00B4062D" w:rsidP="009B6441">
            <w:pPr>
              <w:jc w:val="center"/>
              <w:rPr>
                <w:sz w:val="24"/>
                <w:szCs w:val="24"/>
                <w:lang w:eastAsia="uk-UA"/>
              </w:rPr>
            </w:pPr>
          </w:p>
          <w:p w14:paraId="4A203C4B" w14:textId="77777777" w:rsidR="00B4062D" w:rsidRDefault="00B4062D" w:rsidP="009B6441">
            <w:pPr>
              <w:jc w:val="center"/>
              <w:rPr>
                <w:sz w:val="24"/>
                <w:szCs w:val="24"/>
                <w:lang w:eastAsia="uk-UA"/>
              </w:rPr>
            </w:pPr>
          </w:p>
          <w:p w14:paraId="4C005BB4" w14:textId="77777777" w:rsidR="00B4062D" w:rsidRDefault="00B4062D" w:rsidP="009B6441">
            <w:pPr>
              <w:jc w:val="center"/>
              <w:rPr>
                <w:sz w:val="24"/>
                <w:szCs w:val="24"/>
                <w:lang w:eastAsia="uk-UA"/>
              </w:rPr>
            </w:pPr>
          </w:p>
          <w:p w14:paraId="37CE522A" w14:textId="77777777" w:rsidR="00B4062D" w:rsidRDefault="00B4062D" w:rsidP="009B6441">
            <w:pPr>
              <w:jc w:val="center"/>
              <w:rPr>
                <w:sz w:val="24"/>
                <w:szCs w:val="24"/>
                <w:lang w:eastAsia="uk-UA"/>
              </w:rPr>
            </w:pPr>
          </w:p>
          <w:p w14:paraId="198FC951" w14:textId="77777777" w:rsidR="00B4062D" w:rsidRDefault="00B4062D" w:rsidP="009B6441">
            <w:pPr>
              <w:jc w:val="center"/>
              <w:rPr>
                <w:sz w:val="24"/>
                <w:szCs w:val="24"/>
                <w:lang w:eastAsia="uk-UA"/>
              </w:rPr>
            </w:pPr>
          </w:p>
          <w:p w14:paraId="56C101DF" w14:textId="77777777" w:rsidR="00B4062D" w:rsidRDefault="00B4062D" w:rsidP="009B6441">
            <w:pPr>
              <w:jc w:val="center"/>
              <w:rPr>
                <w:sz w:val="24"/>
                <w:szCs w:val="24"/>
                <w:lang w:eastAsia="uk-UA"/>
              </w:rPr>
            </w:pPr>
          </w:p>
          <w:p w14:paraId="33245C53" w14:textId="77777777" w:rsidR="00B4062D" w:rsidRDefault="00B4062D" w:rsidP="009B6441">
            <w:pPr>
              <w:jc w:val="center"/>
              <w:rPr>
                <w:sz w:val="24"/>
                <w:szCs w:val="24"/>
                <w:lang w:eastAsia="uk-UA"/>
              </w:rPr>
            </w:pPr>
          </w:p>
          <w:p w14:paraId="57DBC101" w14:textId="77777777" w:rsidR="00B4062D" w:rsidRDefault="00B4062D" w:rsidP="009B6441">
            <w:pPr>
              <w:jc w:val="center"/>
              <w:rPr>
                <w:sz w:val="24"/>
                <w:szCs w:val="24"/>
                <w:lang w:eastAsia="uk-UA"/>
              </w:rPr>
            </w:pPr>
          </w:p>
          <w:p w14:paraId="16FFEC9B" w14:textId="77777777" w:rsidR="00B4062D" w:rsidRDefault="00B4062D" w:rsidP="009B6441">
            <w:pPr>
              <w:jc w:val="center"/>
              <w:rPr>
                <w:sz w:val="24"/>
                <w:szCs w:val="24"/>
                <w:lang w:eastAsia="uk-UA"/>
              </w:rPr>
            </w:pPr>
          </w:p>
          <w:p w14:paraId="620AE4BF" w14:textId="77777777" w:rsidR="00B4062D" w:rsidRDefault="00B4062D" w:rsidP="009B6441">
            <w:pPr>
              <w:jc w:val="center"/>
              <w:rPr>
                <w:sz w:val="24"/>
                <w:szCs w:val="24"/>
                <w:lang w:eastAsia="uk-UA"/>
              </w:rPr>
            </w:pPr>
          </w:p>
          <w:p w14:paraId="47447EF5" w14:textId="77777777" w:rsidR="00B4062D" w:rsidRDefault="00B4062D" w:rsidP="009B6441">
            <w:pPr>
              <w:jc w:val="center"/>
              <w:rPr>
                <w:sz w:val="24"/>
                <w:szCs w:val="24"/>
                <w:lang w:eastAsia="uk-UA"/>
              </w:rPr>
            </w:pPr>
          </w:p>
          <w:p w14:paraId="623B4D08" w14:textId="77777777" w:rsidR="00B4062D" w:rsidRDefault="00B4062D" w:rsidP="009B6441">
            <w:pPr>
              <w:jc w:val="center"/>
              <w:rPr>
                <w:sz w:val="24"/>
                <w:szCs w:val="24"/>
                <w:lang w:eastAsia="uk-UA"/>
              </w:rPr>
            </w:pPr>
          </w:p>
          <w:p w14:paraId="6342E1BA" w14:textId="77777777" w:rsidR="00B4062D" w:rsidRDefault="00B4062D" w:rsidP="009B6441">
            <w:pPr>
              <w:jc w:val="center"/>
              <w:rPr>
                <w:sz w:val="24"/>
                <w:szCs w:val="24"/>
                <w:lang w:eastAsia="uk-UA"/>
              </w:rPr>
            </w:pPr>
          </w:p>
          <w:p w14:paraId="33C0E306" w14:textId="77777777" w:rsidR="00B4062D" w:rsidRDefault="00B4062D" w:rsidP="009B6441">
            <w:pPr>
              <w:jc w:val="center"/>
              <w:rPr>
                <w:sz w:val="24"/>
                <w:szCs w:val="24"/>
                <w:lang w:eastAsia="uk-UA"/>
              </w:rPr>
            </w:pPr>
          </w:p>
          <w:p w14:paraId="5EC3E170" w14:textId="77777777" w:rsidR="00B4062D" w:rsidRDefault="00B4062D" w:rsidP="009B6441">
            <w:pPr>
              <w:jc w:val="center"/>
              <w:rPr>
                <w:sz w:val="24"/>
                <w:szCs w:val="24"/>
                <w:lang w:eastAsia="uk-UA"/>
              </w:rPr>
            </w:pPr>
          </w:p>
          <w:p w14:paraId="411875DA" w14:textId="77777777" w:rsidR="00B4062D" w:rsidRDefault="00B4062D" w:rsidP="009B6441">
            <w:pPr>
              <w:jc w:val="center"/>
              <w:rPr>
                <w:sz w:val="24"/>
                <w:szCs w:val="24"/>
                <w:lang w:eastAsia="uk-UA"/>
              </w:rPr>
            </w:pPr>
          </w:p>
          <w:p w14:paraId="2F1039CB" w14:textId="77777777" w:rsidR="00B4062D" w:rsidRDefault="00B4062D" w:rsidP="009B6441">
            <w:pPr>
              <w:jc w:val="center"/>
              <w:rPr>
                <w:sz w:val="24"/>
                <w:szCs w:val="24"/>
                <w:lang w:eastAsia="uk-UA"/>
              </w:rPr>
            </w:pPr>
          </w:p>
          <w:p w14:paraId="56BDCE46" w14:textId="77777777" w:rsidR="00B4062D" w:rsidRDefault="00B4062D" w:rsidP="009B6441">
            <w:pPr>
              <w:jc w:val="center"/>
              <w:rPr>
                <w:sz w:val="24"/>
                <w:szCs w:val="24"/>
                <w:lang w:eastAsia="uk-UA"/>
              </w:rPr>
            </w:pPr>
          </w:p>
          <w:p w14:paraId="574DC51A" w14:textId="77777777" w:rsidR="00B4062D" w:rsidRDefault="00B4062D" w:rsidP="009B6441">
            <w:pPr>
              <w:jc w:val="center"/>
              <w:rPr>
                <w:sz w:val="24"/>
                <w:szCs w:val="24"/>
                <w:lang w:eastAsia="uk-UA"/>
              </w:rPr>
            </w:pPr>
          </w:p>
          <w:p w14:paraId="5CC5E0AD" w14:textId="77777777" w:rsidR="00B4062D" w:rsidRDefault="00B4062D" w:rsidP="009B6441">
            <w:pPr>
              <w:jc w:val="center"/>
              <w:rPr>
                <w:sz w:val="24"/>
                <w:szCs w:val="24"/>
                <w:lang w:eastAsia="uk-UA"/>
              </w:rPr>
            </w:pPr>
          </w:p>
          <w:p w14:paraId="477ABE51" w14:textId="77777777" w:rsidR="00B4062D" w:rsidRDefault="00B4062D" w:rsidP="009B6441">
            <w:pPr>
              <w:jc w:val="center"/>
              <w:rPr>
                <w:sz w:val="24"/>
                <w:szCs w:val="24"/>
                <w:lang w:eastAsia="uk-UA"/>
              </w:rPr>
            </w:pPr>
          </w:p>
          <w:p w14:paraId="27DF9F11" w14:textId="77777777" w:rsidR="00B4062D" w:rsidRDefault="00B4062D" w:rsidP="009B6441">
            <w:pPr>
              <w:jc w:val="center"/>
              <w:rPr>
                <w:sz w:val="24"/>
                <w:szCs w:val="24"/>
                <w:lang w:eastAsia="uk-UA"/>
              </w:rPr>
            </w:pPr>
          </w:p>
          <w:p w14:paraId="3F1CA302" w14:textId="77777777" w:rsidR="00B4062D" w:rsidRDefault="00B4062D" w:rsidP="009B6441">
            <w:pPr>
              <w:jc w:val="center"/>
              <w:rPr>
                <w:sz w:val="24"/>
                <w:szCs w:val="24"/>
                <w:lang w:eastAsia="uk-UA"/>
              </w:rPr>
            </w:pPr>
          </w:p>
          <w:p w14:paraId="2F7D6B13" w14:textId="77777777" w:rsidR="00B4062D" w:rsidRDefault="00B4062D" w:rsidP="009B6441">
            <w:pPr>
              <w:jc w:val="center"/>
              <w:rPr>
                <w:sz w:val="24"/>
                <w:szCs w:val="24"/>
                <w:lang w:eastAsia="uk-UA"/>
              </w:rPr>
            </w:pPr>
          </w:p>
          <w:p w14:paraId="7AF4B55D" w14:textId="77777777" w:rsidR="00B4062D" w:rsidRDefault="00B4062D" w:rsidP="009B6441">
            <w:pPr>
              <w:jc w:val="center"/>
              <w:rPr>
                <w:sz w:val="24"/>
                <w:szCs w:val="24"/>
                <w:lang w:eastAsia="uk-UA"/>
              </w:rPr>
            </w:pPr>
          </w:p>
          <w:p w14:paraId="32892809" w14:textId="77777777" w:rsidR="00B4062D" w:rsidRDefault="00B4062D" w:rsidP="009B6441">
            <w:pPr>
              <w:jc w:val="center"/>
              <w:rPr>
                <w:sz w:val="24"/>
                <w:szCs w:val="24"/>
                <w:lang w:eastAsia="uk-UA"/>
              </w:rPr>
            </w:pPr>
          </w:p>
          <w:p w14:paraId="53F2881C" w14:textId="77777777" w:rsidR="00B4062D" w:rsidRDefault="00B4062D" w:rsidP="009B6441">
            <w:pPr>
              <w:jc w:val="center"/>
              <w:rPr>
                <w:sz w:val="24"/>
                <w:szCs w:val="24"/>
                <w:lang w:eastAsia="uk-UA"/>
              </w:rPr>
            </w:pPr>
          </w:p>
          <w:p w14:paraId="6845C3F9" w14:textId="77777777" w:rsidR="00B4062D" w:rsidRDefault="00B4062D" w:rsidP="009B6441">
            <w:pPr>
              <w:jc w:val="center"/>
              <w:rPr>
                <w:sz w:val="24"/>
                <w:szCs w:val="24"/>
                <w:lang w:eastAsia="uk-UA"/>
              </w:rPr>
            </w:pPr>
          </w:p>
          <w:p w14:paraId="511E6F29" w14:textId="77777777" w:rsidR="00B4062D" w:rsidRDefault="00B4062D" w:rsidP="009B6441">
            <w:pPr>
              <w:jc w:val="center"/>
              <w:rPr>
                <w:sz w:val="24"/>
                <w:szCs w:val="24"/>
                <w:lang w:eastAsia="uk-UA"/>
              </w:rPr>
            </w:pPr>
          </w:p>
          <w:p w14:paraId="3DF73B52" w14:textId="77777777" w:rsidR="00B4062D" w:rsidRDefault="00B4062D" w:rsidP="009B6441">
            <w:pPr>
              <w:jc w:val="center"/>
              <w:rPr>
                <w:sz w:val="24"/>
                <w:szCs w:val="24"/>
                <w:lang w:eastAsia="uk-UA"/>
              </w:rPr>
            </w:pPr>
          </w:p>
          <w:p w14:paraId="61169CCE" w14:textId="77777777" w:rsidR="00B4062D" w:rsidRDefault="00B4062D" w:rsidP="009B6441">
            <w:pPr>
              <w:jc w:val="center"/>
              <w:rPr>
                <w:sz w:val="24"/>
                <w:szCs w:val="24"/>
                <w:lang w:eastAsia="uk-UA"/>
              </w:rPr>
            </w:pPr>
          </w:p>
          <w:p w14:paraId="4A4A4FBB" w14:textId="77777777" w:rsidR="00B4062D" w:rsidRDefault="00B4062D" w:rsidP="009B6441">
            <w:pPr>
              <w:jc w:val="center"/>
              <w:rPr>
                <w:sz w:val="24"/>
                <w:szCs w:val="24"/>
                <w:lang w:eastAsia="uk-UA"/>
              </w:rPr>
            </w:pPr>
          </w:p>
          <w:p w14:paraId="2C4FA186" w14:textId="77777777" w:rsidR="00B4062D" w:rsidRDefault="00B4062D" w:rsidP="009B6441">
            <w:pPr>
              <w:jc w:val="center"/>
              <w:rPr>
                <w:sz w:val="24"/>
                <w:szCs w:val="24"/>
                <w:lang w:eastAsia="uk-UA"/>
              </w:rPr>
            </w:pPr>
          </w:p>
          <w:p w14:paraId="380A8353" w14:textId="77777777" w:rsidR="00B4062D" w:rsidRPr="00B4062D" w:rsidRDefault="00B4062D" w:rsidP="009B6441">
            <w:pPr>
              <w:jc w:val="center"/>
              <w:rPr>
                <w:b/>
                <w:sz w:val="24"/>
                <w:szCs w:val="24"/>
                <w:lang w:eastAsia="uk-UA"/>
              </w:rPr>
            </w:pPr>
            <w:r w:rsidRPr="00B4062D">
              <w:rPr>
                <w:b/>
                <w:sz w:val="24"/>
                <w:szCs w:val="24"/>
                <w:lang w:eastAsia="uk-UA"/>
              </w:rPr>
              <w:t>Пропонується не враховувати</w:t>
            </w:r>
          </w:p>
          <w:p w14:paraId="0EA8A9B3" w14:textId="77777777" w:rsidR="006718DF" w:rsidRDefault="00B4062D" w:rsidP="009B6441">
            <w:pPr>
              <w:jc w:val="center"/>
              <w:rPr>
                <w:sz w:val="24"/>
                <w:szCs w:val="24"/>
                <w:lang w:eastAsia="uk-UA"/>
              </w:rPr>
            </w:pPr>
            <w:r>
              <w:rPr>
                <w:sz w:val="24"/>
                <w:szCs w:val="24"/>
                <w:lang w:eastAsia="uk-UA"/>
              </w:rPr>
              <w:t xml:space="preserve">Різні значення </w:t>
            </w:r>
            <w:proofErr w:type="spellStart"/>
            <w:r>
              <w:rPr>
                <w:sz w:val="24"/>
                <w:szCs w:val="24"/>
                <w:lang w:eastAsia="uk-UA"/>
              </w:rPr>
              <w:t>потужностей</w:t>
            </w:r>
            <w:proofErr w:type="spellEnd"/>
          </w:p>
          <w:p w14:paraId="73B70F5C" w14:textId="77777777" w:rsidR="006718DF" w:rsidRDefault="006718DF" w:rsidP="009B6441">
            <w:pPr>
              <w:jc w:val="center"/>
              <w:rPr>
                <w:sz w:val="24"/>
                <w:szCs w:val="24"/>
                <w:lang w:eastAsia="uk-UA"/>
              </w:rPr>
            </w:pPr>
          </w:p>
          <w:p w14:paraId="20698D87" w14:textId="77777777" w:rsidR="006718DF" w:rsidRDefault="006718DF" w:rsidP="009B6441">
            <w:pPr>
              <w:jc w:val="center"/>
              <w:rPr>
                <w:sz w:val="24"/>
                <w:szCs w:val="24"/>
                <w:lang w:eastAsia="uk-UA"/>
              </w:rPr>
            </w:pPr>
          </w:p>
          <w:p w14:paraId="6FB3E4D6" w14:textId="77777777" w:rsidR="006718DF" w:rsidRDefault="006718DF" w:rsidP="009B6441">
            <w:pPr>
              <w:jc w:val="center"/>
              <w:rPr>
                <w:sz w:val="24"/>
                <w:szCs w:val="24"/>
                <w:lang w:eastAsia="uk-UA"/>
              </w:rPr>
            </w:pPr>
          </w:p>
          <w:p w14:paraId="46A05504" w14:textId="77777777" w:rsidR="006718DF" w:rsidRDefault="006718DF" w:rsidP="009B6441">
            <w:pPr>
              <w:jc w:val="center"/>
              <w:rPr>
                <w:sz w:val="24"/>
                <w:szCs w:val="24"/>
                <w:lang w:eastAsia="uk-UA"/>
              </w:rPr>
            </w:pPr>
          </w:p>
          <w:p w14:paraId="291E5089" w14:textId="77777777" w:rsidR="006718DF" w:rsidRDefault="006718DF" w:rsidP="009B6441">
            <w:pPr>
              <w:jc w:val="center"/>
              <w:rPr>
                <w:sz w:val="24"/>
                <w:szCs w:val="24"/>
                <w:lang w:eastAsia="uk-UA"/>
              </w:rPr>
            </w:pPr>
          </w:p>
          <w:p w14:paraId="4228BAA2" w14:textId="77777777" w:rsidR="006718DF" w:rsidRDefault="006718DF" w:rsidP="009B6441">
            <w:pPr>
              <w:jc w:val="center"/>
              <w:rPr>
                <w:sz w:val="24"/>
                <w:szCs w:val="24"/>
                <w:lang w:eastAsia="uk-UA"/>
              </w:rPr>
            </w:pPr>
          </w:p>
          <w:p w14:paraId="41B338DD" w14:textId="77777777" w:rsidR="006718DF" w:rsidRDefault="006718DF" w:rsidP="009B6441">
            <w:pPr>
              <w:jc w:val="center"/>
              <w:rPr>
                <w:sz w:val="24"/>
                <w:szCs w:val="24"/>
                <w:lang w:eastAsia="uk-UA"/>
              </w:rPr>
            </w:pPr>
          </w:p>
          <w:p w14:paraId="7BA68D2A" w14:textId="77777777" w:rsidR="006718DF" w:rsidRDefault="006718DF" w:rsidP="009B6441">
            <w:pPr>
              <w:jc w:val="center"/>
              <w:rPr>
                <w:sz w:val="24"/>
                <w:szCs w:val="24"/>
                <w:lang w:eastAsia="uk-UA"/>
              </w:rPr>
            </w:pPr>
          </w:p>
          <w:p w14:paraId="0C711C95" w14:textId="77777777" w:rsidR="006718DF" w:rsidRDefault="006718DF" w:rsidP="009B6441">
            <w:pPr>
              <w:jc w:val="center"/>
              <w:rPr>
                <w:sz w:val="24"/>
                <w:szCs w:val="24"/>
                <w:lang w:eastAsia="uk-UA"/>
              </w:rPr>
            </w:pPr>
          </w:p>
          <w:p w14:paraId="53D5B951" w14:textId="77777777" w:rsidR="006718DF" w:rsidRDefault="006718DF" w:rsidP="009B6441">
            <w:pPr>
              <w:jc w:val="center"/>
              <w:rPr>
                <w:sz w:val="24"/>
                <w:szCs w:val="24"/>
                <w:lang w:eastAsia="uk-UA"/>
              </w:rPr>
            </w:pPr>
          </w:p>
          <w:p w14:paraId="4D8EFBB1" w14:textId="77777777" w:rsidR="006718DF" w:rsidRDefault="006718DF" w:rsidP="009B6441">
            <w:pPr>
              <w:jc w:val="center"/>
              <w:rPr>
                <w:sz w:val="24"/>
                <w:szCs w:val="24"/>
                <w:lang w:eastAsia="uk-UA"/>
              </w:rPr>
            </w:pPr>
          </w:p>
          <w:p w14:paraId="0AF2C117" w14:textId="77777777" w:rsidR="006718DF" w:rsidRDefault="006718DF" w:rsidP="009B6441">
            <w:pPr>
              <w:jc w:val="center"/>
              <w:rPr>
                <w:sz w:val="24"/>
                <w:szCs w:val="24"/>
                <w:lang w:eastAsia="uk-UA"/>
              </w:rPr>
            </w:pPr>
          </w:p>
          <w:p w14:paraId="246B3064" w14:textId="77777777" w:rsidR="006718DF" w:rsidRDefault="006718DF" w:rsidP="009B6441">
            <w:pPr>
              <w:jc w:val="center"/>
              <w:rPr>
                <w:sz w:val="24"/>
                <w:szCs w:val="24"/>
                <w:lang w:eastAsia="uk-UA"/>
              </w:rPr>
            </w:pPr>
          </w:p>
          <w:p w14:paraId="1FC4EA49" w14:textId="77777777" w:rsidR="006718DF" w:rsidRDefault="006718DF" w:rsidP="009B6441">
            <w:pPr>
              <w:jc w:val="center"/>
              <w:rPr>
                <w:sz w:val="24"/>
                <w:szCs w:val="24"/>
                <w:lang w:eastAsia="uk-UA"/>
              </w:rPr>
            </w:pPr>
          </w:p>
          <w:p w14:paraId="5D16DC48" w14:textId="77777777" w:rsidR="006718DF" w:rsidRDefault="006718DF" w:rsidP="009B6441">
            <w:pPr>
              <w:jc w:val="center"/>
              <w:rPr>
                <w:sz w:val="24"/>
                <w:szCs w:val="24"/>
                <w:lang w:eastAsia="uk-UA"/>
              </w:rPr>
            </w:pPr>
          </w:p>
          <w:p w14:paraId="12FD7CEC" w14:textId="77777777" w:rsidR="006718DF" w:rsidRDefault="006718DF" w:rsidP="009B6441">
            <w:pPr>
              <w:jc w:val="center"/>
              <w:rPr>
                <w:sz w:val="24"/>
                <w:szCs w:val="24"/>
                <w:lang w:eastAsia="uk-UA"/>
              </w:rPr>
            </w:pPr>
          </w:p>
          <w:p w14:paraId="2E2AE33B" w14:textId="77777777" w:rsidR="006718DF" w:rsidRDefault="006718DF" w:rsidP="009B6441">
            <w:pPr>
              <w:jc w:val="center"/>
              <w:rPr>
                <w:sz w:val="24"/>
                <w:szCs w:val="24"/>
                <w:lang w:eastAsia="uk-UA"/>
              </w:rPr>
            </w:pPr>
          </w:p>
          <w:p w14:paraId="70DAF317" w14:textId="77777777" w:rsidR="006718DF" w:rsidRDefault="006718DF" w:rsidP="009B6441">
            <w:pPr>
              <w:jc w:val="center"/>
              <w:rPr>
                <w:sz w:val="24"/>
                <w:szCs w:val="24"/>
                <w:lang w:eastAsia="uk-UA"/>
              </w:rPr>
            </w:pPr>
          </w:p>
          <w:p w14:paraId="6D606B40" w14:textId="77777777" w:rsidR="006718DF" w:rsidRDefault="006718DF" w:rsidP="009B6441">
            <w:pPr>
              <w:jc w:val="center"/>
              <w:rPr>
                <w:sz w:val="24"/>
                <w:szCs w:val="24"/>
                <w:lang w:eastAsia="uk-UA"/>
              </w:rPr>
            </w:pPr>
          </w:p>
          <w:p w14:paraId="3036C00F" w14:textId="77777777" w:rsidR="006718DF" w:rsidRDefault="006718DF" w:rsidP="009B6441">
            <w:pPr>
              <w:jc w:val="center"/>
              <w:rPr>
                <w:sz w:val="24"/>
                <w:szCs w:val="24"/>
                <w:lang w:eastAsia="uk-UA"/>
              </w:rPr>
            </w:pPr>
          </w:p>
          <w:p w14:paraId="345FD98C" w14:textId="77777777" w:rsidR="006718DF" w:rsidRDefault="006718DF" w:rsidP="009B6441">
            <w:pPr>
              <w:jc w:val="center"/>
              <w:rPr>
                <w:sz w:val="24"/>
                <w:szCs w:val="24"/>
                <w:lang w:eastAsia="uk-UA"/>
              </w:rPr>
            </w:pPr>
          </w:p>
          <w:p w14:paraId="43690055" w14:textId="77777777" w:rsidR="006718DF" w:rsidRDefault="006718DF" w:rsidP="009B6441">
            <w:pPr>
              <w:jc w:val="center"/>
              <w:rPr>
                <w:sz w:val="24"/>
                <w:szCs w:val="24"/>
                <w:lang w:eastAsia="uk-UA"/>
              </w:rPr>
            </w:pPr>
          </w:p>
          <w:p w14:paraId="30EF909D" w14:textId="77777777" w:rsidR="006718DF" w:rsidRDefault="006718DF" w:rsidP="009B6441">
            <w:pPr>
              <w:jc w:val="center"/>
              <w:rPr>
                <w:sz w:val="24"/>
                <w:szCs w:val="24"/>
                <w:lang w:eastAsia="uk-UA"/>
              </w:rPr>
            </w:pPr>
          </w:p>
          <w:p w14:paraId="154FC718" w14:textId="77777777" w:rsidR="006718DF" w:rsidRDefault="006718DF" w:rsidP="009B6441">
            <w:pPr>
              <w:jc w:val="center"/>
              <w:rPr>
                <w:sz w:val="24"/>
                <w:szCs w:val="24"/>
                <w:lang w:eastAsia="uk-UA"/>
              </w:rPr>
            </w:pPr>
          </w:p>
          <w:p w14:paraId="7985006A" w14:textId="77777777" w:rsidR="006718DF" w:rsidRDefault="006718DF" w:rsidP="009B6441">
            <w:pPr>
              <w:jc w:val="center"/>
              <w:rPr>
                <w:sz w:val="24"/>
                <w:szCs w:val="24"/>
                <w:lang w:eastAsia="uk-UA"/>
              </w:rPr>
            </w:pPr>
          </w:p>
          <w:p w14:paraId="57350228" w14:textId="77777777" w:rsidR="006718DF" w:rsidRDefault="006718DF" w:rsidP="009B6441">
            <w:pPr>
              <w:jc w:val="center"/>
              <w:rPr>
                <w:sz w:val="24"/>
                <w:szCs w:val="24"/>
                <w:lang w:eastAsia="uk-UA"/>
              </w:rPr>
            </w:pPr>
          </w:p>
          <w:p w14:paraId="5A2CA95E" w14:textId="77777777" w:rsidR="006718DF" w:rsidRDefault="006718DF" w:rsidP="009B6441">
            <w:pPr>
              <w:jc w:val="center"/>
              <w:rPr>
                <w:sz w:val="24"/>
                <w:szCs w:val="24"/>
                <w:lang w:eastAsia="uk-UA"/>
              </w:rPr>
            </w:pPr>
          </w:p>
          <w:p w14:paraId="50E0B8DB" w14:textId="77777777" w:rsidR="006718DF" w:rsidRDefault="006718DF" w:rsidP="009B6441">
            <w:pPr>
              <w:jc w:val="center"/>
              <w:rPr>
                <w:sz w:val="24"/>
                <w:szCs w:val="24"/>
                <w:lang w:eastAsia="uk-UA"/>
              </w:rPr>
            </w:pPr>
          </w:p>
          <w:p w14:paraId="74B396D3" w14:textId="77777777" w:rsidR="006718DF" w:rsidRDefault="006718DF" w:rsidP="009B6441">
            <w:pPr>
              <w:jc w:val="center"/>
              <w:rPr>
                <w:sz w:val="24"/>
                <w:szCs w:val="24"/>
                <w:lang w:eastAsia="uk-UA"/>
              </w:rPr>
            </w:pPr>
          </w:p>
          <w:p w14:paraId="388AA6D8" w14:textId="77777777" w:rsidR="006718DF" w:rsidRDefault="006718DF" w:rsidP="009B6441">
            <w:pPr>
              <w:jc w:val="center"/>
              <w:rPr>
                <w:sz w:val="24"/>
                <w:szCs w:val="24"/>
                <w:lang w:eastAsia="uk-UA"/>
              </w:rPr>
            </w:pPr>
          </w:p>
          <w:p w14:paraId="4AA548DD" w14:textId="77777777" w:rsidR="006718DF" w:rsidRDefault="006718DF" w:rsidP="009B6441">
            <w:pPr>
              <w:jc w:val="center"/>
              <w:rPr>
                <w:sz w:val="24"/>
                <w:szCs w:val="24"/>
                <w:lang w:eastAsia="uk-UA"/>
              </w:rPr>
            </w:pPr>
          </w:p>
          <w:p w14:paraId="2984C626" w14:textId="77777777" w:rsidR="006718DF" w:rsidRDefault="006718DF" w:rsidP="009B6441">
            <w:pPr>
              <w:jc w:val="center"/>
              <w:rPr>
                <w:sz w:val="24"/>
                <w:szCs w:val="24"/>
                <w:lang w:eastAsia="uk-UA"/>
              </w:rPr>
            </w:pPr>
          </w:p>
          <w:p w14:paraId="098FF086" w14:textId="77777777" w:rsidR="006718DF" w:rsidRDefault="006718DF" w:rsidP="009B6441">
            <w:pPr>
              <w:jc w:val="center"/>
              <w:rPr>
                <w:sz w:val="24"/>
                <w:szCs w:val="24"/>
                <w:lang w:eastAsia="uk-UA"/>
              </w:rPr>
            </w:pPr>
          </w:p>
          <w:p w14:paraId="2B06FAE2" w14:textId="77777777" w:rsidR="006718DF" w:rsidRDefault="006718DF" w:rsidP="009B6441">
            <w:pPr>
              <w:jc w:val="center"/>
              <w:rPr>
                <w:sz w:val="24"/>
                <w:szCs w:val="24"/>
                <w:lang w:eastAsia="uk-UA"/>
              </w:rPr>
            </w:pPr>
          </w:p>
          <w:p w14:paraId="5EF27923" w14:textId="77777777" w:rsidR="006718DF" w:rsidRDefault="006718DF" w:rsidP="009B6441">
            <w:pPr>
              <w:jc w:val="center"/>
              <w:rPr>
                <w:sz w:val="24"/>
                <w:szCs w:val="24"/>
                <w:lang w:eastAsia="uk-UA"/>
              </w:rPr>
            </w:pPr>
          </w:p>
          <w:p w14:paraId="77624D99" w14:textId="77777777" w:rsidR="006718DF" w:rsidRDefault="006718DF" w:rsidP="009B6441">
            <w:pPr>
              <w:jc w:val="center"/>
              <w:rPr>
                <w:sz w:val="24"/>
                <w:szCs w:val="24"/>
                <w:lang w:eastAsia="uk-UA"/>
              </w:rPr>
            </w:pPr>
          </w:p>
          <w:p w14:paraId="0F1FB6C0" w14:textId="77777777" w:rsidR="006718DF" w:rsidRDefault="006718DF" w:rsidP="009B6441">
            <w:pPr>
              <w:jc w:val="center"/>
              <w:rPr>
                <w:sz w:val="24"/>
                <w:szCs w:val="24"/>
                <w:lang w:eastAsia="uk-UA"/>
              </w:rPr>
            </w:pPr>
          </w:p>
          <w:p w14:paraId="374E9BFD" w14:textId="77777777" w:rsidR="006718DF" w:rsidRDefault="006718DF" w:rsidP="009B6441">
            <w:pPr>
              <w:jc w:val="center"/>
              <w:rPr>
                <w:sz w:val="24"/>
                <w:szCs w:val="24"/>
                <w:lang w:eastAsia="uk-UA"/>
              </w:rPr>
            </w:pPr>
          </w:p>
          <w:p w14:paraId="1F6B44A8" w14:textId="77777777" w:rsidR="006718DF" w:rsidRDefault="006718DF" w:rsidP="009B6441">
            <w:pPr>
              <w:jc w:val="center"/>
              <w:rPr>
                <w:sz w:val="24"/>
                <w:szCs w:val="24"/>
                <w:lang w:eastAsia="uk-UA"/>
              </w:rPr>
            </w:pPr>
          </w:p>
          <w:p w14:paraId="336EC448" w14:textId="77777777" w:rsidR="006718DF" w:rsidRDefault="006718DF" w:rsidP="009B6441">
            <w:pPr>
              <w:jc w:val="center"/>
              <w:rPr>
                <w:sz w:val="24"/>
                <w:szCs w:val="24"/>
                <w:lang w:eastAsia="uk-UA"/>
              </w:rPr>
            </w:pPr>
          </w:p>
          <w:p w14:paraId="593FA7F7" w14:textId="77777777" w:rsidR="006718DF" w:rsidRDefault="006718DF" w:rsidP="009B6441">
            <w:pPr>
              <w:jc w:val="center"/>
              <w:rPr>
                <w:sz w:val="24"/>
                <w:szCs w:val="24"/>
                <w:lang w:eastAsia="uk-UA"/>
              </w:rPr>
            </w:pPr>
          </w:p>
          <w:p w14:paraId="0C7E6449" w14:textId="77777777" w:rsidR="006718DF" w:rsidRDefault="006718DF" w:rsidP="009B6441">
            <w:pPr>
              <w:jc w:val="center"/>
              <w:rPr>
                <w:sz w:val="24"/>
                <w:szCs w:val="24"/>
                <w:lang w:eastAsia="uk-UA"/>
              </w:rPr>
            </w:pPr>
          </w:p>
          <w:p w14:paraId="2FAFC773" w14:textId="77777777" w:rsidR="006718DF" w:rsidRDefault="006718DF" w:rsidP="009B6441">
            <w:pPr>
              <w:jc w:val="center"/>
              <w:rPr>
                <w:sz w:val="24"/>
                <w:szCs w:val="24"/>
                <w:lang w:eastAsia="uk-UA"/>
              </w:rPr>
            </w:pPr>
          </w:p>
          <w:p w14:paraId="18D14518" w14:textId="77777777" w:rsidR="006718DF" w:rsidRDefault="006718DF" w:rsidP="009B6441">
            <w:pPr>
              <w:jc w:val="center"/>
              <w:rPr>
                <w:sz w:val="24"/>
                <w:szCs w:val="24"/>
                <w:lang w:eastAsia="uk-UA"/>
              </w:rPr>
            </w:pPr>
          </w:p>
          <w:p w14:paraId="55CF7312" w14:textId="77777777" w:rsidR="006718DF" w:rsidRDefault="006718DF" w:rsidP="009B6441">
            <w:pPr>
              <w:jc w:val="center"/>
              <w:rPr>
                <w:sz w:val="24"/>
                <w:szCs w:val="24"/>
                <w:lang w:eastAsia="uk-UA"/>
              </w:rPr>
            </w:pPr>
          </w:p>
          <w:p w14:paraId="16E398CA" w14:textId="77777777" w:rsidR="006718DF" w:rsidRDefault="006718DF" w:rsidP="009B6441">
            <w:pPr>
              <w:jc w:val="center"/>
              <w:rPr>
                <w:sz w:val="24"/>
                <w:szCs w:val="24"/>
                <w:lang w:eastAsia="uk-UA"/>
              </w:rPr>
            </w:pPr>
          </w:p>
          <w:p w14:paraId="418744FA" w14:textId="77777777" w:rsidR="006718DF" w:rsidRDefault="006718DF" w:rsidP="009B6441">
            <w:pPr>
              <w:jc w:val="center"/>
              <w:rPr>
                <w:sz w:val="24"/>
                <w:szCs w:val="24"/>
                <w:lang w:eastAsia="uk-UA"/>
              </w:rPr>
            </w:pPr>
          </w:p>
          <w:p w14:paraId="7D7F7E0D" w14:textId="77777777" w:rsidR="006718DF" w:rsidRDefault="006718DF" w:rsidP="009B6441">
            <w:pPr>
              <w:jc w:val="center"/>
              <w:rPr>
                <w:sz w:val="24"/>
                <w:szCs w:val="24"/>
                <w:lang w:eastAsia="uk-UA"/>
              </w:rPr>
            </w:pPr>
          </w:p>
          <w:p w14:paraId="5100C0FC" w14:textId="77777777" w:rsidR="006718DF" w:rsidRDefault="006718DF" w:rsidP="009B6441">
            <w:pPr>
              <w:jc w:val="center"/>
              <w:rPr>
                <w:sz w:val="24"/>
                <w:szCs w:val="24"/>
                <w:lang w:eastAsia="uk-UA"/>
              </w:rPr>
            </w:pPr>
          </w:p>
          <w:p w14:paraId="67880C1C" w14:textId="77777777" w:rsidR="006718DF" w:rsidRDefault="006718DF" w:rsidP="009B6441">
            <w:pPr>
              <w:jc w:val="center"/>
              <w:rPr>
                <w:sz w:val="24"/>
                <w:szCs w:val="24"/>
                <w:lang w:eastAsia="uk-UA"/>
              </w:rPr>
            </w:pPr>
          </w:p>
          <w:p w14:paraId="28045DA2" w14:textId="77777777" w:rsidR="006718DF" w:rsidRDefault="006718DF" w:rsidP="009B6441">
            <w:pPr>
              <w:jc w:val="center"/>
              <w:rPr>
                <w:sz w:val="24"/>
                <w:szCs w:val="24"/>
                <w:lang w:eastAsia="uk-UA"/>
              </w:rPr>
            </w:pPr>
          </w:p>
          <w:p w14:paraId="7E244361" w14:textId="77777777" w:rsidR="006718DF" w:rsidRDefault="006718DF" w:rsidP="009B6441">
            <w:pPr>
              <w:jc w:val="center"/>
              <w:rPr>
                <w:sz w:val="24"/>
                <w:szCs w:val="24"/>
                <w:lang w:eastAsia="uk-UA"/>
              </w:rPr>
            </w:pPr>
          </w:p>
          <w:p w14:paraId="56C607D6" w14:textId="77777777" w:rsidR="006718DF" w:rsidRDefault="006718DF" w:rsidP="009B6441">
            <w:pPr>
              <w:jc w:val="center"/>
              <w:rPr>
                <w:sz w:val="24"/>
                <w:szCs w:val="24"/>
                <w:lang w:eastAsia="uk-UA"/>
              </w:rPr>
            </w:pPr>
          </w:p>
          <w:p w14:paraId="3264AAA8" w14:textId="77777777" w:rsidR="006718DF" w:rsidRDefault="006718DF" w:rsidP="009B6441">
            <w:pPr>
              <w:jc w:val="center"/>
              <w:rPr>
                <w:sz w:val="24"/>
                <w:szCs w:val="24"/>
                <w:lang w:eastAsia="uk-UA"/>
              </w:rPr>
            </w:pPr>
          </w:p>
          <w:p w14:paraId="539959C3" w14:textId="77777777" w:rsidR="006718DF" w:rsidRDefault="006718DF" w:rsidP="009B6441">
            <w:pPr>
              <w:jc w:val="center"/>
              <w:rPr>
                <w:sz w:val="24"/>
                <w:szCs w:val="24"/>
                <w:lang w:eastAsia="uk-UA"/>
              </w:rPr>
            </w:pPr>
          </w:p>
          <w:p w14:paraId="7C144EE7" w14:textId="77777777" w:rsidR="006718DF" w:rsidRDefault="006718DF" w:rsidP="009B6441">
            <w:pPr>
              <w:jc w:val="center"/>
              <w:rPr>
                <w:sz w:val="24"/>
                <w:szCs w:val="24"/>
                <w:lang w:eastAsia="uk-UA"/>
              </w:rPr>
            </w:pPr>
          </w:p>
          <w:p w14:paraId="260615B5" w14:textId="77777777" w:rsidR="006718DF" w:rsidRDefault="006718DF" w:rsidP="009B6441">
            <w:pPr>
              <w:jc w:val="center"/>
              <w:rPr>
                <w:sz w:val="24"/>
                <w:szCs w:val="24"/>
                <w:lang w:eastAsia="uk-UA"/>
              </w:rPr>
            </w:pPr>
          </w:p>
          <w:p w14:paraId="66715E3B" w14:textId="77777777" w:rsidR="006718DF" w:rsidRDefault="006718DF" w:rsidP="009B6441">
            <w:pPr>
              <w:jc w:val="center"/>
              <w:rPr>
                <w:sz w:val="24"/>
                <w:szCs w:val="24"/>
                <w:lang w:eastAsia="uk-UA"/>
              </w:rPr>
            </w:pPr>
          </w:p>
          <w:p w14:paraId="714DA011" w14:textId="42BBEE22" w:rsidR="006718DF" w:rsidRPr="000566E8" w:rsidRDefault="000566E8" w:rsidP="009B6441">
            <w:pPr>
              <w:jc w:val="center"/>
              <w:rPr>
                <w:b/>
                <w:sz w:val="24"/>
                <w:szCs w:val="24"/>
                <w:lang w:eastAsia="uk-UA"/>
              </w:rPr>
            </w:pPr>
            <w:r w:rsidRPr="000566E8">
              <w:rPr>
                <w:b/>
                <w:sz w:val="24"/>
                <w:szCs w:val="24"/>
                <w:lang w:eastAsia="uk-UA"/>
              </w:rPr>
              <w:t>Пропонується не враховувати</w:t>
            </w:r>
          </w:p>
          <w:p w14:paraId="3EAB7468" w14:textId="5A620D3C" w:rsidR="000566E8" w:rsidRDefault="000566E8" w:rsidP="009B6441">
            <w:pPr>
              <w:jc w:val="center"/>
              <w:rPr>
                <w:sz w:val="24"/>
                <w:szCs w:val="24"/>
                <w:lang w:eastAsia="uk-UA"/>
              </w:rPr>
            </w:pPr>
            <w:r>
              <w:rPr>
                <w:sz w:val="24"/>
                <w:szCs w:val="24"/>
                <w:lang w:eastAsia="uk-UA"/>
              </w:rPr>
              <w:t xml:space="preserve">Можливе замовлення декількох послуг для уникнення плати за лінійну частину </w:t>
            </w:r>
          </w:p>
          <w:p w14:paraId="640BF204" w14:textId="77777777" w:rsidR="006718DF" w:rsidRDefault="006718DF" w:rsidP="009B6441">
            <w:pPr>
              <w:jc w:val="center"/>
              <w:rPr>
                <w:sz w:val="24"/>
                <w:szCs w:val="24"/>
                <w:lang w:eastAsia="uk-UA"/>
              </w:rPr>
            </w:pPr>
          </w:p>
          <w:p w14:paraId="5C066D2F" w14:textId="77777777" w:rsidR="006718DF" w:rsidRDefault="006718DF" w:rsidP="009B6441">
            <w:pPr>
              <w:jc w:val="center"/>
              <w:rPr>
                <w:sz w:val="24"/>
                <w:szCs w:val="24"/>
                <w:lang w:eastAsia="uk-UA"/>
              </w:rPr>
            </w:pPr>
          </w:p>
          <w:p w14:paraId="3830A6E5" w14:textId="77777777" w:rsidR="006718DF" w:rsidRDefault="006718DF" w:rsidP="009B6441">
            <w:pPr>
              <w:jc w:val="center"/>
              <w:rPr>
                <w:sz w:val="24"/>
                <w:szCs w:val="24"/>
                <w:lang w:eastAsia="uk-UA"/>
              </w:rPr>
            </w:pPr>
          </w:p>
          <w:p w14:paraId="5E69F88B" w14:textId="77777777" w:rsidR="006718DF" w:rsidRDefault="006718DF" w:rsidP="009B6441">
            <w:pPr>
              <w:jc w:val="center"/>
              <w:rPr>
                <w:sz w:val="24"/>
                <w:szCs w:val="24"/>
                <w:lang w:eastAsia="uk-UA"/>
              </w:rPr>
            </w:pPr>
          </w:p>
          <w:p w14:paraId="5C335A61" w14:textId="7EA29188" w:rsidR="006718DF" w:rsidRDefault="006718DF" w:rsidP="009B6441">
            <w:pPr>
              <w:jc w:val="center"/>
              <w:rPr>
                <w:sz w:val="24"/>
                <w:szCs w:val="24"/>
                <w:lang w:eastAsia="uk-UA"/>
              </w:rPr>
            </w:pPr>
          </w:p>
          <w:p w14:paraId="3DB60D56" w14:textId="0C2A6AB2" w:rsidR="000566E8" w:rsidRDefault="000566E8" w:rsidP="009B6441">
            <w:pPr>
              <w:jc w:val="center"/>
              <w:rPr>
                <w:sz w:val="24"/>
                <w:szCs w:val="24"/>
                <w:lang w:eastAsia="uk-UA"/>
              </w:rPr>
            </w:pPr>
          </w:p>
          <w:p w14:paraId="524BE8F5" w14:textId="4534E4FB" w:rsidR="000566E8" w:rsidRDefault="000566E8" w:rsidP="009B6441">
            <w:pPr>
              <w:jc w:val="center"/>
              <w:rPr>
                <w:sz w:val="24"/>
                <w:szCs w:val="24"/>
                <w:lang w:eastAsia="uk-UA"/>
              </w:rPr>
            </w:pPr>
          </w:p>
          <w:p w14:paraId="19415331" w14:textId="7A2148C0" w:rsidR="000566E8" w:rsidRDefault="000566E8" w:rsidP="009B6441">
            <w:pPr>
              <w:jc w:val="center"/>
              <w:rPr>
                <w:sz w:val="24"/>
                <w:szCs w:val="24"/>
                <w:lang w:eastAsia="uk-UA"/>
              </w:rPr>
            </w:pPr>
          </w:p>
          <w:p w14:paraId="69F0F8AA" w14:textId="5C8088F8" w:rsidR="000566E8" w:rsidRDefault="000566E8" w:rsidP="009B6441">
            <w:pPr>
              <w:jc w:val="center"/>
              <w:rPr>
                <w:sz w:val="24"/>
                <w:szCs w:val="24"/>
                <w:lang w:eastAsia="uk-UA"/>
              </w:rPr>
            </w:pPr>
          </w:p>
          <w:p w14:paraId="4A136B8F" w14:textId="66122224" w:rsidR="000566E8" w:rsidRDefault="000566E8" w:rsidP="009B6441">
            <w:pPr>
              <w:jc w:val="center"/>
              <w:rPr>
                <w:sz w:val="24"/>
                <w:szCs w:val="24"/>
                <w:lang w:eastAsia="uk-UA"/>
              </w:rPr>
            </w:pPr>
          </w:p>
          <w:p w14:paraId="60B4AD12" w14:textId="0E607E42" w:rsidR="000566E8" w:rsidRDefault="000566E8" w:rsidP="009B6441">
            <w:pPr>
              <w:jc w:val="center"/>
              <w:rPr>
                <w:sz w:val="24"/>
                <w:szCs w:val="24"/>
                <w:lang w:eastAsia="uk-UA"/>
              </w:rPr>
            </w:pPr>
          </w:p>
          <w:p w14:paraId="26D860FA" w14:textId="560D16BC" w:rsidR="000566E8" w:rsidRDefault="000566E8" w:rsidP="009B6441">
            <w:pPr>
              <w:jc w:val="center"/>
              <w:rPr>
                <w:sz w:val="24"/>
                <w:szCs w:val="24"/>
                <w:lang w:eastAsia="uk-UA"/>
              </w:rPr>
            </w:pPr>
          </w:p>
          <w:p w14:paraId="4F2E01D0" w14:textId="33086866" w:rsidR="000566E8" w:rsidRDefault="000566E8" w:rsidP="009B6441">
            <w:pPr>
              <w:jc w:val="center"/>
              <w:rPr>
                <w:sz w:val="24"/>
                <w:szCs w:val="24"/>
                <w:lang w:eastAsia="uk-UA"/>
              </w:rPr>
            </w:pPr>
          </w:p>
          <w:p w14:paraId="6499D0BE" w14:textId="7BE9F1FF" w:rsidR="000566E8" w:rsidRDefault="000566E8" w:rsidP="009B6441">
            <w:pPr>
              <w:jc w:val="center"/>
              <w:rPr>
                <w:sz w:val="24"/>
                <w:szCs w:val="24"/>
                <w:lang w:eastAsia="uk-UA"/>
              </w:rPr>
            </w:pPr>
          </w:p>
          <w:p w14:paraId="58F5AFD5" w14:textId="6467634E" w:rsidR="000566E8" w:rsidRDefault="000566E8" w:rsidP="009B6441">
            <w:pPr>
              <w:jc w:val="center"/>
              <w:rPr>
                <w:sz w:val="24"/>
                <w:szCs w:val="24"/>
                <w:lang w:eastAsia="uk-UA"/>
              </w:rPr>
            </w:pPr>
          </w:p>
          <w:p w14:paraId="6D599ADF" w14:textId="219760AA" w:rsidR="000566E8" w:rsidRDefault="000566E8" w:rsidP="009B6441">
            <w:pPr>
              <w:jc w:val="center"/>
              <w:rPr>
                <w:sz w:val="24"/>
                <w:szCs w:val="24"/>
                <w:lang w:eastAsia="uk-UA"/>
              </w:rPr>
            </w:pPr>
          </w:p>
          <w:p w14:paraId="476412C7" w14:textId="65313EE6" w:rsidR="000566E8" w:rsidRDefault="000566E8" w:rsidP="009B6441">
            <w:pPr>
              <w:jc w:val="center"/>
              <w:rPr>
                <w:sz w:val="24"/>
                <w:szCs w:val="24"/>
                <w:lang w:eastAsia="uk-UA"/>
              </w:rPr>
            </w:pPr>
          </w:p>
          <w:p w14:paraId="2D46D8E5" w14:textId="11FB8CC8" w:rsidR="000566E8" w:rsidRDefault="000566E8" w:rsidP="009B6441">
            <w:pPr>
              <w:jc w:val="center"/>
              <w:rPr>
                <w:sz w:val="24"/>
                <w:szCs w:val="24"/>
                <w:lang w:eastAsia="uk-UA"/>
              </w:rPr>
            </w:pPr>
          </w:p>
          <w:p w14:paraId="7A5481FC" w14:textId="170B9CA2" w:rsidR="000566E8" w:rsidRDefault="000566E8" w:rsidP="009B6441">
            <w:pPr>
              <w:jc w:val="center"/>
              <w:rPr>
                <w:sz w:val="24"/>
                <w:szCs w:val="24"/>
                <w:lang w:eastAsia="uk-UA"/>
              </w:rPr>
            </w:pPr>
          </w:p>
          <w:p w14:paraId="33849E89" w14:textId="01C2C3A4" w:rsidR="000566E8" w:rsidRDefault="000566E8" w:rsidP="009B6441">
            <w:pPr>
              <w:jc w:val="center"/>
              <w:rPr>
                <w:sz w:val="24"/>
                <w:szCs w:val="24"/>
                <w:lang w:eastAsia="uk-UA"/>
              </w:rPr>
            </w:pPr>
          </w:p>
          <w:p w14:paraId="27D82433" w14:textId="29F18628" w:rsidR="000566E8" w:rsidRDefault="000566E8" w:rsidP="009B6441">
            <w:pPr>
              <w:jc w:val="center"/>
              <w:rPr>
                <w:sz w:val="24"/>
                <w:szCs w:val="24"/>
                <w:lang w:eastAsia="uk-UA"/>
              </w:rPr>
            </w:pPr>
          </w:p>
          <w:p w14:paraId="31B47DE8" w14:textId="744EEACB" w:rsidR="000566E8" w:rsidRDefault="000566E8" w:rsidP="009B6441">
            <w:pPr>
              <w:jc w:val="center"/>
              <w:rPr>
                <w:sz w:val="24"/>
                <w:szCs w:val="24"/>
                <w:lang w:eastAsia="uk-UA"/>
              </w:rPr>
            </w:pPr>
          </w:p>
          <w:p w14:paraId="129272D2" w14:textId="174BAC8C" w:rsidR="000566E8" w:rsidRDefault="000566E8" w:rsidP="009B6441">
            <w:pPr>
              <w:jc w:val="center"/>
              <w:rPr>
                <w:sz w:val="24"/>
                <w:szCs w:val="24"/>
                <w:lang w:eastAsia="uk-UA"/>
              </w:rPr>
            </w:pPr>
          </w:p>
          <w:p w14:paraId="4D272A8F" w14:textId="72989686" w:rsidR="000566E8" w:rsidRDefault="000566E8" w:rsidP="009B6441">
            <w:pPr>
              <w:jc w:val="center"/>
              <w:rPr>
                <w:sz w:val="24"/>
                <w:szCs w:val="24"/>
                <w:lang w:eastAsia="uk-UA"/>
              </w:rPr>
            </w:pPr>
          </w:p>
          <w:p w14:paraId="62D38611" w14:textId="67CB2FE3" w:rsidR="000566E8" w:rsidRDefault="000566E8" w:rsidP="009B6441">
            <w:pPr>
              <w:jc w:val="center"/>
              <w:rPr>
                <w:sz w:val="24"/>
                <w:szCs w:val="24"/>
                <w:lang w:eastAsia="uk-UA"/>
              </w:rPr>
            </w:pPr>
          </w:p>
          <w:p w14:paraId="78F8FF03" w14:textId="035C1758" w:rsidR="000566E8" w:rsidRDefault="000566E8" w:rsidP="009B6441">
            <w:pPr>
              <w:jc w:val="center"/>
              <w:rPr>
                <w:sz w:val="24"/>
                <w:szCs w:val="24"/>
                <w:lang w:eastAsia="uk-UA"/>
              </w:rPr>
            </w:pPr>
          </w:p>
          <w:p w14:paraId="7EF84B2E" w14:textId="1669171A" w:rsidR="000566E8" w:rsidRDefault="000566E8" w:rsidP="009B6441">
            <w:pPr>
              <w:jc w:val="center"/>
              <w:rPr>
                <w:sz w:val="24"/>
                <w:szCs w:val="24"/>
                <w:lang w:eastAsia="uk-UA"/>
              </w:rPr>
            </w:pPr>
          </w:p>
          <w:p w14:paraId="58A80FCB" w14:textId="4272C64C" w:rsidR="000566E8" w:rsidRDefault="000566E8" w:rsidP="009B6441">
            <w:pPr>
              <w:jc w:val="center"/>
              <w:rPr>
                <w:sz w:val="24"/>
                <w:szCs w:val="24"/>
                <w:lang w:eastAsia="uk-UA"/>
              </w:rPr>
            </w:pPr>
          </w:p>
          <w:p w14:paraId="482E2C7F" w14:textId="2E6DEAA4" w:rsidR="000566E8" w:rsidRDefault="000566E8" w:rsidP="009B6441">
            <w:pPr>
              <w:jc w:val="center"/>
              <w:rPr>
                <w:sz w:val="24"/>
                <w:szCs w:val="24"/>
                <w:lang w:eastAsia="uk-UA"/>
              </w:rPr>
            </w:pPr>
          </w:p>
          <w:p w14:paraId="49CF5BA3" w14:textId="32FB4FB0" w:rsidR="000566E8" w:rsidRDefault="000566E8" w:rsidP="009B6441">
            <w:pPr>
              <w:jc w:val="center"/>
              <w:rPr>
                <w:sz w:val="24"/>
                <w:szCs w:val="24"/>
                <w:lang w:eastAsia="uk-UA"/>
              </w:rPr>
            </w:pPr>
          </w:p>
          <w:p w14:paraId="6E2CD3BF" w14:textId="48C44B29" w:rsidR="000566E8" w:rsidRDefault="000566E8" w:rsidP="009B6441">
            <w:pPr>
              <w:jc w:val="center"/>
              <w:rPr>
                <w:sz w:val="24"/>
                <w:szCs w:val="24"/>
                <w:lang w:eastAsia="uk-UA"/>
              </w:rPr>
            </w:pPr>
          </w:p>
          <w:p w14:paraId="2D8438A4" w14:textId="609A1C51" w:rsidR="000566E8" w:rsidRPr="000566E8" w:rsidRDefault="000566E8" w:rsidP="009B6441">
            <w:pPr>
              <w:jc w:val="center"/>
              <w:rPr>
                <w:b/>
                <w:sz w:val="24"/>
                <w:szCs w:val="24"/>
                <w:lang w:eastAsia="uk-UA"/>
              </w:rPr>
            </w:pPr>
            <w:r w:rsidRPr="00DA3975">
              <w:rPr>
                <w:b/>
                <w:sz w:val="24"/>
                <w:szCs w:val="24"/>
                <w:lang w:eastAsia="uk-UA"/>
              </w:rPr>
              <w:t>Потребує обговорення</w:t>
            </w:r>
            <w:r w:rsidRPr="000566E8">
              <w:rPr>
                <w:b/>
                <w:sz w:val="24"/>
                <w:szCs w:val="24"/>
                <w:lang w:eastAsia="uk-UA"/>
              </w:rPr>
              <w:t xml:space="preserve"> </w:t>
            </w:r>
          </w:p>
          <w:p w14:paraId="24CCB0EC" w14:textId="5BAC027C" w:rsidR="000566E8" w:rsidRDefault="000566E8" w:rsidP="009B6441">
            <w:pPr>
              <w:jc w:val="center"/>
              <w:rPr>
                <w:sz w:val="24"/>
                <w:szCs w:val="24"/>
                <w:lang w:eastAsia="uk-UA"/>
              </w:rPr>
            </w:pPr>
          </w:p>
          <w:p w14:paraId="70E82416" w14:textId="14BD666B" w:rsidR="000566E8" w:rsidRDefault="000566E8" w:rsidP="009B6441">
            <w:pPr>
              <w:jc w:val="center"/>
              <w:rPr>
                <w:sz w:val="24"/>
                <w:szCs w:val="24"/>
                <w:lang w:eastAsia="uk-UA"/>
              </w:rPr>
            </w:pPr>
          </w:p>
          <w:p w14:paraId="410EC541" w14:textId="6EB212CC" w:rsidR="000566E8" w:rsidRDefault="000566E8" w:rsidP="009B6441">
            <w:pPr>
              <w:jc w:val="center"/>
              <w:rPr>
                <w:sz w:val="24"/>
                <w:szCs w:val="24"/>
                <w:lang w:eastAsia="uk-UA"/>
              </w:rPr>
            </w:pPr>
          </w:p>
          <w:p w14:paraId="40880130" w14:textId="3CA269A0" w:rsidR="000566E8" w:rsidRDefault="000566E8" w:rsidP="009B6441">
            <w:pPr>
              <w:jc w:val="center"/>
              <w:rPr>
                <w:sz w:val="24"/>
                <w:szCs w:val="24"/>
                <w:lang w:eastAsia="uk-UA"/>
              </w:rPr>
            </w:pPr>
          </w:p>
          <w:p w14:paraId="3DBAFB23" w14:textId="494149A7" w:rsidR="000566E8" w:rsidRDefault="000566E8" w:rsidP="009B6441">
            <w:pPr>
              <w:jc w:val="center"/>
              <w:rPr>
                <w:sz w:val="24"/>
                <w:szCs w:val="24"/>
                <w:lang w:eastAsia="uk-UA"/>
              </w:rPr>
            </w:pPr>
          </w:p>
          <w:p w14:paraId="68B360A2" w14:textId="448F264E" w:rsidR="000566E8" w:rsidRDefault="000566E8" w:rsidP="009B6441">
            <w:pPr>
              <w:jc w:val="center"/>
              <w:rPr>
                <w:sz w:val="24"/>
                <w:szCs w:val="24"/>
                <w:lang w:eastAsia="uk-UA"/>
              </w:rPr>
            </w:pPr>
          </w:p>
          <w:p w14:paraId="42BD570D" w14:textId="74C169F5" w:rsidR="000566E8" w:rsidRDefault="000566E8" w:rsidP="009B6441">
            <w:pPr>
              <w:jc w:val="center"/>
              <w:rPr>
                <w:sz w:val="24"/>
                <w:szCs w:val="24"/>
                <w:lang w:eastAsia="uk-UA"/>
              </w:rPr>
            </w:pPr>
          </w:p>
          <w:p w14:paraId="3B0ACCD9" w14:textId="28616997" w:rsidR="000566E8" w:rsidRDefault="000566E8" w:rsidP="009B6441">
            <w:pPr>
              <w:jc w:val="center"/>
              <w:rPr>
                <w:sz w:val="24"/>
                <w:szCs w:val="24"/>
                <w:lang w:eastAsia="uk-UA"/>
              </w:rPr>
            </w:pPr>
          </w:p>
          <w:p w14:paraId="3C1C87A5" w14:textId="2D8C8ADA" w:rsidR="000566E8" w:rsidRDefault="000566E8" w:rsidP="009B6441">
            <w:pPr>
              <w:jc w:val="center"/>
              <w:rPr>
                <w:sz w:val="24"/>
                <w:szCs w:val="24"/>
                <w:lang w:eastAsia="uk-UA"/>
              </w:rPr>
            </w:pPr>
          </w:p>
          <w:p w14:paraId="03B792BC" w14:textId="3484D8FD" w:rsidR="000566E8" w:rsidRDefault="000566E8" w:rsidP="009B6441">
            <w:pPr>
              <w:jc w:val="center"/>
              <w:rPr>
                <w:sz w:val="24"/>
                <w:szCs w:val="24"/>
                <w:lang w:eastAsia="uk-UA"/>
              </w:rPr>
            </w:pPr>
          </w:p>
          <w:p w14:paraId="67853F92" w14:textId="77777777" w:rsidR="000566E8" w:rsidRDefault="000566E8" w:rsidP="009B6441">
            <w:pPr>
              <w:jc w:val="center"/>
              <w:rPr>
                <w:sz w:val="24"/>
                <w:szCs w:val="24"/>
                <w:lang w:eastAsia="uk-UA"/>
              </w:rPr>
            </w:pPr>
          </w:p>
          <w:p w14:paraId="77E2F8A9" w14:textId="77777777" w:rsidR="006718DF" w:rsidRDefault="006718DF" w:rsidP="009B6441">
            <w:pPr>
              <w:jc w:val="center"/>
              <w:rPr>
                <w:sz w:val="24"/>
                <w:szCs w:val="24"/>
                <w:lang w:eastAsia="uk-UA"/>
              </w:rPr>
            </w:pPr>
          </w:p>
          <w:p w14:paraId="4BAD0AD2" w14:textId="391F112F" w:rsidR="00B4062D" w:rsidRPr="009B6441" w:rsidRDefault="00B4062D" w:rsidP="009B6441">
            <w:pPr>
              <w:jc w:val="center"/>
              <w:rPr>
                <w:sz w:val="24"/>
                <w:szCs w:val="24"/>
                <w:lang w:eastAsia="uk-UA"/>
              </w:rPr>
            </w:pPr>
            <w:r>
              <w:rPr>
                <w:sz w:val="24"/>
                <w:szCs w:val="24"/>
                <w:lang w:eastAsia="uk-UA"/>
              </w:rPr>
              <w:t xml:space="preserve"> </w:t>
            </w:r>
          </w:p>
        </w:tc>
      </w:tr>
      <w:tr w:rsidR="00FD0EDD" w:rsidRPr="00FD0EDD" w14:paraId="5510259F" w14:textId="77777777" w:rsidTr="00B93106">
        <w:trPr>
          <w:trHeight w:val="218"/>
        </w:trPr>
        <w:tc>
          <w:tcPr>
            <w:tcW w:w="15593" w:type="dxa"/>
            <w:gridSpan w:val="4"/>
          </w:tcPr>
          <w:p w14:paraId="433EA36B" w14:textId="745BB695" w:rsidR="00065DF4" w:rsidRPr="00B4062D" w:rsidRDefault="00610A09" w:rsidP="00B4062D">
            <w:pPr>
              <w:jc w:val="center"/>
              <w:rPr>
                <w:b/>
                <w:sz w:val="24"/>
                <w:szCs w:val="28"/>
              </w:rPr>
            </w:pPr>
            <w:r w:rsidRPr="00065DF4">
              <w:rPr>
                <w:b/>
                <w:sz w:val="24"/>
                <w:szCs w:val="28"/>
              </w:rPr>
              <w:lastRenderedPageBreak/>
              <w:t>4.2. Стандартне приєднання</w:t>
            </w:r>
          </w:p>
        </w:tc>
      </w:tr>
      <w:tr w:rsidR="000F61BD" w:rsidRPr="00FD0EDD" w14:paraId="66706944" w14:textId="77777777" w:rsidTr="00FD0EDD">
        <w:trPr>
          <w:trHeight w:val="218"/>
        </w:trPr>
        <w:tc>
          <w:tcPr>
            <w:tcW w:w="4253" w:type="dxa"/>
            <w:vMerge w:val="restart"/>
          </w:tcPr>
          <w:p w14:paraId="2D8CCEBE" w14:textId="77777777" w:rsidR="000F61BD" w:rsidRDefault="000F61BD" w:rsidP="00610A09">
            <w:pPr>
              <w:ind w:firstLine="595"/>
              <w:jc w:val="both"/>
              <w:rPr>
                <w:sz w:val="24"/>
                <w:szCs w:val="28"/>
              </w:rPr>
            </w:pPr>
            <w:r w:rsidRPr="005B3933">
              <w:rPr>
                <w:sz w:val="24"/>
                <w:szCs w:val="28"/>
              </w:rPr>
              <w:t>4.2.1. ОСР надає послугу зі стандартного приєднання відповідно до умов договору про стандартне приєднання.</w:t>
            </w:r>
          </w:p>
          <w:p w14:paraId="0DE41D54" w14:textId="77777777" w:rsidR="000F61BD" w:rsidRPr="00610A09" w:rsidRDefault="000F61BD" w:rsidP="00610A09">
            <w:pPr>
              <w:ind w:firstLine="595"/>
              <w:jc w:val="both"/>
              <w:rPr>
                <w:color w:val="7030A0"/>
                <w:sz w:val="24"/>
                <w:szCs w:val="28"/>
              </w:rPr>
            </w:pPr>
            <w:r w:rsidRPr="00610A09">
              <w:rPr>
                <w:b/>
                <w:color w:val="7030A0"/>
                <w:sz w:val="24"/>
                <w:szCs w:val="28"/>
              </w:rPr>
              <w:t xml:space="preserve">Стандартне приєднання поділяється на чотири ступені, кожен з яких характеризується величиною напруги у точці приєднання, можливими величинами замовленої до приєднання потужності та відповідно номіналом ввідного комутаційного апарату, що встановлюється ОСР у точці приєднання. </w:t>
            </w:r>
          </w:p>
          <w:p w14:paraId="0345CBE1" w14:textId="77777777" w:rsidR="000F61BD" w:rsidRPr="00610A09" w:rsidRDefault="000F61BD" w:rsidP="00610A09">
            <w:pPr>
              <w:ind w:firstLine="595"/>
              <w:jc w:val="both"/>
              <w:rPr>
                <w:b/>
                <w:color w:val="7030A0"/>
                <w:sz w:val="24"/>
                <w:szCs w:val="28"/>
              </w:rPr>
            </w:pPr>
            <w:r w:rsidRPr="00610A09">
              <w:rPr>
                <w:b/>
                <w:color w:val="7030A0"/>
                <w:sz w:val="24"/>
                <w:szCs w:val="28"/>
              </w:rPr>
              <w:t>Стандартне приєднання поділяється на такі ступені:</w:t>
            </w:r>
          </w:p>
          <w:tbl>
            <w:tblPr>
              <w:tblStyle w:val="a3"/>
              <w:tblW w:w="4215" w:type="dxa"/>
              <w:jc w:val="center"/>
              <w:tblLayout w:type="fixed"/>
              <w:tblLook w:val="04A0" w:firstRow="1" w:lastRow="0" w:firstColumn="1" w:lastColumn="0" w:noHBand="0" w:noVBand="1"/>
            </w:tblPr>
            <w:tblGrid>
              <w:gridCol w:w="749"/>
              <w:gridCol w:w="778"/>
              <w:gridCol w:w="1225"/>
              <w:gridCol w:w="1463"/>
            </w:tblGrid>
            <w:tr w:rsidR="000F61BD" w:rsidRPr="00610A09" w14:paraId="7314FA79" w14:textId="77777777" w:rsidTr="00610A09">
              <w:trPr>
                <w:trHeight w:val="879"/>
                <w:jc w:val="center"/>
              </w:trPr>
              <w:tc>
                <w:tcPr>
                  <w:tcW w:w="749" w:type="dxa"/>
                </w:tcPr>
                <w:p w14:paraId="27AB183C" w14:textId="77777777" w:rsidR="000F61BD" w:rsidRPr="00610A09" w:rsidRDefault="000F61BD" w:rsidP="003417D2">
                  <w:pPr>
                    <w:framePr w:hSpace="180" w:wrap="around" w:vAnchor="text" w:hAnchor="margin" w:y="416"/>
                    <w:jc w:val="center"/>
                    <w:rPr>
                      <w:b/>
                      <w:color w:val="7030A0"/>
                    </w:rPr>
                  </w:pPr>
                  <w:r w:rsidRPr="00610A09">
                    <w:rPr>
                      <w:b/>
                      <w:color w:val="7030A0"/>
                    </w:rPr>
                    <w:t>Ступінь</w:t>
                  </w:r>
                </w:p>
              </w:tc>
              <w:tc>
                <w:tcPr>
                  <w:tcW w:w="778" w:type="dxa"/>
                </w:tcPr>
                <w:p w14:paraId="69CD70B1" w14:textId="77777777" w:rsidR="000F61BD" w:rsidRPr="00610A09" w:rsidRDefault="000F61BD" w:rsidP="003417D2">
                  <w:pPr>
                    <w:framePr w:hSpace="180" w:wrap="around" w:vAnchor="text" w:hAnchor="margin" w:y="416"/>
                    <w:jc w:val="center"/>
                    <w:rPr>
                      <w:b/>
                      <w:color w:val="7030A0"/>
                      <w:lang w:val="en-US"/>
                    </w:rPr>
                  </w:pPr>
                  <w:r w:rsidRPr="00610A09">
                    <w:rPr>
                      <w:b/>
                      <w:color w:val="7030A0"/>
                    </w:rPr>
                    <w:t xml:space="preserve">Рівень напруги в точці </w:t>
                  </w:r>
                  <w:r w:rsidRPr="00610A09">
                    <w:rPr>
                      <w:b/>
                      <w:color w:val="7030A0"/>
                    </w:rPr>
                    <w:lastRenderedPageBreak/>
                    <w:t>приєднання</w:t>
                  </w:r>
                  <w:r w:rsidRPr="00610A09">
                    <w:rPr>
                      <w:b/>
                      <w:color w:val="7030A0"/>
                      <w:lang w:val="en-US"/>
                    </w:rPr>
                    <w:t xml:space="preserve">, </w:t>
                  </w:r>
                  <w:r w:rsidRPr="00610A09">
                    <w:rPr>
                      <w:b/>
                      <w:color w:val="7030A0"/>
                    </w:rPr>
                    <w:t>к</w:t>
                  </w:r>
                  <w:r w:rsidRPr="00610A09">
                    <w:rPr>
                      <w:b/>
                      <w:color w:val="7030A0"/>
                      <w:lang w:val="en-US"/>
                    </w:rPr>
                    <w:t>B</w:t>
                  </w:r>
                </w:p>
              </w:tc>
              <w:tc>
                <w:tcPr>
                  <w:tcW w:w="1225" w:type="dxa"/>
                </w:tcPr>
                <w:p w14:paraId="09691E4E" w14:textId="77777777" w:rsidR="000F61BD" w:rsidRPr="00610A09" w:rsidRDefault="000F61BD" w:rsidP="003417D2">
                  <w:pPr>
                    <w:framePr w:hSpace="180" w:wrap="around" w:vAnchor="text" w:hAnchor="margin" w:y="416"/>
                    <w:jc w:val="center"/>
                    <w:rPr>
                      <w:b/>
                      <w:color w:val="7030A0"/>
                    </w:rPr>
                  </w:pPr>
                  <w:r w:rsidRPr="00610A09">
                    <w:rPr>
                      <w:b/>
                      <w:color w:val="7030A0"/>
                    </w:rPr>
                    <w:lastRenderedPageBreak/>
                    <w:t>Можливі величини замовленої до приєднанн</w:t>
                  </w:r>
                  <w:r w:rsidRPr="00610A09">
                    <w:rPr>
                      <w:b/>
                      <w:color w:val="7030A0"/>
                    </w:rPr>
                    <w:lastRenderedPageBreak/>
                    <w:t>я потужності, кВт</w:t>
                  </w:r>
                </w:p>
              </w:tc>
              <w:tc>
                <w:tcPr>
                  <w:tcW w:w="1463" w:type="dxa"/>
                </w:tcPr>
                <w:p w14:paraId="20BC4E4F" w14:textId="77777777" w:rsidR="000F61BD" w:rsidRPr="00610A09" w:rsidRDefault="000F61BD" w:rsidP="003417D2">
                  <w:pPr>
                    <w:framePr w:hSpace="180" w:wrap="around" w:vAnchor="text" w:hAnchor="margin" w:y="416"/>
                    <w:jc w:val="center"/>
                    <w:rPr>
                      <w:b/>
                      <w:color w:val="7030A0"/>
                    </w:rPr>
                  </w:pPr>
                  <w:r w:rsidRPr="00610A09">
                    <w:rPr>
                      <w:b/>
                      <w:color w:val="7030A0"/>
                    </w:rPr>
                    <w:lastRenderedPageBreak/>
                    <w:t xml:space="preserve">Номінали ввідних автоматичних вимикачів залежно від </w:t>
                  </w:r>
                  <w:r w:rsidRPr="00610A09">
                    <w:rPr>
                      <w:b/>
                      <w:color w:val="7030A0"/>
                    </w:rPr>
                    <w:lastRenderedPageBreak/>
                    <w:t>величин замовленої до приєднання потужності, А</w:t>
                  </w:r>
                </w:p>
              </w:tc>
            </w:tr>
            <w:tr w:rsidR="000F61BD" w:rsidRPr="00610A09" w14:paraId="306A8BEB" w14:textId="77777777" w:rsidTr="00610A09">
              <w:trPr>
                <w:trHeight w:val="286"/>
                <w:jc w:val="center"/>
              </w:trPr>
              <w:tc>
                <w:tcPr>
                  <w:tcW w:w="749" w:type="dxa"/>
                </w:tcPr>
                <w:p w14:paraId="06D9E2A1" w14:textId="77777777" w:rsidR="000F61BD" w:rsidRPr="00610A09" w:rsidRDefault="000F61BD" w:rsidP="003417D2">
                  <w:pPr>
                    <w:framePr w:hSpace="180" w:wrap="around" w:vAnchor="text" w:hAnchor="margin" w:y="416"/>
                    <w:jc w:val="both"/>
                    <w:rPr>
                      <w:b/>
                      <w:color w:val="7030A0"/>
                    </w:rPr>
                  </w:pPr>
                  <w:r w:rsidRPr="00610A09">
                    <w:rPr>
                      <w:b/>
                      <w:color w:val="7030A0"/>
                    </w:rPr>
                    <w:lastRenderedPageBreak/>
                    <w:t>І ступінь</w:t>
                  </w:r>
                </w:p>
              </w:tc>
              <w:tc>
                <w:tcPr>
                  <w:tcW w:w="778" w:type="dxa"/>
                </w:tcPr>
                <w:p w14:paraId="6FD7F8E7" w14:textId="77777777" w:rsidR="000F61BD" w:rsidRPr="00610A09" w:rsidRDefault="000F61BD" w:rsidP="003417D2">
                  <w:pPr>
                    <w:framePr w:hSpace="180" w:wrap="around" w:vAnchor="text" w:hAnchor="margin" w:y="416"/>
                    <w:jc w:val="center"/>
                    <w:rPr>
                      <w:b/>
                      <w:color w:val="7030A0"/>
                    </w:rPr>
                  </w:pPr>
                  <w:r w:rsidRPr="00610A09">
                    <w:rPr>
                      <w:b/>
                      <w:color w:val="7030A0"/>
                    </w:rPr>
                    <w:t>0,23</w:t>
                  </w:r>
                </w:p>
                <w:p w14:paraId="4B749B85" w14:textId="77777777" w:rsidR="000F61BD" w:rsidRPr="00610A09" w:rsidRDefault="000F61BD" w:rsidP="003417D2">
                  <w:pPr>
                    <w:framePr w:hSpace="180" w:wrap="around" w:vAnchor="text" w:hAnchor="margin" w:y="416"/>
                    <w:jc w:val="center"/>
                    <w:rPr>
                      <w:b/>
                      <w:color w:val="7030A0"/>
                    </w:rPr>
                  </w:pPr>
                  <w:r w:rsidRPr="00610A09">
                    <w:rPr>
                      <w:b/>
                      <w:color w:val="7030A0"/>
                    </w:rPr>
                    <w:t>0,4</w:t>
                  </w:r>
                </w:p>
              </w:tc>
              <w:tc>
                <w:tcPr>
                  <w:tcW w:w="1225" w:type="dxa"/>
                </w:tcPr>
                <w:p w14:paraId="537F22D8" w14:textId="77777777" w:rsidR="000F61BD" w:rsidRPr="00610A09" w:rsidRDefault="000F61BD" w:rsidP="003417D2">
                  <w:pPr>
                    <w:framePr w:hSpace="180" w:wrap="around" w:vAnchor="text" w:hAnchor="margin" w:y="416"/>
                    <w:jc w:val="center"/>
                    <w:rPr>
                      <w:b/>
                      <w:color w:val="7030A0"/>
                    </w:rPr>
                  </w:pPr>
                  <w:r w:rsidRPr="00610A09">
                    <w:rPr>
                      <w:b/>
                      <w:color w:val="7030A0"/>
                    </w:rPr>
                    <w:t>5</w:t>
                  </w:r>
                </w:p>
                <w:p w14:paraId="4F689707" w14:textId="77777777" w:rsidR="000F61BD" w:rsidRPr="00610A09" w:rsidRDefault="000F61BD" w:rsidP="003417D2">
                  <w:pPr>
                    <w:framePr w:hSpace="180" w:wrap="around" w:vAnchor="text" w:hAnchor="margin" w:y="416"/>
                    <w:jc w:val="center"/>
                    <w:rPr>
                      <w:b/>
                      <w:color w:val="7030A0"/>
                    </w:rPr>
                  </w:pPr>
                  <w:r w:rsidRPr="00610A09">
                    <w:rPr>
                      <w:b/>
                      <w:color w:val="7030A0"/>
                    </w:rPr>
                    <w:t>5</w:t>
                  </w:r>
                </w:p>
              </w:tc>
              <w:tc>
                <w:tcPr>
                  <w:tcW w:w="1463" w:type="dxa"/>
                </w:tcPr>
                <w:p w14:paraId="7A76CA38" w14:textId="77777777" w:rsidR="000F61BD" w:rsidRPr="00610A09" w:rsidRDefault="000F61BD" w:rsidP="003417D2">
                  <w:pPr>
                    <w:framePr w:hSpace="180" w:wrap="around" w:vAnchor="text" w:hAnchor="margin" w:y="416"/>
                    <w:jc w:val="center"/>
                    <w:rPr>
                      <w:b/>
                      <w:color w:val="7030A0"/>
                    </w:rPr>
                  </w:pPr>
                  <w:r w:rsidRPr="00610A09">
                    <w:rPr>
                      <w:b/>
                      <w:color w:val="7030A0"/>
                    </w:rPr>
                    <w:t>25</w:t>
                  </w:r>
                </w:p>
                <w:p w14:paraId="3A38CF03" w14:textId="77777777" w:rsidR="000F61BD" w:rsidRPr="00610A09" w:rsidRDefault="000F61BD" w:rsidP="003417D2">
                  <w:pPr>
                    <w:framePr w:hSpace="180" w:wrap="around" w:vAnchor="text" w:hAnchor="margin" w:y="416"/>
                    <w:jc w:val="center"/>
                    <w:rPr>
                      <w:b/>
                      <w:color w:val="7030A0"/>
                    </w:rPr>
                  </w:pPr>
                  <w:r w:rsidRPr="00610A09">
                    <w:rPr>
                      <w:b/>
                      <w:color w:val="7030A0"/>
                    </w:rPr>
                    <w:t>10</w:t>
                  </w:r>
                </w:p>
              </w:tc>
            </w:tr>
            <w:tr w:rsidR="000F61BD" w:rsidRPr="00610A09" w14:paraId="4BF9198F" w14:textId="77777777" w:rsidTr="00610A09">
              <w:trPr>
                <w:trHeight w:val="879"/>
                <w:jc w:val="center"/>
              </w:trPr>
              <w:tc>
                <w:tcPr>
                  <w:tcW w:w="749" w:type="dxa"/>
                </w:tcPr>
                <w:p w14:paraId="02868A72" w14:textId="77777777" w:rsidR="000F61BD" w:rsidRPr="00610A09" w:rsidRDefault="000F61BD" w:rsidP="003417D2">
                  <w:pPr>
                    <w:framePr w:hSpace="180" w:wrap="around" w:vAnchor="text" w:hAnchor="margin" w:y="416"/>
                    <w:jc w:val="both"/>
                    <w:rPr>
                      <w:b/>
                      <w:color w:val="7030A0"/>
                    </w:rPr>
                  </w:pPr>
                  <w:r w:rsidRPr="00610A09">
                    <w:rPr>
                      <w:b/>
                      <w:color w:val="7030A0"/>
                    </w:rPr>
                    <w:t>ІІ ступінь</w:t>
                  </w:r>
                </w:p>
              </w:tc>
              <w:tc>
                <w:tcPr>
                  <w:tcW w:w="778" w:type="dxa"/>
                </w:tcPr>
                <w:p w14:paraId="7E79E33E" w14:textId="77777777" w:rsidR="000F61BD" w:rsidRPr="00610A09" w:rsidRDefault="000F61BD" w:rsidP="003417D2">
                  <w:pPr>
                    <w:framePr w:hSpace="180" w:wrap="around" w:vAnchor="text" w:hAnchor="margin" w:y="416"/>
                    <w:jc w:val="center"/>
                    <w:rPr>
                      <w:b/>
                      <w:color w:val="7030A0"/>
                    </w:rPr>
                  </w:pPr>
                  <w:r w:rsidRPr="00610A09">
                    <w:rPr>
                      <w:b/>
                      <w:color w:val="7030A0"/>
                    </w:rPr>
                    <w:t>0,23</w:t>
                  </w:r>
                </w:p>
                <w:p w14:paraId="250FCBB2" w14:textId="77777777" w:rsidR="000F61BD" w:rsidRPr="00610A09" w:rsidRDefault="000F61BD" w:rsidP="003417D2">
                  <w:pPr>
                    <w:framePr w:hSpace="180" w:wrap="around" w:vAnchor="text" w:hAnchor="margin" w:y="416"/>
                    <w:jc w:val="center"/>
                    <w:rPr>
                      <w:b/>
                      <w:color w:val="7030A0"/>
                    </w:rPr>
                  </w:pPr>
                  <w:r w:rsidRPr="00610A09">
                    <w:rPr>
                      <w:b/>
                      <w:color w:val="7030A0"/>
                    </w:rPr>
                    <w:t>0,23</w:t>
                  </w:r>
                </w:p>
                <w:p w14:paraId="6A06341E" w14:textId="77777777" w:rsidR="000F61BD" w:rsidRPr="00610A09" w:rsidRDefault="000F61BD" w:rsidP="003417D2">
                  <w:pPr>
                    <w:framePr w:hSpace="180" w:wrap="around" w:vAnchor="text" w:hAnchor="margin" w:y="416"/>
                    <w:jc w:val="center"/>
                    <w:rPr>
                      <w:b/>
                      <w:color w:val="7030A0"/>
                    </w:rPr>
                  </w:pPr>
                  <w:r w:rsidRPr="00610A09">
                    <w:rPr>
                      <w:b/>
                      <w:color w:val="7030A0"/>
                    </w:rPr>
                    <w:t>0,23</w:t>
                  </w:r>
                </w:p>
                <w:p w14:paraId="0B0A558B" w14:textId="77777777" w:rsidR="000F61BD" w:rsidRPr="00610A09" w:rsidRDefault="000F61BD" w:rsidP="003417D2">
                  <w:pPr>
                    <w:framePr w:hSpace="180" w:wrap="around" w:vAnchor="text" w:hAnchor="margin" w:y="416"/>
                    <w:jc w:val="center"/>
                    <w:rPr>
                      <w:b/>
                      <w:color w:val="7030A0"/>
                    </w:rPr>
                  </w:pPr>
                  <w:r w:rsidRPr="00610A09">
                    <w:rPr>
                      <w:b/>
                      <w:color w:val="7030A0"/>
                    </w:rPr>
                    <w:t>0,4</w:t>
                  </w:r>
                </w:p>
                <w:p w14:paraId="26806587" w14:textId="77777777" w:rsidR="000F61BD" w:rsidRPr="00610A09" w:rsidRDefault="000F61BD" w:rsidP="003417D2">
                  <w:pPr>
                    <w:framePr w:hSpace="180" w:wrap="around" w:vAnchor="text" w:hAnchor="margin" w:y="416"/>
                    <w:jc w:val="center"/>
                    <w:rPr>
                      <w:b/>
                      <w:color w:val="7030A0"/>
                    </w:rPr>
                  </w:pPr>
                  <w:r w:rsidRPr="00610A09">
                    <w:rPr>
                      <w:b/>
                      <w:color w:val="7030A0"/>
                    </w:rPr>
                    <w:t>0,4</w:t>
                  </w:r>
                </w:p>
                <w:p w14:paraId="26C3B014" w14:textId="77777777" w:rsidR="000F61BD" w:rsidRPr="00610A09" w:rsidRDefault="000F61BD" w:rsidP="003417D2">
                  <w:pPr>
                    <w:framePr w:hSpace="180" w:wrap="around" w:vAnchor="text" w:hAnchor="margin" w:y="416"/>
                    <w:jc w:val="center"/>
                    <w:rPr>
                      <w:b/>
                      <w:color w:val="7030A0"/>
                    </w:rPr>
                  </w:pPr>
                  <w:r w:rsidRPr="00610A09">
                    <w:rPr>
                      <w:b/>
                      <w:color w:val="7030A0"/>
                    </w:rPr>
                    <w:t>0,4</w:t>
                  </w:r>
                </w:p>
              </w:tc>
              <w:tc>
                <w:tcPr>
                  <w:tcW w:w="1225" w:type="dxa"/>
                </w:tcPr>
                <w:p w14:paraId="3C46C668" w14:textId="77777777" w:rsidR="000F61BD" w:rsidRPr="00610A09" w:rsidRDefault="000F61BD" w:rsidP="003417D2">
                  <w:pPr>
                    <w:framePr w:hSpace="180" w:wrap="around" w:vAnchor="text" w:hAnchor="margin" w:y="416"/>
                    <w:jc w:val="center"/>
                    <w:rPr>
                      <w:b/>
                      <w:color w:val="7030A0"/>
                    </w:rPr>
                  </w:pPr>
                  <w:r w:rsidRPr="00610A09">
                    <w:rPr>
                      <w:b/>
                      <w:color w:val="7030A0"/>
                    </w:rPr>
                    <w:t>7</w:t>
                  </w:r>
                </w:p>
                <w:p w14:paraId="02366724" w14:textId="77777777" w:rsidR="000F61BD" w:rsidRPr="00610A09" w:rsidRDefault="000F61BD" w:rsidP="003417D2">
                  <w:pPr>
                    <w:framePr w:hSpace="180" w:wrap="around" w:vAnchor="text" w:hAnchor="margin" w:y="416"/>
                    <w:jc w:val="center"/>
                    <w:rPr>
                      <w:b/>
                      <w:color w:val="7030A0"/>
                    </w:rPr>
                  </w:pPr>
                  <w:r w:rsidRPr="00610A09">
                    <w:rPr>
                      <w:b/>
                      <w:color w:val="7030A0"/>
                    </w:rPr>
                    <w:t>8</w:t>
                  </w:r>
                </w:p>
                <w:p w14:paraId="7C1F7E01" w14:textId="77777777" w:rsidR="000F61BD" w:rsidRPr="00610A09" w:rsidRDefault="000F61BD" w:rsidP="003417D2">
                  <w:pPr>
                    <w:framePr w:hSpace="180" w:wrap="around" w:vAnchor="text" w:hAnchor="margin" w:y="416"/>
                    <w:jc w:val="center"/>
                    <w:rPr>
                      <w:b/>
                      <w:color w:val="7030A0"/>
                    </w:rPr>
                  </w:pPr>
                  <w:r w:rsidRPr="00610A09">
                    <w:rPr>
                      <w:b/>
                      <w:color w:val="7030A0"/>
                    </w:rPr>
                    <w:t>10</w:t>
                  </w:r>
                </w:p>
                <w:p w14:paraId="5F31F9D4" w14:textId="77777777" w:rsidR="000F61BD" w:rsidRPr="00610A09" w:rsidRDefault="000F61BD" w:rsidP="003417D2">
                  <w:pPr>
                    <w:framePr w:hSpace="180" w:wrap="around" w:vAnchor="text" w:hAnchor="margin" w:y="416"/>
                    <w:jc w:val="center"/>
                    <w:rPr>
                      <w:b/>
                      <w:color w:val="7030A0"/>
                    </w:rPr>
                  </w:pPr>
                  <w:r w:rsidRPr="00610A09">
                    <w:rPr>
                      <w:b/>
                      <w:color w:val="7030A0"/>
                    </w:rPr>
                    <w:t>8</w:t>
                  </w:r>
                </w:p>
                <w:p w14:paraId="1B4A288A" w14:textId="77777777" w:rsidR="000F61BD" w:rsidRPr="00610A09" w:rsidRDefault="000F61BD" w:rsidP="003417D2">
                  <w:pPr>
                    <w:framePr w:hSpace="180" w:wrap="around" w:vAnchor="text" w:hAnchor="margin" w:y="416"/>
                    <w:jc w:val="center"/>
                    <w:rPr>
                      <w:b/>
                      <w:color w:val="7030A0"/>
                    </w:rPr>
                  </w:pPr>
                  <w:r w:rsidRPr="00610A09">
                    <w:rPr>
                      <w:b/>
                      <w:color w:val="7030A0"/>
                    </w:rPr>
                    <w:t>10</w:t>
                  </w:r>
                </w:p>
                <w:p w14:paraId="0701E68A" w14:textId="77777777" w:rsidR="000F61BD" w:rsidRPr="00610A09" w:rsidRDefault="000F61BD" w:rsidP="003417D2">
                  <w:pPr>
                    <w:framePr w:hSpace="180" w:wrap="around" w:vAnchor="text" w:hAnchor="margin" w:y="416"/>
                    <w:jc w:val="center"/>
                    <w:rPr>
                      <w:b/>
                      <w:color w:val="7030A0"/>
                    </w:rPr>
                  </w:pPr>
                  <w:r w:rsidRPr="00610A09">
                    <w:rPr>
                      <w:b/>
                      <w:color w:val="7030A0"/>
                    </w:rPr>
                    <w:t>13</w:t>
                  </w:r>
                </w:p>
              </w:tc>
              <w:tc>
                <w:tcPr>
                  <w:tcW w:w="1463" w:type="dxa"/>
                </w:tcPr>
                <w:p w14:paraId="6EF5FCA5" w14:textId="77777777" w:rsidR="000F61BD" w:rsidRPr="00610A09" w:rsidRDefault="000F61BD" w:rsidP="003417D2">
                  <w:pPr>
                    <w:framePr w:hSpace="180" w:wrap="around" w:vAnchor="text" w:hAnchor="margin" w:y="416"/>
                    <w:jc w:val="center"/>
                    <w:rPr>
                      <w:b/>
                      <w:color w:val="7030A0"/>
                    </w:rPr>
                  </w:pPr>
                  <w:r w:rsidRPr="00610A09">
                    <w:rPr>
                      <w:b/>
                      <w:color w:val="7030A0"/>
                    </w:rPr>
                    <w:t>32</w:t>
                  </w:r>
                </w:p>
                <w:p w14:paraId="6DEA2ED7" w14:textId="77777777" w:rsidR="000F61BD" w:rsidRPr="00610A09" w:rsidRDefault="000F61BD" w:rsidP="003417D2">
                  <w:pPr>
                    <w:framePr w:hSpace="180" w:wrap="around" w:vAnchor="text" w:hAnchor="margin" w:y="416"/>
                    <w:jc w:val="center"/>
                    <w:rPr>
                      <w:b/>
                      <w:color w:val="7030A0"/>
                    </w:rPr>
                  </w:pPr>
                  <w:r w:rsidRPr="00610A09">
                    <w:rPr>
                      <w:b/>
                      <w:color w:val="7030A0"/>
                    </w:rPr>
                    <w:t>40</w:t>
                  </w:r>
                </w:p>
                <w:p w14:paraId="4C13D355" w14:textId="77777777" w:rsidR="000F61BD" w:rsidRPr="00610A09" w:rsidRDefault="000F61BD" w:rsidP="003417D2">
                  <w:pPr>
                    <w:framePr w:hSpace="180" w:wrap="around" w:vAnchor="text" w:hAnchor="margin" w:y="416"/>
                    <w:jc w:val="center"/>
                    <w:rPr>
                      <w:b/>
                      <w:color w:val="7030A0"/>
                    </w:rPr>
                  </w:pPr>
                  <w:r w:rsidRPr="00610A09">
                    <w:rPr>
                      <w:b/>
                      <w:color w:val="7030A0"/>
                    </w:rPr>
                    <w:t>50</w:t>
                  </w:r>
                </w:p>
                <w:p w14:paraId="2F9F4D01" w14:textId="77777777" w:rsidR="000F61BD" w:rsidRPr="00610A09" w:rsidRDefault="000F61BD" w:rsidP="003417D2">
                  <w:pPr>
                    <w:framePr w:hSpace="180" w:wrap="around" w:vAnchor="text" w:hAnchor="margin" w:y="416"/>
                    <w:jc w:val="center"/>
                    <w:rPr>
                      <w:b/>
                      <w:color w:val="7030A0"/>
                    </w:rPr>
                  </w:pPr>
                  <w:r w:rsidRPr="00610A09">
                    <w:rPr>
                      <w:b/>
                      <w:color w:val="7030A0"/>
                    </w:rPr>
                    <w:t>16</w:t>
                  </w:r>
                </w:p>
                <w:p w14:paraId="0D59F323" w14:textId="77777777" w:rsidR="000F61BD" w:rsidRPr="00610A09" w:rsidRDefault="000F61BD" w:rsidP="003417D2">
                  <w:pPr>
                    <w:framePr w:hSpace="180" w:wrap="around" w:vAnchor="text" w:hAnchor="margin" w:y="416"/>
                    <w:jc w:val="center"/>
                    <w:rPr>
                      <w:b/>
                      <w:color w:val="7030A0"/>
                    </w:rPr>
                  </w:pPr>
                  <w:r w:rsidRPr="00610A09">
                    <w:rPr>
                      <w:b/>
                      <w:color w:val="7030A0"/>
                    </w:rPr>
                    <w:t>20</w:t>
                  </w:r>
                </w:p>
                <w:p w14:paraId="4ED13C0A" w14:textId="77777777" w:rsidR="000F61BD" w:rsidRPr="00610A09" w:rsidRDefault="000F61BD" w:rsidP="003417D2">
                  <w:pPr>
                    <w:framePr w:hSpace="180" w:wrap="around" w:vAnchor="text" w:hAnchor="margin" w:y="416"/>
                    <w:jc w:val="center"/>
                    <w:rPr>
                      <w:b/>
                      <w:color w:val="7030A0"/>
                    </w:rPr>
                  </w:pPr>
                  <w:r w:rsidRPr="00610A09">
                    <w:rPr>
                      <w:b/>
                      <w:color w:val="7030A0"/>
                    </w:rPr>
                    <w:t>25</w:t>
                  </w:r>
                </w:p>
              </w:tc>
            </w:tr>
            <w:tr w:rsidR="000F61BD" w:rsidRPr="00610A09" w14:paraId="6E08015B" w14:textId="77777777" w:rsidTr="00610A09">
              <w:trPr>
                <w:trHeight w:val="429"/>
                <w:jc w:val="center"/>
              </w:trPr>
              <w:tc>
                <w:tcPr>
                  <w:tcW w:w="749" w:type="dxa"/>
                </w:tcPr>
                <w:p w14:paraId="2E565931" w14:textId="77777777" w:rsidR="000F61BD" w:rsidRPr="00610A09" w:rsidRDefault="000F61BD" w:rsidP="003417D2">
                  <w:pPr>
                    <w:framePr w:hSpace="180" w:wrap="around" w:vAnchor="text" w:hAnchor="margin" w:y="416"/>
                    <w:jc w:val="both"/>
                    <w:rPr>
                      <w:b/>
                      <w:color w:val="7030A0"/>
                    </w:rPr>
                  </w:pPr>
                  <w:r w:rsidRPr="00610A09">
                    <w:rPr>
                      <w:b/>
                      <w:color w:val="7030A0"/>
                    </w:rPr>
                    <w:t>ІІІ ступінь</w:t>
                  </w:r>
                </w:p>
              </w:tc>
              <w:tc>
                <w:tcPr>
                  <w:tcW w:w="778" w:type="dxa"/>
                </w:tcPr>
                <w:p w14:paraId="41A88943" w14:textId="77777777" w:rsidR="000F61BD" w:rsidRPr="00610A09" w:rsidRDefault="000F61BD" w:rsidP="003417D2">
                  <w:pPr>
                    <w:framePr w:hSpace="180" w:wrap="around" w:vAnchor="text" w:hAnchor="margin" w:y="416"/>
                    <w:jc w:val="center"/>
                    <w:rPr>
                      <w:b/>
                      <w:color w:val="7030A0"/>
                    </w:rPr>
                  </w:pPr>
                  <w:r w:rsidRPr="00610A09">
                    <w:rPr>
                      <w:b/>
                      <w:color w:val="7030A0"/>
                    </w:rPr>
                    <w:t>0,4</w:t>
                  </w:r>
                </w:p>
                <w:p w14:paraId="79A6AEB8" w14:textId="77777777" w:rsidR="000F61BD" w:rsidRPr="00610A09" w:rsidRDefault="000F61BD" w:rsidP="003417D2">
                  <w:pPr>
                    <w:framePr w:hSpace="180" w:wrap="around" w:vAnchor="text" w:hAnchor="margin" w:y="416"/>
                    <w:jc w:val="center"/>
                    <w:rPr>
                      <w:b/>
                      <w:color w:val="7030A0"/>
                    </w:rPr>
                  </w:pPr>
                  <w:r w:rsidRPr="00610A09">
                    <w:rPr>
                      <w:b/>
                      <w:color w:val="7030A0"/>
                    </w:rPr>
                    <w:t>0,4</w:t>
                  </w:r>
                </w:p>
                <w:p w14:paraId="0A89D1D1" w14:textId="77777777" w:rsidR="000F61BD" w:rsidRPr="00610A09" w:rsidRDefault="000F61BD" w:rsidP="003417D2">
                  <w:pPr>
                    <w:framePr w:hSpace="180" w:wrap="around" w:vAnchor="text" w:hAnchor="margin" w:y="416"/>
                    <w:jc w:val="center"/>
                    <w:rPr>
                      <w:b/>
                      <w:color w:val="7030A0"/>
                    </w:rPr>
                  </w:pPr>
                  <w:r w:rsidRPr="00610A09">
                    <w:rPr>
                      <w:b/>
                      <w:color w:val="7030A0"/>
                    </w:rPr>
                    <w:t>0,4</w:t>
                  </w:r>
                </w:p>
              </w:tc>
              <w:tc>
                <w:tcPr>
                  <w:tcW w:w="1225" w:type="dxa"/>
                </w:tcPr>
                <w:p w14:paraId="6442F3E6" w14:textId="77777777" w:rsidR="000F61BD" w:rsidRPr="00610A09" w:rsidRDefault="000F61BD" w:rsidP="003417D2">
                  <w:pPr>
                    <w:framePr w:hSpace="180" w:wrap="around" w:vAnchor="text" w:hAnchor="margin" w:y="416"/>
                    <w:jc w:val="center"/>
                    <w:rPr>
                      <w:b/>
                      <w:color w:val="7030A0"/>
                    </w:rPr>
                  </w:pPr>
                  <w:r w:rsidRPr="00610A09">
                    <w:rPr>
                      <w:b/>
                      <w:color w:val="7030A0"/>
                    </w:rPr>
                    <w:t>16</w:t>
                  </w:r>
                </w:p>
                <w:p w14:paraId="7793A880" w14:textId="77777777" w:rsidR="000F61BD" w:rsidRPr="00610A09" w:rsidRDefault="000F61BD" w:rsidP="003417D2">
                  <w:pPr>
                    <w:framePr w:hSpace="180" w:wrap="around" w:vAnchor="text" w:hAnchor="margin" w:y="416"/>
                    <w:jc w:val="center"/>
                    <w:rPr>
                      <w:b/>
                      <w:color w:val="7030A0"/>
                    </w:rPr>
                  </w:pPr>
                  <w:r w:rsidRPr="00610A09">
                    <w:rPr>
                      <w:b/>
                      <w:color w:val="7030A0"/>
                    </w:rPr>
                    <w:t>20</w:t>
                  </w:r>
                </w:p>
                <w:p w14:paraId="76B4308E" w14:textId="77777777" w:rsidR="000F61BD" w:rsidRPr="00610A09" w:rsidRDefault="000F61BD" w:rsidP="003417D2">
                  <w:pPr>
                    <w:framePr w:hSpace="180" w:wrap="around" w:vAnchor="text" w:hAnchor="margin" w:y="416"/>
                    <w:jc w:val="center"/>
                    <w:rPr>
                      <w:b/>
                      <w:color w:val="7030A0"/>
                    </w:rPr>
                  </w:pPr>
                  <w:r w:rsidRPr="00610A09">
                    <w:rPr>
                      <w:b/>
                      <w:color w:val="7030A0"/>
                    </w:rPr>
                    <w:t>25</w:t>
                  </w:r>
                </w:p>
              </w:tc>
              <w:tc>
                <w:tcPr>
                  <w:tcW w:w="1463" w:type="dxa"/>
                </w:tcPr>
                <w:p w14:paraId="79B7B3BD" w14:textId="77777777" w:rsidR="000F61BD" w:rsidRPr="00610A09" w:rsidRDefault="000F61BD" w:rsidP="003417D2">
                  <w:pPr>
                    <w:framePr w:hSpace="180" w:wrap="around" w:vAnchor="text" w:hAnchor="margin" w:y="416"/>
                    <w:jc w:val="center"/>
                    <w:rPr>
                      <w:b/>
                      <w:color w:val="7030A0"/>
                    </w:rPr>
                  </w:pPr>
                  <w:r w:rsidRPr="00610A09">
                    <w:rPr>
                      <w:b/>
                      <w:color w:val="7030A0"/>
                    </w:rPr>
                    <w:t>32</w:t>
                  </w:r>
                </w:p>
                <w:p w14:paraId="1777591E" w14:textId="77777777" w:rsidR="000F61BD" w:rsidRPr="00610A09" w:rsidRDefault="000F61BD" w:rsidP="003417D2">
                  <w:pPr>
                    <w:framePr w:hSpace="180" w:wrap="around" w:vAnchor="text" w:hAnchor="margin" w:y="416"/>
                    <w:jc w:val="center"/>
                    <w:rPr>
                      <w:b/>
                      <w:color w:val="7030A0"/>
                    </w:rPr>
                  </w:pPr>
                  <w:r w:rsidRPr="00610A09">
                    <w:rPr>
                      <w:b/>
                      <w:color w:val="7030A0"/>
                    </w:rPr>
                    <w:t>40</w:t>
                  </w:r>
                </w:p>
                <w:p w14:paraId="58A28653" w14:textId="77777777" w:rsidR="000F61BD" w:rsidRPr="00610A09" w:rsidRDefault="000F61BD" w:rsidP="003417D2">
                  <w:pPr>
                    <w:framePr w:hSpace="180" w:wrap="around" w:vAnchor="text" w:hAnchor="margin" w:y="416"/>
                    <w:jc w:val="center"/>
                    <w:rPr>
                      <w:b/>
                      <w:color w:val="7030A0"/>
                    </w:rPr>
                  </w:pPr>
                  <w:r w:rsidRPr="00610A09">
                    <w:rPr>
                      <w:b/>
                      <w:color w:val="7030A0"/>
                    </w:rPr>
                    <w:t>50</w:t>
                  </w:r>
                </w:p>
              </w:tc>
            </w:tr>
            <w:tr w:rsidR="000F61BD" w:rsidRPr="00610A09" w14:paraId="39F19769" w14:textId="77777777" w:rsidTr="00610A09">
              <w:trPr>
                <w:trHeight w:val="439"/>
                <w:jc w:val="center"/>
              </w:trPr>
              <w:tc>
                <w:tcPr>
                  <w:tcW w:w="749" w:type="dxa"/>
                </w:tcPr>
                <w:p w14:paraId="4428ECC8" w14:textId="77777777" w:rsidR="000F61BD" w:rsidRPr="00610A09" w:rsidRDefault="000F61BD" w:rsidP="003417D2">
                  <w:pPr>
                    <w:framePr w:hSpace="180" w:wrap="around" w:vAnchor="text" w:hAnchor="margin" w:y="416"/>
                    <w:jc w:val="both"/>
                    <w:rPr>
                      <w:b/>
                      <w:color w:val="7030A0"/>
                    </w:rPr>
                  </w:pPr>
                  <w:r w:rsidRPr="00610A09">
                    <w:rPr>
                      <w:b/>
                      <w:color w:val="7030A0"/>
                    </w:rPr>
                    <w:t>І</w:t>
                  </w:r>
                  <w:r w:rsidRPr="00610A09">
                    <w:rPr>
                      <w:b/>
                      <w:color w:val="7030A0"/>
                      <w:lang w:val="en-US"/>
                    </w:rPr>
                    <w:t xml:space="preserve">V </w:t>
                  </w:r>
                  <w:r w:rsidRPr="00610A09">
                    <w:rPr>
                      <w:b/>
                      <w:color w:val="7030A0"/>
                    </w:rPr>
                    <w:t>ступінь</w:t>
                  </w:r>
                </w:p>
              </w:tc>
              <w:tc>
                <w:tcPr>
                  <w:tcW w:w="778" w:type="dxa"/>
                </w:tcPr>
                <w:p w14:paraId="71107DB5" w14:textId="77777777" w:rsidR="000F61BD" w:rsidRPr="00610A09" w:rsidRDefault="000F61BD" w:rsidP="003417D2">
                  <w:pPr>
                    <w:framePr w:hSpace="180" w:wrap="around" w:vAnchor="text" w:hAnchor="margin" w:y="416"/>
                    <w:jc w:val="center"/>
                    <w:rPr>
                      <w:b/>
                      <w:color w:val="7030A0"/>
                    </w:rPr>
                  </w:pPr>
                  <w:r w:rsidRPr="00610A09">
                    <w:rPr>
                      <w:b/>
                      <w:color w:val="7030A0"/>
                    </w:rPr>
                    <w:t>0,4</w:t>
                  </w:r>
                </w:p>
                <w:p w14:paraId="20B38CC8" w14:textId="77777777" w:rsidR="000F61BD" w:rsidRPr="00610A09" w:rsidRDefault="000F61BD" w:rsidP="003417D2">
                  <w:pPr>
                    <w:framePr w:hSpace="180" w:wrap="around" w:vAnchor="text" w:hAnchor="margin" w:y="416"/>
                    <w:jc w:val="center"/>
                    <w:rPr>
                      <w:b/>
                      <w:color w:val="7030A0"/>
                    </w:rPr>
                  </w:pPr>
                  <w:r w:rsidRPr="00610A09">
                    <w:rPr>
                      <w:b/>
                      <w:color w:val="7030A0"/>
                    </w:rPr>
                    <w:t>0,4</w:t>
                  </w:r>
                </w:p>
                <w:p w14:paraId="232C8A3B" w14:textId="77777777" w:rsidR="000F61BD" w:rsidRPr="00610A09" w:rsidRDefault="000F61BD" w:rsidP="003417D2">
                  <w:pPr>
                    <w:framePr w:hSpace="180" w:wrap="around" w:vAnchor="text" w:hAnchor="margin" w:y="416"/>
                    <w:jc w:val="center"/>
                    <w:rPr>
                      <w:b/>
                      <w:color w:val="7030A0"/>
                    </w:rPr>
                  </w:pPr>
                  <w:r w:rsidRPr="00610A09">
                    <w:rPr>
                      <w:b/>
                      <w:color w:val="7030A0"/>
                    </w:rPr>
                    <w:t>0,4</w:t>
                  </w:r>
                </w:p>
              </w:tc>
              <w:tc>
                <w:tcPr>
                  <w:tcW w:w="1225" w:type="dxa"/>
                </w:tcPr>
                <w:p w14:paraId="7EBFCE66" w14:textId="77777777" w:rsidR="000F61BD" w:rsidRPr="00610A09" w:rsidRDefault="000F61BD" w:rsidP="003417D2">
                  <w:pPr>
                    <w:framePr w:hSpace="180" w:wrap="around" w:vAnchor="text" w:hAnchor="margin" w:y="416"/>
                    <w:jc w:val="center"/>
                    <w:rPr>
                      <w:b/>
                      <w:color w:val="7030A0"/>
                    </w:rPr>
                  </w:pPr>
                  <w:r w:rsidRPr="00610A09">
                    <w:rPr>
                      <w:b/>
                      <w:color w:val="7030A0"/>
                    </w:rPr>
                    <w:t>30</w:t>
                  </w:r>
                </w:p>
                <w:p w14:paraId="1F5E1E83" w14:textId="77777777" w:rsidR="000F61BD" w:rsidRPr="00610A09" w:rsidRDefault="000F61BD" w:rsidP="003417D2">
                  <w:pPr>
                    <w:framePr w:hSpace="180" w:wrap="around" w:vAnchor="text" w:hAnchor="margin" w:y="416"/>
                    <w:jc w:val="center"/>
                    <w:rPr>
                      <w:b/>
                      <w:color w:val="7030A0"/>
                    </w:rPr>
                  </w:pPr>
                  <w:r w:rsidRPr="00610A09">
                    <w:rPr>
                      <w:b/>
                      <w:color w:val="7030A0"/>
                    </w:rPr>
                    <w:t>40</w:t>
                  </w:r>
                </w:p>
                <w:p w14:paraId="78C53A03" w14:textId="77777777" w:rsidR="000F61BD" w:rsidRPr="00610A09" w:rsidRDefault="000F61BD" w:rsidP="003417D2">
                  <w:pPr>
                    <w:framePr w:hSpace="180" w:wrap="around" w:vAnchor="text" w:hAnchor="margin" w:y="416"/>
                    <w:jc w:val="center"/>
                    <w:rPr>
                      <w:b/>
                      <w:color w:val="7030A0"/>
                    </w:rPr>
                  </w:pPr>
                  <w:r w:rsidRPr="00610A09">
                    <w:rPr>
                      <w:b/>
                      <w:color w:val="7030A0"/>
                    </w:rPr>
                    <w:t>50</w:t>
                  </w:r>
                </w:p>
              </w:tc>
              <w:tc>
                <w:tcPr>
                  <w:tcW w:w="1463" w:type="dxa"/>
                </w:tcPr>
                <w:p w14:paraId="414F8EA9" w14:textId="77777777" w:rsidR="000F61BD" w:rsidRPr="00610A09" w:rsidRDefault="000F61BD" w:rsidP="003417D2">
                  <w:pPr>
                    <w:framePr w:hSpace="180" w:wrap="around" w:vAnchor="text" w:hAnchor="margin" w:y="416"/>
                    <w:jc w:val="center"/>
                    <w:rPr>
                      <w:b/>
                      <w:color w:val="7030A0"/>
                    </w:rPr>
                  </w:pPr>
                  <w:r w:rsidRPr="00610A09">
                    <w:rPr>
                      <w:b/>
                      <w:color w:val="7030A0"/>
                    </w:rPr>
                    <w:t>63</w:t>
                  </w:r>
                </w:p>
                <w:p w14:paraId="2420AFC1" w14:textId="77777777" w:rsidR="000F61BD" w:rsidRPr="00610A09" w:rsidRDefault="000F61BD" w:rsidP="003417D2">
                  <w:pPr>
                    <w:framePr w:hSpace="180" w:wrap="around" w:vAnchor="text" w:hAnchor="margin" w:y="416"/>
                    <w:jc w:val="center"/>
                    <w:rPr>
                      <w:b/>
                      <w:color w:val="7030A0"/>
                    </w:rPr>
                  </w:pPr>
                  <w:r w:rsidRPr="00610A09">
                    <w:rPr>
                      <w:b/>
                      <w:color w:val="7030A0"/>
                    </w:rPr>
                    <w:t>80</w:t>
                  </w:r>
                </w:p>
                <w:p w14:paraId="15034819" w14:textId="77777777" w:rsidR="000F61BD" w:rsidRPr="00610A09" w:rsidRDefault="000F61BD" w:rsidP="003417D2">
                  <w:pPr>
                    <w:framePr w:hSpace="180" w:wrap="around" w:vAnchor="text" w:hAnchor="margin" w:y="416"/>
                    <w:jc w:val="center"/>
                    <w:rPr>
                      <w:b/>
                      <w:color w:val="7030A0"/>
                    </w:rPr>
                  </w:pPr>
                  <w:r w:rsidRPr="00610A09">
                    <w:rPr>
                      <w:b/>
                      <w:color w:val="7030A0"/>
                    </w:rPr>
                    <w:t>100</w:t>
                  </w:r>
                </w:p>
              </w:tc>
            </w:tr>
          </w:tbl>
          <w:p w14:paraId="044A770F" w14:textId="77777777" w:rsidR="000F61BD" w:rsidRPr="00610A09" w:rsidRDefault="000F61BD" w:rsidP="00610A09">
            <w:pPr>
              <w:ind w:firstLine="595"/>
              <w:jc w:val="both"/>
              <w:rPr>
                <w:b/>
                <w:color w:val="7030A0"/>
                <w:sz w:val="24"/>
                <w:szCs w:val="28"/>
              </w:rPr>
            </w:pPr>
            <w:r w:rsidRPr="00610A09">
              <w:rPr>
                <w:b/>
                <w:color w:val="7030A0"/>
                <w:sz w:val="24"/>
                <w:szCs w:val="28"/>
              </w:rPr>
              <w:t xml:space="preserve">У разі зазначення замовником у заяві про приєднання величини потужності, що не передбачена таблицею, ОСР визначає для стандартного приєднання величину замовленої до приєднання потужності на рівні наступного за величиною найближчого зазначення потужності, наявної у таблиці. </w:t>
            </w:r>
          </w:p>
          <w:p w14:paraId="37C61ABF" w14:textId="77777777" w:rsidR="000F61BD" w:rsidRPr="00610A09" w:rsidRDefault="000F61BD" w:rsidP="00610A09">
            <w:pPr>
              <w:ind w:firstLine="595"/>
              <w:jc w:val="both"/>
              <w:rPr>
                <w:b/>
                <w:color w:val="7030A0"/>
                <w:sz w:val="24"/>
                <w:szCs w:val="28"/>
              </w:rPr>
            </w:pPr>
            <w:r w:rsidRPr="00610A09">
              <w:rPr>
                <w:b/>
                <w:color w:val="7030A0"/>
                <w:sz w:val="24"/>
                <w:szCs w:val="28"/>
              </w:rPr>
              <w:t xml:space="preserve">Мінімальний рівень потужності, яку може замовити замовник при стандартному приєднанні, становить 5 кВт. У разі вказання замовником у заяві про приєднання величини замовленої до приєднання потужності на рівні, що </w:t>
            </w:r>
            <w:r w:rsidRPr="00610A09">
              <w:rPr>
                <w:b/>
                <w:color w:val="7030A0"/>
                <w:sz w:val="24"/>
                <w:szCs w:val="28"/>
              </w:rPr>
              <w:lastRenderedPageBreak/>
              <w:t>менше 5 кВт, таке приєднання ОСР класифікує як нестандартне та має надаватися ОСР у порядку, визначеному цим розділом.</w:t>
            </w:r>
          </w:p>
          <w:p w14:paraId="45FCCFE0" w14:textId="77777777" w:rsidR="000F61BD" w:rsidRPr="00610A09" w:rsidRDefault="000F61BD" w:rsidP="00610A09">
            <w:pPr>
              <w:ind w:firstLine="595"/>
              <w:jc w:val="both"/>
              <w:rPr>
                <w:b/>
                <w:color w:val="7030A0"/>
                <w:sz w:val="24"/>
                <w:szCs w:val="28"/>
              </w:rPr>
            </w:pPr>
            <w:r w:rsidRPr="00610A09">
              <w:rPr>
                <w:b/>
                <w:color w:val="7030A0"/>
                <w:sz w:val="24"/>
                <w:szCs w:val="28"/>
              </w:rPr>
              <w:t>Замовник у заяві про приєднання може обрати лише величину замовленої до приєднання потужності, визначену у таблиці цього пункту Кодексу. ОСР під час надання послуги з приєднання встановлює замовнику у точці приєднання ввідний комутаційний апарат номіналом, що відповідає величині замовленої до приєднання потужності, згідно з таблицю цього пункту Кодексу.</w:t>
            </w:r>
          </w:p>
          <w:p w14:paraId="175CF8A0" w14:textId="0EBFB0F3" w:rsidR="000F61BD" w:rsidRPr="0082542B" w:rsidRDefault="000F61BD" w:rsidP="00610A09">
            <w:pPr>
              <w:jc w:val="both"/>
              <w:rPr>
                <w:b/>
                <w:bCs/>
                <w:color w:val="000000" w:themeColor="text1"/>
                <w:sz w:val="24"/>
                <w:szCs w:val="24"/>
                <w:shd w:val="clear" w:color="auto" w:fill="FFFFFF"/>
              </w:rPr>
            </w:pPr>
            <w:r w:rsidRPr="00610A09">
              <w:rPr>
                <w:b/>
                <w:color w:val="7030A0"/>
                <w:sz w:val="24"/>
                <w:szCs w:val="24"/>
              </w:rPr>
              <w:t xml:space="preserve">Приєднання </w:t>
            </w:r>
            <w:r w:rsidRPr="00610A09">
              <w:rPr>
                <w:b/>
                <w:bCs/>
                <w:color w:val="7030A0"/>
                <w:sz w:val="24"/>
                <w:szCs w:val="24"/>
              </w:rPr>
              <w:t xml:space="preserve">світлофорів, зовнішнього вуличного освітлення, освітлення та іншої супутньої технологічної інфраструктури автодоріг (насосні водовідведення, декоративне освітлення, ліфти підземних і надземних пішохідних переходів), засобів електронних комунікацій, обладнання сповіщення населення (гучномовці), вуличних інформаційних покажчиків, </w:t>
            </w:r>
            <w:proofErr w:type="spellStart"/>
            <w:r w:rsidRPr="00610A09">
              <w:rPr>
                <w:b/>
                <w:bCs/>
                <w:color w:val="7030A0"/>
                <w:sz w:val="24"/>
                <w:szCs w:val="24"/>
              </w:rPr>
              <w:t>бюветів</w:t>
            </w:r>
            <w:proofErr w:type="spellEnd"/>
            <w:r w:rsidRPr="00610A09">
              <w:rPr>
                <w:b/>
                <w:bCs/>
                <w:color w:val="7030A0"/>
                <w:sz w:val="24"/>
                <w:szCs w:val="24"/>
              </w:rPr>
              <w:t xml:space="preserve">, станцій катодного захисту, </w:t>
            </w:r>
            <w:proofErr w:type="spellStart"/>
            <w:r w:rsidRPr="00610A09">
              <w:rPr>
                <w:b/>
                <w:bCs/>
                <w:color w:val="7030A0"/>
                <w:sz w:val="24"/>
                <w:szCs w:val="24"/>
              </w:rPr>
              <w:t>газопередавальних</w:t>
            </w:r>
            <w:proofErr w:type="spellEnd"/>
            <w:r w:rsidRPr="00610A09">
              <w:rPr>
                <w:b/>
                <w:bCs/>
                <w:color w:val="7030A0"/>
                <w:sz w:val="24"/>
                <w:szCs w:val="24"/>
              </w:rPr>
              <w:t xml:space="preserve"> та газорозподільчих станцій, фонтанів, камери </w:t>
            </w:r>
            <w:proofErr w:type="spellStart"/>
            <w:r w:rsidRPr="00610A09">
              <w:rPr>
                <w:b/>
                <w:bCs/>
                <w:color w:val="7030A0"/>
                <w:sz w:val="24"/>
                <w:szCs w:val="24"/>
              </w:rPr>
              <w:t>відеофіксації</w:t>
            </w:r>
            <w:proofErr w:type="spellEnd"/>
            <w:r w:rsidRPr="00610A09">
              <w:rPr>
                <w:b/>
                <w:bCs/>
                <w:color w:val="7030A0"/>
                <w:sz w:val="24"/>
                <w:szCs w:val="24"/>
              </w:rPr>
              <w:t>, парки/сквери/пляжі/рятувальні станції/</w:t>
            </w:r>
            <w:proofErr w:type="spellStart"/>
            <w:r w:rsidRPr="00610A09">
              <w:rPr>
                <w:b/>
                <w:bCs/>
                <w:color w:val="7030A0"/>
                <w:sz w:val="24"/>
                <w:szCs w:val="24"/>
              </w:rPr>
              <w:t>благоустрої</w:t>
            </w:r>
            <w:proofErr w:type="spellEnd"/>
            <w:r w:rsidRPr="00610A09">
              <w:rPr>
                <w:b/>
                <w:bCs/>
                <w:color w:val="7030A0"/>
                <w:sz w:val="24"/>
                <w:szCs w:val="24"/>
              </w:rPr>
              <w:t xml:space="preserve"> озер/стоянки для </w:t>
            </w:r>
            <w:r w:rsidRPr="00610A09">
              <w:rPr>
                <w:b/>
                <w:bCs/>
                <w:color w:val="7030A0"/>
                <w:sz w:val="24"/>
                <w:szCs w:val="24"/>
              </w:rPr>
              <w:lastRenderedPageBreak/>
              <w:t xml:space="preserve">човнів, малих архітектурних форм, </w:t>
            </w:r>
            <w:proofErr w:type="spellStart"/>
            <w:r w:rsidRPr="00610A09">
              <w:rPr>
                <w:b/>
                <w:bCs/>
                <w:color w:val="7030A0"/>
                <w:sz w:val="24"/>
                <w:szCs w:val="24"/>
              </w:rPr>
              <w:t>автополиви</w:t>
            </w:r>
            <w:proofErr w:type="spellEnd"/>
            <w:r w:rsidRPr="00610A09">
              <w:rPr>
                <w:b/>
                <w:bCs/>
                <w:color w:val="7030A0"/>
                <w:sz w:val="24"/>
                <w:szCs w:val="24"/>
              </w:rPr>
              <w:t xml:space="preserve"> зелених насаджень, </w:t>
            </w:r>
            <w:proofErr w:type="spellStart"/>
            <w:r w:rsidRPr="00610A09">
              <w:rPr>
                <w:b/>
                <w:bCs/>
                <w:color w:val="7030A0"/>
                <w:sz w:val="24"/>
                <w:szCs w:val="24"/>
              </w:rPr>
              <w:t>боларди</w:t>
            </w:r>
            <w:proofErr w:type="spellEnd"/>
            <w:r w:rsidRPr="00610A09">
              <w:rPr>
                <w:b/>
                <w:bCs/>
                <w:color w:val="7030A0"/>
                <w:sz w:val="24"/>
                <w:szCs w:val="24"/>
              </w:rPr>
              <w:t xml:space="preserve">, </w:t>
            </w:r>
            <w:proofErr w:type="spellStart"/>
            <w:r w:rsidRPr="00610A09">
              <w:rPr>
                <w:b/>
                <w:bCs/>
                <w:color w:val="7030A0"/>
                <w:sz w:val="24"/>
                <w:szCs w:val="24"/>
              </w:rPr>
              <w:t>рекламоносії</w:t>
            </w:r>
            <w:proofErr w:type="spellEnd"/>
            <w:r w:rsidRPr="00610A09">
              <w:rPr>
                <w:b/>
                <w:bCs/>
                <w:color w:val="7030A0"/>
                <w:sz w:val="24"/>
                <w:szCs w:val="24"/>
              </w:rPr>
              <w:t xml:space="preserve">, </w:t>
            </w:r>
            <w:proofErr w:type="spellStart"/>
            <w:r w:rsidRPr="00610A09">
              <w:rPr>
                <w:b/>
                <w:bCs/>
                <w:color w:val="7030A0"/>
                <w:sz w:val="24"/>
                <w:szCs w:val="24"/>
              </w:rPr>
              <w:t>паркомати</w:t>
            </w:r>
            <w:proofErr w:type="spellEnd"/>
            <w:r w:rsidRPr="00610A09">
              <w:rPr>
                <w:b/>
                <w:bCs/>
                <w:color w:val="7030A0"/>
                <w:sz w:val="24"/>
                <w:szCs w:val="24"/>
              </w:rPr>
              <w:t xml:space="preserve">, </w:t>
            </w:r>
            <w:proofErr w:type="spellStart"/>
            <w:r w:rsidRPr="00610A09">
              <w:rPr>
                <w:b/>
                <w:bCs/>
                <w:color w:val="7030A0"/>
                <w:sz w:val="24"/>
                <w:szCs w:val="24"/>
              </w:rPr>
              <w:t>почтомати</w:t>
            </w:r>
            <w:proofErr w:type="spellEnd"/>
            <w:r w:rsidRPr="00610A09">
              <w:rPr>
                <w:b/>
                <w:bCs/>
                <w:color w:val="7030A0"/>
                <w:sz w:val="24"/>
                <w:szCs w:val="24"/>
              </w:rPr>
              <w:t xml:space="preserve">, підземні та надземні пішохідні переходи, транспортні розв’язки і мостові переходи, </w:t>
            </w:r>
            <w:proofErr w:type="spellStart"/>
            <w:r w:rsidRPr="00610A09">
              <w:rPr>
                <w:b/>
                <w:bCs/>
                <w:color w:val="7030A0"/>
                <w:sz w:val="24"/>
                <w:szCs w:val="24"/>
              </w:rPr>
              <w:t>тонелі</w:t>
            </w:r>
            <w:proofErr w:type="spellEnd"/>
            <w:r w:rsidRPr="00610A09">
              <w:rPr>
                <w:b/>
                <w:bCs/>
                <w:color w:val="7030A0"/>
                <w:sz w:val="24"/>
                <w:szCs w:val="24"/>
              </w:rPr>
              <w:t xml:space="preserve">, </w:t>
            </w:r>
            <w:proofErr w:type="spellStart"/>
            <w:r w:rsidRPr="00610A09">
              <w:rPr>
                <w:b/>
                <w:bCs/>
                <w:color w:val="7030A0"/>
                <w:sz w:val="24"/>
                <w:szCs w:val="24"/>
              </w:rPr>
              <w:t>паркувальні</w:t>
            </w:r>
            <w:proofErr w:type="spellEnd"/>
            <w:r w:rsidRPr="00610A09">
              <w:rPr>
                <w:b/>
                <w:bCs/>
                <w:color w:val="7030A0"/>
                <w:sz w:val="24"/>
                <w:szCs w:val="24"/>
              </w:rPr>
              <w:t xml:space="preserve"> майданчики, </w:t>
            </w:r>
            <w:r w:rsidRPr="00610A09">
              <w:rPr>
                <w:b/>
                <w:color w:val="7030A0"/>
                <w:sz w:val="24"/>
                <w:szCs w:val="24"/>
              </w:rPr>
              <w:t>здійснюється у порядку, визначеному </w:t>
            </w:r>
            <w:hyperlink r:id="rId8" w:anchor="n2291" w:history="1">
              <w:r w:rsidRPr="00610A09">
                <w:rPr>
                  <w:b/>
                  <w:color w:val="7030A0"/>
                  <w:sz w:val="24"/>
                  <w:szCs w:val="24"/>
                </w:rPr>
                <w:t>главами 4.3</w:t>
              </w:r>
            </w:hyperlink>
            <w:r w:rsidRPr="00610A09">
              <w:rPr>
                <w:b/>
                <w:color w:val="7030A0"/>
                <w:sz w:val="24"/>
                <w:szCs w:val="24"/>
              </w:rPr>
              <w:t>, </w:t>
            </w:r>
            <w:hyperlink r:id="rId9" w:anchor="n2323" w:history="1">
              <w:r w:rsidRPr="00610A09">
                <w:rPr>
                  <w:b/>
                  <w:color w:val="7030A0"/>
                  <w:sz w:val="24"/>
                  <w:szCs w:val="24"/>
                </w:rPr>
                <w:t>4.4</w:t>
              </w:r>
            </w:hyperlink>
            <w:r w:rsidRPr="00610A09">
              <w:rPr>
                <w:b/>
                <w:color w:val="7030A0"/>
                <w:sz w:val="24"/>
                <w:szCs w:val="24"/>
              </w:rPr>
              <w:t> та </w:t>
            </w:r>
            <w:hyperlink r:id="rId10" w:anchor="n2367" w:history="1">
              <w:r w:rsidRPr="00610A09">
                <w:rPr>
                  <w:b/>
                  <w:color w:val="7030A0"/>
                  <w:sz w:val="24"/>
                  <w:szCs w:val="24"/>
                </w:rPr>
                <w:t>4.6</w:t>
              </w:r>
            </w:hyperlink>
            <w:r w:rsidRPr="00610A09">
              <w:rPr>
                <w:b/>
                <w:color w:val="7030A0"/>
                <w:sz w:val="24"/>
                <w:szCs w:val="24"/>
              </w:rPr>
              <w:t> цього розділу, на підставі договору про нестандартне приєднання.</w:t>
            </w:r>
          </w:p>
        </w:tc>
        <w:tc>
          <w:tcPr>
            <w:tcW w:w="4252" w:type="dxa"/>
          </w:tcPr>
          <w:p w14:paraId="06DD51F4" w14:textId="00F19C7C" w:rsidR="000F61BD" w:rsidRPr="0011722C" w:rsidRDefault="000F61BD" w:rsidP="003C7D5F">
            <w:pPr>
              <w:ind w:firstLine="630"/>
              <w:jc w:val="both"/>
              <w:rPr>
                <w:b/>
                <w:sz w:val="24"/>
                <w:szCs w:val="24"/>
                <w:u w:val="single"/>
                <w:lang w:val="en-US"/>
              </w:rPr>
            </w:pPr>
            <w:r w:rsidRPr="00B50F39">
              <w:rPr>
                <w:b/>
                <w:sz w:val="24"/>
                <w:szCs w:val="24"/>
                <w:u w:val="single"/>
              </w:rPr>
              <w:lastRenderedPageBreak/>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235C1FE5" w14:textId="739D9F35" w:rsidR="000F61BD" w:rsidRPr="0011722C" w:rsidRDefault="000F61BD" w:rsidP="0011722C">
            <w:pPr>
              <w:ind w:firstLine="630"/>
              <w:jc w:val="both"/>
              <w:rPr>
                <w:b/>
                <w:sz w:val="24"/>
                <w:szCs w:val="24"/>
                <w:u w:val="single"/>
                <w:lang w:val="en-US"/>
              </w:rPr>
            </w:pPr>
          </w:p>
          <w:p w14:paraId="0650EBC9" w14:textId="2040621E" w:rsidR="000F61BD" w:rsidRDefault="000F61BD" w:rsidP="009537AC">
            <w:pPr>
              <w:ind w:firstLine="630"/>
              <w:jc w:val="both"/>
              <w:rPr>
                <w:b/>
                <w:sz w:val="24"/>
                <w:szCs w:val="24"/>
                <w:u w:val="single"/>
              </w:rPr>
            </w:pPr>
          </w:p>
          <w:p w14:paraId="4F5B090A" w14:textId="77777777" w:rsidR="000F61BD" w:rsidRPr="0065791D" w:rsidRDefault="000F61BD" w:rsidP="009537AC">
            <w:pPr>
              <w:ind w:firstLine="595"/>
              <w:jc w:val="both"/>
              <w:rPr>
                <w:sz w:val="24"/>
                <w:szCs w:val="28"/>
              </w:rPr>
            </w:pPr>
            <w:r w:rsidRPr="0065791D">
              <w:rPr>
                <w:sz w:val="24"/>
                <w:szCs w:val="28"/>
              </w:rPr>
              <w:t>4.2.1. ОСР надає послугу зі стандартного приєднання відповідно до умов договору про стандартне приєднання.</w:t>
            </w:r>
          </w:p>
          <w:p w14:paraId="7276A9C9" w14:textId="77777777" w:rsidR="000F61BD" w:rsidRPr="0065791D" w:rsidRDefault="000F61BD" w:rsidP="009537AC">
            <w:pPr>
              <w:ind w:firstLine="595"/>
              <w:jc w:val="both"/>
              <w:rPr>
                <w:sz w:val="24"/>
                <w:szCs w:val="28"/>
              </w:rPr>
            </w:pPr>
            <w:r w:rsidRPr="0065791D">
              <w:rPr>
                <w:b/>
                <w:sz w:val="24"/>
                <w:szCs w:val="28"/>
              </w:rPr>
              <w:t xml:space="preserve">Стандартне приєднання </w:t>
            </w:r>
            <w:r w:rsidRPr="0065791D">
              <w:rPr>
                <w:b/>
                <w:color w:val="0070C0"/>
                <w:sz w:val="24"/>
                <w:szCs w:val="28"/>
              </w:rPr>
              <w:t xml:space="preserve">передбачає приєднання електроустановки споживача за ІІІ категорією надійності електропостачання та </w:t>
            </w:r>
            <w:r w:rsidRPr="0065791D">
              <w:rPr>
                <w:b/>
                <w:sz w:val="24"/>
                <w:szCs w:val="28"/>
              </w:rPr>
              <w:t xml:space="preserve"> поділяється на чотири ступені, кожен з яких характеризується величиною напруги у точці приєднання, можливими величинами замовленої </w:t>
            </w:r>
            <w:r w:rsidRPr="0065791D">
              <w:rPr>
                <w:b/>
                <w:sz w:val="24"/>
                <w:szCs w:val="28"/>
              </w:rPr>
              <w:lastRenderedPageBreak/>
              <w:t xml:space="preserve">до приєднання потужності та відповідно номіналом ввідного комутаційного апарату, що встановлюється ОСР у точці приєднання. </w:t>
            </w:r>
          </w:p>
          <w:p w14:paraId="4D5C661A" w14:textId="77777777" w:rsidR="000F61BD" w:rsidRPr="0065791D" w:rsidRDefault="000F61BD" w:rsidP="009537AC">
            <w:pPr>
              <w:ind w:firstLine="595"/>
              <w:jc w:val="both"/>
              <w:rPr>
                <w:b/>
                <w:sz w:val="24"/>
                <w:szCs w:val="28"/>
              </w:rPr>
            </w:pPr>
            <w:r w:rsidRPr="0065791D">
              <w:rPr>
                <w:b/>
                <w:sz w:val="24"/>
                <w:szCs w:val="28"/>
              </w:rPr>
              <w:t>Стандартне приєднання поділяється на такі ступені:</w:t>
            </w:r>
          </w:p>
          <w:tbl>
            <w:tblPr>
              <w:tblStyle w:val="a3"/>
              <w:tblW w:w="4155" w:type="dxa"/>
              <w:jc w:val="center"/>
              <w:tblLayout w:type="fixed"/>
              <w:tblLook w:val="04A0" w:firstRow="1" w:lastRow="0" w:firstColumn="1" w:lastColumn="0" w:noHBand="0" w:noVBand="1"/>
            </w:tblPr>
            <w:tblGrid>
              <w:gridCol w:w="918"/>
              <w:gridCol w:w="957"/>
              <w:gridCol w:w="1071"/>
              <w:gridCol w:w="1209"/>
            </w:tblGrid>
            <w:tr w:rsidR="000F61BD" w:rsidRPr="0065791D" w14:paraId="1AE8E0A1" w14:textId="77777777" w:rsidTr="009537AC">
              <w:trPr>
                <w:trHeight w:val="2659"/>
                <w:jc w:val="center"/>
              </w:trPr>
              <w:tc>
                <w:tcPr>
                  <w:tcW w:w="918" w:type="dxa"/>
                </w:tcPr>
                <w:p w14:paraId="6CC5C471" w14:textId="77777777" w:rsidR="000F61BD" w:rsidRPr="0065791D" w:rsidRDefault="000F61BD" w:rsidP="003417D2">
                  <w:pPr>
                    <w:framePr w:hSpace="180" w:wrap="around" w:vAnchor="text" w:hAnchor="margin" w:y="416"/>
                    <w:jc w:val="center"/>
                    <w:rPr>
                      <w:b/>
                    </w:rPr>
                  </w:pPr>
                  <w:r w:rsidRPr="0065791D">
                    <w:rPr>
                      <w:b/>
                    </w:rPr>
                    <w:t>Ступінь</w:t>
                  </w:r>
                </w:p>
              </w:tc>
              <w:tc>
                <w:tcPr>
                  <w:tcW w:w="957" w:type="dxa"/>
                </w:tcPr>
                <w:p w14:paraId="7A0E0A73" w14:textId="77777777" w:rsidR="000F61BD" w:rsidRPr="0065791D" w:rsidRDefault="000F61BD" w:rsidP="003417D2">
                  <w:pPr>
                    <w:framePr w:hSpace="180" w:wrap="around" w:vAnchor="text" w:hAnchor="margin" w:y="416"/>
                    <w:jc w:val="center"/>
                    <w:rPr>
                      <w:b/>
                    </w:rPr>
                  </w:pPr>
                  <w:r w:rsidRPr="0065791D">
                    <w:rPr>
                      <w:b/>
                    </w:rPr>
                    <w:t>Рівень напруги в точці приєднання, к</w:t>
                  </w:r>
                  <w:r w:rsidRPr="0065791D">
                    <w:rPr>
                      <w:b/>
                      <w:lang w:val="en-US"/>
                    </w:rPr>
                    <w:t>B</w:t>
                  </w:r>
                </w:p>
              </w:tc>
              <w:tc>
                <w:tcPr>
                  <w:tcW w:w="1071" w:type="dxa"/>
                </w:tcPr>
                <w:p w14:paraId="07B3D119" w14:textId="77777777" w:rsidR="000F61BD" w:rsidRPr="0065791D" w:rsidRDefault="000F61BD" w:rsidP="003417D2">
                  <w:pPr>
                    <w:framePr w:hSpace="180" w:wrap="around" w:vAnchor="text" w:hAnchor="margin" w:y="416"/>
                    <w:jc w:val="center"/>
                    <w:rPr>
                      <w:b/>
                    </w:rPr>
                  </w:pPr>
                  <w:r w:rsidRPr="0065791D">
                    <w:rPr>
                      <w:b/>
                    </w:rPr>
                    <w:t>Можливі величини замовленої до приєднання потужності, кВт</w:t>
                  </w:r>
                </w:p>
              </w:tc>
              <w:tc>
                <w:tcPr>
                  <w:tcW w:w="1209" w:type="dxa"/>
                </w:tcPr>
                <w:p w14:paraId="18694E2D" w14:textId="77777777" w:rsidR="000F61BD" w:rsidRPr="0065791D" w:rsidRDefault="000F61BD" w:rsidP="003417D2">
                  <w:pPr>
                    <w:framePr w:hSpace="180" w:wrap="around" w:vAnchor="text" w:hAnchor="margin" w:y="416"/>
                    <w:jc w:val="center"/>
                    <w:rPr>
                      <w:b/>
                    </w:rPr>
                  </w:pPr>
                  <w:r w:rsidRPr="0065791D">
                    <w:rPr>
                      <w:b/>
                    </w:rPr>
                    <w:t>Номінали ввідних автоматичних вимикачів залежно від величин замовленої до приєднання потужності, А</w:t>
                  </w:r>
                </w:p>
              </w:tc>
            </w:tr>
            <w:tr w:rsidR="000F61BD" w:rsidRPr="0065791D" w14:paraId="36C90119" w14:textId="77777777" w:rsidTr="009537AC">
              <w:trPr>
                <w:trHeight w:val="432"/>
                <w:jc w:val="center"/>
              </w:trPr>
              <w:tc>
                <w:tcPr>
                  <w:tcW w:w="918" w:type="dxa"/>
                </w:tcPr>
                <w:p w14:paraId="72FE3084" w14:textId="77777777" w:rsidR="000F61BD" w:rsidRPr="0065791D" w:rsidRDefault="000F61BD" w:rsidP="003417D2">
                  <w:pPr>
                    <w:framePr w:hSpace="180" w:wrap="around" w:vAnchor="text" w:hAnchor="margin" w:y="416"/>
                    <w:jc w:val="both"/>
                    <w:rPr>
                      <w:b/>
                    </w:rPr>
                  </w:pPr>
                  <w:r w:rsidRPr="0065791D">
                    <w:rPr>
                      <w:b/>
                    </w:rPr>
                    <w:t>І ступінь</w:t>
                  </w:r>
                </w:p>
              </w:tc>
              <w:tc>
                <w:tcPr>
                  <w:tcW w:w="957" w:type="dxa"/>
                </w:tcPr>
                <w:p w14:paraId="1C98225B" w14:textId="77777777" w:rsidR="000F61BD" w:rsidRPr="0065791D" w:rsidRDefault="000F61BD" w:rsidP="003417D2">
                  <w:pPr>
                    <w:framePr w:hSpace="180" w:wrap="around" w:vAnchor="text" w:hAnchor="margin" w:y="416"/>
                    <w:jc w:val="center"/>
                    <w:rPr>
                      <w:b/>
                    </w:rPr>
                  </w:pPr>
                  <w:r w:rsidRPr="0065791D">
                    <w:rPr>
                      <w:b/>
                    </w:rPr>
                    <w:t>0,23</w:t>
                  </w:r>
                </w:p>
                <w:p w14:paraId="136AADD7" w14:textId="77777777" w:rsidR="000F61BD" w:rsidRPr="0065791D" w:rsidRDefault="000F61BD" w:rsidP="003417D2">
                  <w:pPr>
                    <w:framePr w:hSpace="180" w:wrap="around" w:vAnchor="text" w:hAnchor="margin" w:y="416"/>
                    <w:jc w:val="center"/>
                    <w:rPr>
                      <w:b/>
                    </w:rPr>
                  </w:pPr>
                  <w:r w:rsidRPr="0065791D">
                    <w:rPr>
                      <w:b/>
                    </w:rPr>
                    <w:t>0,4</w:t>
                  </w:r>
                </w:p>
              </w:tc>
              <w:tc>
                <w:tcPr>
                  <w:tcW w:w="1071" w:type="dxa"/>
                </w:tcPr>
                <w:p w14:paraId="7E9BCE18" w14:textId="77777777" w:rsidR="000F61BD" w:rsidRPr="0065791D" w:rsidRDefault="000F61BD" w:rsidP="003417D2">
                  <w:pPr>
                    <w:framePr w:hSpace="180" w:wrap="around" w:vAnchor="text" w:hAnchor="margin" w:y="416"/>
                    <w:jc w:val="center"/>
                    <w:rPr>
                      <w:b/>
                    </w:rPr>
                  </w:pPr>
                  <w:r w:rsidRPr="0065791D">
                    <w:rPr>
                      <w:b/>
                    </w:rPr>
                    <w:t>5</w:t>
                  </w:r>
                </w:p>
                <w:p w14:paraId="3A3E6961" w14:textId="77777777" w:rsidR="000F61BD" w:rsidRPr="0065791D" w:rsidRDefault="000F61BD" w:rsidP="003417D2">
                  <w:pPr>
                    <w:framePr w:hSpace="180" w:wrap="around" w:vAnchor="text" w:hAnchor="margin" w:y="416"/>
                    <w:jc w:val="center"/>
                    <w:rPr>
                      <w:b/>
                    </w:rPr>
                  </w:pPr>
                  <w:r w:rsidRPr="0065791D">
                    <w:rPr>
                      <w:b/>
                    </w:rPr>
                    <w:t>5</w:t>
                  </w:r>
                </w:p>
              </w:tc>
              <w:tc>
                <w:tcPr>
                  <w:tcW w:w="1209" w:type="dxa"/>
                </w:tcPr>
                <w:p w14:paraId="075D6F0E" w14:textId="77777777" w:rsidR="000F61BD" w:rsidRPr="0065791D" w:rsidRDefault="000F61BD" w:rsidP="003417D2">
                  <w:pPr>
                    <w:framePr w:hSpace="180" w:wrap="around" w:vAnchor="text" w:hAnchor="margin" w:y="416"/>
                    <w:jc w:val="center"/>
                    <w:rPr>
                      <w:b/>
                    </w:rPr>
                  </w:pPr>
                  <w:r w:rsidRPr="0065791D">
                    <w:rPr>
                      <w:b/>
                    </w:rPr>
                    <w:t>25</w:t>
                  </w:r>
                </w:p>
                <w:p w14:paraId="267A2422" w14:textId="77777777" w:rsidR="000F61BD" w:rsidRPr="0065791D" w:rsidRDefault="000F61BD" w:rsidP="003417D2">
                  <w:pPr>
                    <w:framePr w:hSpace="180" w:wrap="around" w:vAnchor="text" w:hAnchor="margin" w:y="416"/>
                    <w:jc w:val="center"/>
                    <w:rPr>
                      <w:b/>
                    </w:rPr>
                  </w:pPr>
                  <w:r w:rsidRPr="0065791D">
                    <w:rPr>
                      <w:b/>
                    </w:rPr>
                    <w:t>10</w:t>
                  </w:r>
                </w:p>
              </w:tc>
            </w:tr>
            <w:tr w:rsidR="000F61BD" w:rsidRPr="0065791D" w14:paraId="1FF84B6D" w14:textId="77777777" w:rsidTr="009537AC">
              <w:trPr>
                <w:trHeight w:val="1329"/>
                <w:jc w:val="center"/>
              </w:trPr>
              <w:tc>
                <w:tcPr>
                  <w:tcW w:w="918" w:type="dxa"/>
                </w:tcPr>
                <w:p w14:paraId="583BE044" w14:textId="77777777" w:rsidR="000F61BD" w:rsidRPr="0065791D" w:rsidRDefault="000F61BD" w:rsidP="003417D2">
                  <w:pPr>
                    <w:framePr w:hSpace="180" w:wrap="around" w:vAnchor="text" w:hAnchor="margin" w:y="416"/>
                    <w:jc w:val="both"/>
                    <w:rPr>
                      <w:b/>
                    </w:rPr>
                  </w:pPr>
                  <w:r w:rsidRPr="0065791D">
                    <w:rPr>
                      <w:b/>
                    </w:rPr>
                    <w:t>ІІ ступінь</w:t>
                  </w:r>
                </w:p>
              </w:tc>
              <w:tc>
                <w:tcPr>
                  <w:tcW w:w="957" w:type="dxa"/>
                </w:tcPr>
                <w:p w14:paraId="0C1775C9" w14:textId="77777777" w:rsidR="000F61BD" w:rsidRPr="0065791D" w:rsidRDefault="000F61BD" w:rsidP="003417D2">
                  <w:pPr>
                    <w:framePr w:hSpace="180" w:wrap="around" w:vAnchor="text" w:hAnchor="margin" w:y="416"/>
                    <w:jc w:val="center"/>
                    <w:rPr>
                      <w:b/>
                    </w:rPr>
                  </w:pPr>
                  <w:r w:rsidRPr="0065791D">
                    <w:rPr>
                      <w:b/>
                    </w:rPr>
                    <w:t>0,23</w:t>
                  </w:r>
                </w:p>
                <w:p w14:paraId="7B0E54C4" w14:textId="77777777" w:rsidR="000F61BD" w:rsidRPr="0065791D" w:rsidRDefault="000F61BD" w:rsidP="003417D2">
                  <w:pPr>
                    <w:framePr w:hSpace="180" w:wrap="around" w:vAnchor="text" w:hAnchor="margin" w:y="416"/>
                    <w:jc w:val="center"/>
                    <w:rPr>
                      <w:b/>
                    </w:rPr>
                  </w:pPr>
                  <w:r w:rsidRPr="0065791D">
                    <w:rPr>
                      <w:b/>
                    </w:rPr>
                    <w:t>0,23</w:t>
                  </w:r>
                </w:p>
                <w:p w14:paraId="6FD6DE9C" w14:textId="77777777" w:rsidR="000F61BD" w:rsidRPr="0065791D" w:rsidRDefault="000F61BD" w:rsidP="003417D2">
                  <w:pPr>
                    <w:framePr w:hSpace="180" w:wrap="around" w:vAnchor="text" w:hAnchor="margin" w:y="416"/>
                    <w:jc w:val="center"/>
                    <w:rPr>
                      <w:b/>
                    </w:rPr>
                  </w:pPr>
                  <w:r w:rsidRPr="0065791D">
                    <w:rPr>
                      <w:b/>
                    </w:rPr>
                    <w:t>0,23</w:t>
                  </w:r>
                </w:p>
                <w:p w14:paraId="2126E6CF" w14:textId="77777777" w:rsidR="000F61BD" w:rsidRPr="0065791D" w:rsidRDefault="000F61BD" w:rsidP="003417D2">
                  <w:pPr>
                    <w:framePr w:hSpace="180" w:wrap="around" w:vAnchor="text" w:hAnchor="margin" w:y="416"/>
                    <w:jc w:val="center"/>
                    <w:rPr>
                      <w:b/>
                    </w:rPr>
                  </w:pPr>
                  <w:r w:rsidRPr="0065791D">
                    <w:rPr>
                      <w:b/>
                    </w:rPr>
                    <w:t>0,4</w:t>
                  </w:r>
                </w:p>
                <w:p w14:paraId="6C714879" w14:textId="77777777" w:rsidR="000F61BD" w:rsidRPr="0065791D" w:rsidRDefault="000F61BD" w:rsidP="003417D2">
                  <w:pPr>
                    <w:framePr w:hSpace="180" w:wrap="around" w:vAnchor="text" w:hAnchor="margin" w:y="416"/>
                    <w:jc w:val="center"/>
                    <w:rPr>
                      <w:b/>
                    </w:rPr>
                  </w:pPr>
                  <w:r w:rsidRPr="0065791D">
                    <w:rPr>
                      <w:b/>
                    </w:rPr>
                    <w:t>0,4</w:t>
                  </w:r>
                </w:p>
                <w:p w14:paraId="50F6296A" w14:textId="77777777" w:rsidR="000F61BD" w:rsidRPr="0065791D" w:rsidRDefault="000F61BD" w:rsidP="003417D2">
                  <w:pPr>
                    <w:framePr w:hSpace="180" w:wrap="around" w:vAnchor="text" w:hAnchor="margin" w:y="416"/>
                    <w:jc w:val="center"/>
                    <w:rPr>
                      <w:b/>
                    </w:rPr>
                  </w:pPr>
                  <w:r w:rsidRPr="0065791D">
                    <w:rPr>
                      <w:b/>
                    </w:rPr>
                    <w:t>0,4</w:t>
                  </w:r>
                </w:p>
              </w:tc>
              <w:tc>
                <w:tcPr>
                  <w:tcW w:w="1071" w:type="dxa"/>
                </w:tcPr>
                <w:p w14:paraId="0E9FB13C" w14:textId="77777777" w:rsidR="000F61BD" w:rsidRPr="0065791D" w:rsidRDefault="000F61BD" w:rsidP="003417D2">
                  <w:pPr>
                    <w:framePr w:hSpace="180" w:wrap="around" w:vAnchor="text" w:hAnchor="margin" w:y="416"/>
                    <w:jc w:val="center"/>
                    <w:rPr>
                      <w:b/>
                    </w:rPr>
                  </w:pPr>
                  <w:r w:rsidRPr="0065791D">
                    <w:rPr>
                      <w:b/>
                    </w:rPr>
                    <w:t>7</w:t>
                  </w:r>
                </w:p>
                <w:p w14:paraId="1F5F0997" w14:textId="77777777" w:rsidR="000F61BD" w:rsidRPr="0065791D" w:rsidRDefault="000F61BD" w:rsidP="003417D2">
                  <w:pPr>
                    <w:framePr w:hSpace="180" w:wrap="around" w:vAnchor="text" w:hAnchor="margin" w:y="416"/>
                    <w:jc w:val="center"/>
                    <w:rPr>
                      <w:b/>
                    </w:rPr>
                  </w:pPr>
                  <w:r w:rsidRPr="0065791D">
                    <w:rPr>
                      <w:b/>
                    </w:rPr>
                    <w:t>8</w:t>
                  </w:r>
                </w:p>
                <w:p w14:paraId="1BFFA193" w14:textId="77777777" w:rsidR="000F61BD" w:rsidRPr="0065791D" w:rsidRDefault="000F61BD" w:rsidP="003417D2">
                  <w:pPr>
                    <w:framePr w:hSpace="180" w:wrap="around" w:vAnchor="text" w:hAnchor="margin" w:y="416"/>
                    <w:jc w:val="center"/>
                    <w:rPr>
                      <w:b/>
                    </w:rPr>
                  </w:pPr>
                  <w:r w:rsidRPr="0065791D">
                    <w:rPr>
                      <w:b/>
                    </w:rPr>
                    <w:t>10</w:t>
                  </w:r>
                </w:p>
                <w:p w14:paraId="38E65553" w14:textId="77777777" w:rsidR="000F61BD" w:rsidRPr="0065791D" w:rsidRDefault="000F61BD" w:rsidP="003417D2">
                  <w:pPr>
                    <w:framePr w:hSpace="180" w:wrap="around" w:vAnchor="text" w:hAnchor="margin" w:y="416"/>
                    <w:jc w:val="center"/>
                    <w:rPr>
                      <w:b/>
                    </w:rPr>
                  </w:pPr>
                  <w:r w:rsidRPr="0065791D">
                    <w:rPr>
                      <w:b/>
                    </w:rPr>
                    <w:t>8</w:t>
                  </w:r>
                </w:p>
                <w:p w14:paraId="77643195" w14:textId="77777777" w:rsidR="000F61BD" w:rsidRPr="0065791D" w:rsidRDefault="000F61BD" w:rsidP="003417D2">
                  <w:pPr>
                    <w:framePr w:hSpace="180" w:wrap="around" w:vAnchor="text" w:hAnchor="margin" w:y="416"/>
                    <w:jc w:val="center"/>
                    <w:rPr>
                      <w:b/>
                    </w:rPr>
                  </w:pPr>
                  <w:r w:rsidRPr="0065791D">
                    <w:rPr>
                      <w:b/>
                    </w:rPr>
                    <w:t>10</w:t>
                  </w:r>
                </w:p>
                <w:p w14:paraId="59CF1890" w14:textId="77777777" w:rsidR="000F61BD" w:rsidRPr="0065791D" w:rsidRDefault="000F61BD" w:rsidP="003417D2">
                  <w:pPr>
                    <w:framePr w:hSpace="180" w:wrap="around" w:vAnchor="text" w:hAnchor="margin" w:y="416"/>
                    <w:jc w:val="center"/>
                    <w:rPr>
                      <w:b/>
                    </w:rPr>
                  </w:pPr>
                  <w:r w:rsidRPr="0065791D">
                    <w:rPr>
                      <w:b/>
                    </w:rPr>
                    <w:t>13</w:t>
                  </w:r>
                </w:p>
              </w:tc>
              <w:tc>
                <w:tcPr>
                  <w:tcW w:w="1209" w:type="dxa"/>
                </w:tcPr>
                <w:p w14:paraId="78EE3AD4" w14:textId="77777777" w:rsidR="000F61BD" w:rsidRPr="0065791D" w:rsidRDefault="000F61BD" w:rsidP="003417D2">
                  <w:pPr>
                    <w:framePr w:hSpace="180" w:wrap="around" w:vAnchor="text" w:hAnchor="margin" w:y="416"/>
                    <w:jc w:val="center"/>
                    <w:rPr>
                      <w:b/>
                    </w:rPr>
                  </w:pPr>
                  <w:r w:rsidRPr="0065791D">
                    <w:rPr>
                      <w:b/>
                    </w:rPr>
                    <w:t>32</w:t>
                  </w:r>
                </w:p>
                <w:p w14:paraId="6653D425" w14:textId="77777777" w:rsidR="000F61BD" w:rsidRPr="0065791D" w:rsidRDefault="000F61BD" w:rsidP="003417D2">
                  <w:pPr>
                    <w:framePr w:hSpace="180" w:wrap="around" w:vAnchor="text" w:hAnchor="margin" w:y="416"/>
                    <w:jc w:val="center"/>
                    <w:rPr>
                      <w:b/>
                    </w:rPr>
                  </w:pPr>
                  <w:r w:rsidRPr="0065791D">
                    <w:rPr>
                      <w:b/>
                    </w:rPr>
                    <w:t>40</w:t>
                  </w:r>
                </w:p>
                <w:p w14:paraId="38FE7678" w14:textId="77777777" w:rsidR="000F61BD" w:rsidRPr="0065791D" w:rsidRDefault="000F61BD" w:rsidP="003417D2">
                  <w:pPr>
                    <w:framePr w:hSpace="180" w:wrap="around" w:vAnchor="text" w:hAnchor="margin" w:y="416"/>
                    <w:jc w:val="center"/>
                    <w:rPr>
                      <w:b/>
                    </w:rPr>
                  </w:pPr>
                  <w:r w:rsidRPr="0065791D">
                    <w:rPr>
                      <w:b/>
                    </w:rPr>
                    <w:t>50</w:t>
                  </w:r>
                </w:p>
                <w:p w14:paraId="1513AA12" w14:textId="77777777" w:rsidR="000F61BD" w:rsidRPr="0065791D" w:rsidRDefault="000F61BD" w:rsidP="003417D2">
                  <w:pPr>
                    <w:framePr w:hSpace="180" w:wrap="around" w:vAnchor="text" w:hAnchor="margin" w:y="416"/>
                    <w:jc w:val="center"/>
                    <w:rPr>
                      <w:b/>
                    </w:rPr>
                  </w:pPr>
                  <w:r w:rsidRPr="0065791D">
                    <w:rPr>
                      <w:b/>
                    </w:rPr>
                    <w:t>16</w:t>
                  </w:r>
                </w:p>
                <w:p w14:paraId="2E702B2A" w14:textId="77777777" w:rsidR="000F61BD" w:rsidRPr="0065791D" w:rsidRDefault="000F61BD" w:rsidP="003417D2">
                  <w:pPr>
                    <w:framePr w:hSpace="180" w:wrap="around" w:vAnchor="text" w:hAnchor="margin" w:y="416"/>
                    <w:jc w:val="center"/>
                    <w:rPr>
                      <w:b/>
                    </w:rPr>
                  </w:pPr>
                  <w:r w:rsidRPr="0065791D">
                    <w:rPr>
                      <w:b/>
                    </w:rPr>
                    <w:t>20</w:t>
                  </w:r>
                </w:p>
                <w:p w14:paraId="2034ADB2" w14:textId="77777777" w:rsidR="000F61BD" w:rsidRPr="0065791D" w:rsidRDefault="000F61BD" w:rsidP="003417D2">
                  <w:pPr>
                    <w:framePr w:hSpace="180" w:wrap="around" w:vAnchor="text" w:hAnchor="margin" w:y="416"/>
                    <w:jc w:val="center"/>
                    <w:rPr>
                      <w:b/>
                    </w:rPr>
                  </w:pPr>
                  <w:r w:rsidRPr="0065791D">
                    <w:rPr>
                      <w:b/>
                    </w:rPr>
                    <w:t>25</w:t>
                  </w:r>
                </w:p>
              </w:tc>
            </w:tr>
            <w:tr w:rsidR="000F61BD" w:rsidRPr="0065791D" w14:paraId="13609A4C" w14:textId="77777777" w:rsidTr="009537AC">
              <w:trPr>
                <w:trHeight w:val="649"/>
                <w:jc w:val="center"/>
              </w:trPr>
              <w:tc>
                <w:tcPr>
                  <w:tcW w:w="918" w:type="dxa"/>
                </w:tcPr>
                <w:p w14:paraId="13724C33" w14:textId="77777777" w:rsidR="000F61BD" w:rsidRPr="0065791D" w:rsidRDefault="000F61BD" w:rsidP="003417D2">
                  <w:pPr>
                    <w:framePr w:hSpace="180" w:wrap="around" w:vAnchor="text" w:hAnchor="margin" w:y="416"/>
                    <w:jc w:val="both"/>
                    <w:rPr>
                      <w:b/>
                    </w:rPr>
                  </w:pPr>
                  <w:r w:rsidRPr="0065791D">
                    <w:rPr>
                      <w:b/>
                    </w:rPr>
                    <w:t>ІІІ ступінь</w:t>
                  </w:r>
                </w:p>
              </w:tc>
              <w:tc>
                <w:tcPr>
                  <w:tcW w:w="957" w:type="dxa"/>
                </w:tcPr>
                <w:p w14:paraId="22E1EB77" w14:textId="77777777" w:rsidR="000F61BD" w:rsidRPr="0065791D" w:rsidRDefault="000F61BD" w:rsidP="003417D2">
                  <w:pPr>
                    <w:framePr w:hSpace="180" w:wrap="around" w:vAnchor="text" w:hAnchor="margin" w:y="416"/>
                    <w:jc w:val="center"/>
                    <w:rPr>
                      <w:b/>
                    </w:rPr>
                  </w:pPr>
                  <w:r w:rsidRPr="0065791D">
                    <w:rPr>
                      <w:b/>
                    </w:rPr>
                    <w:t>0,4</w:t>
                  </w:r>
                </w:p>
                <w:p w14:paraId="5012EAC7" w14:textId="77777777" w:rsidR="000F61BD" w:rsidRPr="0065791D" w:rsidRDefault="000F61BD" w:rsidP="003417D2">
                  <w:pPr>
                    <w:framePr w:hSpace="180" w:wrap="around" w:vAnchor="text" w:hAnchor="margin" w:y="416"/>
                    <w:jc w:val="center"/>
                    <w:rPr>
                      <w:b/>
                    </w:rPr>
                  </w:pPr>
                  <w:r w:rsidRPr="0065791D">
                    <w:rPr>
                      <w:b/>
                    </w:rPr>
                    <w:t>0,4</w:t>
                  </w:r>
                </w:p>
                <w:p w14:paraId="00C5B721" w14:textId="77777777" w:rsidR="000F61BD" w:rsidRPr="0065791D" w:rsidRDefault="000F61BD" w:rsidP="003417D2">
                  <w:pPr>
                    <w:framePr w:hSpace="180" w:wrap="around" w:vAnchor="text" w:hAnchor="margin" w:y="416"/>
                    <w:jc w:val="center"/>
                    <w:rPr>
                      <w:b/>
                    </w:rPr>
                  </w:pPr>
                  <w:r w:rsidRPr="0065791D">
                    <w:rPr>
                      <w:b/>
                    </w:rPr>
                    <w:t>0,4</w:t>
                  </w:r>
                </w:p>
              </w:tc>
              <w:tc>
                <w:tcPr>
                  <w:tcW w:w="1071" w:type="dxa"/>
                </w:tcPr>
                <w:p w14:paraId="3C0F1081" w14:textId="77777777" w:rsidR="000F61BD" w:rsidRPr="0065791D" w:rsidRDefault="000F61BD" w:rsidP="003417D2">
                  <w:pPr>
                    <w:framePr w:hSpace="180" w:wrap="around" w:vAnchor="text" w:hAnchor="margin" w:y="416"/>
                    <w:jc w:val="center"/>
                    <w:rPr>
                      <w:b/>
                    </w:rPr>
                  </w:pPr>
                  <w:r w:rsidRPr="0065791D">
                    <w:rPr>
                      <w:b/>
                    </w:rPr>
                    <w:t>16</w:t>
                  </w:r>
                </w:p>
                <w:p w14:paraId="28F90274" w14:textId="77777777" w:rsidR="000F61BD" w:rsidRPr="0065791D" w:rsidRDefault="000F61BD" w:rsidP="003417D2">
                  <w:pPr>
                    <w:framePr w:hSpace="180" w:wrap="around" w:vAnchor="text" w:hAnchor="margin" w:y="416"/>
                    <w:jc w:val="center"/>
                    <w:rPr>
                      <w:b/>
                    </w:rPr>
                  </w:pPr>
                  <w:r w:rsidRPr="0065791D">
                    <w:rPr>
                      <w:b/>
                    </w:rPr>
                    <w:t>20</w:t>
                  </w:r>
                </w:p>
                <w:p w14:paraId="73DFD60F" w14:textId="77777777" w:rsidR="000F61BD" w:rsidRPr="0065791D" w:rsidRDefault="000F61BD" w:rsidP="003417D2">
                  <w:pPr>
                    <w:framePr w:hSpace="180" w:wrap="around" w:vAnchor="text" w:hAnchor="margin" w:y="416"/>
                    <w:jc w:val="center"/>
                    <w:rPr>
                      <w:b/>
                    </w:rPr>
                  </w:pPr>
                  <w:r w:rsidRPr="0065791D">
                    <w:rPr>
                      <w:b/>
                    </w:rPr>
                    <w:t>25</w:t>
                  </w:r>
                </w:p>
              </w:tc>
              <w:tc>
                <w:tcPr>
                  <w:tcW w:w="1209" w:type="dxa"/>
                </w:tcPr>
                <w:p w14:paraId="6D23E6F2" w14:textId="77777777" w:rsidR="000F61BD" w:rsidRPr="0065791D" w:rsidRDefault="000F61BD" w:rsidP="003417D2">
                  <w:pPr>
                    <w:framePr w:hSpace="180" w:wrap="around" w:vAnchor="text" w:hAnchor="margin" w:y="416"/>
                    <w:jc w:val="center"/>
                    <w:rPr>
                      <w:b/>
                    </w:rPr>
                  </w:pPr>
                  <w:r w:rsidRPr="0065791D">
                    <w:rPr>
                      <w:b/>
                    </w:rPr>
                    <w:t>32</w:t>
                  </w:r>
                </w:p>
                <w:p w14:paraId="155FC887" w14:textId="77777777" w:rsidR="000F61BD" w:rsidRPr="0065791D" w:rsidRDefault="000F61BD" w:rsidP="003417D2">
                  <w:pPr>
                    <w:framePr w:hSpace="180" w:wrap="around" w:vAnchor="text" w:hAnchor="margin" w:y="416"/>
                    <w:jc w:val="center"/>
                    <w:rPr>
                      <w:b/>
                    </w:rPr>
                  </w:pPr>
                  <w:r w:rsidRPr="0065791D">
                    <w:rPr>
                      <w:b/>
                    </w:rPr>
                    <w:t>40</w:t>
                  </w:r>
                </w:p>
                <w:p w14:paraId="169CAB34" w14:textId="77777777" w:rsidR="000F61BD" w:rsidRPr="0065791D" w:rsidRDefault="000F61BD" w:rsidP="003417D2">
                  <w:pPr>
                    <w:framePr w:hSpace="180" w:wrap="around" w:vAnchor="text" w:hAnchor="margin" w:y="416"/>
                    <w:jc w:val="center"/>
                    <w:rPr>
                      <w:b/>
                    </w:rPr>
                  </w:pPr>
                  <w:r w:rsidRPr="0065791D">
                    <w:rPr>
                      <w:b/>
                    </w:rPr>
                    <w:t>50</w:t>
                  </w:r>
                </w:p>
              </w:tc>
            </w:tr>
            <w:tr w:rsidR="000F61BD" w:rsidRPr="0065791D" w14:paraId="42392A21" w14:textId="77777777" w:rsidTr="009537AC">
              <w:trPr>
                <w:trHeight w:val="664"/>
                <w:jc w:val="center"/>
              </w:trPr>
              <w:tc>
                <w:tcPr>
                  <w:tcW w:w="918" w:type="dxa"/>
                </w:tcPr>
                <w:p w14:paraId="7C0C161F" w14:textId="77777777" w:rsidR="000F61BD" w:rsidRPr="0065791D" w:rsidRDefault="000F61BD" w:rsidP="003417D2">
                  <w:pPr>
                    <w:framePr w:hSpace="180" w:wrap="around" w:vAnchor="text" w:hAnchor="margin" w:y="416"/>
                    <w:jc w:val="both"/>
                    <w:rPr>
                      <w:b/>
                    </w:rPr>
                  </w:pPr>
                  <w:r w:rsidRPr="0065791D">
                    <w:rPr>
                      <w:b/>
                    </w:rPr>
                    <w:t>ІV ступінь</w:t>
                  </w:r>
                </w:p>
              </w:tc>
              <w:tc>
                <w:tcPr>
                  <w:tcW w:w="957" w:type="dxa"/>
                </w:tcPr>
                <w:p w14:paraId="76B98C29" w14:textId="77777777" w:rsidR="000F61BD" w:rsidRPr="0065791D" w:rsidRDefault="000F61BD" w:rsidP="003417D2">
                  <w:pPr>
                    <w:framePr w:hSpace="180" w:wrap="around" w:vAnchor="text" w:hAnchor="margin" w:y="416"/>
                    <w:jc w:val="center"/>
                    <w:rPr>
                      <w:b/>
                    </w:rPr>
                  </w:pPr>
                  <w:r w:rsidRPr="0065791D">
                    <w:rPr>
                      <w:b/>
                    </w:rPr>
                    <w:t>0,4</w:t>
                  </w:r>
                </w:p>
                <w:p w14:paraId="4742E61F" w14:textId="77777777" w:rsidR="000F61BD" w:rsidRPr="0065791D" w:rsidRDefault="000F61BD" w:rsidP="003417D2">
                  <w:pPr>
                    <w:framePr w:hSpace="180" w:wrap="around" w:vAnchor="text" w:hAnchor="margin" w:y="416"/>
                    <w:jc w:val="center"/>
                    <w:rPr>
                      <w:b/>
                    </w:rPr>
                  </w:pPr>
                  <w:r w:rsidRPr="0065791D">
                    <w:rPr>
                      <w:b/>
                    </w:rPr>
                    <w:t>0,4</w:t>
                  </w:r>
                </w:p>
                <w:p w14:paraId="6C831C62" w14:textId="77777777" w:rsidR="000F61BD" w:rsidRPr="0065791D" w:rsidRDefault="000F61BD" w:rsidP="003417D2">
                  <w:pPr>
                    <w:framePr w:hSpace="180" w:wrap="around" w:vAnchor="text" w:hAnchor="margin" w:y="416"/>
                    <w:jc w:val="center"/>
                    <w:rPr>
                      <w:b/>
                    </w:rPr>
                  </w:pPr>
                  <w:r w:rsidRPr="0065791D">
                    <w:rPr>
                      <w:b/>
                    </w:rPr>
                    <w:t>0,4</w:t>
                  </w:r>
                </w:p>
              </w:tc>
              <w:tc>
                <w:tcPr>
                  <w:tcW w:w="1071" w:type="dxa"/>
                </w:tcPr>
                <w:p w14:paraId="7CE4D5BB" w14:textId="77777777" w:rsidR="000F61BD" w:rsidRPr="0065791D" w:rsidRDefault="000F61BD" w:rsidP="003417D2">
                  <w:pPr>
                    <w:framePr w:hSpace="180" w:wrap="around" w:vAnchor="text" w:hAnchor="margin" w:y="416"/>
                    <w:jc w:val="center"/>
                    <w:rPr>
                      <w:b/>
                    </w:rPr>
                  </w:pPr>
                  <w:r w:rsidRPr="0065791D">
                    <w:rPr>
                      <w:b/>
                    </w:rPr>
                    <w:t>30</w:t>
                  </w:r>
                </w:p>
                <w:p w14:paraId="71E86A21" w14:textId="77777777" w:rsidR="000F61BD" w:rsidRPr="0065791D" w:rsidRDefault="000F61BD" w:rsidP="003417D2">
                  <w:pPr>
                    <w:framePr w:hSpace="180" w:wrap="around" w:vAnchor="text" w:hAnchor="margin" w:y="416"/>
                    <w:jc w:val="center"/>
                    <w:rPr>
                      <w:b/>
                    </w:rPr>
                  </w:pPr>
                  <w:r w:rsidRPr="0065791D">
                    <w:rPr>
                      <w:b/>
                    </w:rPr>
                    <w:t>40</w:t>
                  </w:r>
                </w:p>
                <w:p w14:paraId="7C3C7649" w14:textId="77777777" w:rsidR="000F61BD" w:rsidRPr="0065791D" w:rsidRDefault="000F61BD" w:rsidP="003417D2">
                  <w:pPr>
                    <w:framePr w:hSpace="180" w:wrap="around" w:vAnchor="text" w:hAnchor="margin" w:y="416"/>
                    <w:jc w:val="center"/>
                    <w:rPr>
                      <w:b/>
                    </w:rPr>
                  </w:pPr>
                  <w:r w:rsidRPr="0065791D">
                    <w:rPr>
                      <w:b/>
                    </w:rPr>
                    <w:t>50</w:t>
                  </w:r>
                </w:p>
              </w:tc>
              <w:tc>
                <w:tcPr>
                  <w:tcW w:w="1209" w:type="dxa"/>
                </w:tcPr>
                <w:p w14:paraId="3692C9ED" w14:textId="77777777" w:rsidR="000F61BD" w:rsidRPr="0065791D" w:rsidRDefault="000F61BD" w:rsidP="003417D2">
                  <w:pPr>
                    <w:framePr w:hSpace="180" w:wrap="around" w:vAnchor="text" w:hAnchor="margin" w:y="416"/>
                    <w:jc w:val="center"/>
                    <w:rPr>
                      <w:b/>
                    </w:rPr>
                  </w:pPr>
                  <w:r w:rsidRPr="0065791D">
                    <w:rPr>
                      <w:b/>
                    </w:rPr>
                    <w:t>63</w:t>
                  </w:r>
                </w:p>
                <w:p w14:paraId="3859693B" w14:textId="77777777" w:rsidR="000F61BD" w:rsidRPr="0065791D" w:rsidRDefault="000F61BD" w:rsidP="003417D2">
                  <w:pPr>
                    <w:framePr w:hSpace="180" w:wrap="around" w:vAnchor="text" w:hAnchor="margin" w:y="416"/>
                    <w:jc w:val="center"/>
                    <w:rPr>
                      <w:b/>
                    </w:rPr>
                  </w:pPr>
                  <w:r w:rsidRPr="0065791D">
                    <w:rPr>
                      <w:b/>
                    </w:rPr>
                    <w:t>80</w:t>
                  </w:r>
                </w:p>
                <w:p w14:paraId="5926D7FF" w14:textId="77777777" w:rsidR="000F61BD" w:rsidRPr="0065791D" w:rsidRDefault="000F61BD" w:rsidP="003417D2">
                  <w:pPr>
                    <w:framePr w:hSpace="180" w:wrap="around" w:vAnchor="text" w:hAnchor="margin" w:y="416"/>
                    <w:jc w:val="center"/>
                    <w:rPr>
                      <w:b/>
                    </w:rPr>
                  </w:pPr>
                  <w:r w:rsidRPr="0065791D">
                    <w:rPr>
                      <w:b/>
                    </w:rPr>
                    <w:t>100</w:t>
                  </w:r>
                </w:p>
              </w:tc>
            </w:tr>
          </w:tbl>
          <w:p w14:paraId="2611FB52" w14:textId="77777777" w:rsidR="000F61BD" w:rsidRPr="0065791D" w:rsidRDefault="000F61BD" w:rsidP="009537AC">
            <w:pPr>
              <w:ind w:firstLine="595"/>
              <w:jc w:val="both"/>
              <w:rPr>
                <w:b/>
                <w:sz w:val="24"/>
                <w:szCs w:val="28"/>
              </w:rPr>
            </w:pPr>
            <w:r w:rsidRPr="0065791D">
              <w:rPr>
                <w:b/>
                <w:sz w:val="24"/>
                <w:szCs w:val="28"/>
              </w:rPr>
              <w:t xml:space="preserve">У разі зазначення замовником у заяві про приєднання величини потужності, що не передбачена таблицею, ОСР визначає для </w:t>
            </w:r>
            <w:r w:rsidRPr="0065791D">
              <w:rPr>
                <w:b/>
                <w:sz w:val="24"/>
                <w:szCs w:val="28"/>
              </w:rPr>
              <w:lastRenderedPageBreak/>
              <w:t xml:space="preserve">стандартного приєднання величину замовленої до приєднання потужності на рівні наступного за величиною найближчого зазначення потужності, наявної у таблиці. </w:t>
            </w:r>
          </w:p>
          <w:p w14:paraId="1AE34FA2" w14:textId="77777777" w:rsidR="000F61BD" w:rsidRPr="0065791D" w:rsidRDefault="000F61BD" w:rsidP="009537AC">
            <w:pPr>
              <w:ind w:firstLine="595"/>
              <w:jc w:val="both"/>
              <w:rPr>
                <w:b/>
                <w:sz w:val="24"/>
                <w:szCs w:val="28"/>
              </w:rPr>
            </w:pPr>
            <w:r w:rsidRPr="0065791D">
              <w:rPr>
                <w:b/>
                <w:sz w:val="24"/>
                <w:szCs w:val="28"/>
              </w:rPr>
              <w:t>Мінімальний рівень потужності, яку може замовити замовник при стандартному приєднанні, становить 5 кВт. У разі вказання замовником у заяві про приєднання величини замовленої до приєднання потужності на рівні, що менше 5 кВт, таке приєднання ОСР класифікує як нестандартне та має надаватися ОСР у порядку, визначеному цим розділом.</w:t>
            </w:r>
          </w:p>
          <w:p w14:paraId="1D72C156" w14:textId="77777777" w:rsidR="000F61BD" w:rsidRPr="0065791D" w:rsidRDefault="000F61BD" w:rsidP="009537AC">
            <w:pPr>
              <w:ind w:firstLine="595"/>
              <w:jc w:val="both"/>
              <w:rPr>
                <w:b/>
                <w:sz w:val="24"/>
                <w:szCs w:val="28"/>
              </w:rPr>
            </w:pPr>
            <w:r w:rsidRPr="0065791D">
              <w:rPr>
                <w:b/>
                <w:sz w:val="24"/>
                <w:szCs w:val="28"/>
              </w:rPr>
              <w:t>Замовник у заяві про приєднання може обрати лише величину замовленої до приєднання потужності, визначену у таблиці цього пункту Кодексу. ОСР під час надання послуги з приєднання встановлює замовнику у точці приєднання ввідний комутаційний апарат номіналом, що відповідає величині замовленої до приєднання потужності, згідно з таблицю цього пункту Кодексу.</w:t>
            </w:r>
          </w:p>
          <w:p w14:paraId="2F0D9043" w14:textId="566FBEA8" w:rsidR="000F61BD" w:rsidRPr="00D20534" w:rsidRDefault="000F61BD" w:rsidP="009537AC">
            <w:pPr>
              <w:jc w:val="both"/>
              <w:rPr>
                <w:color w:val="0070C0"/>
                <w:sz w:val="24"/>
                <w:szCs w:val="24"/>
                <w:shd w:val="clear" w:color="auto" w:fill="FFFFFF"/>
              </w:rPr>
            </w:pPr>
            <w:r w:rsidRPr="0065791D">
              <w:rPr>
                <w:b/>
                <w:sz w:val="24"/>
                <w:szCs w:val="24"/>
              </w:rPr>
              <w:t xml:space="preserve">Приєднання </w:t>
            </w:r>
            <w:r w:rsidRPr="0065791D">
              <w:rPr>
                <w:b/>
                <w:bCs/>
                <w:sz w:val="24"/>
                <w:szCs w:val="24"/>
              </w:rPr>
              <w:t xml:space="preserve">світлофорів, зовнішнього вуличного освітлення, освітлення та іншої супутньої технологічної інфраструктури автодоріг (насосні водовідведення, декоративне освітлення, ліфти </w:t>
            </w:r>
            <w:r w:rsidRPr="0065791D">
              <w:rPr>
                <w:b/>
                <w:bCs/>
                <w:sz w:val="24"/>
                <w:szCs w:val="24"/>
              </w:rPr>
              <w:lastRenderedPageBreak/>
              <w:t xml:space="preserve">підземних і надземних пішохідних переходів), засобів електронних комунікацій, обладнання сповіщення населення (гучномовці), вуличних інформаційних покажчиків, </w:t>
            </w:r>
            <w:proofErr w:type="spellStart"/>
            <w:r w:rsidRPr="0065791D">
              <w:rPr>
                <w:b/>
                <w:bCs/>
                <w:sz w:val="24"/>
                <w:szCs w:val="24"/>
              </w:rPr>
              <w:t>бюветів</w:t>
            </w:r>
            <w:proofErr w:type="spellEnd"/>
            <w:r w:rsidRPr="0065791D">
              <w:rPr>
                <w:b/>
                <w:bCs/>
                <w:sz w:val="24"/>
                <w:szCs w:val="24"/>
              </w:rPr>
              <w:t xml:space="preserve">, станцій катодного захисту, </w:t>
            </w:r>
            <w:proofErr w:type="spellStart"/>
            <w:r w:rsidRPr="0065791D">
              <w:rPr>
                <w:b/>
                <w:bCs/>
                <w:sz w:val="24"/>
                <w:szCs w:val="24"/>
              </w:rPr>
              <w:t>газопередавальних</w:t>
            </w:r>
            <w:proofErr w:type="spellEnd"/>
            <w:r w:rsidRPr="0065791D">
              <w:rPr>
                <w:b/>
                <w:bCs/>
                <w:sz w:val="24"/>
                <w:szCs w:val="24"/>
              </w:rPr>
              <w:t xml:space="preserve"> та газорозподільчих станцій, фонтанів, камер </w:t>
            </w:r>
            <w:proofErr w:type="spellStart"/>
            <w:r w:rsidRPr="0065791D">
              <w:rPr>
                <w:b/>
                <w:bCs/>
                <w:sz w:val="24"/>
                <w:szCs w:val="24"/>
              </w:rPr>
              <w:t>відеофіксації</w:t>
            </w:r>
            <w:proofErr w:type="spellEnd"/>
            <w:r w:rsidRPr="0065791D">
              <w:rPr>
                <w:b/>
                <w:bCs/>
                <w:sz w:val="24"/>
                <w:szCs w:val="24"/>
              </w:rPr>
              <w:t xml:space="preserve">, парків/ скверів/ пляжів/ рятувальних станцій/ благоустрою озер/ </w:t>
            </w:r>
            <w:proofErr w:type="spellStart"/>
            <w:r w:rsidRPr="0065791D">
              <w:rPr>
                <w:b/>
                <w:bCs/>
                <w:sz w:val="24"/>
                <w:szCs w:val="24"/>
              </w:rPr>
              <w:t>стояок</w:t>
            </w:r>
            <w:proofErr w:type="spellEnd"/>
            <w:r w:rsidRPr="0065791D">
              <w:rPr>
                <w:b/>
                <w:bCs/>
                <w:sz w:val="24"/>
                <w:szCs w:val="24"/>
              </w:rPr>
              <w:t xml:space="preserve"> для човнів, малих архітектурних форм, </w:t>
            </w:r>
            <w:proofErr w:type="spellStart"/>
            <w:r w:rsidRPr="0065791D">
              <w:rPr>
                <w:b/>
                <w:bCs/>
                <w:sz w:val="24"/>
                <w:szCs w:val="24"/>
              </w:rPr>
              <w:t>автополивів</w:t>
            </w:r>
            <w:proofErr w:type="spellEnd"/>
            <w:r w:rsidRPr="0065791D">
              <w:rPr>
                <w:b/>
                <w:bCs/>
                <w:sz w:val="24"/>
                <w:szCs w:val="24"/>
              </w:rPr>
              <w:t xml:space="preserve"> зелених насаджень, </w:t>
            </w:r>
            <w:proofErr w:type="spellStart"/>
            <w:r w:rsidRPr="0065791D">
              <w:rPr>
                <w:b/>
                <w:bCs/>
                <w:sz w:val="24"/>
                <w:szCs w:val="24"/>
              </w:rPr>
              <w:t>болардів</w:t>
            </w:r>
            <w:proofErr w:type="spellEnd"/>
            <w:r w:rsidRPr="0065791D">
              <w:rPr>
                <w:b/>
                <w:bCs/>
                <w:sz w:val="24"/>
                <w:szCs w:val="24"/>
              </w:rPr>
              <w:t xml:space="preserve">, </w:t>
            </w:r>
            <w:proofErr w:type="spellStart"/>
            <w:r w:rsidRPr="0065791D">
              <w:rPr>
                <w:b/>
                <w:bCs/>
                <w:sz w:val="24"/>
                <w:szCs w:val="24"/>
              </w:rPr>
              <w:t>рекламоносіїв</w:t>
            </w:r>
            <w:proofErr w:type="spellEnd"/>
            <w:r w:rsidRPr="0065791D">
              <w:rPr>
                <w:b/>
                <w:bCs/>
                <w:sz w:val="24"/>
                <w:szCs w:val="24"/>
              </w:rPr>
              <w:t xml:space="preserve">, </w:t>
            </w:r>
            <w:proofErr w:type="spellStart"/>
            <w:r w:rsidRPr="0065791D">
              <w:rPr>
                <w:b/>
                <w:bCs/>
                <w:sz w:val="24"/>
                <w:szCs w:val="24"/>
              </w:rPr>
              <w:t>паркоматів</w:t>
            </w:r>
            <w:proofErr w:type="spellEnd"/>
            <w:r w:rsidRPr="0065791D">
              <w:rPr>
                <w:b/>
                <w:bCs/>
                <w:sz w:val="24"/>
                <w:szCs w:val="24"/>
              </w:rPr>
              <w:t xml:space="preserve">, </w:t>
            </w:r>
            <w:proofErr w:type="spellStart"/>
            <w:r w:rsidRPr="0065791D">
              <w:rPr>
                <w:b/>
                <w:bCs/>
                <w:sz w:val="24"/>
                <w:szCs w:val="24"/>
              </w:rPr>
              <w:t>почтоматів</w:t>
            </w:r>
            <w:proofErr w:type="spellEnd"/>
            <w:r w:rsidRPr="0065791D">
              <w:rPr>
                <w:b/>
                <w:bCs/>
                <w:sz w:val="24"/>
                <w:szCs w:val="24"/>
              </w:rPr>
              <w:t xml:space="preserve">, підземних та наземних пішохідних переходів, транспортних розв’язок і мостових переходів, </w:t>
            </w:r>
            <w:proofErr w:type="spellStart"/>
            <w:r w:rsidRPr="0065791D">
              <w:rPr>
                <w:b/>
                <w:bCs/>
                <w:sz w:val="24"/>
                <w:szCs w:val="24"/>
              </w:rPr>
              <w:t>тонелів</w:t>
            </w:r>
            <w:proofErr w:type="spellEnd"/>
            <w:r w:rsidRPr="0065791D">
              <w:rPr>
                <w:b/>
                <w:bCs/>
                <w:sz w:val="24"/>
                <w:szCs w:val="24"/>
              </w:rPr>
              <w:t xml:space="preserve">, </w:t>
            </w:r>
            <w:proofErr w:type="spellStart"/>
            <w:r w:rsidRPr="0065791D">
              <w:rPr>
                <w:b/>
                <w:bCs/>
                <w:sz w:val="24"/>
                <w:szCs w:val="24"/>
              </w:rPr>
              <w:t>паркувальних</w:t>
            </w:r>
            <w:proofErr w:type="spellEnd"/>
            <w:r w:rsidRPr="0065791D">
              <w:rPr>
                <w:b/>
                <w:bCs/>
                <w:sz w:val="24"/>
                <w:szCs w:val="24"/>
              </w:rPr>
              <w:t xml:space="preserve"> майданчиків, </w:t>
            </w:r>
            <w:r w:rsidRPr="0065791D">
              <w:rPr>
                <w:b/>
                <w:sz w:val="24"/>
                <w:szCs w:val="24"/>
              </w:rPr>
              <w:t>здійснюється у порядку, визначеному </w:t>
            </w:r>
            <w:hyperlink r:id="rId11" w:anchor="n2291" w:history="1">
              <w:r w:rsidRPr="0065791D">
                <w:rPr>
                  <w:b/>
                  <w:sz w:val="24"/>
                  <w:szCs w:val="24"/>
                </w:rPr>
                <w:t>главами 4.3</w:t>
              </w:r>
            </w:hyperlink>
            <w:r w:rsidRPr="0065791D">
              <w:rPr>
                <w:b/>
                <w:sz w:val="24"/>
                <w:szCs w:val="24"/>
              </w:rPr>
              <w:t>, </w:t>
            </w:r>
            <w:hyperlink r:id="rId12" w:anchor="n2323" w:history="1">
              <w:r w:rsidRPr="0065791D">
                <w:rPr>
                  <w:b/>
                  <w:sz w:val="24"/>
                  <w:szCs w:val="24"/>
                </w:rPr>
                <w:t>4.4</w:t>
              </w:r>
            </w:hyperlink>
            <w:r w:rsidRPr="0065791D">
              <w:rPr>
                <w:b/>
                <w:sz w:val="24"/>
                <w:szCs w:val="24"/>
              </w:rPr>
              <w:t> та </w:t>
            </w:r>
            <w:hyperlink r:id="rId13" w:anchor="n2367" w:history="1">
              <w:r w:rsidRPr="0065791D">
                <w:rPr>
                  <w:b/>
                  <w:sz w:val="24"/>
                  <w:szCs w:val="24"/>
                </w:rPr>
                <w:t>4.6</w:t>
              </w:r>
            </w:hyperlink>
            <w:r w:rsidRPr="0065791D">
              <w:rPr>
                <w:b/>
                <w:sz w:val="24"/>
                <w:szCs w:val="24"/>
              </w:rPr>
              <w:t xml:space="preserve"> цього розділу, на підставі договору про нестандартне приєднання </w:t>
            </w:r>
            <w:r w:rsidRPr="0065791D">
              <w:rPr>
                <w:b/>
                <w:color w:val="0070C0"/>
                <w:sz w:val="24"/>
                <w:szCs w:val="24"/>
              </w:rPr>
              <w:t>з самостійним проектуванням лінійної складової приєднання замовником.</w:t>
            </w:r>
          </w:p>
        </w:tc>
        <w:tc>
          <w:tcPr>
            <w:tcW w:w="3969" w:type="dxa"/>
          </w:tcPr>
          <w:p w14:paraId="1A1F2099" w14:textId="225A9B8F" w:rsidR="000F61BD" w:rsidRPr="0011722C" w:rsidRDefault="000F61BD" w:rsidP="003C7D5F">
            <w:pPr>
              <w:ind w:firstLine="630"/>
              <w:jc w:val="both"/>
              <w:rPr>
                <w:b/>
                <w:sz w:val="24"/>
                <w:szCs w:val="24"/>
                <w:u w:val="single"/>
                <w:lang w:val="en-US"/>
              </w:rPr>
            </w:pPr>
            <w:r w:rsidRPr="00B50F39">
              <w:rPr>
                <w:b/>
                <w:sz w:val="24"/>
                <w:szCs w:val="24"/>
                <w:u w:val="single"/>
              </w:rPr>
              <w:lastRenderedPageBreak/>
              <w:t>АТ «ДТЕК ДНІПРОВСЬКІ ЕЛЕКТРОМЕРЕЖІ»</w:t>
            </w:r>
            <w:r>
              <w:rPr>
                <w:b/>
                <w:sz w:val="24"/>
                <w:szCs w:val="24"/>
                <w:u w:val="single"/>
              </w:rPr>
              <w:t>,</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7C799C42" w14:textId="37325E5B" w:rsidR="000F61BD" w:rsidRPr="0011722C" w:rsidRDefault="000F61BD" w:rsidP="0011722C">
            <w:pPr>
              <w:ind w:firstLine="630"/>
              <w:jc w:val="both"/>
              <w:rPr>
                <w:b/>
                <w:sz w:val="24"/>
                <w:szCs w:val="24"/>
                <w:u w:val="single"/>
              </w:rPr>
            </w:pPr>
          </w:p>
          <w:p w14:paraId="3C5DE3F4" w14:textId="2931F465" w:rsidR="000F61BD" w:rsidRDefault="000F61BD" w:rsidP="000A0D70">
            <w:pPr>
              <w:jc w:val="both"/>
              <w:rPr>
                <w:sz w:val="24"/>
                <w:szCs w:val="24"/>
              </w:rPr>
            </w:pPr>
          </w:p>
          <w:p w14:paraId="227D4D28" w14:textId="38AD8B96" w:rsidR="000F61BD" w:rsidRPr="0065791D" w:rsidRDefault="000F61BD" w:rsidP="009537AC">
            <w:pPr>
              <w:ind w:firstLine="595"/>
              <w:jc w:val="both"/>
              <w:rPr>
                <w:sz w:val="24"/>
                <w:szCs w:val="24"/>
              </w:rPr>
            </w:pPr>
            <w:r w:rsidRPr="0065791D">
              <w:rPr>
                <w:sz w:val="24"/>
                <w:szCs w:val="24"/>
              </w:rPr>
              <w:t xml:space="preserve">Стандартне приєднання за змістом є пільговою послугою. Тому, </w:t>
            </w:r>
            <w:proofErr w:type="spellStart"/>
            <w:r>
              <w:rPr>
                <w:sz w:val="24"/>
                <w:szCs w:val="24"/>
              </w:rPr>
              <w:t>л</w:t>
            </w:r>
            <w:r w:rsidRPr="0065791D">
              <w:rPr>
                <w:sz w:val="24"/>
                <w:szCs w:val="24"/>
              </w:rPr>
              <w:t>огічно</w:t>
            </w:r>
            <w:proofErr w:type="spellEnd"/>
            <w:r w:rsidRPr="0065791D">
              <w:rPr>
                <w:sz w:val="24"/>
                <w:szCs w:val="24"/>
              </w:rPr>
              <w:t>, якщо вона буде надаватися для приєднання споживачів ІІІ категорії надійності електропостачання.</w:t>
            </w:r>
          </w:p>
          <w:p w14:paraId="3C05B8DF" w14:textId="77777777" w:rsidR="000F61BD" w:rsidRPr="0065791D" w:rsidRDefault="000F61BD" w:rsidP="009537AC">
            <w:pPr>
              <w:ind w:firstLine="595"/>
              <w:jc w:val="both"/>
              <w:rPr>
                <w:sz w:val="24"/>
                <w:szCs w:val="24"/>
              </w:rPr>
            </w:pPr>
            <w:r w:rsidRPr="0065791D">
              <w:rPr>
                <w:sz w:val="24"/>
                <w:szCs w:val="24"/>
              </w:rPr>
              <w:t>Якщо замовник бажає отримати приєднання об’єкту І та/або ІІ категорій надійності електропостачання, то приєднання має виконуватися як нестандартне приєднання.</w:t>
            </w:r>
          </w:p>
          <w:p w14:paraId="78FEDF14" w14:textId="77777777" w:rsidR="000F61BD" w:rsidRDefault="000F61BD" w:rsidP="000A0D70">
            <w:pPr>
              <w:jc w:val="both"/>
              <w:rPr>
                <w:sz w:val="24"/>
                <w:szCs w:val="24"/>
              </w:rPr>
            </w:pPr>
          </w:p>
          <w:p w14:paraId="64C1017E" w14:textId="77777777" w:rsidR="000F61BD" w:rsidRDefault="000F61BD" w:rsidP="000A0D70">
            <w:pPr>
              <w:jc w:val="both"/>
              <w:rPr>
                <w:sz w:val="24"/>
                <w:szCs w:val="24"/>
              </w:rPr>
            </w:pPr>
          </w:p>
          <w:p w14:paraId="5B632918" w14:textId="77777777" w:rsidR="000F61BD" w:rsidRDefault="000F61BD" w:rsidP="000A0D70">
            <w:pPr>
              <w:jc w:val="both"/>
              <w:rPr>
                <w:sz w:val="24"/>
                <w:szCs w:val="24"/>
              </w:rPr>
            </w:pPr>
          </w:p>
          <w:p w14:paraId="0E0E2C11" w14:textId="77777777" w:rsidR="000F61BD" w:rsidRDefault="000F61BD" w:rsidP="000A0D70">
            <w:pPr>
              <w:jc w:val="both"/>
              <w:rPr>
                <w:sz w:val="24"/>
                <w:szCs w:val="24"/>
              </w:rPr>
            </w:pPr>
          </w:p>
          <w:p w14:paraId="09F92110" w14:textId="77777777" w:rsidR="000F61BD" w:rsidRDefault="000F61BD" w:rsidP="000A0D70">
            <w:pPr>
              <w:jc w:val="both"/>
              <w:rPr>
                <w:sz w:val="24"/>
                <w:szCs w:val="24"/>
              </w:rPr>
            </w:pPr>
          </w:p>
          <w:p w14:paraId="0F5B99E2" w14:textId="77777777" w:rsidR="000F61BD" w:rsidRDefault="000F61BD" w:rsidP="000A0D70">
            <w:pPr>
              <w:jc w:val="both"/>
              <w:rPr>
                <w:sz w:val="24"/>
                <w:szCs w:val="24"/>
              </w:rPr>
            </w:pPr>
          </w:p>
          <w:p w14:paraId="3D1A2EEB" w14:textId="77777777" w:rsidR="000F61BD" w:rsidRDefault="000F61BD" w:rsidP="000A0D70">
            <w:pPr>
              <w:jc w:val="both"/>
              <w:rPr>
                <w:sz w:val="24"/>
                <w:szCs w:val="24"/>
              </w:rPr>
            </w:pPr>
          </w:p>
          <w:p w14:paraId="3B7E8C58" w14:textId="77777777" w:rsidR="000F61BD" w:rsidRDefault="000F61BD" w:rsidP="000A0D70">
            <w:pPr>
              <w:jc w:val="both"/>
              <w:rPr>
                <w:sz w:val="24"/>
                <w:szCs w:val="24"/>
              </w:rPr>
            </w:pPr>
          </w:p>
          <w:p w14:paraId="688109F0" w14:textId="77777777" w:rsidR="000F61BD" w:rsidRDefault="000F61BD" w:rsidP="000A0D70">
            <w:pPr>
              <w:jc w:val="both"/>
              <w:rPr>
                <w:sz w:val="24"/>
                <w:szCs w:val="24"/>
              </w:rPr>
            </w:pPr>
          </w:p>
          <w:p w14:paraId="46D578DD" w14:textId="77777777" w:rsidR="000F61BD" w:rsidRDefault="000F61BD" w:rsidP="000A0D70">
            <w:pPr>
              <w:jc w:val="both"/>
              <w:rPr>
                <w:sz w:val="24"/>
                <w:szCs w:val="24"/>
              </w:rPr>
            </w:pPr>
          </w:p>
          <w:p w14:paraId="0C29D46A" w14:textId="77777777" w:rsidR="000F61BD" w:rsidRDefault="000F61BD" w:rsidP="000A0D70">
            <w:pPr>
              <w:jc w:val="both"/>
              <w:rPr>
                <w:sz w:val="24"/>
                <w:szCs w:val="24"/>
              </w:rPr>
            </w:pPr>
          </w:p>
          <w:p w14:paraId="4C75D113" w14:textId="77777777" w:rsidR="000F61BD" w:rsidRDefault="000F61BD" w:rsidP="000A0D70">
            <w:pPr>
              <w:jc w:val="both"/>
              <w:rPr>
                <w:sz w:val="24"/>
                <w:szCs w:val="24"/>
              </w:rPr>
            </w:pPr>
          </w:p>
          <w:p w14:paraId="354282C7" w14:textId="77777777" w:rsidR="000F61BD" w:rsidRDefault="000F61BD" w:rsidP="000A0D70">
            <w:pPr>
              <w:jc w:val="both"/>
              <w:rPr>
                <w:sz w:val="24"/>
                <w:szCs w:val="24"/>
              </w:rPr>
            </w:pPr>
          </w:p>
          <w:p w14:paraId="3569B943" w14:textId="77777777" w:rsidR="000F61BD" w:rsidRDefault="000F61BD" w:rsidP="000A0D70">
            <w:pPr>
              <w:jc w:val="both"/>
              <w:rPr>
                <w:sz w:val="24"/>
                <w:szCs w:val="24"/>
              </w:rPr>
            </w:pPr>
          </w:p>
          <w:p w14:paraId="5A80C627" w14:textId="77777777" w:rsidR="000F61BD" w:rsidRDefault="000F61BD" w:rsidP="000A0D70">
            <w:pPr>
              <w:jc w:val="both"/>
              <w:rPr>
                <w:sz w:val="24"/>
                <w:szCs w:val="24"/>
              </w:rPr>
            </w:pPr>
          </w:p>
          <w:p w14:paraId="13D7CF87" w14:textId="77777777" w:rsidR="000F61BD" w:rsidRDefault="000F61BD" w:rsidP="000A0D70">
            <w:pPr>
              <w:jc w:val="both"/>
              <w:rPr>
                <w:sz w:val="24"/>
                <w:szCs w:val="24"/>
              </w:rPr>
            </w:pPr>
          </w:p>
          <w:p w14:paraId="3655F2F5" w14:textId="77777777" w:rsidR="000F61BD" w:rsidRDefault="000F61BD" w:rsidP="000A0D70">
            <w:pPr>
              <w:jc w:val="both"/>
              <w:rPr>
                <w:sz w:val="24"/>
                <w:szCs w:val="24"/>
              </w:rPr>
            </w:pPr>
          </w:p>
          <w:p w14:paraId="03239D1A" w14:textId="77777777" w:rsidR="000F61BD" w:rsidRDefault="000F61BD" w:rsidP="000A0D70">
            <w:pPr>
              <w:jc w:val="both"/>
              <w:rPr>
                <w:sz w:val="24"/>
                <w:szCs w:val="24"/>
              </w:rPr>
            </w:pPr>
          </w:p>
          <w:p w14:paraId="4A7E99BB" w14:textId="77777777" w:rsidR="000F61BD" w:rsidRDefault="000F61BD" w:rsidP="000A0D70">
            <w:pPr>
              <w:jc w:val="both"/>
              <w:rPr>
                <w:sz w:val="24"/>
                <w:szCs w:val="24"/>
              </w:rPr>
            </w:pPr>
          </w:p>
          <w:p w14:paraId="23789C9D" w14:textId="77777777" w:rsidR="000F61BD" w:rsidRDefault="000F61BD" w:rsidP="000A0D70">
            <w:pPr>
              <w:jc w:val="both"/>
              <w:rPr>
                <w:sz w:val="24"/>
                <w:szCs w:val="24"/>
              </w:rPr>
            </w:pPr>
          </w:p>
          <w:p w14:paraId="21147DA5" w14:textId="77777777" w:rsidR="000F61BD" w:rsidRDefault="000F61BD" w:rsidP="000A0D70">
            <w:pPr>
              <w:jc w:val="both"/>
              <w:rPr>
                <w:sz w:val="24"/>
                <w:szCs w:val="24"/>
              </w:rPr>
            </w:pPr>
          </w:p>
          <w:p w14:paraId="6225D9D6" w14:textId="77777777" w:rsidR="000F61BD" w:rsidRDefault="000F61BD" w:rsidP="000A0D70">
            <w:pPr>
              <w:jc w:val="both"/>
              <w:rPr>
                <w:sz w:val="24"/>
                <w:szCs w:val="24"/>
              </w:rPr>
            </w:pPr>
          </w:p>
          <w:p w14:paraId="0D9EE1AA" w14:textId="77777777" w:rsidR="000F61BD" w:rsidRDefault="000F61BD" w:rsidP="000A0D70">
            <w:pPr>
              <w:jc w:val="both"/>
              <w:rPr>
                <w:sz w:val="24"/>
                <w:szCs w:val="24"/>
              </w:rPr>
            </w:pPr>
          </w:p>
          <w:p w14:paraId="02A86D01" w14:textId="77777777" w:rsidR="000F61BD" w:rsidRDefault="000F61BD" w:rsidP="000A0D70">
            <w:pPr>
              <w:jc w:val="both"/>
              <w:rPr>
                <w:sz w:val="24"/>
                <w:szCs w:val="24"/>
              </w:rPr>
            </w:pPr>
          </w:p>
          <w:p w14:paraId="170407F5" w14:textId="77777777" w:rsidR="000F61BD" w:rsidRDefault="000F61BD" w:rsidP="000A0D70">
            <w:pPr>
              <w:jc w:val="both"/>
              <w:rPr>
                <w:sz w:val="24"/>
                <w:szCs w:val="24"/>
              </w:rPr>
            </w:pPr>
          </w:p>
          <w:p w14:paraId="18200A78" w14:textId="77777777" w:rsidR="000F61BD" w:rsidRDefault="000F61BD" w:rsidP="000A0D70">
            <w:pPr>
              <w:jc w:val="both"/>
              <w:rPr>
                <w:sz w:val="24"/>
                <w:szCs w:val="24"/>
              </w:rPr>
            </w:pPr>
          </w:p>
          <w:p w14:paraId="119392E5" w14:textId="77777777" w:rsidR="000F61BD" w:rsidRDefault="000F61BD" w:rsidP="000A0D70">
            <w:pPr>
              <w:jc w:val="both"/>
              <w:rPr>
                <w:sz w:val="24"/>
                <w:szCs w:val="24"/>
              </w:rPr>
            </w:pPr>
          </w:p>
          <w:p w14:paraId="25B0CE51" w14:textId="77777777" w:rsidR="000F61BD" w:rsidRDefault="000F61BD" w:rsidP="000A0D70">
            <w:pPr>
              <w:jc w:val="both"/>
              <w:rPr>
                <w:sz w:val="24"/>
                <w:szCs w:val="24"/>
              </w:rPr>
            </w:pPr>
          </w:p>
          <w:p w14:paraId="79A0D4E2" w14:textId="77777777" w:rsidR="000F61BD" w:rsidRDefault="000F61BD" w:rsidP="000A0D70">
            <w:pPr>
              <w:jc w:val="both"/>
              <w:rPr>
                <w:sz w:val="24"/>
                <w:szCs w:val="24"/>
              </w:rPr>
            </w:pPr>
          </w:p>
          <w:p w14:paraId="554599E2" w14:textId="77777777" w:rsidR="000F61BD" w:rsidRDefault="000F61BD" w:rsidP="000A0D70">
            <w:pPr>
              <w:jc w:val="both"/>
              <w:rPr>
                <w:sz w:val="24"/>
                <w:szCs w:val="24"/>
              </w:rPr>
            </w:pPr>
          </w:p>
          <w:p w14:paraId="65CB3848" w14:textId="77777777" w:rsidR="000F61BD" w:rsidRDefault="000F61BD" w:rsidP="000A0D70">
            <w:pPr>
              <w:jc w:val="both"/>
              <w:rPr>
                <w:sz w:val="24"/>
                <w:szCs w:val="24"/>
              </w:rPr>
            </w:pPr>
          </w:p>
          <w:p w14:paraId="36B35FD4" w14:textId="77777777" w:rsidR="000F61BD" w:rsidRDefault="000F61BD" w:rsidP="000A0D70">
            <w:pPr>
              <w:jc w:val="both"/>
              <w:rPr>
                <w:sz w:val="24"/>
                <w:szCs w:val="24"/>
              </w:rPr>
            </w:pPr>
          </w:p>
          <w:p w14:paraId="5A42C691" w14:textId="77777777" w:rsidR="000F61BD" w:rsidRDefault="000F61BD" w:rsidP="000A0D70">
            <w:pPr>
              <w:jc w:val="both"/>
              <w:rPr>
                <w:sz w:val="24"/>
                <w:szCs w:val="24"/>
              </w:rPr>
            </w:pPr>
          </w:p>
          <w:p w14:paraId="7EB6A2F0" w14:textId="77777777" w:rsidR="000F61BD" w:rsidRDefault="000F61BD" w:rsidP="000A0D70">
            <w:pPr>
              <w:jc w:val="both"/>
              <w:rPr>
                <w:sz w:val="24"/>
                <w:szCs w:val="24"/>
              </w:rPr>
            </w:pPr>
          </w:p>
          <w:p w14:paraId="724F527B" w14:textId="77777777" w:rsidR="000F61BD" w:rsidRDefault="000F61BD" w:rsidP="000A0D70">
            <w:pPr>
              <w:jc w:val="both"/>
              <w:rPr>
                <w:sz w:val="24"/>
                <w:szCs w:val="24"/>
              </w:rPr>
            </w:pPr>
          </w:p>
          <w:p w14:paraId="1EA24412" w14:textId="77777777" w:rsidR="000F61BD" w:rsidRDefault="000F61BD" w:rsidP="000A0D70">
            <w:pPr>
              <w:jc w:val="both"/>
              <w:rPr>
                <w:sz w:val="24"/>
                <w:szCs w:val="24"/>
              </w:rPr>
            </w:pPr>
          </w:p>
          <w:p w14:paraId="535E43D5" w14:textId="77777777" w:rsidR="000F61BD" w:rsidRDefault="000F61BD" w:rsidP="000A0D70">
            <w:pPr>
              <w:jc w:val="both"/>
              <w:rPr>
                <w:sz w:val="24"/>
                <w:szCs w:val="24"/>
              </w:rPr>
            </w:pPr>
          </w:p>
          <w:p w14:paraId="2B5DA781" w14:textId="77777777" w:rsidR="000F61BD" w:rsidRDefault="000F61BD" w:rsidP="000A0D70">
            <w:pPr>
              <w:jc w:val="both"/>
              <w:rPr>
                <w:sz w:val="24"/>
                <w:szCs w:val="24"/>
              </w:rPr>
            </w:pPr>
          </w:p>
          <w:p w14:paraId="064EC244" w14:textId="77777777" w:rsidR="000F61BD" w:rsidRDefault="000F61BD" w:rsidP="000A0D70">
            <w:pPr>
              <w:jc w:val="both"/>
              <w:rPr>
                <w:sz w:val="24"/>
                <w:szCs w:val="24"/>
              </w:rPr>
            </w:pPr>
          </w:p>
          <w:p w14:paraId="2E3BC8AC" w14:textId="77777777" w:rsidR="000F61BD" w:rsidRDefault="000F61BD" w:rsidP="000A0D70">
            <w:pPr>
              <w:jc w:val="both"/>
              <w:rPr>
                <w:sz w:val="24"/>
                <w:szCs w:val="24"/>
              </w:rPr>
            </w:pPr>
          </w:p>
          <w:p w14:paraId="56D63F3C" w14:textId="77777777" w:rsidR="000F61BD" w:rsidRDefault="000F61BD" w:rsidP="000A0D70">
            <w:pPr>
              <w:jc w:val="both"/>
              <w:rPr>
                <w:sz w:val="24"/>
                <w:szCs w:val="24"/>
              </w:rPr>
            </w:pPr>
          </w:p>
          <w:p w14:paraId="0DC1197B" w14:textId="77777777" w:rsidR="000F61BD" w:rsidRDefault="000F61BD" w:rsidP="000A0D70">
            <w:pPr>
              <w:jc w:val="both"/>
              <w:rPr>
                <w:sz w:val="24"/>
                <w:szCs w:val="24"/>
              </w:rPr>
            </w:pPr>
          </w:p>
          <w:p w14:paraId="1AA4CD5C" w14:textId="77777777" w:rsidR="000F61BD" w:rsidRDefault="000F61BD" w:rsidP="000A0D70">
            <w:pPr>
              <w:jc w:val="both"/>
              <w:rPr>
                <w:sz w:val="24"/>
                <w:szCs w:val="24"/>
              </w:rPr>
            </w:pPr>
          </w:p>
          <w:p w14:paraId="6B70102C" w14:textId="77777777" w:rsidR="000F61BD" w:rsidRDefault="000F61BD" w:rsidP="000A0D70">
            <w:pPr>
              <w:jc w:val="both"/>
              <w:rPr>
                <w:sz w:val="24"/>
                <w:szCs w:val="24"/>
              </w:rPr>
            </w:pPr>
          </w:p>
          <w:p w14:paraId="60274FD7" w14:textId="77777777" w:rsidR="000F61BD" w:rsidRDefault="000F61BD" w:rsidP="000A0D70">
            <w:pPr>
              <w:jc w:val="both"/>
              <w:rPr>
                <w:sz w:val="24"/>
                <w:szCs w:val="24"/>
              </w:rPr>
            </w:pPr>
          </w:p>
          <w:p w14:paraId="207CE722" w14:textId="77777777" w:rsidR="000F61BD" w:rsidRDefault="000F61BD" w:rsidP="000A0D70">
            <w:pPr>
              <w:jc w:val="both"/>
              <w:rPr>
                <w:sz w:val="24"/>
                <w:szCs w:val="24"/>
              </w:rPr>
            </w:pPr>
          </w:p>
          <w:p w14:paraId="2614182E" w14:textId="77777777" w:rsidR="000F61BD" w:rsidRDefault="000F61BD" w:rsidP="000A0D70">
            <w:pPr>
              <w:jc w:val="both"/>
              <w:rPr>
                <w:sz w:val="24"/>
                <w:szCs w:val="24"/>
              </w:rPr>
            </w:pPr>
          </w:p>
          <w:p w14:paraId="025FD824" w14:textId="77777777" w:rsidR="000F61BD" w:rsidRDefault="000F61BD" w:rsidP="000A0D70">
            <w:pPr>
              <w:jc w:val="both"/>
              <w:rPr>
                <w:sz w:val="24"/>
                <w:szCs w:val="24"/>
              </w:rPr>
            </w:pPr>
          </w:p>
          <w:p w14:paraId="6808E8BE" w14:textId="77777777" w:rsidR="000F61BD" w:rsidRDefault="000F61BD" w:rsidP="000A0D70">
            <w:pPr>
              <w:jc w:val="both"/>
              <w:rPr>
                <w:sz w:val="24"/>
                <w:szCs w:val="24"/>
              </w:rPr>
            </w:pPr>
          </w:p>
          <w:p w14:paraId="768BB77B" w14:textId="77777777" w:rsidR="000F61BD" w:rsidRDefault="000F61BD" w:rsidP="000A0D70">
            <w:pPr>
              <w:jc w:val="both"/>
              <w:rPr>
                <w:sz w:val="24"/>
                <w:szCs w:val="24"/>
              </w:rPr>
            </w:pPr>
          </w:p>
          <w:p w14:paraId="5EA24A7D" w14:textId="77777777" w:rsidR="000F61BD" w:rsidRDefault="000F61BD" w:rsidP="000A0D70">
            <w:pPr>
              <w:jc w:val="both"/>
              <w:rPr>
                <w:sz w:val="24"/>
                <w:szCs w:val="24"/>
              </w:rPr>
            </w:pPr>
          </w:p>
          <w:p w14:paraId="7CF49ECD" w14:textId="77777777" w:rsidR="000F61BD" w:rsidRDefault="000F61BD" w:rsidP="000A0D70">
            <w:pPr>
              <w:jc w:val="both"/>
              <w:rPr>
                <w:sz w:val="24"/>
                <w:szCs w:val="24"/>
              </w:rPr>
            </w:pPr>
          </w:p>
          <w:p w14:paraId="0EF77A0C" w14:textId="77777777" w:rsidR="000F61BD" w:rsidRDefault="000F61BD" w:rsidP="000A0D70">
            <w:pPr>
              <w:jc w:val="both"/>
              <w:rPr>
                <w:sz w:val="24"/>
                <w:szCs w:val="24"/>
              </w:rPr>
            </w:pPr>
          </w:p>
          <w:p w14:paraId="13525D68" w14:textId="77777777" w:rsidR="000F61BD" w:rsidRDefault="000F61BD" w:rsidP="000A0D70">
            <w:pPr>
              <w:jc w:val="both"/>
              <w:rPr>
                <w:sz w:val="24"/>
                <w:szCs w:val="24"/>
              </w:rPr>
            </w:pPr>
          </w:p>
          <w:p w14:paraId="05A99297" w14:textId="77777777" w:rsidR="000F61BD" w:rsidRDefault="000F61BD" w:rsidP="000A0D70">
            <w:pPr>
              <w:jc w:val="both"/>
              <w:rPr>
                <w:sz w:val="24"/>
                <w:szCs w:val="24"/>
              </w:rPr>
            </w:pPr>
          </w:p>
          <w:p w14:paraId="4720CB5E" w14:textId="77777777" w:rsidR="000F61BD" w:rsidRDefault="000F61BD" w:rsidP="000A0D70">
            <w:pPr>
              <w:jc w:val="both"/>
              <w:rPr>
                <w:sz w:val="24"/>
                <w:szCs w:val="24"/>
              </w:rPr>
            </w:pPr>
          </w:p>
          <w:p w14:paraId="7927B9A7" w14:textId="77777777" w:rsidR="000F61BD" w:rsidRDefault="000F61BD" w:rsidP="000A0D70">
            <w:pPr>
              <w:jc w:val="both"/>
              <w:rPr>
                <w:sz w:val="24"/>
                <w:szCs w:val="24"/>
              </w:rPr>
            </w:pPr>
          </w:p>
          <w:p w14:paraId="18514435" w14:textId="77777777" w:rsidR="000F61BD" w:rsidRDefault="000F61BD" w:rsidP="000A0D70">
            <w:pPr>
              <w:jc w:val="both"/>
              <w:rPr>
                <w:sz w:val="24"/>
                <w:szCs w:val="24"/>
              </w:rPr>
            </w:pPr>
          </w:p>
          <w:p w14:paraId="5516EEB3" w14:textId="77777777" w:rsidR="000F61BD" w:rsidRDefault="000F61BD" w:rsidP="000A0D70">
            <w:pPr>
              <w:jc w:val="both"/>
              <w:rPr>
                <w:sz w:val="24"/>
                <w:szCs w:val="24"/>
              </w:rPr>
            </w:pPr>
          </w:p>
          <w:p w14:paraId="2C324C23" w14:textId="77777777" w:rsidR="000F61BD" w:rsidRDefault="000F61BD" w:rsidP="000A0D70">
            <w:pPr>
              <w:jc w:val="both"/>
              <w:rPr>
                <w:sz w:val="24"/>
                <w:szCs w:val="24"/>
              </w:rPr>
            </w:pPr>
          </w:p>
          <w:p w14:paraId="289C8BBE" w14:textId="77777777" w:rsidR="000F61BD" w:rsidRDefault="000F61BD" w:rsidP="000A0D70">
            <w:pPr>
              <w:jc w:val="both"/>
              <w:rPr>
                <w:sz w:val="24"/>
                <w:szCs w:val="24"/>
              </w:rPr>
            </w:pPr>
          </w:p>
          <w:p w14:paraId="46019BAA" w14:textId="77777777" w:rsidR="000F61BD" w:rsidRDefault="000F61BD" w:rsidP="000A0D70">
            <w:pPr>
              <w:jc w:val="both"/>
              <w:rPr>
                <w:sz w:val="24"/>
                <w:szCs w:val="24"/>
              </w:rPr>
            </w:pPr>
          </w:p>
          <w:p w14:paraId="73951EF1" w14:textId="77777777" w:rsidR="000F61BD" w:rsidRDefault="000F61BD" w:rsidP="000A0D70">
            <w:pPr>
              <w:jc w:val="both"/>
              <w:rPr>
                <w:sz w:val="24"/>
                <w:szCs w:val="24"/>
              </w:rPr>
            </w:pPr>
          </w:p>
          <w:p w14:paraId="7DE627BD" w14:textId="77777777" w:rsidR="000F61BD" w:rsidRDefault="000F61BD" w:rsidP="000A0D70">
            <w:pPr>
              <w:jc w:val="both"/>
              <w:rPr>
                <w:sz w:val="24"/>
                <w:szCs w:val="24"/>
              </w:rPr>
            </w:pPr>
          </w:p>
          <w:p w14:paraId="7804C2A7" w14:textId="77777777" w:rsidR="000F61BD" w:rsidRDefault="000F61BD" w:rsidP="000A0D70">
            <w:pPr>
              <w:jc w:val="both"/>
              <w:rPr>
                <w:sz w:val="24"/>
                <w:szCs w:val="24"/>
              </w:rPr>
            </w:pPr>
          </w:p>
          <w:p w14:paraId="1A1AE540" w14:textId="77777777" w:rsidR="000F61BD" w:rsidRDefault="000F61BD" w:rsidP="000A0D70">
            <w:pPr>
              <w:jc w:val="both"/>
              <w:rPr>
                <w:sz w:val="24"/>
                <w:szCs w:val="24"/>
              </w:rPr>
            </w:pPr>
          </w:p>
          <w:p w14:paraId="793DDFC7" w14:textId="77777777" w:rsidR="000F61BD" w:rsidRDefault="000F61BD" w:rsidP="000A0D70">
            <w:pPr>
              <w:jc w:val="both"/>
              <w:rPr>
                <w:sz w:val="24"/>
                <w:szCs w:val="24"/>
              </w:rPr>
            </w:pPr>
          </w:p>
          <w:p w14:paraId="15369921" w14:textId="77777777" w:rsidR="000F61BD" w:rsidRDefault="000F61BD" w:rsidP="000A0D70">
            <w:pPr>
              <w:jc w:val="both"/>
              <w:rPr>
                <w:sz w:val="24"/>
                <w:szCs w:val="24"/>
              </w:rPr>
            </w:pPr>
          </w:p>
          <w:p w14:paraId="303FB1B8" w14:textId="77777777" w:rsidR="000F61BD" w:rsidRDefault="000F61BD" w:rsidP="000A0D70">
            <w:pPr>
              <w:jc w:val="both"/>
              <w:rPr>
                <w:sz w:val="24"/>
                <w:szCs w:val="24"/>
              </w:rPr>
            </w:pPr>
          </w:p>
          <w:p w14:paraId="6C54455C" w14:textId="77777777" w:rsidR="000F61BD" w:rsidRDefault="000F61BD" w:rsidP="000A0D70">
            <w:pPr>
              <w:jc w:val="both"/>
              <w:rPr>
                <w:sz w:val="24"/>
                <w:szCs w:val="24"/>
              </w:rPr>
            </w:pPr>
          </w:p>
          <w:p w14:paraId="2CC5A9FA" w14:textId="77777777" w:rsidR="000F61BD" w:rsidRDefault="000F61BD" w:rsidP="000A0D70">
            <w:pPr>
              <w:jc w:val="both"/>
              <w:rPr>
                <w:sz w:val="24"/>
                <w:szCs w:val="24"/>
              </w:rPr>
            </w:pPr>
          </w:p>
          <w:p w14:paraId="1C7E1186" w14:textId="77777777" w:rsidR="000F61BD" w:rsidRDefault="000F61BD" w:rsidP="000A0D70">
            <w:pPr>
              <w:jc w:val="both"/>
              <w:rPr>
                <w:sz w:val="24"/>
                <w:szCs w:val="24"/>
              </w:rPr>
            </w:pPr>
          </w:p>
          <w:p w14:paraId="74AC8BC5" w14:textId="77777777" w:rsidR="000F61BD" w:rsidRDefault="000F61BD" w:rsidP="000A0D70">
            <w:pPr>
              <w:jc w:val="both"/>
              <w:rPr>
                <w:sz w:val="24"/>
                <w:szCs w:val="24"/>
              </w:rPr>
            </w:pPr>
          </w:p>
          <w:p w14:paraId="79706DF8" w14:textId="77777777" w:rsidR="000F61BD" w:rsidRDefault="000F61BD" w:rsidP="000A0D70">
            <w:pPr>
              <w:jc w:val="both"/>
              <w:rPr>
                <w:sz w:val="24"/>
                <w:szCs w:val="24"/>
              </w:rPr>
            </w:pPr>
          </w:p>
          <w:p w14:paraId="1B0FAF26" w14:textId="77777777" w:rsidR="000F61BD" w:rsidRDefault="000F61BD" w:rsidP="000A0D70">
            <w:pPr>
              <w:jc w:val="both"/>
              <w:rPr>
                <w:sz w:val="24"/>
                <w:szCs w:val="24"/>
              </w:rPr>
            </w:pPr>
          </w:p>
          <w:p w14:paraId="13C5AB9C" w14:textId="77777777" w:rsidR="000F61BD" w:rsidRDefault="000F61BD" w:rsidP="000A0D70">
            <w:pPr>
              <w:jc w:val="both"/>
              <w:rPr>
                <w:sz w:val="24"/>
                <w:szCs w:val="24"/>
              </w:rPr>
            </w:pPr>
          </w:p>
          <w:p w14:paraId="5FEDC411" w14:textId="77777777" w:rsidR="000F61BD" w:rsidRDefault="000F61BD" w:rsidP="000A0D70">
            <w:pPr>
              <w:jc w:val="both"/>
              <w:rPr>
                <w:sz w:val="24"/>
                <w:szCs w:val="24"/>
              </w:rPr>
            </w:pPr>
          </w:p>
          <w:p w14:paraId="50A7F790" w14:textId="77777777" w:rsidR="000F61BD" w:rsidRDefault="000F61BD" w:rsidP="000A0D70">
            <w:pPr>
              <w:jc w:val="both"/>
              <w:rPr>
                <w:sz w:val="24"/>
                <w:szCs w:val="24"/>
              </w:rPr>
            </w:pPr>
          </w:p>
          <w:p w14:paraId="3343D666" w14:textId="77777777" w:rsidR="000F61BD" w:rsidRDefault="000F61BD" w:rsidP="000A0D70">
            <w:pPr>
              <w:jc w:val="both"/>
              <w:rPr>
                <w:sz w:val="24"/>
                <w:szCs w:val="24"/>
              </w:rPr>
            </w:pPr>
          </w:p>
          <w:p w14:paraId="1EE5B7B0" w14:textId="77777777" w:rsidR="000F61BD" w:rsidRDefault="000F61BD" w:rsidP="000A0D70">
            <w:pPr>
              <w:jc w:val="both"/>
              <w:rPr>
                <w:sz w:val="24"/>
                <w:szCs w:val="24"/>
              </w:rPr>
            </w:pPr>
          </w:p>
          <w:p w14:paraId="2A39176E" w14:textId="77777777" w:rsidR="000F61BD" w:rsidRDefault="000F61BD" w:rsidP="000A0D70">
            <w:pPr>
              <w:jc w:val="both"/>
              <w:rPr>
                <w:sz w:val="24"/>
                <w:szCs w:val="24"/>
              </w:rPr>
            </w:pPr>
          </w:p>
          <w:p w14:paraId="41E120F1" w14:textId="77777777" w:rsidR="000F61BD" w:rsidRDefault="000F61BD" w:rsidP="000A0D70">
            <w:pPr>
              <w:jc w:val="both"/>
              <w:rPr>
                <w:sz w:val="24"/>
                <w:szCs w:val="24"/>
              </w:rPr>
            </w:pPr>
          </w:p>
          <w:p w14:paraId="10339A85" w14:textId="77777777" w:rsidR="000F61BD" w:rsidRDefault="000F61BD" w:rsidP="000A0D70">
            <w:pPr>
              <w:jc w:val="both"/>
              <w:rPr>
                <w:sz w:val="24"/>
                <w:szCs w:val="24"/>
              </w:rPr>
            </w:pPr>
          </w:p>
          <w:p w14:paraId="04E82702" w14:textId="77777777" w:rsidR="000F61BD" w:rsidRDefault="000F61BD" w:rsidP="000A0D70">
            <w:pPr>
              <w:jc w:val="both"/>
              <w:rPr>
                <w:sz w:val="24"/>
                <w:szCs w:val="24"/>
              </w:rPr>
            </w:pPr>
          </w:p>
          <w:p w14:paraId="35A87283" w14:textId="77777777" w:rsidR="000F61BD" w:rsidRDefault="000F61BD" w:rsidP="000A0D70">
            <w:pPr>
              <w:jc w:val="both"/>
              <w:rPr>
                <w:sz w:val="24"/>
                <w:szCs w:val="24"/>
              </w:rPr>
            </w:pPr>
          </w:p>
          <w:p w14:paraId="1D6FA03D" w14:textId="77777777" w:rsidR="000F61BD" w:rsidRDefault="000F61BD" w:rsidP="000A0D70">
            <w:pPr>
              <w:jc w:val="both"/>
              <w:rPr>
                <w:sz w:val="24"/>
                <w:szCs w:val="24"/>
              </w:rPr>
            </w:pPr>
          </w:p>
          <w:p w14:paraId="35F01A88" w14:textId="5068410A" w:rsidR="00DA3975" w:rsidRPr="00DA3975" w:rsidRDefault="000F61BD" w:rsidP="000A0D70">
            <w:pPr>
              <w:jc w:val="both"/>
              <w:rPr>
                <w:sz w:val="24"/>
                <w:szCs w:val="24"/>
              </w:rPr>
            </w:pPr>
            <w:r w:rsidRPr="0065791D">
              <w:rPr>
                <w:sz w:val="24"/>
                <w:szCs w:val="28"/>
              </w:rPr>
              <w:t>З метою зменшення витрат ОСР на приєднання, договір на розподіл по якому може бути розірваний вже через місяць, через проблеми з розташуванням або дозвільними документами зазначених об’єктів, що не є об’єктами капітального будівництва.</w:t>
            </w:r>
          </w:p>
        </w:tc>
        <w:tc>
          <w:tcPr>
            <w:tcW w:w="3119" w:type="dxa"/>
          </w:tcPr>
          <w:p w14:paraId="2FBAA0F7" w14:textId="77777777" w:rsidR="000F61BD" w:rsidRDefault="000F61BD" w:rsidP="00E93B06">
            <w:pPr>
              <w:jc w:val="center"/>
              <w:rPr>
                <w:b/>
                <w:bCs/>
                <w:color w:val="333333"/>
                <w:sz w:val="24"/>
                <w:szCs w:val="24"/>
                <w:shd w:val="clear" w:color="auto" w:fill="FFFFFF"/>
              </w:rPr>
            </w:pPr>
          </w:p>
          <w:p w14:paraId="05313627" w14:textId="77777777" w:rsidR="000566E8" w:rsidRDefault="000566E8" w:rsidP="00E93B06">
            <w:pPr>
              <w:jc w:val="center"/>
              <w:rPr>
                <w:b/>
                <w:bCs/>
                <w:color w:val="333333"/>
                <w:sz w:val="24"/>
                <w:szCs w:val="24"/>
                <w:shd w:val="clear" w:color="auto" w:fill="FFFFFF"/>
              </w:rPr>
            </w:pPr>
          </w:p>
          <w:p w14:paraId="6624B82B" w14:textId="77777777" w:rsidR="000566E8" w:rsidRDefault="000566E8" w:rsidP="00E93B06">
            <w:pPr>
              <w:jc w:val="center"/>
              <w:rPr>
                <w:b/>
                <w:bCs/>
                <w:color w:val="333333"/>
                <w:sz w:val="24"/>
                <w:szCs w:val="24"/>
                <w:shd w:val="clear" w:color="auto" w:fill="FFFFFF"/>
              </w:rPr>
            </w:pPr>
          </w:p>
          <w:p w14:paraId="68E02A25" w14:textId="77777777" w:rsidR="000566E8" w:rsidRDefault="000566E8" w:rsidP="00E93B06">
            <w:pPr>
              <w:jc w:val="center"/>
              <w:rPr>
                <w:b/>
                <w:bCs/>
                <w:color w:val="333333"/>
                <w:sz w:val="24"/>
                <w:szCs w:val="24"/>
                <w:shd w:val="clear" w:color="auto" w:fill="FFFFFF"/>
              </w:rPr>
            </w:pPr>
          </w:p>
          <w:p w14:paraId="5A681413" w14:textId="77777777" w:rsidR="000566E8" w:rsidRDefault="000566E8" w:rsidP="00E93B06">
            <w:pPr>
              <w:jc w:val="center"/>
              <w:rPr>
                <w:b/>
                <w:bCs/>
                <w:color w:val="333333"/>
                <w:sz w:val="24"/>
                <w:szCs w:val="24"/>
                <w:shd w:val="clear" w:color="auto" w:fill="FFFFFF"/>
              </w:rPr>
            </w:pPr>
          </w:p>
          <w:p w14:paraId="05260D48" w14:textId="77777777" w:rsidR="000566E8" w:rsidRDefault="000566E8" w:rsidP="00E93B06">
            <w:pPr>
              <w:jc w:val="center"/>
              <w:rPr>
                <w:b/>
                <w:bCs/>
                <w:color w:val="333333"/>
                <w:sz w:val="24"/>
                <w:szCs w:val="24"/>
                <w:shd w:val="clear" w:color="auto" w:fill="FFFFFF"/>
              </w:rPr>
            </w:pPr>
          </w:p>
          <w:p w14:paraId="45F0E84C" w14:textId="77777777" w:rsidR="000566E8" w:rsidRDefault="000566E8" w:rsidP="00E93B06">
            <w:pPr>
              <w:jc w:val="center"/>
              <w:rPr>
                <w:b/>
                <w:bCs/>
                <w:color w:val="333333"/>
                <w:sz w:val="24"/>
                <w:szCs w:val="24"/>
                <w:shd w:val="clear" w:color="auto" w:fill="FFFFFF"/>
              </w:rPr>
            </w:pPr>
          </w:p>
          <w:p w14:paraId="6A655311" w14:textId="77777777" w:rsidR="000566E8" w:rsidRDefault="000566E8" w:rsidP="00E93B06">
            <w:pPr>
              <w:jc w:val="center"/>
              <w:rPr>
                <w:b/>
                <w:bCs/>
                <w:color w:val="333333"/>
                <w:sz w:val="24"/>
                <w:szCs w:val="24"/>
                <w:shd w:val="clear" w:color="auto" w:fill="FFFFFF"/>
              </w:rPr>
            </w:pPr>
          </w:p>
          <w:p w14:paraId="00B240B2" w14:textId="77777777" w:rsidR="000566E8" w:rsidRDefault="000566E8" w:rsidP="00E93B06">
            <w:pPr>
              <w:jc w:val="center"/>
              <w:rPr>
                <w:b/>
                <w:bCs/>
                <w:color w:val="333333"/>
                <w:sz w:val="24"/>
                <w:szCs w:val="24"/>
                <w:shd w:val="clear" w:color="auto" w:fill="FFFFFF"/>
              </w:rPr>
            </w:pPr>
          </w:p>
          <w:p w14:paraId="3344F43D" w14:textId="77777777" w:rsidR="000566E8" w:rsidRDefault="000566E8" w:rsidP="00E93B06">
            <w:pPr>
              <w:jc w:val="center"/>
              <w:rPr>
                <w:b/>
                <w:bCs/>
                <w:color w:val="333333"/>
                <w:sz w:val="24"/>
                <w:szCs w:val="24"/>
                <w:shd w:val="clear" w:color="auto" w:fill="FFFFFF"/>
              </w:rPr>
            </w:pPr>
          </w:p>
          <w:p w14:paraId="69C0DA49" w14:textId="77777777" w:rsidR="000566E8" w:rsidRDefault="000566E8" w:rsidP="00E93B06">
            <w:pPr>
              <w:jc w:val="center"/>
              <w:rPr>
                <w:b/>
                <w:bCs/>
                <w:color w:val="333333"/>
                <w:sz w:val="24"/>
                <w:szCs w:val="24"/>
                <w:shd w:val="clear" w:color="auto" w:fill="FFFFFF"/>
              </w:rPr>
            </w:pPr>
          </w:p>
          <w:p w14:paraId="0AD5DE90" w14:textId="77777777" w:rsidR="000566E8" w:rsidRDefault="000566E8" w:rsidP="00E93B06">
            <w:pPr>
              <w:jc w:val="center"/>
              <w:rPr>
                <w:b/>
                <w:bCs/>
                <w:color w:val="333333"/>
                <w:sz w:val="24"/>
                <w:szCs w:val="24"/>
                <w:shd w:val="clear" w:color="auto" w:fill="FFFFFF"/>
              </w:rPr>
            </w:pPr>
          </w:p>
          <w:p w14:paraId="1564B6C8" w14:textId="77777777" w:rsidR="000566E8" w:rsidRDefault="000566E8" w:rsidP="00E93B06">
            <w:pPr>
              <w:jc w:val="center"/>
              <w:rPr>
                <w:b/>
                <w:bCs/>
                <w:color w:val="333333"/>
                <w:sz w:val="24"/>
                <w:szCs w:val="24"/>
                <w:shd w:val="clear" w:color="auto" w:fill="FFFFFF"/>
              </w:rPr>
            </w:pPr>
          </w:p>
          <w:p w14:paraId="42D86600" w14:textId="39FB3B80" w:rsidR="000566E8" w:rsidRDefault="000566E8" w:rsidP="00E93B06">
            <w:pPr>
              <w:jc w:val="center"/>
              <w:rPr>
                <w:b/>
                <w:bCs/>
                <w:color w:val="333333"/>
                <w:sz w:val="24"/>
                <w:szCs w:val="24"/>
                <w:shd w:val="clear" w:color="auto" w:fill="FFFFFF"/>
              </w:rPr>
            </w:pPr>
            <w:r>
              <w:rPr>
                <w:b/>
                <w:bCs/>
                <w:color w:val="333333"/>
                <w:sz w:val="24"/>
                <w:szCs w:val="24"/>
                <w:shd w:val="clear" w:color="auto" w:fill="FFFFFF"/>
              </w:rPr>
              <w:t xml:space="preserve">Пропонується врахувати </w:t>
            </w:r>
          </w:p>
          <w:p w14:paraId="3299D9E1" w14:textId="77777777" w:rsidR="000566E8" w:rsidRDefault="000566E8" w:rsidP="00E93B06">
            <w:pPr>
              <w:jc w:val="center"/>
              <w:rPr>
                <w:b/>
                <w:bCs/>
                <w:color w:val="333333"/>
                <w:sz w:val="24"/>
                <w:szCs w:val="24"/>
                <w:shd w:val="clear" w:color="auto" w:fill="FFFFFF"/>
              </w:rPr>
            </w:pPr>
          </w:p>
          <w:p w14:paraId="1988FBFB" w14:textId="77777777" w:rsidR="000566E8" w:rsidRDefault="000566E8" w:rsidP="00E93B06">
            <w:pPr>
              <w:jc w:val="center"/>
              <w:rPr>
                <w:b/>
                <w:bCs/>
                <w:color w:val="333333"/>
                <w:sz w:val="24"/>
                <w:szCs w:val="24"/>
                <w:shd w:val="clear" w:color="auto" w:fill="FFFFFF"/>
              </w:rPr>
            </w:pPr>
          </w:p>
          <w:p w14:paraId="68E6D405" w14:textId="77777777" w:rsidR="000566E8" w:rsidRDefault="000566E8" w:rsidP="00E93B06">
            <w:pPr>
              <w:jc w:val="center"/>
              <w:rPr>
                <w:b/>
                <w:bCs/>
                <w:color w:val="333333"/>
                <w:sz w:val="24"/>
                <w:szCs w:val="24"/>
                <w:shd w:val="clear" w:color="auto" w:fill="FFFFFF"/>
              </w:rPr>
            </w:pPr>
          </w:p>
          <w:p w14:paraId="3E52640B" w14:textId="77777777" w:rsidR="000566E8" w:rsidRDefault="000566E8" w:rsidP="00E93B06">
            <w:pPr>
              <w:jc w:val="center"/>
              <w:rPr>
                <w:b/>
                <w:bCs/>
                <w:color w:val="333333"/>
                <w:sz w:val="24"/>
                <w:szCs w:val="24"/>
                <w:shd w:val="clear" w:color="auto" w:fill="FFFFFF"/>
              </w:rPr>
            </w:pPr>
          </w:p>
          <w:p w14:paraId="73E994C2" w14:textId="77777777" w:rsidR="000566E8" w:rsidRDefault="000566E8" w:rsidP="00E93B06">
            <w:pPr>
              <w:jc w:val="center"/>
              <w:rPr>
                <w:b/>
                <w:bCs/>
                <w:color w:val="333333"/>
                <w:sz w:val="24"/>
                <w:szCs w:val="24"/>
                <w:shd w:val="clear" w:color="auto" w:fill="FFFFFF"/>
              </w:rPr>
            </w:pPr>
          </w:p>
          <w:p w14:paraId="16633E61" w14:textId="77777777" w:rsidR="000566E8" w:rsidRDefault="000566E8" w:rsidP="00E93B06">
            <w:pPr>
              <w:jc w:val="center"/>
              <w:rPr>
                <w:b/>
                <w:bCs/>
                <w:color w:val="333333"/>
                <w:sz w:val="24"/>
                <w:szCs w:val="24"/>
                <w:shd w:val="clear" w:color="auto" w:fill="FFFFFF"/>
              </w:rPr>
            </w:pPr>
          </w:p>
          <w:p w14:paraId="19535BE8" w14:textId="77777777" w:rsidR="000566E8" w:rsidRDefault="000566E8" w:rsidP="00E93B06">
            <w:pPr>
              <w:jc w:val="center"/>
              <w:rPr>
                <w:b/>
                <w:bCs/>
                <w:color w:val="333333"/>
                <w:sz w:val="24"/>
                <w:szCs w:val="24"/>
                <w:shd w:val="clear" w:color="auto" w:fill="FFFFFF"/>
              </w:rPr>
            </w:pPr>
          </w:p>
          <w:p w14:paraId="594ECB2A" w14:textId="77777777" w:rsidR="000566E8" w:rsidRDefault="000566E8" w:rsidP="00E93B06">
            <w:pPr>
              <w:jc w:val="center"/>
              <w:rPr>
                <w:b/>
                <w:bCs/>
                <w:color w:val="333333"/>
                <w:sz w:val="24"/>
                <w:szCs w:val="24"/>
                <w:shd w:val="clear" w:color="auto" w:fill="FFFFFF"/>
              </w:rPr>
            </w:pPr>
          </w:p>
          <w:p w14:paraId="09535858" w14:textId="77777777" w:rsidR="000566E8" w:rsidRDefault="000566E8" w:rsidP="00E93B06">
            <w:pPr>
              <w:jc w:val="center"/>
              <w:rPr>
                <w:b/>
                <w:bCs/>
                <w:color w:val="333333"/>
                <w:sz w:val="24"/>
                <w:szCs w:val="24"/>
                <w:shd w:val="clear" w:color="auto" w:fill="FFFFFF"/>
              </w:rPr>
            </w:pPr>
          </w:p>
          <w:p w14:paraId="4BC24B8E" w14:textId="77777777" w:rsidR="000566E8" w:rsidRDefault="000566E8" w:rsidP="00E93B06">
            <w:pPr>
              <w:jc w:val="center"/>
              <w:rPr>
                <w:b/>
                <w:bCs/>
                <w:color w:val="333333"/>
                <w:sz w:val="24"/>
                <w:szCs w:val="24"/>
                <w:shd w:val="clear" w:color="auto" w:fill="FFFFFF"/>
              </w:rPr>
            </w:pPr>
          </w:p>
          <w:p w14:paraId="684C932A" w14:textId="77777777" w:rsidR="000566E8" w:rsidRDefault="000566E8" w:rsidP="00E93B06">
            <w:pPr>
              <w:jc w:val="center"/>
              <w:rPr>
                <w:b/>
                <w:bCs/>
                <w:color w:val="333333"/>
                <w:sz w:val="24"/>
                <w:szCs w:val="24"/>
                <w:shd w:val="clear" w:color="auto" w:fill="FFFFFF"/>
              </w:rPr>
            </w:pPr>
          </w:p>
          <w:p w14:paraId="673132D0" w14:textId="77777777" w:rsidR="000566E8" w:rsidRDefault="000566E8" w:rsidP="00E93B06">
            <w:pPr>
              <w:jc w:val="center"/>
              <w:rPr>
                <w:b/>
                <w:bCs/>
                <w:color w:val="333333"/>
                <w:sz w:val="24"/>
                <w:szCs w:val="24"/>
                <w:shd w:val="clear" w:color="auto" w:fill="FFFFFF"/>
              </w:rPr>
            </w:pPr>
          </w:p>
          <w:p w14:paraId="2D58DAEE" w14:textId="77777777" w:rsidR="000566E8" w:rsidRDefault="000566E8" w:rsidP="00E93B06">
            <w:pPr>
              <w:jc w:val="center"/>
              <w:rPr>
                <w:b/>
                <w:bCs/>
                <w:color w:val="333333"/>
                <w:sz w:val="24"/>
                <w:szCs w:val="24"/>
                <w:shd w:val="clear" w:color="auto" w:fill="FFFFFF"/>
              </w:rPr>
            </w:pPr>
          </w:p>
          <w:p w14:paraId="06311A3D" w14:textId="77777777" w:rsidR="000566E8" w:rsidRDefault="000566E8" w:rsidP="00E93B06">
            <w:pPr>
              <w:jc w:val="center"/>
              <w:rPr>
                <w:b/>
                <w:bCs/>
                <w:color w:val="333333"/>
                <w:sz w:val="24"/>
                <w:szCs w:val="24"/>
                <w:shd w:val="clear" w:color="auto" w:fill="FFFFFF"/>
              </w:rPr>
            </w:pPr>
          </w:p>
          <w:p w14:paraId="33140002" w14:textId="77777777" w:rsidR="000566E8" w:rsidRDefault="000566E8" w:rsidP="00E93B06">
            <w:pPr>
              <w:jc w:val="center"/>
              <w:rPr>
                <w:b/>
                <w:bCs/>
                <w:color w:val="333333"/>
                <w:sz w:val="24"/>
                <w:szCs w:val="24"/>
                <w:shd w:val="clear" w:color="auto" w:fill="FFFFFF"/>
              </w:rPr>
            </w:pPr>
          </w:p>
          <w:p w14:paraId="3FE869DE" w14:textId="77777777" w:rsidR="000566E8" w:rsidRDefault="000566E8" w:rsidP="00E93B06">
            <w:pPr>
              <w:jc w:val="center"/>
              <w:rPr>
                <w:b/>
                <w:bCs/>
                <w:color w:val="333333"/>
                <w:sz w:val="24"/>
                <w:szCs w:val="24"/>
                <w:shd w:val="clear" w:color="auto" w:fill="FFFFFF"/>
              </w:rPr>
            </w:pPr>
          </w:p>
          <w:p w14:paraId="6CA1AC19" w14:textId="77777777" w:rsidR="000566E8" w:rsidRDefault="000566E8" w:rsidP="00E93B06">
            <w:pPr>
              <w:jc w:val="center"/>
              <w:rPr>
                <w:b/>
                <w:bCs/>
                <w:color w:val="333333"/>
                <w:sz w:val="24"/>
                <w:szCs w:val="24"/>
                <w:shd w:val="clear" w:color="auto" w:fill="FFFFFF"/>
              </w:rPr>
            </w:pPr>
          </w:p>
          <w:p w14:paraId="656DC88B" w14:textId="77777777" w:rsidR="000566E8" w:rsidRDefault="000566E8" w:rsidP="00E93B06">
            <w:pPr>
              <w:jc w:val="center"/>
              <w:rPr>
                <w:b/>
                <w:bCs/>
                <w:color w:val="333333"/>
                <w:sz w:val="24"/>
                <w:szCs w:val="24"/>
                <w:shd w:val="clear" w:color="auto" w:fill="FFFFFF"/>
              </w:rPr>
            </w:pPr>
          </w:p>
          <w:p w14:paraId="60EC716B" w14:textId="77777777" w:rsidR="000566E8" w:rsidRDefault="000566E8" w:rsidP="00E93B06">
            <w:pPr>
              <w:jc w:val="center"/>
              <w:rPr>
                <w:b/>
                <w:bCs/>
                <w:color w:val="333333"/>
                <w:sz w:val="24"/>
                <w:szCs w:val="24"/>
                <w:shd w:val="clear" w:color="auto" w:fill="FFFFFF"/>
              </w:rPr>
            </w:pPr>
          </w:p>
          <w:p w14:paraId="37383FCC" w14:textId="77777777" w:rsidR="000566E8" w:rsidRDefault="000566E8" w:rsidP="00E93B06">
            <w:pPr>
              <w:jc w:val="center"/>
              <w:rPr>
                <w:b/>
                <w:bCs/>
                <w:color w:val="333333"/>
                <w:sz w:val="24"/>
                <w:szCs w:val="24"/>
                <w:shd w:val="clear" w:color="auto" w:fill="FFFFFF"/>
              </w:rPr>
            </w:pPr>
          </w:p>
          <w:p w14:paraId="4DB3BB64" w14:textId="77777777" w:rsidR="000566E8" w:rsidRDefault="000566E8" w:rsidP="00E93B06">
            <w:pPr>
              <w:jc w:val="center"/>
              <w:rPr>
                <w:b/>
                <w:bCs/>
                <w:color w:val="333333"/>
                <w:sz w:val="24"/>
                <w:szCs w:val="24"/>
                <w:shd w:val="clear" w:color="auto" w:fill="FFFFFF"/>
              </w:rPr>
            </w:pPr>
          </w:p>
          <w:p w14:paraId="4D26BF8B" w14:textId="77777777" w:rsidR="000566E8" w:rsidRDefault="000566E8" w:rsidP="00E93B06">
            <w:pPr>
              <w:jc w:val="center"/>
              <w:rPr>
                <w:b/>
                <w:bCs/>
                <w:color w:val="333333"/>
                <w:sz w:val="24"/>
                <w:szCs w:val="24"/>
                <w:shd w:val="clear" w:color="auto" w:fill="FFFFFF"/>
              </w:rPr>
            </w:pPr>
          </w:p>
          <w:p w14:paraId="278482CE" w14:textId="77777777" w:rsidR="000566E8" w:rsidRDefault="000566E8" w:rsidP="00E93B06">
            <w:pPr>
              <w:jc w:val="center"/>
              <w:rPr>
                <w:b/>
                <w:bCs/>
                <w:color w:val="333333"/>
                <w:sz w:val="24"/>
                <w:szCs w:val="24"/>
                <w:shd w:val="clear" w:color="auto" w:fill="FFFFFF"/>
              </w:rPr>
            </w:pPr>
          </w:p>
          <w:p w14:paraId="4CD05163" w14:textId="77777777" w:rsidR="000566E8" w:rsidRDefault="000566E8" w:rsidP="00E93B06">
            <w:pPr>
              <w:jc w:val="center"/>
              <w:rPr>
                <w:b/>
                <w:bCs/>
                <w:color w:val="333333"/>
                <w:sz w:val="24"/>
                <w:szCs w:val="24"/>
                <w:shd w:val="clear" w:color="auto" w:fill="FFFFFF"/>
              </w:rPr>
            </w:pPr>
          </w:p>
          <w:p w14:paraId="1A2F20E8" w14:textId="77777777" w:rsidR="000566E8" w:rsidRDefault="000566E8" w:rsidP="00E93B06">
            <w:pPr>
              <w:jc w:val="center"/>
              <w:rPr>
                <w:b/>
                <w:bCs/>
                <w:color w:val="333333"/>
                <w:sz w:val="24"/>
                <w:szCs w:val="24"/>
                <w:shd w:val="clear" w:color="auto" w:fill="FFFFFF"/>
              </w:rPr>
            </w:pPr>
          </w:p>
          <w:p w14:paraId="446114BB" w14:textId="77777777" w:rsidR="000566E8" w:rsidRDefault="000566E8" w:rsidP="00E93B06">
            <w:pPr>
              <w:jc w:val="center"/>
              <w:rPr>
                <w:b/>
                <w:bCs/>
                <w:color w:val="333333"/>
                <w:sz w:val="24"/>
                <w:szCs w:val="24"/>
                <w:shd w:val="clear" w:color="auto" w:fill="FFFFFF"/>
              </w:rPr>
            </w:pPr>
          </w:p>
          <w:p w14:paraId="50B004E5" w14:textId="77777777" w:rsidR="000566E8" w:rsidRDefault="000566E8" w:rsidP="00E93B06">
            <w:pPr>
              <w:jc w:val="center"/>
              <w:rPr>
                <w:b/>
                <w:bCs/>
                <w:color w:val="333333"/>
                <w:sz w:val="24"/>
                <w:szCs w:val="24"/>
                <w:shd w:val="clear" w:color="auto" w:fill="FFFFFF"/>
              </w:rPr>
            </w:pPr>
          </w:p>
          <w:p w14:paraId="47BC24EB" w14:textId="77777777" w:rsidR="000566E8" w:rsidRDefault="000566E8" w:rsidP="00E93B06">
            <w:pPr>
              <w:jc w:val="center"/>
              <w:rPr>
                <w:b/>
                <w:bCs/>
                <w:color w:val="333333"/>
                <w:sz w:val="24"/>
                <w:szCs w:val="24"/>
                <w:shd w:val="clear" w:color="auto" w:fill="FFFFFF"/>
              </w:rPr>
            </w:pPr>
          </w:p>
          <w:p w14:paraId="34828D19" w14:textId="77777777" w:rsidR="000566E8" w:rsidRDefault="000566E8" w:rsidP="00E93B06">
            <w:pPr>
              <w:jc w:val="center"/>
              <w:rPr>
                <w:b/>
                <w:bCs/>
                <w:color w:val="333333"/>
                <w:sz w:val="24"/>
                <w:szCs w:val="24"/>
                <w:shd w:val="clear" w:color="auto" w:fill="FFFFFF"/>
              </w:rPr>
            </w:pPr>
          </w:p>
          <w:p w14:paraId="368F1A57" w14:textId="77777777" w:rsidR="000566E8" w:rsidRDefault="000566E8" w:rsidP="00E93B06">
            <w:pPr>
              <w:jc w:val="center"/>
              <w:rPr>
                <w:b/>
                <w:bCs/>
                <w:color w:val="333333"/>
                <w:sz w:val="24"/>
                <w:szCs w:val="24"/>
                <w:shd w:val="clear" w:color="auto" w:fill="FFFFFF"/>
              </w:rPr>
            </w:pPr>
          </w:p>
          <w:p w14:paraId="2991B875" w14:textId="77777777" w:rsidR="000566E8" w:rsidRDefault="000566E8" w:rsidP="00E93B06">
            <w:pPr>
              <w:jc w:val="center"/>
              <w:rPr>
                <w:b/>
                <w:bCs/>
                <w:color w:val="333333"/>
                <w:sz w:val="24"/>
                <w:szCs w:val="24"/>
                <w:shd w:val="clear" w:color="auto" w:fill="FFFFFF"/>
              </w:rPr>
            </w:pPr>
          </w:p>
          <w:p w14:paraId="7322CAFD" w14:textId="77777777" w:rsidR="000566E8" w:rsidRDefault="000566E8" w:rsidP="00E93B06">
            <w:pPr>
              <w:jc w:val="center"/>
              <w:rPr>
                <w:b/>
                <w:bCs/>
                <w:color w:val="333333"/>
                <w:sz w:val="24"/>
                <w:szCs w:val="24"/>
                <w:shd w:val="clear" w:color="auto" w:fill="FFFFFF"/>
              </w:rPr>
            </w:pPr>
          </w:p>
          <w:p w14:paraId="568B089C" w14:textId="77777777" w:rsidR="000566E8" w:rsidRDefault="000566E8" w:rsidP="00E93B06">
            <w:pPr>
              <w:jc w:val="center"/>
              <w:rPr>
                <w:b/>
                <w:bCs/>
                <w:color w:val="333333"/>
                <w:sz w:val="24"/>
                <w:szCs w:val="24"/>
                <w:shd w:val="clear" w:color="auto" w:fill="FFFFFF"/>
              </w:rPr>
            </w:pPr>
          </w:p>
          <w:p w14:paraId="688F2668" w14:textId="77777777" w:rsidR="000566E8" w:rsidRDefault="000566E8" w:rsidP="00E93B06">
            <w:pPr>
              <w:jc w:val="center"/>
              <w:rPr>
                <w:b/>
                <w:bCs/>
                <w:color w:val="333333"/>
                <w:sz w:val="24"/>
                <w:szCs w:val="24"/>
                <w:shd w:val="clear" w:color="auto" w:fill="FFFFFF"/>
              </w:rPr>
            </w:pPr>
          </w:p>
          <w:p w14:paraId="5017DAE8" w14:textId="77777777" w:rsidR="000566E8" w:rsidRDefault="000566E8" w:rsidP="00E93B06">
            <w:pPr>
              <w:jc w:val="center"/>
              <w:rPr>
                <w:b/>
                <w:bCs/>
                <w:color w:val="333333"/>
                <w:sz w:val="24"/>
                <w:szCs w:val="24"/>
                <w:shd w:val="clear" w:color="auto" w:fill="FFFFFF"/>
              </w:rPr>
            </w:pPr>
          </w:p>
          <w:p w14:paraId="3027F653" w14:textId="77777777" w:rsidR="000566E8" w:rsidRDefault="000566E8" w:rsidP="00E93B06">
            <w:pPr>
              <w:jc w:val="center"/>
              <w:rPr>
                <w:b/>
                <w:bCs/>
                <w:color w:val="333333"/>
                <w:sz w:val="24"/>
                <w:szCs w:val="24"/>
                <w:shd w:val="clear" w:color="auto" w:fill="FFFFFF"/>
              </w:rPr>
            </w:pPr>
          </w:p>
          <w:p w14:paraId="0CE63C14" w14:textId="77777777" w:rsidR="000566E8" w:rsidRDefault="000566E8" w:rsidP="00E93B06">
            <w:pPr>
              <w:jc w:val="center"/>
              <w:rPr>
                <w:b/>
                <w:bCs/>
                <w:color w:val="333333"/>
                <w:sz w:val="24"/>
                <w:szCs w:val="24"/>
                <w:shd w:val="clear" w:color="auto" w:fill="FFFFFF"/>
              </w:rPr>
            </w:pPr>
          </w:p>
          <w:p w14:paraId="268D4BD7" w14:textId="77777777" w:rsidR="000566E8" w:rsidRDefault="000566E8" w:rsidP="00E93B06">
            <w:pPr>
              <w:jc w:val="center"/>
              <w:rPr>
                <w:b/>
                <w:bCs/>
                <w:color w:val="333333"/>
                <w:sz w:val="24"/>
                <w:szCs w:val="24"/>
                <w:shd w:val="clear" w:color="auto" w:fill="FFFFFF"/>
              </w:rPr>
            </w:pPr>
          </w:p>
          <w:p w14:paraId="31CD4EF9" w14:textId="77777777" w:rsidR="000566E8" w:rsidRDefault="000566E8" w:rsidP="00E93B06">
            <w:pPr>
              <w:jc w:val="center"/>
              <w:rPr>
                <w:b/>
                <w:bCs/>
                <w:color w:val="333333"/>
                <w:sz w:val="24"/>
                <w:szCs w:val="24"/>
                <w:shd w:val="clear" w:color="auto" w:fill="FFFFFF"/>
              </w:rPr>
            </w:pPr>
          </w:p>
          <w:p w14:paraId="49AC9F71" w14:textId="77777777" w:rsidR="000566E8" w:rsidRDefault="000566E8" w:rsidP="00E93B06">
            <w:pPr>
              <w:jc w:val="center"/>
              <w:rPr>
                <w:b/>
                <w:bCs/>
                <w:color w:val="333333"/>
                <w:sz w:val="24"/>
                <w:szCs w:val="24"/>
                <w:shd w:val="clear" w:color="auto" w:fill="FFFFFF"/>
              </w:rPr>
            </w:pPr>
          </w:p>
          <w:p w14:paraId="4BA7FAFB" w14:textId="77777777" w:rsidR="000566E8" w:rsidRDefault="000566E8" w:rsidP="00E93B06">
            <w:pPr>
              <w:jc w:val="center"/>
              <w:rPr>
                <w:b/>
                <w:bCs/>
                <w:color w:val="333333"/>
                <w:sz w:val="24"/>
                <w:szCs w:val="24"/>
                <w:shd w:val="clear" w:color="auto" w:fill="FFFFFF"/>
              </w:rPr>
            </w:pPr>
          </w:p>
          <w:p w14:paraId="6DBE179A" w14:textId="77777777" w:rsidR="000566E8" w:rsidRDefault="000566E8" w:rsidP="00E93B06">
            <w:pPr>
              <w:jc w:val="center"/>
              <w:rPr>
                <w:b/>
                <w:bCs/>
                <w:color w:val="333333"/>
                <w:sz w:val="24"/>
                <w:szCs w:val="24"/>
                <w:shd w:val="clear" w:color="auto" w:fill="FFFFFF"/>
              </w:rPr>
            </w:pPr>
          </w:p>
          <w:p w14:paraId="7CAB9330" w14:textId="77777777" w:rsidR="000566E8" w:rsidRDefault="000566E8" w:rsidP="00E93B06">
            <w:pPr>
              <w:jc w:val="center"/>
              <w:rPr>
                <w:b/>
                <w:bCs/>
                <w:color w:val="333333"/>
                <w:sz w:val="24"/>
                <w:szCs w:val="24"/>
                <w:shd w:val="clear" w:color="auto" w:fill="FFFFFF"/>
              </w:rPr>
            </w:pPr>
          </w:p>
          <w:p w14:paraId="2869A682" w14:textId="77777777" w:rsidR="000566E8" w:rsidRDefault="000566E8" w:rsidP="00E93B06">
            <w:pPr>
              <w:jc w:val="center"/>
              <w:rPr>
                <w:b/>
                <w:bCs/>
                <w:color w:val="333333"/>
                <w:sz w:val="24"/>
                <w:szCs w:val="24"/>
                <w:shd w:val="clear" w:color="auto" w:fill="FFFFFF"/>
              </w:rPr>
            </w:pPr>
          </w:p>
          <w:p w14:paraId="52A6661F" w14:textId="77777777" w:rsidR="000566E8" w:rsidRDefault="000566E8" w:rsidP="00E93B06">
            <w:pPr>
              <w:jc w:val="center"/>
              <w:rPr>
                <w:b/>
                <w:bCs/>
                <w:color w:val="333333"/>
                <w:sz w:val="24"/>
                <w:szCs w:val="24"/>
                <w:shd w:val="clear" w:color="auto" w:fill="FFFFFF"/>
              </w:rPr>
            </w:pPr>
          </w:p>
          <w:p w14:paraId="60C1358C" w14:textId="77777777" w:rsidR="000566E8" w:rsidRDefault="000566E8" w:rsidP="00E93B06">
            <w:pPr>
              <w:jc w:val="center"/>
              <w:rPr>
                <w:b/>
                <w:bCs/>
                <w:color w:val="333333"/>
                <w:sz w:val="24"/>
                <w:szCs w:val="24"/>
                <w:shd w:val="clear" w:color="auto" w:fill="FFFFFF"/>
              </w:rPr>
            </w:pPr>
          </w:p>
          <w:p w14:paraId="259D2498" w14:textId="77777777" w:rsidR="000566E8" w:rsidRDefault="000566E8" w:rsidP="00E93B06">
            <w:pPr>
              <w:jc w:val="center"/>
              <w:rPr>
                <w:b/>
                <w:bCs/>
                <w:color w:val="333333"/>
                <w:sz w:val="24"/>
                <w:szCs w:val="24"/>
                <w:shd w:val="clear" w:color="auto" w:fill="FFFFFF"/>
              </w:rPr>
            </w:pPr>
          </w:p>
          <w:p w14:paraId="25F073BF" w14:textId="77777777" w:rsidR="000566E8" w:rsidRDefault="000566E8" w:rsidP="00E93B06">
            <w:pPr>
              <w:jc w:val="center"/>
              <w:rPr>
                <w:b/>
                <w:bCs/>
                <w:color w:val="333333"/>
                <w:sz w:val="24"/>
                <w:szCs w:val="24"/>
                <w:shd w:val="clear" w:color="auto" w:fill="FFFFFF"/>
              </w:rPr>
            </w:pPr>
          </w:p>
          <w:p w14:paraId="3C55082D" w14:textId="77777777" w:rsidR="000566E8" w:rsidRDefault="000566E8" w:rsidP="00E93B06">
            <w:pPr>
              <w:jc w:val="center"/>
              <w:rPr>
                <w:b/>
                <w:bCs/>
                <w:color w:val="333333"/>
                <w:sz w:val="24"/>
                <w:szCs w:val="24"/>
                <w:shd w:val="clear" w:color="auto" w:fill="FFFFFF"/>
              </w:rPr>
            </w:pPr>
          </w:p>
          <w:p w14:paraId="748DA437" w14:textId="77777777" w:rsidR="000566E8" w:rsidRDefault="000566E8" w:rsidP="00E93B06">
            <w:pPr>
              <w:jc w:val="center"/>
              <w:rPr>
                <w:b/>
                <w:bCs/>
                <w:color w:val="333333"/>
                <w:sz w:val="24"/>
                <w:szCs w:val="24"/>
                <w:shd w:val="clear" w:color="auto" w:fill="FFFFFF"/>
              </w:rPr>
            </w:pPr>
          </w:p>
          <w:p w14:paraId="075808B5" w14:textId="77777777" w:rsidR="000566E8" w:rsidRDefault="000566E8" w:rsidP="00E93B06">
            <w:pPr>
              <w:jc w:val="center"/>
              <w:rPr>
                <w:b/>
                <w:bCs/>
                <w:color w:val="333333"/>
                <w:sz w:val="24"/>
                <w:szCs w:val="24"/>
                <w:shd w:val="clear" w:color="auto" w:fill="FFFFFF"/>
              </w:rPr>
            </w:pPr>
          </w:p>
          <w:p w14:paraId="1DB74328" w14:textId="77777777" w:rsidR="000566E8" w:rsidRDefault="000566E8" w:rsidP="00E93B06">
            <w:pPr>
              <w:jc w:val="center"/>
              <w:rPr>
                <w:b/>
                <w:bCs/>
                <w:color w:val="333333"/>
                <w:sz w:val="24"/>
                <w:szCs w:val="24"/>
                <w:shd w:val="clear" w:color="auto" w:fill="FFFFFF"/>
              </w:rPr>
            </w:pPr>
          </w:p>
          <w:p w14:paraId="58FCBC99" w14:textId="77777777" w:rsidR="000566E8" w:rsidRDefault="000566E8" w:rsidP="00E93B06">
            <w:pPr>
              <w:jc w:val="center"/>
              <w:rPr>
                <w:b/>
                <w:bCs/>
                <w:color w:val="333333"/>
                <w:sz w:val="24"/>
                <w:szCs w:val="24"/>
                <w:shd w:val="clear" w:color="auto" w:fill="FFFFFF"/>
              </w:rPr>
            </w:pPr>
          </w:p>
          <w:p w14:paraId="0442F579" w14:textId="77777777" w:rsidR="000566E8" w:rsidRDefault="000566E8" w:rsidP="00E93B06">
            <w:pPr>
              <w:jc w:val="center"/>
              <w:rPr>
                <w:b/>
                <w:bCs/>
                <w:color w:val="333333"/>
                <w:sz w:val="24"/>
                <w:szCs w:val="24"/>
                <w:shd w:val="clear" w:color="auto" w:fill="FFFFFF"/>
              </w:rPr>
            </w:pPr>
          </w:p>
          <w:p w14:paraId="1BEC2BCA" w14:textId="77777777" w:rsidR="000566E8" w:rsidRDefault="000566E8" w:rsidP="00E93B06">
            <w:pPr>
              <w:jc w:val="center"/>
              <w:rPr>
                <w:b/>
                <w:bCs/>
                <w:color w:val="333333"/>
                <w:sz w:val="24"/>
                <w:szCs w:val="24"/>
                <w:shd w:val="clear" w:color="auto" w:fill="FFFFFF"/>
              </w:rPr>
            </w:pPr>
          </w:p>
          <w:p w14:paraId="3C8F2D80" w14:textId="77777777" w:rsidR="000566E8" w:rsidRDefault="000566E8" w:rsidP="00E93B06">
            <w:pPr>
              <w:jc w:val="center"/>
              <w:rPr>
                <w:b/>
                <w:bCs/>
                <w:color w:val="333333"/>
                <w:sz w:val="24"/>
                <w:szCs w:val="24"/>
                <w:shd w:val="clear" w:color="auto" w:fill="FFFFFF"/>
              </w:rPr>
            </w:pPr>
          </w:p>
          <w:p w14:paraId="0BDD8947" w14:textId="77777777" w:rsidR="000566E8" w:rsidRDefault="000566E8" w:rsidP="00E93B06">
            <w:pPr>
              <w:jc w:val="center"/>
              <w:rPr>
                <w:b/>
                <w:bCs/>
                <w:color w:val="333333"/>
                <w:sz w:val="24"/>
                <w:szCs w:val="24"/>
                <w:shd w:val="clear" w:color="auto" w:fill="FFFFFF"/>
              </w:rPr>
            </w:pPr>
          </w:p>
          <w:p w14:paraId="029971D3" w14:textId="77777777" w:rsidR="000566E8" w:rsidRDefault="000566E8" w:rsidP="00E93B06">
            <w:pPr>
              <w:jc w:val="center"/>
              <w:rPr>
                <w:b/>
                <w:bCs/>
                <w:color w:val="333333"/>
                <w:sz w:val="24"/>
                <w:szCs w:val="24"/>
                <w:shd w:val="clear" w:color="auto" w:fill="FFFFFF"/>
              </w:rPr>
            </w:pPr>
          </w:p>
          <w:p w14:paraId="302747B3" w14:textId="77777777" w:rsidR="000566E8" w:rsidRDefault="000566E8" w:rsidP="00E93B06">
            <w:pPr>
              <w:jc w:val="center"/>
              <w:rPr>
                <w:b/>
                <w:bCs/>
                <w:color w:val="333333"/>
                <w:sz w:val="24"/>
                <w:szCs w:val="24"/>
                <w:shd w:val="clear" w:color="auto" w:fill="FFFFFF"/>
              </w:rPr>
            </w:pPr>
          </w:p>
          <w:p w14:paraId="2033D5EC" w14:textId="77777777" w:rsidR="000566E8" w:rsidRDefault="000566E8" w:rsidP="00E93B06">
            <w:pPr>
              <w:jc w:val="center"/>
              <w:rPr>
                <w:b/>
                <w:bCs/>
                <w:color w:val="333333"/>
                <w:sz w:val="24"/>
                <w:szCs w:val="24"/>
                <w:shd w:val="clear" w:color="auto" w:fill="FFFFFF"/>
              </w:rPr>
            </w:pPr>
          </w:p>
          <w:p w14:paraId="1843396D" w14:textId="77777777" w:rsidR="000566E8" w:rsidRDefault="000566E8" w:rsidP="00E93B06">
            <w:pPr>
              <w:jc w:val="center"/>
              <w:rPr>
                <w:b/>
                <w:bCs/>
                <w:color w:val="333333"/>
                <w:sz w:val="24"/>
                <w:szCs w:val="24"/>
                <w:shd w:val="clear" w:color="auto" w:fill="FFFFFF"/>
              </w:rPr>
            </w:pPr>
          </w:p>
          <w:p w14:paraId="7BBA0EF2" w14:textId="77777777" w:rsidR="000566E8" w:rsidRDefault="000566E8" w:rsidP="00E93B06">
            <w:pPr>
              <w:jc w:val="center"/>
              <w:rPr>
                <w:b/>
                <w:bCs/>
                <w:color w:val="333333"/>
                <w:sz w:val="24"/>
                <w:szCs w:val="24"/>
                <w:shd w:val="clear" w:color="auto" w:fill="FFFFFF"/>
              </w:rPr>
            </w:pPr>
          </w:p>
          <w:p w14:paraId="3FD03EC4" w14:textId="77777777" w:rsidR="000566E8" w:rsidRDefault="000566E8" w:rsidP="00E93B06">
            <w:pPr>
              <w:jc w:val="center"/>
              <w:rPr>
                <w:b/>
                <w:bCs/>
                <w:color w:val="333333"/>
                <w:sz w:val="24"/>
                <w:szCs w:val="24"/>
                <w:shd w:val="clear" w:color="auto" w:fill="FFFFFF"/>
              </w:rPr>
            </w:pPr>
          </w:p>
          <w:p w14:paraId="57D43E29" w14:textId="77777777" w:rsidR="000566E8" w:rsidRDefault="000566E8" w:rsidP="00E93B06">
            <w:pPr>
              <w:jc w:val="center"/>
              <w:rPr>
                <w:b/>
                <w:bCs/>
                <w:color w:val="333333"/>
                <w:sz w:val="24"/>
                <w:szCs w:val="24"/>
                <w:shd w:val="clear" w:color="auto" w:fill="FFFFFF"/>
              </w:rPr>
            </w:pPr>
          </w:p>
          <w:p w14:paraId="2B8A1958" w14:textId="77777777" w:rsidR="000566E8" w:rsidRDefault="000566E8" w:rsidP="00E93B06">
            <w:pPr>
              <w:jc w:val="center"/>
              <w:rPr>
                <w:b/>
                <w:bCs/>
                <w:color w:val="333333"/>
                <w:sz w:val="24"/>
                <w:szCs w:val="24"/>
                <w:shd w:val="clear" w:color="auto" w:fill="FFFFFF"/>
              </w:rPr>
            </w:pPr>
          </w:p>
          <w:p w14:paraId="16BDD7B8" w14:textId="77777777" w:rsidR="000566E8" w:rsidRDefault="000566E8" w:rsidP="00E93B06">
            <w:pPr>
              <w:jc w:val="center"/>
              <w:rPr>
                <w:b/>
                <w:bCs/>
                <w:color w:val="333333"/>
                <w:sz w:val="24"/>
                <w:szCs w:val="24"/>
                <w:shd w:val="clear" w:color="auto" w:fill="FFFFFF"/>
              </w:rPr>
            </w:pPr>
          </w:p>
          <w:p w14:paraId="5E23E141" w14:textId="77777777" w:rsidR="000566E8" w:rsidRDefault="000566E8" w:rsidP="00E93B06">
            <w:pPr>
              <w:jc w:val="center"/>
              <w:rPr>
                <w:b/>
                <w:bCs/>
                <w:color w:val="333333"/>
                <w:sz w:val="24"/>
                <w:szCs w:val="24"/>
                <w:shd w:val="clear" w:color="auto" w:fill="FFFFFF"/>
              </w:rPr>
            </w:pPr>
          </w:p>
          <w:p w14:paraId="14B4E46B" w14:textId="77777777" w:rsidR="000566E8" w:rsidRDefault="000566E8" w:rsidP="00E93B06">
            <w:pPr>
              <w:jc w:val="center"/>
              <w:rPr>
                <w:b/>
                <w:bCs/>
                <w:color w:val="333333"/>
                <w:sz w:val="24"/>
                <w:szCs w:val="24"/>
                <w:shd w:val="clear" w:color="auto" w:fill="FFFFFF"/>
              </w:rPr>
            </w:pPr>
          </w:p>
          <w:p w14:paraId="22158048" w14:textId="77777777" w:rsidR="000566E8" w:rsidRDefault="000566E8" w:rsidP="00E93B06">
            <w:pPr>
              <w:jc w:val="center"/>
              <w:rPr>
                <w:b/>
                <w:bCs/>
                <w:color w:val="333333"/>
                <w:sz w:val="24"/>
                <w:szCs w:val="24"/>
                <w:shd w:val="clear" w:color="auto" w:fill="FFFFFF"/>
              </w:rPr>
            </w:pPr>
          </w:p>
          <w:p w14:paraId="1699481B" w14:textId="77777777" w:rsidR="000566E8" w:rsidRDefault="000566E8" w:rsidP="00E93B06">
            <w:pPr>
              <w:jc w:val="center"/>
              <w:rPr>
                <w:b/>
                <w:bCs/>
                <w:color w:val="333333"/>
                <w:sz w:val="24"/>
                <w:szCs w:val="24"/>
                <w:shd w:val="clear" w:color="auto" w:fill="FFFFFF"/>
              </w:rPr>
            </w:pPr>
          </w:p>
          <w:p w14:paraId="0EB7D9CC" w14:textId="77777777" w:rsidR="000566E8" w:rsidRDefault="000566E8" w:rsidP="00E93B06">
            <w:pPr>
              <w:jc w:val="center"/>
              <w:rPr>
                <w:b/>
                <w:bCs/>
                <w:color w:val="333333"/>
                <w:sz w:val="24"/>
                <w:szCs w:val="24"/>
                <w:shd w:val="clear" w:color="auto" w:fill="FFFFFF"/>
              </w:rPr>
            </w:pPr>
          </w:p>
          <w:p w14:paraId="15EFC672" w14:textId="77777777" w:rsidR="000566E8" w:rsidRDefault="000566E8" w:rsidP="00E93B06">
            <w:pPr>
              <w:jc w:val="center"/>
              <w:rPr>
                <w:b/>
                <w:bCs/>
                <w:color w:val="333333"/>
                <w:sz w:val="24"/>
                <w:szCs w:val="24"/>
                <w:shd w:val="clear" w:color="auto" w:fill="FFFFFF"/>
              </w:rPr>
            </w:pPr>
          </w:p>
          <w:p w14:paraId="5857E38D" w14:textId="77777777" w:rsidR="000566E8" w:rsidRDefault="000566E8" w:rsidP="00E93B06">
            <w:pPr>
              <w:jc w:val="center"/>
              <w:rPr>
                <w:b/>
                <w:bCs/>
                <w:color w:val="333333"/>
                <w:sz w:val="24"/>
                <w:szCs w:val="24"/>
                <w:shd w:val="clear" w:color="auto" w:fill="FFFFFF"/>
              </w:rPr>
            </w:pPr>
          </w:p>
          <w:p w14:paraId="212CFFDD" w14:textId="77777777" w:rsidR="000566E8" w:rsidRDefault="000566E8" w:rsidP="00E93B06">
            <w:pPr>
              <w:jc w:val="center"/>
              <w:rPr>
                <w:b/>
                <w:bCs/>
                <w:color w:val="333333"/>
                <w:sz w:val="24"/>
                <w:szCs w:val="24"/>
                <w:shd w:val="clear" w:color="auto" w:fill="FFFFFF"/>
              </w:rPr>
            </w:pPr>
          </w:p>
          <w:p w14:paraId="4DC26AA2" w14:textId="77777777" w:rsidR="000566E8" w:rsidRDefault="000566E8" w:rsidP="00E93B06">
            <w:pPr>
              <w:jc w:val="center"/>
              <w:rPr>
                <w:b/>
                <w:bCs/>
                <w:color w:val="333333"/>
                <w:sz w:val="24"/>
                <w:szCs w:val="24"/>
                <w:shd w:val="clear" w:color="auto" w:fill="FFFFFF"/>
              </w:rPr>
            </w:pPr>
          </w:p>
          <w:p w14:paraId="24F2417E" w14:textId="77777777" w:rsidR="000566E8" w:rsidRDefault="000566E8" w:rsidP="00E93B06">
            <w:pPr>
              <w:jc w:val="center"/>
              <w:rPr>
                <w:b/>
                <w:bCs/>
                <w:color w:val="333333"/>
                <w:sz w:val="24"/>
                <w:szCs w:val="24"/>
                <w:shd w:val="clear" w:color="auto" w:fill="FFFFFF"/>
              </w:rPr>
            </w:pPr>
          </w:p>
          <w:p w14:paraId="05ED18BB" w14:textId="77777777" w:rsidR="000566E8" w:rsidRDefault="000566E8" w:rsidP="00E93B06">
            <w:pPr>
              <w:jc w:val="center"/>
              <w:rPr>
                <w:b/>
                <w:bCs/>
                <w:color w:val="333333"/>
                <w:sz w:val="24"/>
                <w:szCs w:val="24"/>
                <w:shd w:val="clear" w:color="auto" w:fill="FFFFFF"/>
              </w:rPr>
            </w:pPr>
          </w:p>
          <w:p w14:paraId="1C383219" w14:textId="77777777" w:rsidR="000566E8" w:rsidRDefault="000566E8" w:rsidP="00E93B06">
            <w:pPr>
              <w:jc w:val="center"/>
              <w:rPr>
                <w:b/>
                <w:bCs/>
                <w:color w:val="333333"/>
                <w:sz w:val="24"/>
                <w:szCs w:val="24"/>
                <w:shd w:val="clear" w:color="auto" w:fill="FFFFFF"/>
              </w:rPr>
            </w:pPr>
          </w:p>
          <w:p w14:paraId="55F3D5E5" w14:textId="77777777" w:rsidR="000566E8" w:rsidRDefault="000566E8" w:rsidP="00E93B06">
            <w:pPr>
              <w:jc w:val="center"/>
              <w:rPr>
                <w:b/>
                <w:bCs/>
                <w:color w:val="333333"/>
                <w:sz w:val="24"/>
                <w:szCs w:val="24"/>
                <w:shd w:val="clear" w:color="auto" w:fill="FFFFFF"/>
              </w:rPr>
            </w:pPr>
          </w:p>
          <w:p w14:paraId="66EFA475" w14:textId="77777777" w:rsidR="000566E8" w:rsidRDefault="000566E8" w:rsidP="00E93B06">
            <w:pPr>
              <w:jc w:val="center"/>
              <w:rPr>
                <w:b/>
                <w:bCs/>
                <w:color w:val="333333"/>
                <w:sz w:val="24"/>
                <w:szCs w:val="24"/>
                <w:shd w:val="clear" w:color="auto" w:fill="FFFFFF"/>
              </w:rPr>
            </w:pPr>
          </w:p>
          <w:p w14:paraId="1321D1AD" w14:textId="77777777" w:rsidR="000566E8" w:rsidRDefault="000566E8" w:rsidP="00E93B06">
            <w:pPr>
              <w:jc w:val="center"/>
              <w:rPr>
                <w:b/>
                <w:bCs/>
                <w:color w:val="333333"/>
                <w:sz w:val="24"/>
                <w:szCs w:val="24"/>
                <w:shd w:val="clear" w:color="auto" w:fill="FFFFFF"/>
              </w:rPr>
            </w:pPr>
          </w:p>
          <w:p w14:paraId="21F4A138" w14:textId="77777777" w:rsidR="000566E8" w:rsidRDefault="000566E8" w:rsidP="00E93B06">
            <w:pPr>
              <w:jc w:val="center"/>
              <w:rPr>
                <w:b/>
                <w:bCs/>
                <w:color w:val="333333"/>
                <w:sz w:val="24"/>
                <w:szCs w:val="24"/>
                <w:shd w:val="clear" w:color="auto" w:fill="FFFFFF"/>
              </w:rPr>
            </w:pPr>
          </w:p>
          <w:p w14:paraId="7A50DE5E" w14:textId="77777777" w:rsidR="000566E8" w:rsidRDefault="000566E8" w:rsidP="00E93B06">
            <w:pPr>
              <w:jc w:val="center"/>
              <w:rPr>
                <w:b/>
                <w:bCs/>
                <w:color w:val="333333"/>
                <w:sz w:val="24"/>
                <w:szCs w:val="24"/>
                <w:shd w:val="clear" w:color="auto" w:fill="FFFFFF"/>
              </w:rPr>
            </w:pPr>
          </w:p>
          <w:p w14:paraId="557A7E65" w14:textId="77777777" w:rsidR="000566E8" w:rsidRDefault="000566E8" w:rsidP="00E93B06">
            <w:pPr>
              <w:jc w:val="center"/>
              <w:rPr>
                <w:b/>
                <w:bCs/>
                <w:color w:val="333333"/>
                <w:sz w:val="24"/>
                <w:szCs w:val="24"/>
                <w:shd w:val="clear" w:color="auto" w:fill="FFFFFF"/>
              </w:rPr>
            </w:pPr>
          </w:p>
          <w:p w14:paraId="2A178AE2" w14:textId="77777777" w:rsidR="000566E8" w:rsidRDefault="000566E8" w:rsidP="00E93B06">
            <w:pPr>
              <w:jc w:val="center"/>
              <w:rPr>
                <w:b/>
                <w:bCs/>
                <w:color w:val="333333"/>
                <w:sz w:val="24"/>
                <w:szCs w:val="24"/>
                <w:shd w:val="clear" w:color="auto" w:fill="FFFFFF"/>
              </w:rPr>
            </w:pPr>
          </w:p>
          <w:p w14:paraId="48DF9BB4" w14:textId="77777777" w:rsidR="000566E8" w:rsidRDefault="000566E8" w:rsidP="00E93B06">
            <w:pPr>
              <w:jc w:val="center"/>
              <w:rPr>
                <w:b/>
                <w:bCs/>
                <w:color w:val="333333"/>
                <w:sz w:val="24"/>
                <w:szCs w:val="24"/>
                <w:shd w:val="clear" w:color="auto" w:fill="FFFFFF"/>
              </w:rPr>
            </w:pPr>
          </w:p>
          <w:p w14:paraId="54495E52" w14:textId="77777777" w:rsidR="000566E8" w:rsidRDefault="000566E8" w:rsidP="00E93B06">
            <w:pPr>
              <w:jc w:val="center"/>
              <w:rPr>
                <w:b/>
                <w:bCs/>
                <w:color w:val="333333"/>
                <w:sz w:val="24"/>
                <w:szCs w:val="24"/>
                <w:shd w:val="clear" w:color="auto" w:fill="FFFFFF"/>
              </w:rPr>
            </w:pPr>
          </w:p>
          <w:p w14:paraId="288D9642" w14:textId="77777777" w:rsidR="000566E8" w:rsidRDefault="000566E8" w:rsidP="00E93B06">
            <w:pPr>
              <w:jc w:val="center"/>
              <w:rPr>
                <w:b/>
                <w:bCs/>
                <w:color w:val="333333"/>
                <w:sz w:val="24"/>
                <w:szCs w:val="24"/>
                <w:shd w:val="clear" w:color="auto" w:fill="FFFFFF"/>
              </w:rPr>
            </w:pPr>
          </w:p>
          <w:p w14:paraId="1701A52B" w14:textId="77777777" w:rsidR="000566E8" w:rsidRDefault="000566E8" w:rsidP="00E93B06">
            <w:pPr>
              <w:jc w:val="center"/>
              <w:rPr>
                <w:b/>
                <w:bCs/>
                <w:color w:val="333333"/>
                <w:sz w:val="24"/>
                <w:szCs w:val="24"/>
                <w:shd w:val="clear" w:color="auto" w:fill="FFFFFF"/>
              </w:rPr>
            </w:pPr>
          </w:p>
          <w:p w14:paraId="2A902F67" w14:textId="77777777" w:rsidR="000566E8" w:rsidRDefault="000566E8" w:rsidP="00E93B06">
            <w:pPr>
              <w:jc w:val="center"/>
              <w:rPr>
                <w:b/>
                <w:bCs/>
                <w:color w:val="333333"/>
                <w:sz w:val="24"/>
                <w:szCs w:val="24"/>
                <w:shd w:val="clear" w:color="auto" w:fill="FFFFFF"/>
              </w:rPr>
            </w:pPr>
          </w:p>
          <w:p w14:paraId="1360A114" w14:textId="77777777" w:rsidR="000566E8" w:rsidRDefault="000566E8" w:rsidP="00E93B06">
            <w:pPr>
              <w:jc w:val="center"/>
              <w:rPr>
                <w:b/>
                <w:bCs/>
                <w:color w:val="333333"/>
                <w:sz w:val="24"/>
                <w:szCs w:val="24"/>
                <w:shd w:val="clear" w:color="auto" w:fill="FFFFFF"/>
              </w:rPr>
            </w:pPr>
          </w:p>
          <w:p w14:paraId="718E577C" w14:textId="77777777" w:rsidR="000566E8" w:rsidRDefault="000566E8" w:rsidP="00E93B06">
            <w:pPr>
              <w:jc w:val="center"/>
              <w:rPr>
                <w:b/>
                <w:bCs/>
                <w:color w:val="333333"/>
                <w:sz w:val="24"/>
                <w:szCs w:val="24"/>
                <w:shd w:val="clear" w:color="auto" w:fill="FFFFFF"/>
              </w:rPr>
            </w:pPr>
          </w:p>
          <w:p w14:paraId="4CB963DC" w14:textId="77777777" w:rsidR="000566E8" w:rsidRDefault="000566E8" w:rsidP="00E93B06">
            <w:pPr>
              <w:jc w:val="center"/>
              <w:rPr>
                <w:b/>
                <w:bCs/>
                <w:color w:val="333333"/>
                <w:sz w:val="24"/>
                <w:szCs w:val="24"/>
                <w:shd w:val="clear" w:color="auto" w:fill="FFFFFF"/>
              </w:rPr>
            </w:pPr>
          </w:p>
          <w:p w14:paraId="533E223E" w14:textId="77777777" w:rsidR="000566E8" w:rsidRDefault="000566E8" w:rsidP="00E93B06">
            <w:pPr>
              <w:jc w:val="center"/>
              <w:rPr>
                <w:b/>
                <w:bCs/>
                <w:color w:val="333333"/>
                <w:sz w:val="24"/>
                <w:szCs w:val="24"/>
                <w:shd w:val="clear" w:color="auto" w:fill="FFFFFF"/>
              </w:rPr>
            </w:pPr>
          </w:p>
          <w:p w14:paraId="586B58E6" w14:textId="77777777" w:rsidR="000566E8" w:rsidRDefault="000566E8" w:rsidP="00E93B06">
            <w:pPr>
              <w:jc w:val="center"/>
              <w:rPr>
                <w:b/>
                <w:bCs/>
                <w:color w:val="333333"/>
                <w:sz w:val="24"/>
                <w:szCs w:val="24"/>
                <w:shd w:val="clear" w:color="auto" w:fill="FFFFFF"/>
              </w:rPr>
            </w:pPr>
          </w:p>
          <w:p w14:paraId="5736A54D" w14:textId="5A838A44" w:rsidR="000566E8" w:rsidRPr="00FD0EDD" w:rsidRDefault="000566E8" w:rsidP="00E93B06">
            <w:pPr>
              <w:jc w:val="center"/>
              <w:rPr>
                <w:b/>
                <w:bCs/>
                <w:color w:val="333333"/>
                <w:sz w:val="24"/>
                <w:szCs w:val="24"/>
                <w:shd w:val="clear" w:color="auto" w:fill="FFFFFF"/>
              </w:rPr>
            </w:pPr>
            <w:r w:rsidRPr="00DA3975">
              <w:rPr>
                <w:b/>
                <w:bCs/>
                <w:color w:val="333333"/>
                <w:sz w:val="24"/>
                <w:szCs w:val="24"/>
                <w:shd w:val="clear" w:color="auto" w:fill="FFFFFF"/>
              </w:rPr>
              <w:t>Потребує обговорення</w:t>
            </w:r>
            <w:r>
              <w:rPr>
                <w:b/>
                <w:bCs/>
                <w:color w:val="333333"/>
                <w:sz w:val="24"/>
                <w:szCs w:val="24"/>
                <w:shd w:val="clear" w:color="auto" w:fill="FFFFFF"/>
              </w:rPr>
              <w:t xml:space="preserve"> </w:t>
            </w:r>
          </w:p>
        </w:tc>
      </w:tr>
      <w:tr w:rsidR="000F61BD" w:rsidRPr="00FD0EDD" w14:paraId="65DF00EB" w14:textId="77777777" w:rsidTr="00FD0EDD">
        <w:trPr>
          <w:trHeight w:val="218"/>
        </w:trPr>
        <w:tc>
          <w:tcPr>
            <w:tcW w:w="4253" w:type="dxa"/>
            <w:vMerge/>
          </w:tcPr>
          <w:p w14:paraId="6FD128DD" w14:textId="77777777" w:rsidR="000F61BD" w:rsidRPr="005B3933" w:rsidRDefault="000F61BD" w:rsidP="00610A09">
            <w:pPr>
              <w:ind w:firstLine="595"/>
              <w:jc w:val="both"/>
              <w:rPr>
                <w:sz w:val="24"/>
                <w:szCs w:val="28"/>
              </w:rPr>
            </w:pPr>
          </w:p>
        </w:tc>
        <w:tc>
          <w:tcPr>
            <w:tcW w:w="4252" w:type="dxa"/>
          </w:tcPr>
          <w:p w14:paraId="2CA4776F" w14:textId="77777777" w:rsidR="000F61BD" w:rsidRDefault="000F61BD" w:rsidP="00C45B91">
            <w:pPr>
              <w:jc w:val="both"/>
              <w:rPr>
                <w:b/>
                <w:bCs/>
                <w:iCs/>
                <w:sz w:val="24"/>
                <w:szCs w:val="24"/>
              </w:rPr>
            </w:pPr>
            <w:r w:rsidRPr="00F808C1">
              <w:rPr>
                <w:b/>
                <w:bCs/>
                <w:iCs/>
                <w:sz w:val="24"/>
                <w:szCs w:val="24"/>
              </w:rPr>
              <w:t>АТ «</w:t>
            </w:r>
            <w:proofErr w:type="spellStart"/>
            <w:r w:rsidRPr="00F808C1">
              <w:rPr>
                <w:b/>
                <w:bCs/>
                <w:iCs/>
                <w:sz w:val="24"/>
                <w:szCs w:val="24"/>
              </w:rPr>
              <w:t>Запоріжжяобленерго</w:t>
            </w:r>
            <w:proofErr w:type="spellEnd"/>
            <w:r w:rsidRPr="00F808C1">
              <w:rPr>
                <w:b/>
                <w:bCs/>
                <w:iCs/>
                <w:sz w:val="24"/>
                <w:szCs w:val="24"/>
              </w:rPr>
              <w:t xml:space="preserve">»  </w:t>
            </w:r>
          </w:p>
          <w:p w14:paraId="461995DA" w14:textId="3C86ADCC" w:rsidR="000F61BD" w:rsidRPr="00C45B91" w:rsidRDefault="000F61BD" w:rsidP="00C45B91">
            <w:pPr>
              <w:jc w:val="both"/>
              <w:rPr>
                <w:b/>
                <w:sz w:val="24"/>
                <w:szCs w:val="24"/>
                <w:u w:val="single"/>
              </w:rPr>
            </w:pPr>
            <w:r w:rsidRPr="00C45B91">
              <w:rPr>
                <w:rFonts w:eastAsia="Calibri"/>
                <w:color w:val="000000"/>
                <w:sz w:val="24"/>
                <w:szCs w:val="24"/>
              </w:rPr>
              <w:t xml:space="preserve">Пропонується виключити абзац 6 пункту 4.2.1. (Замовник у заяві про приєднання може обрати лише величину замовленої до приєднання потужності, визначену у таблиці цього пункту Кодексу. ОСР під час надання послуги з приєднання встановлює </w:t>
            </w:r>
            <w:r w:rsidRPr="00C45B91">
              <w:rPr>
                <w:rFonts w:eastAsia="Calibri"/>
                <w:color w:val="000000"/>
                <w:sz w:val="24"/>
                <w:szCs w:val="24"/>
              </w:rPr>
              <w:lastRenderedPageBreak/>
              <w:t>замовнику у точці приєднання ввідний комутаційний апарат номіналом, що відповідає величині замовленої до приєднання потужності, згідно з таблицю цього пункту Кодексу).</w:t>
            </w:r>
          </w:p>
        </w:tc>
        <w:tc>
          <w:tcPr>
            <w:tcW w:w="3969" w:type="dxa"/>
          </w:tcPr>
          <w:p w14:paraId="3D47B4DE" w14:textId="77777777" w:rsidR="000F61BD" w:rsidRPr="00F808C1" w:rsidRDefault="000F61BD" w:rsidP="00C45B91">
            <w:pPr>
              <w:jc w:val="both"/>
              <w:rPr>
                <w:b/>
                <w:bCs/>
                <w:iCs/>
                <w:sz w:val="24"/>
                <w:szCs w:val="24"/>
              </w:rPr>
            </w:pPr>
            <w:r w:rsidRPr="00F808C1">
              <w:rPr>
                <w:b/>
                <w:bCs/>
                <w:iCs/>
                <w:sz w:val="24"/>
                <w:szCs w:val="24"/>
              </w:rPr>
              <w:lastRenderedPageBreak/>
              <w:t>АТ «</w:t>
            </w:r>
            <w:proofErr w:type="spellStart"/>
            <w:r w:rsidRPr="00F808C1">
              <w:rPr>
                <w:b/>
                <w:bCs/>
                <w:iCs/>
                <w:sz w:val="24"/>
                <w:szCs w:val="24"/>
              </w:rPr>
              <w:t>Запоріжжяобленерго</w:t>
            </w:r>
            <w:proofErr w:type="spellEnd"/>
            <w:r w:rsidRPr="00F808C1">
              <w:rPr>
                <w:b/>
                <w:bCs/>
                <w:iCs/>
                <w:sz w:val="24"/>
                <w:szCs w:val="24"/>
              </w:rPr>
              <w:t xml:space="preserve">»  </w:t>
            </w:r>
          </w:p>
          <w:p w14:paraId="0708AED2" w14:textId="77777777" w:rsidR="000F61BD" w:rsidRPr="00C45B91" w:rsidRDefault="000F61BD" w:rsidP="00C45B91">
            <w:pPr>
              <w:snapToGrid w:val="0"/>
              <w:spacing w:line="252" w:lineRule="auto"/>
              <w:jc w:val="both"/>
              <w:rPr>
                <w:sz w:val="24"/>
                <w:szCs w:val="24"/>
              </w:rPr>
            </w:pPr>
            <w:r w:rsidRPr="00C45B91">
              <w:rPr>
                <w:rFonts w:eastAsia="Calibri"/>
                <w:color w:val="333333"/>
                <w:sz w:val="24"/>
                <w:szCs w:val="24"/>
              </w:rPr>
              <w:t>Пропозиції АТ “</w:t>
            </w:r>
            <w:proofErr w:type="spellStart"/>
            <w:r w:rsidRPr="00C45B91">
              <w:rPr>
                <w:rFonts w:eastAsia="Calibri"/>
                <w:color w:val="333333"/>
                <w:sz w:val="24"/>
                <w:szCs w:val="24"/>
              </w:rPr>
              <w:t>Запоріжжяобленерго</w:t>
            </w:r>
            <w:proofErr w:type="spellEnd"/>
            <w:r w:rsidRPr="00C45B91">
              <w:rPr>
                <w:rFonts w:eastAsia="Calibri"/>
                <w:color w:val="333333"/>
                <w:sz w:val="24"/>
                <w:szCs w:val="24"/>
              </w:rPr>
              <w:t xml:space="preserve">”  обґрунтовуються  тим, що запропонована Регулятором редакція абзацу 6 пункту 4.2.1. прямо суперечить абзацу 5 цього пункту, оскільки  обидві ці норми </w:t>
            </w:r>
            <w:r w:rsidRPr="00C45B91">
              <w:rPr>
                <w:rFonts w:eastAsia="Calibri"/>
                <w:color w:val="333333"/>
                <w:sz w:val="24"/>
                <w:szCs w:val="24"/>
              </w:rPr>
              <w:lastRenderedPageBreak/>
              <w:t>встановлюють два взаємовиключні імперативи, які є обов'язковими для виконання ОСР. Тому, є незрозумілим, чи може замовник у заяві про приєднання обрати величину замовленої потужності іншу ніж зазначена у таблиці цього пункту.</w:t>
            </w:r>
          </w:p>
          <w:p w14:paraId="5E96B7DE" w14:textId="7327747E" w:rsidR="000F61BD" w:rsidRPr="00B50F39" w:rsidRDefault="000F61BD" w:rsidP="00C45B91">
            <w:pPr>
              <w:ind w:firstLine="630"/>
              <w:jc w:val="both"/>
              <w:rPr>
                <w:b/>
                <w:sz w:val="24"/>
                <w:szCs w:val="24"/>
                <w:u w:val="single"/>
              </w:rPr>
            </w:pPr>
            <w:r w:rsidRPr="00C45B91">
              <w:rPr>
                <w:rFonts w:eastAsia="Calibri"/>
                <w:color w:val="333333"/>
                <w:sz w:val="24"/>
                <w:szCs w:val="24"/>
              </w:rPr>
              <w:t>Також вважаємо, що запропонованою НКРЕКП редакцією абзацу 6 пункту 4.2.1. обмежуються права замовників щодо величини замовленої до приєднання потужності, що є порушенням принципу недискримінації.</w:t>
            </w:r>
          </w:p>
        </w:tc>
        <w:tc>
          <w:tcPr>
            <w:tcW w:w="3119" w:type="dxa"/>
          </w:tcPr>
          <w:p w14:paraId="710B99E7" w14:textId="77777777" w:rsidR="000F61BD" w:rsidRDefault="000566E8" w:rsidP="00E93B06">
            <w:pPr>
              <w:jc w:val="center"/>
              <w:rPr>
                <w:b/>
                <w:bCs/>
                <w:color w:val="333333"/>
                <w:sz w:val="24"/>
                <w:szCs w:val="24"/>
                <w:shd w:val="clear" w:color="auto" w:fill="FFFFFF"/>
              </w:rPr>
            </w:pPr>
            <w:r w:rsidRPr="000566E8">
              <w:rPr>
                <w:b/>
                <w:bCs/>
                <w:color w:val="333333"/>
                <w:sz w:val="24"/>
                <w:szCs w:val="24"/>
                <w:shd w:val="clear" w:color="auto" w:fill="FFFFFF"/>
              </w:rPr>
              <w:lastRenderedPageBreak/>
              <w:t>П</w:t>
            </w:r>
            <w:r>
              <w:rPr>
                <w:b/>
                <w:bCs/>
                <w:color w:val="333333"/>
                <w:sz w:val="24"/>
                <w:szCs w:val="24"/>
                <w:shd w:val="clear" w:color="auto" w:fill="FFFFFF"/>
              </w:rPr>
              <w:t>ропонується не враховувати</w:t>
            </w:r>
          </w:p>
          <w:p w14:paraId="57189A29" w14:textId="25FBC1C5" w:rsidR="000566E8" w:rsidRPr="000566E8" w:rsidRDefault="000566E8" w:rsidP="00E93B06">
            <w:pPr>
              <w:jc w:val="center"/>
              <w:rPr>
                <w:bCs/>
                <w:color w:val="333333"/>
                <w:sz w:val="24"/>
                <w:szCs w:val="24"/>
                <w:highlight w:val="yellow"/>
                <w:shd w:val="clear" w:color="auto" w:fill="FFFFFF"/>
              </w:rPr>
            </w:pPr>
            <w:r w:rsidRPr="000566E8">
              <w:rPr>
                <w:bCs/>
                <w:color w:val="333333"/>
                <w:sz w:val="24"/>
                <w:szCs w:val="24"/>
                <w:shd w:val="clear" w:color="auto" w:fill="FFFFFF"/>
              </w:rPr>
              <w:t>Аналогічні норми відображені у схваленій редакції</w:t>
            </w:r>
          </w:p>
        </w:tc>
      </w:tr>
      <w:tr w:rsidR="000F61BD" w:rsidRPr="00FD0EDD" w14:paraId="2B80D6D4" w14:textId="77777777" w:rsidTr="00FD0EDD">
        <w:trPr>
          <w:trHeight w:val="218"/>
        </w:trPr>
        <w:tc>
          <w:tcPr>
            <w:tcW w:w="4253" w:type="dxa"/>
            <w:vMerge/>
          </w:tcPr>
          <w:p w14:paraId="2F957A6A" w14:textId="77777777" w:rsidR="000F61BD" w:rsidRPr="005B3933" w:rsidRDefault="000F61BD" w:rsidP="00610A09">
            <w:pPr>
              <w:ind w:firstLine="595"/>
              <w:jc w:val="both"/>
              <w:rPr>
                <w:sz w:val="24"/>
                <w:szCs w:val="28"/>
              </w:rPr>
            </w:pPr>
          </w:p>
        </w:tc>
        <w:tc>
          <w:tcPr>
            <w:tcW w:w="4252" w:type="dxa"/>
          </w:tcPr>
          <w:p w14:paraId="08BE3AB1" w14:textId="751610B8" w:rsidR="000F61BD" w:rsidRPr="00633C65" w:rsidRDefault="000F61BD" w:rsidP="0033284B">
            <w:pPr>
              <w:ind w:firstLine="595"/>
              <w:jc w:val="both"/>
              <w:rPr>
                <w:color w:val="000000" w:themeColor="text1"/>
                <w:sz w:val="24"/>
                <w:szCs w:val="24"/>
              </w:rPr>
            </w:pPr>
            <w:r w:rsidRPr="0033284B">
              <w:rPr>
                <w:b/>
                <w:bCs/>
                <w:color w:val="000000" w:themeColor="text1"/>
                <w:sz w:val="24"/>
                <w:szCs w:val="24"/>
              </w:rPr>
              <w:t>АТ «ПОЛТАВАОБЛЕНЕРГО»</w:t>
            </w:r>
            <w:r>
              <w:rPr>
                <w:color w:val="000000" w:themeColor="text1"/>
                <w:sz w:val="24"/>
                <w:szCs w:val="24"/>
              </w:rPr>
              <w:t xml:space="preserve"> </w:t>
            </w:r>
            <w:r w:rsidRPr="00633C65">
              <w:rPr>
                <w:color w:val="000000" w:themeColor="text1"/>
                <w:sz w:val="24"/>
                <w:szCs w:val="24"/>
              </w:rPr>
              <w:t>4.2.1. ОСР надає послугу зі стандартного приєднання відповідно до умов договору про стандартне приєднання.</w:t>
            </w:r>
          </w:p>
          <w:p w14:paraId="04DE4A35" w14:textId="77777777" w:rsidR="000F61BD" w:rsidRPr="00633C65" w:rsidRDefault="000F61BD" w:rsidP="0033284B">
            <w:pPr>
              <w:ind w:firstLine="595"/>
              <w:jc w:val="both"/>
              <w:rPr>
                <w:color w:val="000000" w:themeColor="text1"/>
                <w:sz w:val="24"/>
                <w:szCs w:val="24"/>
              </w:rPr>
            </w:pPr>
            <w:r w:rsidRPr="00633C65">
              <w:rPr>
                <w:b/>
                <w:color w:val="000000" w:themeColor="text1"/>
                <w:sz w:val="24"/>
                <w:szCs w:val="24"/>
              </w:rPr>
              <w:t xml:space="preserve">Стандартне приєднання поділяється на чотири ступені, кожен з яких характеризується величиною напруги у точці приєднання, можливими величинами замовленої до приєднання потужності та відповідно номіналом ввідного комутаційного апарату, що встановлюється ОСР у точці приєднання. </w:t>
            </w:r>
          </w:p>
          <w:p w14:paraId="5ED185AE" w14:textId="77777777" w:rsidR="000F61BD" w:rsidRPr="00633C65" w:rsidRDefault="000F61BD" w:rsidP="0033284B">
            <w:pPr>
              <w:ind w:firstLine="595"/>
              <w:jc w:val="both"/>
              <w:rPr>
                <w:b/>
                <w:color w:val="000000" w:themeColor="text1"/>
                <w:sz w:val="24"/>
                <w:szCs w:val="24"/>
              </w:rPr>
            </w:pPr>
            <w:r w:rsidRPr="00633C65">
              <w:rPr>
                <w:b/>
                <w:color w:val="000000" w:themeColor="text1"/>
                <w:sz w:val="24"/>
                <w:szCs w:val="24"/>
              </w:rPr>
              <w:t>Стандартне приєднання поділяється на такі ступені:</w:t>
            </w:r>
          </w:p>
          <w:tbl>
            <w:tblPr>
              <w:tblStyle w:val="a3"/>
              <w:tblW w:w="0" w:type="auto"/>
              <w:jc w:val="center"/>
              <w:tblLayout w:type="fixed"/>
              <w:tblLook w:val="04A0" w:firstRow="1" w:lastRow="0" w:firstColumn="1" w:lastColumn="0" w:noHBand="0" w:noVBand="1"/>
            </w:tblPr>
            <w:tblGrid>
              <w:gridCol w:w="1214"/>
              <w:gridCol w:w="1262"/>
              <w:gridCol w:w="1985"/>
              <w:gridCol w:w="2370"/>
            </w:tblGrid>
            <w:tr w:rsidR="000F61BD" w:rsidRPr="00633C65" w14:paraId="1CC95B70" w14:textId="77777777" w:rsidTr="00B93106">
              <w:trPr>
                <w:jc w:val="center"/>
              </w:trPr>
              <w:tc>
                <w:tcPr>
                  <w:tcW w:w="1214" w:type="dxa"/>
                </w:tcPr>
                <w:p w14:paraId="2702476B"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lastRenderedPageBreak/>
                    <w:t>Ступінь</w:t>
                  </w:r>
                </w:p>
              </w:tc>
              <w:tc>
                <w:tcPr>
                  <w:tcW w:w="1262" w:type="dxa"/>
                </w:tcPr>
                <w:p w14:paraId="1D7A9A3B" w14:textId="77777777" w:rsidR="000F61BD" w:rsidRPr="00633C65" w:rsidRDefault="000F61BD" w:rsidP="003417D2">
                  <w:pPr>
                    <w:framePr w:hSpace="180" w:wrap="around" w:vAnchor="text" w:hAnchor="margin" w:y="416"/>
                    <w:jc w:val="both"/>
                    <w:rPr>
                      <w:b/>
                      <w:color w:val="000000" w:themeColor="text1"/>
                      <w:sz w:val="24"/>
                      <w:szCs w:val="24"/>
                      <w:lang w:val="ru-RU"/>
                    </w:rPr>
                  </w:pPr>
                  <w:r w:rsidRPr="00633C65">
                    <w:rPr>
                      <w:b/>
                      <w:color w:val="000000" w:themeColor="text1"/>
                      <w:sz w:val="24"/>
                      <w:szCs w:val="24"/>
                    </w:rPr>
                    <w:t>Рівень напруги в точці приєднання</w:t>
                  </w:r>
                  <w:r w:rsidRPr="00633C65">
                    <w:rPr>
                      <w:b/>
                      <w:color w:val="000000" w:themeColor="text1"/>
                      <w:sz w:val="24"/>
                      <w:szCs w:val="24"/>
                      <w:lang w:val="ru-RU"/>
                    </w:rPr>
                    <w:t xml:space="preserve">, </w:t>
                  </w:r>
                  <w:r w:rsidRPr="00633C65">
                    <w:rPr>
                      <w:b/>
                      <w:color w:val="000000" w:themeColor="text1"/>
                      <w:sz w:val="24"/>
                      <w:szCs w:val="24"/>
                    </w:rPr>
                    <w:t>к</w:t>
                  </w:r>
                  <w:r w:rsidRPr="00633C65">
                    <w:rPr>
                      <w:b/>
                      <w:color w:val="000000" w:themeColor="text1"/>
                      <w:sz w:val="24"/>
                      <w:szCs w:val="24"/>
                      <w:lang w:val="en-US"/>
                    </w:rPr>
                    <w:t>B</w:t>
                  </w:r>
                </w:p>
              </w:tc>
              <w:tc>
                <w:tcPr>
                  <w:tcW w:w="1985" w:type="dxa"/>
                </w:tcPr>
                <w:p w14:paraId="037B926B"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Можливі величини замовленої до приєднання потужності, кВт</w:t>
                  </w:r>
                </w:p>
              </w:tc>
              <w:tc>
                <w:tcPr>
                  <w:tcW w:w="2370" w:type="dxa"/>
                </w:tcPr>
                <w:p w14:paraId="36ACC333"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Номінали ввідних автоматичних вимикачів залежно від величин замовленої до приєднання потужності, А</w:t>
                  </w:r>
                </w:p>
              </w:tc>
            </w:tr>
            <w:tr w:rsidR="000F61BD" w:rsidRPr="00633C65" w14:paraId="2D46209F" w14:textId="77777777" w:rsidTr="00B93106">
              <w:trPr>
                <w:jc w:val="center"/>
              </w:trPr>
              <w:tc>
                <w:tcPr>
                  <w:tcW w:w="1214" w:type="dxa"/>
                </w:tcPr>
                <w:p w14:paraId="73C59E58"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І ступінь</w:t>
                  </w:r>
                </w:p>
              </w:tc>
              <w:tc>
                <w:tcPr>
                  <w:tcW w:w="1262" w:type="dxa"/>
                </w:tcPr>
                <w:p w14:paraId="7F587AD2"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0,23</w:t>
                  </w:r>
                </w:p>
                <w:p w14:paraId="006CB704"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0,4</w:t>
                  </w:r>
                </w:p>
              </w:tc>
              <w:tc>
                <w:tcPr>
                  <w:tcW w:w="1985" w:type="dxa"/>
                </w:tcPr>
                <w:p w14:paraId="65B5B725"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5</w:t>
                  </w:r>
                </w:p>
                <w:p w14:paraId="073FE41B"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5</w:t>
                  </w:r>
                </w:p>
              </w:tc>
              <w:tc>
                <w:tcPr>
                  <w:tcW w:w="2370" w:type="dxa"/>
                </w:tcPr>
                <w:p w14:paraId="391EA0B2"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25</w:t>
                  </w:r>
                </w:p>
                <w:p w14:paraId="6707B20A"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10</w:t>
                  </w:r>
                </w:p>
              </w:tc>
            </w:tr>
            <w:tr w:rsidR="000F61BD" w:rsidRPr="00633C65" w14:paraId="478C0533" w14:textId="77777777" w:rsidTr="00B93106">
              <w:trPr>
                <w:jc w:val="center"/>
              </w:trPr>
              <w:tc>
                <w:tcPr>
                  <w:tcW w:w="1214" w:type="dxa"/>
                </w:tcPr>
                <w:p w14:paraId="765E3851"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ІІ ступінь</w:t>
                  </w:r>
                </w:p>
              </w:tc>
              <w:tc>
                <w:tcPr>
                  <w:tcW w:w="1262" w:type="dxa"/>
                </w:tcPr>
                <w:p w14:paraId="17A38359"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0,23</w:t>
                  </w:r>
                </w:p>
                <w:p w14:paraId="76F2B3FD"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0,23</w:t>
                  </w:r>
                </w:p>
                <w:p w14:paraId="57EFD5C3"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0,23</w:t>
                  </w:r>
                </w:p>
                <w:p w14:paraId="26E88690"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0,4</w:t>
                  </w:r>
                </w:p>
                <w:p w14:paraId="417F0B4B"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0,4</w:t>
                  </w:r>
                </w:p>
                <w:p w14:paraId="41E112F0"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0,4</w:t>
                  </w:r>
                </w:p>
              </w:tc>
              <w:tc>
                <w:tcPr>
                  <w:tcW w:w="1985" w:type="dxa"/>
                </w:tcPr>
                <w:p w14:paraId="72A06118"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7</w:t>
                  </w:r>
                </w:p>
                <w:p w14:paraId="0DB9C2BE"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8</w:t>
                  </w:r>
                </w:p>
                <w:p w14:paraId="2A70B197"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10</w:t>
                  </w:r>
                </w:p>
                <w:p w14:paraId="4059BB08"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8</w:t>
                  </w:r>
                </w:p>
                <w:p w14:paraId="4D68FF31"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10</w:t>
                  </w:r>
                </w:p>
                <w:p w14:paraId="5012DA1C"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13</w:t>
                  </w:r>
                </w:p>
              </w:tc>
              <w:tc>
                <w:tcPr>
                  <w:tcW w:w="2370" w:type="dxa"/>
                </w:tcPr>
                <w:p w14:paraId="7E463FCE"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32</w:t>
                  </w:r>
                </w:p>
                <w:p w14:paraId="680AC7A8"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40</w:t>
                  </w:r>
                </w:p>
                <w:p w14:paraId="009A61C2"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50</w:t>
                  </w:r>
                </w:p>
                <w:p w14:paraId="3DA50E44"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16</w:t>
                  </w:r>
                </w:p>
                <w:p w14:paraId="002128CA"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20</w:t>
                  </w:r>
                </w:p>
                <w:p w14:paraId="13268369"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25</w:t>
                  </w:r>
                </w:p>
              </w:tc>
            </w:tr>
            <w:tr w:rsidR="000F61BD" w:rsidRPr="00633C65" w14:paraId="1094BA5A" w14:textId="77777777" w:rsidTr="00B93106">
              <w:trPr>
                <w:jc w:val="center"/>
              </w:trPr>
              <w:tc>
                <w:tcPr>
                  <w:tcW w:w="1214" w:type="dxa"/>
                </w:tcPr>
                <w:p w14:paraId="61B04442"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ІІІ ступінь</w:t>
                  </w:r>
                </w:p>
              </w:tc>
              <w:tc>
                <w:tcPr>
                  <w:tcW w:w="1262" w:type="dxa"/>
                </w:tcPr>
                <w:p w14:paraId="42377603"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0,4</w:t>
                  </w:r>
                </w:p>
                <w:p w14:paraId="64B7295A"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0,4</w:t>
                  </w:r>
                </w:p>
                <w:p w14:paraId="61BA60D9"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0,4</w:t>
                  </w:r>
                </w:p>
              </w:tc>
              <w:tc>
                <w:tcPr>
                  <w:tcW w:w="1985" w:type="dxa"/>
                </w:tcPr>
                <w:p w14:paraId="46224809" w14:textId="77777777" w:rsidR="000F61BD" w:rsidRPr="0033284B" w:rsidRDefault="000F61BD" w:rsidP="003417D2">
                  <w:pPr>
                    <w:framePr w:hSpace="180" w:wrap="around" w:vAnchor="text" w:hAnchor="margin" w:y="416"/>
                    <w:jc w:val="both"/>
                    <w:rPr>
                      <w:b/>
                      <w:color w:val="0070C0"/>
                      <w:sz w:val="24"/>
                      <w:szCs w:val="24"/>
                    </w:rPr>
                  </w:pPr>
                  <w:r w:rsidRPr="0033284B">
                    <w:rPr>
                      <w:b/>
                      <w:color w:val="0070C0"/>
                      <w:sz w:val="24"/>
                      <w:szCs w:val="24"/>
                    </w:rPr>
                    <w:t>20</w:t>
                  </w:r>
                </w:p>
                <w:p w14:paraId="2C326DFE" w14:textId="77777777" w:rsidR="000F61BD" w:rsidRPr="0033284B" w:rsidRDefault="000F61BD" w:rsidP="003417D2">
                  <w:pPr>
                    <w:framePr w:hSpace="180" w:wrap="around" w:vAnchor="text" w:hAnchor="margin" w:y="416"/>
                    <w:jc w:val="both"/>
                    <w:rPr>
                      <w:b/>
                      <w:color w:val="0070C0"/>
                      <w:sz w:val="24"/>
                      <w:szCs w:val="24"/>
                    </w:rPr>
                  </w:pPr>
                  <w:r w:rsidRPr="0033284B">
                    <w:rPr>
                      <w:b/>
                      <w:color w:val="0070C0"/>
                      <w:sz w:val="24"/>
                      <w:szCs w:val="24"/>
                    </w:rPr>
                    <w:t>25</w:t>
                  </w:r>
                </w:p>
                <w:p w14:paraId="25B27241" w14:textId="77777777" w:rsidR="000F61BD" w:rsidRPr="0033284B" w:rsidRDefault="000F61BD" w:rsidP="003417D2">
                  <w:pPr>
                    <w:framePr w:hSpace="180" w:wrap="around" w:vAnchor="text" w:hAnchor="margin" w:y="416"/>
                    <w:jc w:val="both"/>
                    <w:rPr>
                      <w:b/>
                      <w:color w:val="0070C0"/>
                      <w:sz w:val="24"/>
                      <w:szCs w:val="24"/>
                    </w:rPr>
                  </w:pPr>
                  <w:r w:rsidRPr="0033284B">
                    <w:rPr>
                      <w:b/>
                      <w:color w:val="0070C0"/>
                      <w:sz w:val="24"/>
                      <w:szCs w:val="24"/>
                    </w:rPr>
                    <w:t>30</w:t>
                  </w:r>
                </w:p>
              </w:tc>
              <w:tc>
                <w:tcPr>
                  <w:tcW w:w="2370" w:type="dxa"/>
                </w:tcPr>
                <w:p w14:paraId="49D5FE4E"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32</w:t>
                  </w:r>
                </w:p>
                <w:p w14:paraId="3189D63F"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40</w:t>
                  </w:r>
                </w:p>
                <w:p w14:paraId="0FECF58C"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50</w:t>
                  </w:r>
                </w:p>
              </w:tc>
            </w:tr>
            <w:tr w:rsidR="000F61BD" w:rsidRPr="00633C65" w14:paraId="0EEC18D1" w14:textId="77777777" w:rsidTr="00B93106">
              <w:trPr>
                <w:jc w:val="center"/>
              </w:trPr>
              <w:tc>
                <w:tcPr>
                  <w:tcW w:w="1214" w:type="dxa"/>
                </w:tcPr>
                <w:p w14:paraId="34BDD4E7"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ІV ступінь</w:t>
                  </w:r>
                </w:p>
              </w:tc>
              <w:tc>
                <w:tcPr>
                  <w:tcW w:w="1262" w:type="dxa"/>
                </w:tcPr>
                <w:p w14:paraId="719D8352"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0,4</w:t>
                  </w:r>
                </w:p>
                <w:p w14:paraId="42C3E616"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0,4</w:t>
                  </w:r>
                </w:p>
              </w:tc>
              <w:tc>
                <w:tcPr>
                  <w:tcW w:w="1985" w:type="dxa"/>
                </w:tcPr>
                <w:p w14:paraId="705EB939" w14:textId="77777777" w:rsidR="000F61BD" w:rsidRPr="0033284B" w:rsidRDefault="000F61BD" w:rsidP="003417D2">
                  <w:pPr>
                    <w:framePr w:hSpace="180" w:wrap="around" w:vAnchor="text" w:hAnchor="margin" w:y="416"/>
                    <w:jc w:val="both"/>
                    <w:rPr>
                      <w:b/>
                      <w:color w:val="0070C0"/>
                      <w:sz w:val="24"/>
                      <w:szCs w:val="24"/>
                    </w:rPr>
                  </w:pPr>
                  <w:r w:rsidRPr="0033284B">
                    <w:rPr>
                      <w:b/>
                      <w:color w:val="0070C0"/>
                      <w:sz w:val="24"/>
                      <w:szCs w:val="24"/>
                    </w:rPr>
                    <w:t>40</w:t>
                  </w:r>
                </w:p>
                <w:p w14:paraId="7CF4BABC" w14:textId="77777777" w:rsidR="000F61BD" w:rsidRPr="0033284B" w:rsidRDefault="000F61BD" w:rsidP="003417D2">
                  <w:pPr>
                    <w:framePr w:hSpace="180" w:wrap="around" w:vAnchor="text" w:hAnchor="margin" w:y="416"/>
                    <w:jc w:val="both"/>
                    <w:rPr>
                      <w:b/>
                      <w:color w:val="0070C0"/>
                      <w:sz w:val="24"/>
                      <w:szCs w:val="24"/>
                    </w:rPr>
                  </w:pPr>
                  <w:r w:rsidRPr="0033284B">
                    <w:rPr>
                      <w:b/>
                      <w:color w:val="0070C0"/>
                      <w:sz w:val="24"/>
                      <w:szCs w:val="24"/>
                    </w:rPr>
                    <w:t>50</w:t>
                  </w:r>
                </w:p>
              </w:tc>
              <w:tc>
                <w:tcPr>
                  <w:tcW w:w="2370" w:type="dxa"/>
                </w:tcPr>
                <w:p w14:paraId="53ACC864"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63</w:t>
                  </w:r>
                </w:p>
                <w:p w14:paraId="2690752D" w14:textId="77777777" w:rsidR="000F61BD" w:rsidRPr="00633C65" w:rsidRDefault="000F61BD" w:rsidP="003417D2">
                  <w:pPr>
                    <w:framePr w:hSpace="180" w:wrap="around" w:vAnchor="text" w:hAnchor="margin" w:y="416"/>
                    <w:jc w:val="both"/>
                    <w:rPr>
                      <w:b/>
                      <w:color w:val="000000" w:themeColor="text1"/>
                      <w:sz w:val="24"/>
                      <w:szCs w:val="24"/>
                    </w:rPr>
                  </w:pPr>
                  <w:r w:rsidRPr="00633C65">
                    <w:rPr>
                      <w:b/>
                      <w:color w:val="000000" w:themeColor="text1"/>
                      <w:sz w:val="24"/>
                      <w:szCs w:val="24"/>
                    </w:rPr>
                    <w:t>80</w:t>
                  </w:r>
                </w:p>
              </w:tc>
            </w:tr>
          </w:tbl>
          <w:p w14:paraId="1280B8C2" w14:textId="77777777" w:rsidR="000F61BD" w:rsidRPr="00633C65" w:rsidRDefault="000F61BD" w:rsidP="0033284B">
            <w:pPr>
              <w:ind w:firstLine="595"/>
              <w:jc w:val="both"/>
              <w:rPr>
                <w:b/>
                <w:color w:val="000000" w:themeColor="text1"/>
                <w:sz w:val="24"/>
                <w:szCs w:val="24"/>
              </w:rPr>
            </w:pPr>
            <w:r w:rsidRPr="00633C65">
              <w:rPr>
                <w:b/>
                <w:color w:val="000000" w:themeColor="text1"/>
                <w:sz w:val="24"/>
                <w:szCs w:val="24"/>
              </w:rPr>
              <w:t xml:space="preserve">У разі зазначення замовником у заяві про приєднання величини потужності, що не передбачена таблицею, ОСР визначає для стандартного приєднання величину замовленої до приєднання потужності на рівні наступного за величиною найближчого зазначення потужності, наявної у таблиці. </w:t>
            </w:r>
          </w:p>
          <w:p w14:paraId="6F3CB21B" w14:textId="77777777" w:rsidR="000F61BD" w:rsidRPr="00633C65" w:rsidRDefault="000F61BD" w:rsidP="0033284B">
            <w:pPr>
              <w:ind w:firstLine="595"/>
              <w:jc w:val="both"/>
              <w:rPr>
                <w:b/>
                <w:color w:val="000000" w:themeColor="text1"/>
                <w:sz w:val="24"/>
                <w:szCs w:val="24"/>
              </w:rPr>
            </w:pPr>
            <w:r w:rsidRPr="00633C65">
              <w:rPr>
                <w:b/>
                <w:color w:val="000000" w:themeColor="text1"/>
                <w:sz w:val="24"/>
                <w:szCs w:val="24"/>
              </w:rPr>
              <w:t xml:space="preserve">Мінімальний рівень потужності, яку може замовити замовник при стандартному приєднанні, становить 5 кВт. У разі вказання замовником у заяві про </w:t>
            </w:r>
            <w:r w:rsidRPr="00633C65">
              <w:rPr>
                <w:b/>
                <w:color w:val="000000" w:themeColor="text1"/>
                <w:sz w:val="24"/>
                <w:szCs w:val="24"/>
              </w:rPr>
              <w:lastRenderedPageBreak/>
              <w:t>приєднання величини замовленої до приєднання потужності на рівні, що менше 5 кВт, таке приєднання ОСР класифікує як нестандартне та має надаватися ОСР у порядку, визначеному цим розділом.</w:t>
            </w:r>
          </w:p>
          <w:p w14:paraId="0689A887" w14:textId="77777777" w:rsidR="000F61BD" w:rsidRPr="00633C65" w:rsidRDefault="000F61BD" w:rsidP="0033284B">
            <w:pPr>
              <w:ind w:firstLine="595"/>
              <w:jc w:val="both"/>
              <w:rPr>
                <w:b/>
                <w:color w:val="000000" w:themeColor="text1"/>
                <w:sz w:val="24"/>
                <w:szCs w:val="24"/>
              </w:rPr>
            </w:pPr>
            <w:r w:rsidRPr="00633C65">
              <w:rPr>
                <w:b/>
                <w:color w:val="000000" w:themeColor="text1"/>
                <w:sz w:val="24"/>
                <w:szCs w:val="24"/>
              </w:rPr>
              <w:t xml:space="preserve">Замовник у заяві про приєднання </w:t>
            </w:r>
            <w:r w:rsidRPr="0033284B">
              <w:rPr>
                <w:b/>
                <w:color w:val="0070C0"/>
                <w:sz w:val="24"/>
                <w:szCs w:val="24"/>
              </w:rPr>
              <w:t xml:space="preserve">як правило </w:t>
            </w:r>
            <w:r w:rsidRPr="00633C65">
              <w:rPr>
                <w:b/>
                <w:color w:val="000000" w:themeColor="text1"/>
                <w:sz w:val="24"/>
                <w:szCs w:val="24"/>
              </w:rPr>
              <w:t xml:space="preserve">може обрати </w:t>
            </w:r>
            <w:r w:rsidRPr="0033284B">
              <w:rPr>
                <w:b/>
                <w:strike/>
                <w:color w:val="0070C0"/>
                <w:sz w:val="24"/>
                <w:szCs w:val="24"/>
              </w:rPr>
              <w:t>лише</w:t>
            </w:r>
            <w:r w:rsidRPr="00633C65">
              <w:rPr>
                <w:b/>
                <w:color w:val="000000" w:themeColor="text1"/>
                <w:sz w:val="24"/>
                <w:szCs w:val="24"/>
              </w:rPr>
              <w:t xml:space="preserve"> величину замовленої до приєднання потужності, визначену у таблиці цього пункту Кодексу. ОСР під час надання послуги з приєднання встановлює замовнику у точці приєднання ввідний комутаційний апарат номіналом, що відповідає величині замовленої до приєднання потужності, згідно з таблицею цього пункту Кодексу.</w:t>
            </w:r>
          </w:p>
          <w:p w14:paraId="14860CA0" w14:textId="6A12FA1D" w:rsidR="000F61BD" w:rsidRPr="00F808C1" w:rsidRDefault="000F61BD" w:rsidP="0033284B">
            <w:pPr>
              <w:jc w:val="both"/>
              <w:rPr>
                <w:b/>
                <w:bCs/>
                <w:iCs/>
                <w:sz w:val="24"/>
                <w:szCs w:val="24"/>
              </w:rPr>
            </w:pPr>
            <w:r w:rsidRPr="00633C65">
              <w:rPr>
                <w:b/>
                <w:color w:val="000000" w:themeColor="text1"/>
                <w:sz w:val="24"/>
                <w:szCs w:val="24"/>
              </w:rPr>
              <w:t xml:space="preserve">Приєднання </w:t>
            </w:r>
            <w:r w:rsidRPr="00633C65">
              <w:rPr>
                <w:b/>
                <w:bCs/>
                <w:color w:val="000000" w:themeColor="text1"/>
                <w:sz w:val="24"/>
                <w:szCs w:val="24"/>
              </w:rPr>
              <w:t xml:space="preserve">світлофорів, зовнішнього вуличного освітлення, освітлення та іншої супутньої технологічної інфраструктури автодоріг (насосні водовідведення, декоративне освітлення, ліфти підземних і надземних пішохідних переходів), засобів електронних комунікацій, обладнання сповіщення населення (гучномовці), вуличних інформаційних покажчиків, </w:t>
            </w:r>
            <w:proofErr w:type="spellStart"/>
            <w:r w:rsidRPr="00633C65">
              <w:rPr>
                <w:b/>
                <w:bCs/>
                <w:color w:val="000000" w:themeColor="text1"/>
                <w:sz w:val="24"/>
                <w:szCs w:val="24"/>
              </w:rPr>
              <w:t>бюветів</w:t>
            </w:r>
            <w:proofErr w:type="spellEnd"/>
            <w:r w:rsidRPr="00633C65">
              <w:rPr>
                <w:b/>
                <w:bCs/>
                <w:color w:val="000000" w:themeColor="text1"/>
                <w:sz w:val="24"/>
                <w:szCs w:val="24"/>
              </w:rPr>
              <w:t xml:space="preserve">, станцій катодного захисту, </w:t>
            </w:r>
            <w:proofErr w:type="spellStart"/>
            <w:r w:rsidRPr="00633C65">
              <w:rPr>
                <w:b/>
                <w:bCs/>
                <w:color w:val="000000" w:themeColor="text1"/>
                <w:sz w:val="24"/>
                <w:szCs w:val="24"/>
              </w:rPr>
              <w:t>газопередавальних</w:t>
            </w:r>
            <w:proofErr w:type="spellEnd"/>
            <w:r w:rsidRPr="00633C65">
              <w:rPr>
                <w:b/>
                <w:bCs/>
                <w:color w:val="000000" w:themeColor="text1"/>
                <w:sz w:val="24"/>
                <w:szCs w:val="24"/>
              </w:rPr>
              <w:t xml:space="preserve"> та газорозподільчих станцій, фонтанів, камери </w:t>
            </w:r>
            <w:proofErr w:type="spellStart"/>
            <w:r w:rsidRPr="00633C65">
              <w:rPr>
                <w:b/>
                <w:bCs/>
                <w:color w:val="000000" w:themeColor="text1"/>
                <w:sz w:val="24"/>
                <w:szCs w:val="24"/>
              </w:rPr>
              <w:t>відеофіксації</w:t>
            </w:r>
            <w:proofErr w:type="spellEnd"/>
            <w:r w:rsidRPr="00633C65">
              <w:rPr>
                <w:b/>
                <w:bCs/>
                <w:color w:val="000000" w:themeColor="text1"/>
                <w:sz w:val="24"/>
                <w:szCs w:val="24"/>
              </w:rPr>
              <w:t xml:space="preserve">, </w:t>
            </w:r>
            <w:r w:rsidRPr="00633C65">
              <w:rPr>
                <w:b/>
                <w:bCs/>
                <w:color w:val="000000" w:themeColor="text1"/>
                <w:sz w:val="24"/>
                <w:szCs w:val="24"/>
              </w:rPr>
              <w:lastRenderedPageBreak/>
              <w:t>парки/сквери/пляжі/рятувальні станції/</w:t>
            </w:r>
            <w:proofErr w:type="spellStart"/>
            <w:r w:rsidRPr="00633C65">
              <w:rPr>
                <w:b/>
                <w:bCs/>
                <w:color w:val="000000" w:themeColor="text1"/>
                <w:sz w:val="24"/>
                <w:szCs w:val="24"/>
              </w:rPr>
              <w:t>благоустрої</w:t>
            </w:r>
            <w:proofErr w:type="spellEnd"/>
            <w:r w:rsidRPr="00633C65">
              <w:rPr>
                <w:b/>
                <w:bCs/>
                <w:color w:val="000000" w:themeColor="text1"/>
                <w:sz w:val="24"/>
                <w:szCs w:val="24"/>
              </w:rPr>
              <w:t xml:space="preserve"> озер/стоянки для човнів, малих архітектурних форм, </w:t>
            </w:r>
            <w:proofErr w:type="spellStart"/>
            <w:r w:rsidRPr="00633C65">
              <w:rPr>
                <w:b/>
                <w:bCs/>
                <w:color w:val="000000" w:themeColor="text1"/>
                <w:sz w:val="24"/>
                <w:szCs w:val="24"/>
              </w:rPr>
              <w:t>автополиви</w:t>
            </w:r>
            <w:proofErr w:type="spellEnd"/>
            <w:r w:rsidRPr="00633C65">
              <w:rPr>
                <w:b/>
                <w:bCs/>
                <w:color w:val="000000" w:themeColor="text1"/>
                <w:sz w:val="24"/>
                <w:szCs w:val="24"/>
              </w:rPr>
              <w:t xml:space="preserve"> зелених насаджень, </w:t>
            </w:r>
            <w:proofErr w:type="spellStart"/>
            <w:r w:rsidRPr="00633C65">
              <w:rPr>
                <w:b/>
                <w:bCs/>
                <w:color w:val="000000" w:themeColor="text1"/>
                <w:sz w:val="24"/>
                <w:szCs w:val="24"/>
              </w:rPr>
              <w:t>боларди</w:t>
            </w:r>
            <w:proofErr w:type="spellEnd"/>
            <w:r w:rsidRPr="00633C65">
              <w:rPr>
                <w:b/>
                <w:bCs/>
                <w:color w:val="000000" w:themeColor="text1"/>
                <w:sz w:val="24"/>
                <w:szCs w:val="24"/>
              </w:rPr>
              <w:t xml:space="preserve">, </w:t>
            </w:r>
            <w:proofErr w:type="spellStart"/>
            <w:r w:rsidRPr="00633C65">
              <w:rPr>
                <w:b/>
                <w:bCs/>
                <w:color w:val="000000" w:themeColor="text1"/>
                <w:sz w:val="24"/>
                <w:szCs w:val="24"/>
              </w:rPr>
              <w:t>рекламоносії</w:t>
            </w:r>
            <w:proofErr w:type="spellEnd"/>
            <w:r w:rsidRPr="00633C65">
              <w:rPr>
                <w:b/>
                <w:bCs/>
                <w:color w:val="000000" w:themeColor="text1"/>
                <w:sz w:val="24"/>
                <w:szCs w:val="24"/>
              </w:rPr>
              <w:t xml:space="preserve">, </w:t>
            </w:r>
            <w:proofErr w:type="spellStart"/>
            <w:r w:rsidRPr="00633C65">
              <w:rPr>
                <w:b/>
                <w:bCs/>
                <w:color w:val="000000" w:themeColor="text1"/>
                <w:sz w:val="24"/>
                <w:szCs w:val="24"/>
              </w:rPr>
              <w:t>паркомати</w:t>
            </w:r>
            <w:proofErr w:type="spellEnd"/>
            <w:r w:rsidRPr="00633C65">
              <w:rPr>
                <w:b/>
                <w:bCs/>
                <w:color w:val="000000" w:themeColor="text1"/>
                <w:sz w:val="24"/>
                <w:szCs w:val="24"/>
              </w:rPr>
              <w:t xml:space="preserve">, </w:t>
            </w:r>
            <w:proofErr w:type="spellStart"/>
            <w:r w:rsidRPr="00633C65">
              <w:rPr>
                <w:b/>
                <w:bCs/>
                <w:color w:val="000000" w:themeColor="text1"/>
                <w:sz w:val="24"/>
                <w:szCs w:val="24"/>
              </w:rPr>
              <w:t>почтомати</w:t>
            </w:r>
            <w:proofErr w:type="spellEnd"/>
            <w:r w:rsidRPr="00633C65">
              <w:rPr>
                <w:b/>
                <w:bCs/>
                <w:color w:val="000000" w:themeColor="text1"/>
                <w:sz w:val="24"/>
                <w:szCs w:val="24"/>
              </w:rPr>
              <w:t>, підземні та надземні пішохідні переходи, транспортні розв’язки і мостові переходи, т</w:t>
            </w:r>
            <w:r w:rsidRPr="0033284B">
              <w:rPr>
                <w:b/>
                <w:bCs/>
                <w:color w:val="0070C0"/>
                <w:sz w:val="24"/>
                <w:szCs w:val="24"/>
              </w:rPr>
              <w:t>у</w:t>
            </w:r>
            <w:r w:rsidRPr="00633C65">
              <w:rPr>
                <w:b/>
                <w:bCs/>
                <w:color w:val="000000" w:themeColor="text1"/>
                <w:sz w:val="24"/>
                <w:szCs w:val="24"/>
              </w:rPr>
              <w:t xml:space="preserve">нелі, </w:t>
            </w:r>
            <w:proofErr w:type="spellStart"/>
            <w:r w:rsidRPr="00633C65">
              <w:rPr>
                <w:b/>
                <w:bCs/>
                <w:color w:val="000000" w:themeColor="text1"/>
                <w:sz w:val="24"/>
                <w:szCs w:val="24"/>
              </w:rPr>
              <w:t>паркувальні</w:t>
            </w:r>
            <w:proofErr w:type="spellEnd"/>
            <w:r w:rsidRPr="00633C65">
              <w:rPr>
                <w:b/>
                <w:bCs/>
                <w:color w:val="000000" w:themeColor="text1"/>
                <w:sz w:val="24"/>
                <w:szCs w:val="24"/>
              </w:rPr>
              <w:t xml:space="preserve"> майданчики, </w:t>
            </w:r>
            <w:r w:rsidRPr="00633C65">
              <w:rPr>
                <w:b/>
                <w:color w:val="000000" w:themeColor="text1"/>
                <w:sz w:val="24"/>
                <w:szCs w:val="24"/>
              </w:rPr>
              <w:t>здійснюється у порядку, визначеному </w:t>
            </w:r>
            <w:hyperlink r:id="rId14" w:anchor="n2291" w:history="1">
              <w:r w:rsidRPr="00633C65">
                <w:rPr>
                  <w:b/>
                  <w:color w:val="000000" w:themeColor="text1"/>
                  <w:sz w:val="24"/>
                  <w:szCs w:val="24"/>
                </w:rPr>
                <w:t>главами 4.3</w:t>
              </w:r>
            </w:hyperlink>
            <w:r w:rsidRPr="00633C65">
              <w:rPr>
                <w:b/>
                <w:color w:val="000000" w:themeColor="text1"/>
                <w:sz w:val="24"/>
                <w:szCs w:val="24"/>
              </w:rPr>
              <w:t>, </w:t>
            </w:r>
            <w:hyperlink r:id="rId15" w:anchor="n2323" w:history="1">
              <w:r w:rsidRPr="00633C65">
                <w:rPr>
                  <w:b/>
                  <w:color w:val="000000" w:themeColor="text1"/>
                  <w:sz w:val="24"/>
                  <w:szCs w:val="24"/>
                </w:rPr>
                <w:t>4.4</w:t>
              </w:r>
            </w:hyperlink>
            <w:r w:rsidRPr="00633C65">
              <w:rPr>
                <w:b/>
                <w:color w:val="000000" w:themeColor="text1"/>
                <w:sz w:val="24"/>
                <w:szCs w:val="24"/>
              </w:rPr>
              <w:t> та </w:t>
            </w:r>
            <w:hyperlink r:id="rId16" w:anchor="n2367" w:history="1">
              <w:r w:rsidRPr="00633C65">
                <w:rPr>
                  <w:b/>
                  <w:color w:val="000000" w:themeColor="text1"/>
                  <w:sz w:val="24"/>
                  <w:szCs w:val="24"/>
                </w:rPr>
                <w:t>4.6</w:t>
              </w:r>
            </w:hyperlink>
            <w:r w:rsidRPr="00633C65">
              <w:rPr>
                <w:b/>
                <w:color w:val="000000" w:themeColor="text1"/>
                <w:sz w:val="24"/>
                <w:szCs w:val="24"/>
              </w:rPr>
              <w:t> цього розділу, на підставі договору про нестандартне приєднання.</w:t>
            </w:r>
          </w:p>
        </w:tc>
        <w:tc>
          <w:tcPr>
            <w:tcW w:w="3969" w:type="dxa"/>
          </w:tcPr>
          <w:p w14:paraId="4E8145C2" w14:textId="77777777" w:rsidR="000F61BD" w:rsidRDefault="000F61BD" w:rsidP="0033284B">
            <w:pPr>
              <w:jc w:val="both"/>
              <w:rPr>
                <w:b/>
                <w:bCs/>
                <w:color w:val="000000" w:themeColor="text1"/>
                <w:sz w:val="24"/>
                <w:szCs w:val="24"/>
              </w:rPr>
            </w:pPr>
          </w:p>
          <w:p w14:paraId="406A227F" w14:textId="77777777" w:rsidR="000F61BD" w:rsidRDefault="000F61BD" w:rsidP="0033284B">
            <w:pPr>
              <w:jc w:val="both"/>
              <w:rPr>
                <w:b/>
                <w:bCs/>
                <w:color w:val="000000" w:themeColor="text1"/>
                <w:sz w:val="24"/>
                <w:szCs w:val="24"/>
              </w:rPr>
            </w:pPr>
          </w:p>
          <w:p w14:paraId="7B8ACF49" w14:textId="77777777" w:rsidR="000F61BD" w:rsidRDefault="000F61BD" w:rsidP="0033284B">
            <w:pPr>
              <w:jc w:val="both"/>
              <w:rPr>
                <w:b/>
                <w:bCs/>
                <w:color w:val="000000" w:themeColor="text1"/>
                <w:sz w:val="24"/>
                <w:szCs w:val="24"/>
              </w:rPr>
            </w:pPr>
          </w:p>
          <w:p w14:paraId="6AE0123F" w14:textId="77777777" w:rsidR="000F61BD" w:rsidRDefault="000F61BD" w:rsidP="0033284B">
            <w:pPr>
              <w:jc w:val="both"/>
              <w:rPr>
                <w:b/>
                <w:bCs/>
                <w:color w:val="000000" w:themeColor="text1"/>
                <w:sz w:val="24"/>
                <w:szCs w:val="24"/>
              </w:rPr>
            </w:pPr>
          </w:p>
          <w:p w14:paraId="0A83668F" w14:textId="464556CB" w:rsidR="000F61BD" w:rsidRDefault="000F61BD" w:rsidP="0033284B">
            <w:pPr>
              <w:jc w:val="both"/>
              <w:rPr>
                <w:b/>
                <w:bCs/>
                <w:color w:val="000000" w:themeColor="text1"/>
                <w:sz w:val="24"/>
                <w:szCs w:val="24"/>
              </w:rPr>
            </w:pPr>
          </w:p>
          <w:p w14:paraId="6D1F745F" w14:textId="6AC05D6A" w:rsidR="000566E8" w:rsidRDefault="000566E8" w:rsidP="0033284B">
            <w:pPr>
              <w:jc w:val="both"/>
              <w:rPr>
                <w:b/>
                <w:bCs/>
                <w:color w:val="000000" w:themeColor="text1"/>
                <w:sz w:val="24"/>
                <w:szCs w:val="24"/>
              </w:rPr>
            </w:pPr>
          </w:p>
          <w:p w14:paraId="70CCA3EA" w14:textId="75B9443C" w:rsidR="000566E8" w:rsidRDefault="000566E8" w:rsidP="0033284B">
            <w:pPr>
              <w:jc w:val="both"/>
              <w:rPr>
                <w:b/>
                <w:bCs/>
                <w:color w:val="000000" w:themeColor="text1"/>
                <w:sz w:val="24"/>
                <w:szCs w:val="24"/>
              </w:rPr>
            </w:pPr>
          </w:p>
          <w:p w14:paraId="5F7BB84B" w14:textId="2859F0E3" w:rsidR="000566E8" w:rsidRDefault="000566E8" w:rsidP="0033284B">
            <w:pPr>
              <w:jc w:val="both"/>
              <w:rPr>
                <w:b/>
                <w:bCs/>
                <w:color w:val="000000" w:themeColor="text1"/>
                <w:sz w:val="24"/>
                <w:szCs w:val="24"/>
              </w:rPr>
            </w:pPr>
          </w:p>
          <w:p w14:paraId="1D7AED90" w14:textId="0FF87087" w:rsidR="000566E8" w:rsidRDefault="000566E8" w:rsidP="0033284B">
            <w:pPr>
              <w:jc w:val="both"/>
              <w:rPr>
                <w:b/>
                <w:bCs/>
                <w:color w:val="000000" w:themeColor="text1"/>
                <w:sz w:val="24"/>
                <w:szCs w:val="24"/>
              </w:rPr>
            </w:pPr>
          </w:p>
          <w:p w14:paraId="49019BE5" w14:textId="5DC68A83" w:rsidR="000566E8" w:rsidRDefault="000566E8" w:rsidP="0033284B">
            <w:pPr>
              <w:jc w:val="both"/>
              <w:rPr>
                <w:b/>
                <w:bCs/>
                <w:color w:val="000000" w:themeColor="text1"/>
                <w:sz w:val="24"/>
                <w:szCs w:val="24"/>
              </w:rPr>
            </w:pPr>
          </w:p>
          <w:p w14:paraId="24BCBA21" w14:textId="773D4519" w:rsidR="000566E8" w:rsidRDefault="000566E8" w:rsidP="0033284B">
            <w:pPr>
              <w:jc w:val="both"/>
              <w:rPr>
                <w:b/>
                <w:bCs/>
                <w:color w:val="000000" w:themeColor="text1"/>
                <w:sz w:val="24"/>
                <w:szCs w:val="24"/>
              </w:rPr>
            </w:pPr>
          </w:p>
          <w:p w14:paraId="0490CA5E" w14:textId="41B03C69" w:rsidR="000566E8" w:rsidRDefault="000566E8" w:rsidP="0033284B">
            <w:pPr>
              <w:jc w:val="both"/>
              <w:rPr>
                <w:b/>
                <w:bCs/>
                <w:color w:val="000000" w:themeColor="text1"/>
                <w:sz w:val="24"/>
                <w:szCs w:val="24"/>
              </w:rPr>
            </w:pPr>
          </w:p>
          <w:p w14:paraId="210A4DD4" w14:textId="23589502" w:rsidR="000566E8" w:rsidRDefault="000566E8" w:rsidP="0033284B">
            <w:pPr>
              <w:jc w:val="both"/>
              <w:rPr>
                <w:b/>
                <w:bCs/>
                <w:color w:val="000000" w:themeColor="text1"/>
                <w:sz w:val="24"/>
                <w:szCs w:val="24"/>
              </w:rPr>
            </w:pPr>
          </w:p>
          <w:p w14:paraId="18594326" w14:textId="3371BEFB" w:rsidR="000566E8" w:rsidRDefault="000566E8" w:rsidP="0033284B">
            <w:pPr>
              <w:jc w:val="both"/>
              <w:rPr>
                <w:b/>
                <w:bCs/>
                <w:color w:val="000000" w:themeColor="text1"/>
                <w:sz w:val="24"/>
                <w:szCs w:val="24"/>
              </w:rPr>
            </w:pPr>
          </w:p>
          <w:p w14:paraId="2DB8632C" w14:textId="15C16D79" w:rsidR="000566E8" w:rsidRDefault="000566E8" w:rsidP="0033284B">
            <w:pPr>
              <w:jc w:val="both"/>
              <w:rPr>
                <w:b/>
                <w:bCs/>
                <w:color w:val="000000" w:themeColor="text1"/>
                <w:sz w:val="24"/>
                <w:szCs w:val="24"/>
              </w:rPr>
            </w:pPr>
          </w:p>
          <w:p w14:paraId="3891704F" w14:textId="3E8E46C3" w:rsidR="000566E8" w:rsidRDefault="000566E8" w:rsidP="0033284B">
            <w:pPr>
              <w:jc w:val="both"/>
              <w:rPr>
                <w:b/>
                <w:bCs/>
                <w:color w:val="000000" w:themeColor="text1"/>
                <w:sz w:val="24"/>
                <w:szCs w:val="24"/>
              </w:rPr>
            </w:pPr>
          </w:p>
          <w:p w14:paraId="733D8C4A" w14:textId="1B3BF0D7" w:rsidR="000566E8" w:rsidRDefault="000566E8" w:rsidP="0033284B">
            <w:pPr>
              <w:jc w:val="both"/>
              <w:rPr>
                <w:b/>
                <w:bCs/>
                <w:color w:val="000000" w:themeColor="text1"/>
                <w:sz w:val="24"/>
                <w:szCs w:val="24"/>
              </w:rPr>
            </w:pPr>
          </w:p>
          <w:p w14:paraId="6593289E" w14:textId="598A1E4C" w:rsidR="000566E8" w:rsidRDefault="000566E8" w:rsidP="0033284B">
            <w:pPr>
              <w:jc w:val="both"/>
              <w:rPr>
                <w:b/>
                <w:bCs/>
                <w:color w:val="000000" w:themeColor="text1"/>
                <w:sz w:val="24"/>
                <w:szCs w:val="24"/>
              </w:rPr>
            </w:pPr>
          </w:p>
          <w:p w14:paraId="22B92ED7" w14:textId="3546B0CB" w:rsidR="000566E8" w:rsidRDefault="000566E8" w:rsidP="0033284B">
            <w:pPr>
              <w:jc w:val="both"/>
              <w:rPr>
                <w:b/>
                <w:bCs/>
                <w:color w:val="000000" w:themeColor="text1"/>
                <w:sz w:val="24"/>
                <w:szCs w:val="24"/>
              </w:rPr>
            </w:pPr>
          </w:p>
          <w:p w14:paraId="73F9288B" w14:textId="389563AB" w:rsidR="000566E8" w:rsidRDefault="000566E8" w:rsidP="0033284B">
            <w:pPr>
              <w:jc w:val="both"/>
              <w:rPr>
                <w:b/>
                <w:bCs/>
                <w:color w:val="000000" w:themeColor="text1"/>
                <w:sz w:val="24"/>
                <w:szCs w:val="24"/>
              </w:rPr>
            </w:pPr>
          </w:p>
          <w:p w14:paraId="561D64AC" w14:textId="40ABF440" w:rsidR="000566E8" w:rsidRDefault="000566E8" w:rsidP="0033284B">
            <w:pPr>
              <w:jc w:val="both"/>
              <w:rPr>
                <w:b/>
                <w:bCs/>
                <w:color w:val="000000" w:themeColor="text1"/>
                <w:sz w:val="24"/>
                <w:szCs w:val="24"/>
              </w:rPr>
            </w:pPr>
          </w:p>
          <w:p w14:paraId="1FC605F5" w14:textId="0ADF3F28" w:rsidR="000566E8" w:rsidRDefault="000566E8" w:rsidP="0033284B">
            <w:pPr>
              <w:jc w:val="both"/>
              <w:rPr>
                <w:b/>
                <w:bCs/>
                <w:color w:val="000000" w:themeColor="text1"/>
                <w:sz w:val="24"/>
                <w:szCs w:val="24"/>
              </w:rPr>
            </w:pPr>
          </w:p>
          <w:p w14:paraId="31868905" w14:textId="11435418" w:rsidR="000566E8" w:rsidRDefault="000566E8" w:rsidP="0033284B">
            <w:pPr>
              <w:jc w:val="both"/>
              <w:rPr>
                <w:b/>
                <w:bCs/>
                <w:color w:val="000000" w:themeColor="text1"/>
                <w:sz w:val="24"/>
                <w:szCs w:val="24"/>
              </w:rPr>
            </w:pPr>
          </w:p>
          <w:p w14:paraId="5EFDD6F0" w14:textId="4B2B9432" w:rsidR="000566E8" w:rsidRDefault="000566E8" w:rsidP="0033284B">
            <w:pPr>
              <w:jc w:val="both"/>
              <w:rPr>
                <w:b/>
                <w:bCs/>
                <w:color w:val="000000" w:themeColor="text1"/>
                <w:sz w:val="24"/>
                <w:szCs w:val="24"/>
              </w:rPr>
            </w:pPr>
          </w:p>
          <w:p w14:paraId="61E1284A" w14:textId="15D38ED4" w:rsidR="000566E8" w:rsidRDefault="000566E8" w:rsidP="0033284B">
            <w:pPr>
              <w:jc w:val="both"/>
              <w:rPr>
                <w:b/>
                <w:bCs/>
                <w:color w:val="000000" w:themeColor="text1"/>
                <w:sz w:val="24"/>
                <w:szCs w:val="24"/>
              </w:rPr>
            </w:pPr>
          </w:p>
          <w:p w14:paraId="701B1CBA" w14:textId="5B29F0DF" w:rsidR="000566E8" w:rsidRDefault="000566E8" w:rsidP="0033284B">
            <w:pPr>
              <w:jc w:val="both"/>
              <w:rPr>
                <w:b/>
                <w:bCs/>
                <w:color w:val="000000" w:themeColor="text1"/>
                <w:sz w:val="24"/>
                <w:szCs w:val="24"/>
              </w:rPr>
            </w:pPr>
          </w:p>
          <w:p w14:paraId="730A8B07" w14:textId="76847A95" w:rsidR="000566E8" w:rsidRDefault="000566E8" w:rsidP="0033284B">
            <w:pPr>
              <w:jc w:val="both"/>
              <w:rPr>
                <w:b/>
                <w:bCs/>
                <w:color w:val="000000" w:themeColor="text1"/>
                <w:sz w:val="24"/>
                <w:szCs w:val="24"/>
              </w:rPr>
            </w:pPr>
          </w:p>
          <w:p w14:paraId="535FADD3" w14:textId="189C4FB2" w:rsidR="000566E8" w:rsidRDefault="000566E8" w:rsidP="0033284B">
            <w:pPr>
              <w:jc w:val="both"/>
              <w:rPr>
                <w:b/>
                <w:bCs/>
                <w:color w:val="000000" w:themeColor="text1"/>
                <w:sz w:val="24"/>
                <w:szCs w:val="24"/>
              </w:rPr>
            </w:pPr>
          </w:p>
          <w:p w14:paraId="3FAA238D" w14:textId="77777777" w:rsidR="000566E8" w:rsidRDefault="000566E8" w:rsidP="0033284B">
            <w:pPr>
              <w:jc w:val="both"/>
              <w:rPr>
                <w:b/>
                <w:bCs/>
                <w:color w:val="000000" w:themeColor="text1"/>
                <w:sz w:val="24"/>
                <w:szCs w:val="24"/>
              </w:rPr>
            </w:pPr>
          </w:p>
          <w:p w14:paraId="6615CC6E" w14:textId="77777777" w:rsidR="000F61BD" w:rsidRDefault="000F61BD" w:rsidP="0033284B">
            <w:pPr>
              <w:jc w:val="both"/>
              <w:rPr>
                <w:b/>
                <w:bCs/>
                <w:color w:val="000000" w:themeColor="text1"/>
                <w:sz w:val="24"/>
                <w:szCs w:val="24"/>
              </w:rPr>
            </w:pPr>
          </w:p>
          <w:p w14:paraId="4504B64C" w14:textId="77777777" w:rsidR="000F61BD" w:rsidRDefault="000F61BD" w:rsidP="0033284B">
            <w:pPr>
              <w:jc w:val="both"/>
              <w:rPr>
                <w:b/>
                <w:bCs/>
                <w:color w:val="000000" w:themeColor="text1"/>
                <w:sz w:val="24"/>
                <w:szCs w:val="24"/>
              </w:rPr>
            </w:pPr>
          </w:p>
          <w:p w14:paraId="7F56301A" w14:textId="77777777" w:rsidR="000F61BD" w:rsidRDefault="000F61BD" w:rsidP="0033284B">
            <w:pPr>
              <w:jc w:val="both"/>
              <w:rPr>
                <w:b/>
                <w:bCs/>
                <w:color w:val="000000" w:themeColor="text1"/>
                <w:sz w:val="24"/>
                <w:szCs w:val="24"/>
              </w:rPr>
            </w:pPr>
          </w:p>
          <w:p w14:paraId="60343E19" w14:textId="77777777" w:rsidR="000F61BD" w:rsidRDefault="000F61BD" w:rsidP="0033284B">
            <w:pPr>
              <w:jc w:val="both"/>
              <w:rPr>
                <w:b/>
                <w:bCs/>
                <w:color w:val="000000" w:themeColor="text1"/>
                <w:sz w:val="24"/>
                <w:szCs w:val="24"/>
              </w:rPr>
            </w:pPr>
          </w:p>
          <w:p w14:paraId="7D345C0E" w14:textId="288061CA" w:rsidR="000F61BD" w:rsidRPr="00633C65" w:rsidRDefault="000F61BD" w:rsidP="0033284B">
            <w:pPr>
              <w:jc w:val="both"/>
              <w:rPr>
                <w:color w:val="000000" w:themeColor="text1"/>
                <w:sz w:val="24"/>
                <w:szCs w:val="24"/>
              </w:rPr>
            </w:pPr>
            <w:r w:rsidRPr="0033284B">
              <w:rPr>
                <w:b/>
                <w:bCs/>
                <w:color w:val="000000" w:themeColor="text1"/>
                <w:sz w:val="24"/>
                <w:szCs w:val="24"/>
              </w:rPr>
              <w:t>АТ «ПОЛТАВАОБЛЕНЕРГО»</w:t>
            </w:r>
            <w:r>
              <w:rPr>
                <w:color w:val="000000" w:themeColor="text1"/>
                <w:sz w:val="24"/>
                <w:szCs w:val="24"/>
              </w:rPr>
              <w:t xml:space="preserve"> </w:t>
            </w:r>
            <w:r w:rsidRPr="00633C65">
              <w:rPr>
                <w:color w:val="000000" w:themeColor="text1"/>
                <w:sz w:val="24"/>
                <w:szCs w:val="24"/>
              </w:rPr>
              <w:t xml:space="preserve">Пропонуємо відкоригувати можливі величини замовленої до приєднання потужності відповідного номіналам ввідних автоматичних вимикачів, оскільки при напрузі 0,4 кВ та </w:t>
            </w:r>
            <w:proofErr w:type="spellStart"/>
            <w:r w:rsidRPr="00633C65">
              <w:rPr>
                <w:color w:val="000000" w:themeColor="text1"/>
                <w:sz w:val="24"/>
                <w:szCs w:val="24"/>
              </w:rPr>
              <w:t>сos</w:t>
            </w:r>
            <w:proofErr w:type="spellEnd"/>
            <w:r w:rsidRPr="00633C65">
              <w:rPr>
                <w:color w:val="000000" w:themeColor="text1"/>
                <w:sz w:val="24"/>
                <w:szCs w:val="24"/>
              </w:rPr>
              <w:t xml:space="preserve"> ϕ = 0,92 розрахункові струми для наступних </w:t>
            </w:r>
            <w:proofErr w:type="spellStart"/>
            <w:r w:rsidRPr="00633C65">
              <w:rPr>
                <w:color w:val="000000" w:themeColor="text1"/>
                <w:sz w:val="24"/>
                <w:szCs w:val="24"/>
              </w:rPr>
              <w:t>потужностей</w:t>
            </w:r>
            <w:proofErr w:type="spellEnd"/>
            <w:r w:rsidRPr="00633C65">
              <w:rPr>
                <w:color w:val="000000" w:themeColor="text1"/>
                <w:sz w:val="24"/>
                <w:szCs w:val="24"/>
              </w:rPr>
              <w:t xml:space="preserve"> мають значення:</w:t>
            </w:r>
          </w:p>
          <w:tbl>
            <w:tblPr>
              <w:tblStyle w:val="a3"/>
              <w:tblW w:w="0" w:type="auto"/>
              <w:jc w:val="center"/>
              <w:tblLayout w:type="fixed"/>
              <w:tblLook w:val="04A0" w:firstRow="1" w:lastRow="0" w:firstColumn="1" w:lastColumn="0" w:noHBand="0" w:noVBand="1"/>
            </w:tblPr>
            <w:tblGrid>
              <w:gridCol w:w="1985"/>
            </w:tblGrid>
            <w:tr w:rsidR="000F61BD" w:rsidRPr="00633C65" w14:paraId="20351373" w14:textId="77777777" w:rsidTr="00B93106">
              <w:trPr>
                <w:jc w:val="center"/>
              </w:trPr>
              <w:tc>
                <w:tcPr>
                  <w:tcW w:w="1985" w:type="dxa"/>
                </w:tcPr>
                <w:p w14:paraId="5CBC9027" w14:textId="77777777" w:rsidR="000F61BD" w:rsidRPr="00633C65" w:rsidRDefault="000F61BD" w:rsidP="003417D2">
                  <w:pPr>
                    <w:framePr w:hSpace="180" w:wrap="around" w:vAnchor="text" w:hAnchor="margin" w:y="416"/>
                    <w:jc w:val="both"/>
                    <w:rPr>
                      <w:color w:val="000000" w:themeColor="text1"/>
                      <w:sz w:val="24"/>
                      <w:szCs w:val="24"/>
                    </w:rPr>
                  </w:pPr>
                  <w:r w:rsidRPr="00633C65">
                    <w:rPr>
                      <w:color w:val="000000" w:themeColor="text1"/>
                      <w:sz w:val="24"/>
                      <w:szCs w:val="24"/>
                    </w:rPr>
                    <w:t>16 кВт – 25,1 А</w:t>
                  </w:r>
                </w:p>
                <w:p w14:paraId="48F306CD" w14:textId="77777777" w:rsidR="000F61BD" w:rsidRPr="00633C65" w:rsidRDefault="000F61BD" w:rsidP="003417D2">
                  <w:pPr>
                    <w:framePr w:hSpace="180" w:wrap="around" w:vAnchor="text" w:hAnchor="margin" w:y="416"/>
                    <w:jc w:val="both"/>
                    <w:rPr>
                      <w:color w:val="000000" w:themeColor="text1"/>
                      <w:sz w:val="24"/>
                      <w:szCs w:val="24"/>
                    </w:rPr>
                  </w:pPr>
                  <w:r w:rsidRPr="00633C65">
                    <w:rPr>
                      <w:color w:val="000000" w:themeColor="text1"/>
                      <w:sz w:val="24"/>
                      <w:szCs w:val="24"/>
                    </w:rPr>
                    <w:t>20 кВт – 31,4 А</w:t>
                  </w:r>
                </w:p>
                <w:p w14:paraId="2E58D01F" w14:textId="77777777" w:rsidR="000F61BD" w:rsidRPr="00633C65" w:rsidRDefault="000F61BD" w:rsidP="003417D2">
                  <w:pPr>
                    <w:framePr w:hSpace="180" w:wrap="around" w:vAnchor="text" w:hAnchor="margin" w:y="416"/>
                    <w:jc w:val="both"/>
                    <w:rPr>
                      <w:color w:val="000000" w:themeColor="text1"/>
                      <w:sz w:val="24"/>
                      <w:szCs w:val="24"/>
                    </w:rPr>
                  </w:pPr>
                  <w:r w:rsidRPr="00633C65">
                    <w:rPr>
                      <w:color w:val="000000" w:themeColor="text1"/>
                      <w:sz w:val="24"/>
                      <w:szCs w:val="24"/>
                    </w:rPr>
                    <w:t>25 кВт – 39,2 А</w:t>
                  </w:r>
                </w:p>
              </w:tc>
            </w:tr>
            <w:tr w:rsidR="000F61BD" w:rsidRPr="00633C65" w14:paraId="2569E454" w14:textId="77777777" w:rsidTr="00B93106">
              <w:trPr>
                <w:jc w:val="center"/>
              </w:trPr>
              <w:tc>
                <w:tcPr>
                  <w:tcW w:w="1985" w:type="dxa"/>
                </w:tcPr>
                <w:p w14:paraId="2F37E29E" w14:textId="77777777" w:rsidR="000F61BD" w:rsidRPr="00633C65" w:rsidRDefault="000F61BD" w:rsidP="003417D2">
                  <w:pPr>
                    <w:framePr w:hSpace="180" w:wrap="around" w:vAnchor="text" w:hAnchor="margin" w:y="416"/>
                    <w:jc w:val="both"/>
                    <w:rPr>
                      <w:color w:val="000000" w:themeColor="text1"/>
                      <w:sz w:val="24"/>
                      <w:szCs w:val="24"/>
                    </w:rPr>
                  </w:pPr>
                  <w:r w:rsidRPr="00633C65">
                    <w:rPr>
                      <w:color w:val="000000" w:themeColor="text1"/>
                      <w:sz w:val="24"/>
                      <w:szCs w:val="24"/>
                    </w:rPr>
                    <w:t>30 кВт – 47,1 А</w:t>
                  </w:r>
                </w:p>
                <w:p w14:paraId="0DFD97F3" w14:textId="77777777" w:rsidR="000F61BD" w:rsidRPr="00633C65" w:rsidRDefault="000F61BD" w:rsidP="003417D2">
                  <w:pPr>
                    <w:framePr w:hSpace="180" w:wrap="around" w:vAnchor="text" w:hAnchor="margin" w:y="416"/>
                    <w:jc w:val="both"/>
                    <w:rPr>
                      <w:color w:val="000000" w:themeColor="text1"/>
                      <w:sz w:val="24"/>
                      <w:szCs w:val="24"/>
                    </w:rPr>
                  </w:pPr>
                  <w:r w:rsidRPr="00633C65">
                    <w:rPr>
                      <w:color w:val="000000" w:themeColor="text1"/>
                      <w:sz w:val="24"/>
                      <w:szCs w:val="24"/>
                    </w:rPr>
                    <w:t>40 кВт – 62,8 А</w:t>
                  </w:r>
                </w:p>
                <w:p w14:paraId="54BB02DE" w14:textId="77777777" w:rsidR="000F61BD" w:rsidRPr="00633C65" w:rsidRDefault="000F61BD" w:rsidP="003417D2">
                  <w:pPr>
                    <w:framePr w:hSpace="180" w:wrap="around" w:vAnchor="text" w:hAnchor="margin" w:y="416"/>
                    <w:jc w:val="both"/>
                    <w:rPr>
                      <w:color w:val="000000" w:themeColor="text1"/>
                      <w:sz w:val="24"/>
                      <w:szCs w:val="24"/>
                    </w:rPr>
                  </w:pPr>
                  <w:r w:rsidRPr="00633C65">
                    <w:rPr>
                      <w:color w:val="000000" w:themeColor="text1"/>
                      <w:sz w:val="24"/>
                      <w:szCs w:val="24"/>
                    </w:rPr>
                    <w:t>50 кВт – 78,4 А</w:t>
                  </w:r>
                </w:p>
              </w:tc>
            </w:tr>
          </w:tbl>
          <w:p w14:paraId="6A6930A5" w14:textId="77777777" w:rsidR="000F61BD" w:rsidRPr="00633C65" w:rsidRDefault="000F61BD" w:rsidP="0033284B">
            <w:pPr>
              <w:jc w:val="both"/>
              <w:rPr>
                <w:color w:val="000000" w:themeColor="text1"/>
                <w:sz w:val="24"/>
                <w:szCs w:val="24"/>
              </w:rPr>
            </w:pPr>
            <w:r w:rsidRPr="00633C65">
              <w:rPr>
                <w:color w:val="000000" w:themeColor="text1"/>
                <w:sz w:val="24"/>
                <w:szCs w:val="24"/>
              </w:rPr>
              <w:t xml:space="preserve">Зазначене дозволить належним чином обмежувати дозволену до використання потужність та здійснювати розрахунок </w:t>
            </w:r>
            <w:r w:rsidRPr="00633C65">
              <w:rPr>
                <w:color w:val="000000" w:themeColor="text1"/>
                <w:sz w:val="24"/>
                <w:szCs w:val="24"/>
              </w:rPr>
              <w:lastRenderedPageBreak/>
              <w:t xml:space="preserve">електричних мереж відповідно дозволеним </w:t>
            </w:r>
            <w:proofErr w:type="spellStart"/>
            <w:r w:rsidRPr="00633C65">
              <w:rPr>
                <w:color w:val="000000" w:themeColor="text1"/>
                <w:sz w:val="24"/>
                <w:szCs w:val="24"/>
              </w:rPr>
              <w:t>потужностям</w:t>
            </w:r>
            <w:proofErr w:type="spellEnd"/>
            <w:r w:rsidRPr="00633C65">
              <w:rPr>
                <w:color w:val="000000" w:themeColor="text1"/>
                <w:sz w:val="24"/>
                <w:szCs w:val="24"/>
              </w:rPr>
              <w:t>.</w:t>
            </w:r>
          </w:p>
          <w:p w14:paraId="56C6DED4" w14:textId="77777777" w:rsidR="000F61BD" w:rsidRDefault="000F61BD" w:rsidP="0033284B">
            <w:pPr>
              <w:jc w:val="both"/>
              <w:rPr>
                <w:color w:val="000000" w:themeColor="text1"/>
                <w:sz w:val="24"/>
                <w:szCs w:val="24"/>
              </w:rPr>
            </w:pPr>
          </w:p>
          <w:p w14:paraId="3242BBD1" w14:textId="77777777" w:rsidR="000F61BD" w:rsidRDefault="000F61BD" w:rsidP="0033284B">
            <w:pPr>
              <w:jc w:val="both"/>
              <w:rPr>
                <w:color w:val="000000" w:themeColor="text1"/>
                <w:sz w:val="24"/>
                <w:szCs w:val="24"/>
              </w:rPr>
            </w:pPr>
          </w:p>
          <w:p w14:paraId="438816DD" w14:textId="77777777" w:rsidR="000F61BD" w:rsidRDefault="000F61BD" w:rsidP="0033284B">
            <w:pPr>
              <w:jc w:val="both"/>
              <w:rPr>
                <w:color w:val="000000" w:themeColor="text1"/>
                <w:sz w:val="24"/>
                <w:szCs w:val="24"/>
              </w:rPr>
            </w:pPr>
          </w:p>
          <w:p w14:paraId="7DEBADCA" w14:textId="77777777" w:rsidR="000F61BD" w:rsidRDefault="000F61BD" w:rsidP="0033284B">
            <w:pPr>
              <w:jc w:val="both"/>
              <w:rPr>
                <w:color w:val="000000" w:themeColor="text1"/>
                <w:sz w:val="24"/>
                <w:szCs w:val="24"/>
              </w:rPr>
            </w:pPr>
          </w:p>
          <w:p w14:paraId="20649F34" w14:textId="0BE57CA6" w:rsidR="000F61BD" w:rsidRDefault="000F61BD" w:rsidP="0033284B">
            <w:pPr>
              <w:jc w:val="both"/>
              <w:rPr>
                <w:color w:val="000000" w:themeColor="text1"/>
                <w:sz w:val="24"/>
                <w:szCs w:val="24"/>
              </w:rPr>
            </w:pPr>
            <w:r w:rsidRPr="00633C65">
              <w:rPr>
                <w:color w:val="000000" w:themeColor="text1"/>
                <w:sz w:val="24"/>
                <w:szCs w:val="24"/>
              </w:rPr>
              <w:t>З метою узгодження вимог абзаців 4 та 6 даного пункту пропонуємо зазначену правку.</w:t>
            </w:r>
          </w:p>
          <w:p w14:paraId="38A12ADE" w14:textId="77777777" w:rsidR="000F61BD" w:rsidRDefault="000F61BD" w:rsidP="0033284B">
            <w:pPr>
              <w:jc w:val="both"/>
              <w:rPr>
                <w:color w:val="000000" w:themeColor="text1"/>
                <w:sz w:val="24"/>
                <w:szCs w:val="24"/>
              </w:rPr>
            </w:pPr>
          </w:p>
          <w:p w14:paraId="1C75E65C" w14:textId="77777777" w:rsidR="000F61BD" w:rsidRDefault="000F61BD" w:rsidP="0033284B">
            <w:pPr>
              <w:jc w:val="both"/>
              <w:rPr>
                <w:color w:val="000000" w:themeColor="text1"/>
                <w:sz w:val="24"/>
                <w:szCs w:val="24"/>
              </w:rPr>
            </w:pPr>
          </w:p>
          <w:p w14:paraId="61E61095" w14:textId="77777777" w:rsidR="000F61BD" w:rsidRDefault="000F61BD" w:rsidP="0033284B">
            <w:pPr>
              <w:jc w:val="both"/>
              <w:rPr>
                <w:color w:val="000000" w:themeColor="text1"/>
                <w:sz w:val="24"/>
                <w:szCs w:val="24"/>
              </w:rPr>
            </w:pPr>
          </w:p>
          <w:p w14:paraId="5C0AABDC" w14:textId="77777777" w:rsidR="000F61BD" w:rsidRDefault="000F61BD" w:rsidP="0033284B">
            <w:pPr>
              <w:jc w:val="both"/>
              <w:rPr>
                <w:color w:val="000000" w:themeColor="text1"/>
                <w:sz w:val="24"/>
                <w:szCs w:val="24"/>
              </w:rPr>
            </w:pPr>
          </w:p>
          <w:p w14:paraId="059BCAAA" w14:textId="77777777" w:rsidR="000F61BD" w:rsidRDefault="000F61BD" w:rsidP="0033284B">
            <w:pPr>
              <w:jc w:val="both"/>
              <w:rPr>
                <w:color w:val="000000" w:themeColor="text1"/>
                <w:sz w:val="24"/>
                <w:szCs w:val="24"/>
              </w:rPr>
            </w:pPr>
          </w:p>
          <w:p w14:paraId="457A326F" w14:textId="77777777" w:rsidR="000F61BD" w:rsidRDefault="000F61BD" w:rsidP="0033284B">
            <w:pPr>
              <w:jc w:val="both"/>
              <w:rPr>
                <w:color w:val="000000" w:themeColor="text1"/>
                <w:sz w:val="24"/>
                <w:szCs w:val="24"/>
              </w:rPr>
            </w:pPr>
          </w:p>
          <w:p w14:paraId="6523C0EA" w14:textId="77777777" w:rsidR="000F61BD" w:rsidRDefault="000F61BD" w:rsidP="0033284B">
            <w:pPr>
              <w:jc w:val="both"/>
              <w:rPr>
                <w:color w:val="000000" w:themeColor="text1"/>
                <w:sz w:val="24"/>
                <w:szCs w:val="24"/>
              </w:rPr>
            </w:pPr>
          </w:p>
          <w:p w14:paraId="279307F4" w14:textId="77777777" w:rsidR="000F61BD" w:rsidRDefault="000F61BD" w:rsidP="0033284B">
            <w:pPr>
              <w:jc w:val="both"/>
              <w:rPr>
                <w:color w:val="000000" w:themeColor="text1"/>
                <w:sz w:val="24"/>
                <w:szCs w:val="24"/>
              </w:rPr>
            </w:pPr>
          </w:p>
          <w:p w14:paraId="250933CB" w14:textId="77777777" w:rsidR="000F61BD" w:rsidRDefault="000F61BD" w:rsidP="0033284B">
            <w:pPr>
              <w:jc w:val="both"/>
              <w:rPr>
                <w:color w:val="000000" w:themeColor="text1"/>
                <w:sz w:val="24"/>
                <w:szCs w:val="24"/>
              </w:rPr>
            </w:pPr>
          </w:p>
          <w:p w14:paraId="514CEFEC" w14:textId="77777777" w:rsidR="000F61BD" w:rsidRDefault="000F61BD" w:rsidP="0033284B">
            <w:pPr>
              <w:jc w:val="both"/>
              <w:rPr>
                <w:color w:val="000000" w:themeColor="text1"/>
                <w:sz w:val="24"/>
                <w:szCs w:val="24"/>
              </w:rPr>
            </w:pPr>
          </w:p>
          <w:p w14:paraId="192F5E1C" w14:textId="77777777" w:rsidR="000F61BD" w:rsidRDefault="000F61BD" w:rsidP="0033284B">
            <w:pPr>
              <w:jc w:val="both"/>
              <w:rPr>
                <w:color w:val="000000" w:themeColor="text1"/>
                <w:sz w:val="24"/>
                <w:szCs w:val="24"/>
              </w:rPr>
            </w:pPr>
          </w:p>
          <w:p w14:paraId="527075E4" w14:textId="77777777" w:rsidR="000F61BD" w:rsidRDefault="000F61BD" w:rsidP="0033284B">
            <w:pPr>
              <w:jc w:val="both"/>
              <w:rPr>
                <w:color w:val="000000" w:themeColor="text1"/>
                <w:sz w:val="24"/>
                <w:szCs w:val="24"/>
              </w:rPr>
            </w:pPr>
          </w:p>
          <w:p w14:paraId="01E73E24" w14:textId="77777777" w:rsidR="000F61BD" w:rsidRDefault="000F61BD" w:rsidP="0033284B">
            <w:pPr>
              <w:jc w:val="both"/>
              <w:rPr>
                <w:color w:val="000000" w:themeColor="text1"/>
                <w:sz w:val="24"/>
                <w:szCs w:val="24"/>
              </w:rPr>
            </w:pPr>
          </w:p>
          <w:p w14:paraId="1A4CB73F" w14:textId="77777777" w:rsidR="000F61BD" w:rsidRDefault="000F61BD" w:rsidP="0033284B">
            <w:pPr>
              <w:jc w:val="both"/>
              <w:rPr>
                <w:color w:val="000000" w:themeColor="text1"/>
                <w:sz w:val="24"/>
                <w:szCs w:val="24"/>
              </w:rPr>
            </w:pPr>
          </w:p>
          <w:p w14:paraId="0D6A293F" w14:textId="77777777" w:rsidR="000F61BD" w:rsidRDefault="000F61BD" w:rsidP="0033284B">
            <w:pPr>
              <w:jc w:val="both"/>
              <w:rPr>
                <w:color w:val="000000" w:themeColor="text1"/>
                <w:sz w:val="24"/>
                <w:szCs w:val="24"/>
              </w:rPr>
            </w:pPr>
          </w:p>
          <w:p w14:paraId="3AE668EA" w14:textId="77777777" w:rsidR="000F61BD" w:rsidRDefault="000F61BD" w:rsidP="0033284B">
            <w:pPr>
              <w:jc w:val="both"/>
              <w:rPr>
                <w:color w:val="000000" w:themeColor="text1"/>
                <w:sz w:val="24"/>
                <w:szCs w:val="24"/>
              </w:rPr>
            </w:pPr>
          </w:p>
          <w:p w14:paraId="0A2C1E91" w14:textId="77777777" w:rsidR="000F61BD" w:rsidRDefault="000F61BD" w:rsidP="0033284B">
            <w:pPr>
              <w:jc w:val="both"/>
              <w:rPr>
                <w:color w:val="000000" w:themeColor="text1"/>
                <w:sz w:val="24"/>
                <w:szCs w:val="24"/>
              </w:rPr>
            </w:pPr>
          </w:p>
          <w:p w14:paraId="05DCF4E2" w14:textId="77777777" w:rsidR="000F61BD" w:rsidRDefault="000F61BD" w:rsidP="0033284B">
            <w:pPr>
              <w:jc w:val="both"/>
              <w:rPr>
                <w:color w:val="000000" w:themeColor="text1"/>
                <w:sz w:val="24"/>
                <w:szCs w:val="24"/>
              </w:rPr>
            </w:pPr>
          </w:p>
          <w:p w14:paraId="2CABCF7F" w14:textId="77777777" w:rsidR="000F61BD" w:rsidRDefault="000F61BD" w:rsidP="0033284B">
            <w:pPr>
              <w:jc w:val="both"/>
              <w:rPr>
                <w:color w:val="000000" w:themeColor="text1"/>
                <w:sz w:val="24"/>
                <w:szCs w:val="24"/>
              </w:rPr>
            </w:pPr>
          </w:p>
          <w:p w14:paraId="0C69F20E" w14:textId="77777777" w:rsidR="000F61BD" w:rsidRDefault="000F61BD" w:rsidP="0033284B">
            <w:pPr>
              <w:jc w:val="both"/>
              <w:rPr>
                <w:color w:val="000000" w:themeColor="text1"/>
                <w:sz w:val="24"/>
                <w:szCs w:val="24"/>
              </w:rPr>
            </w:pPr>
          </w:p>
          <w:p w14:paraId="2A217BC4" w14:textId="77777777" w:rsidR="000F61BD" w:rsidRDefault="000F61BD" w:rsidP="0033284B">
            <w:pPr>
              <w:jc w:val="both"/>
              <w:rPr>
                <w:color w:val="000000" w:themeColor="text1"/>
                <w:sz w:val="24"/>
                <w:szCs w:val="24"/>
              </w:rPr>
            </w:pPr>
          </w:p>
          <w:p w14:paraId="4C89BB79" w14:textId="77777777" w:rsidR="000F61BD" w:rsidRDefault="000F61BD" w:rsidP="0033284B">
            <w:pPr>
              <w:jc w:val="both"/>
              <w:rPr>
                <w:color w:val="000000" w:themeColor="text1"/>
                <w:sz w:val="24"/>
                <w:szCs w:val="24"/>
              </w:rPr>
            </w:pPr>
          </w:p>
          <w:p w14:paraId="5B5D0038" w14:textId="77777777" w:rsidR="000F61BD" w:rsidRDefault="000F61BD" w:rsidP="0033284B">
            <w:pPr>
              <w:jc w:val="both"/>
              <w:rPr>
                <w:color w:val="000000" w:themeColor="text1"/>
                <w:sz w:val="24"/>
                <w:szCs w:val="24"/>
              </w:rPr>
            </w:pPr>
          </w:p>
          <w:p w14:paraId="0023AA4F" w14:textId="77777777" w:rsidR="000F61BD" w:rsidRDefault="000F61BD" w:rsidP="0033284B">
            <w:pPr>
              <w:jc w:val="both"/>
              <w:rPr>
                <w:color w:val="000000" w:themeColor="text1"/>
                <w:sz w:val="24"/>
                <w:szCs w:val="24"/>
              </w:rPr>
            </w:pPr>
          </w:p>
          <w:p w14:paraId="5C2D60D7" w14:textId="77777777" w:rsidR="000F61BD" w:rsidRDefault="000F61BD" w:rsidP="0033284B">
            <w:pPr>
              <w:jc w:val="both"/>
              <w:rPr>
                <w:color w:val="000000" w:themeColor="text1"/>
                <w:sz w:val="24"/>
                <w:szCs w:val="24"/>
              </w:rPr>
            </w:pPr>
          </w:p>
          <w:p w14:paraId="2E6236E0" w14:textId="77777777" w:rsidR="000F61BD" w:rsidRDefault="000F61BD" w:rsidP="0033284B">
            <w:pPr>
              <w:jc w:val="both"/>
              <w:rPr>
                <w:color w:val="000000" w:themeColor="text1"/>
                <w:sz w:val="24"/>
                <w:szCs w:val="24"/>
              </w:rPr>
            </w:pPr>
          </w:p>
          <w:p w14:paraId="13F6E9DD" w14:textId="77777777" w:rsidR="000F61BD" w:rsidRDefault="000F61BD" w:rsidP="0033284B">
            <w:pPr>
              <w:jc w:val="both"/>
              <w:rPr>
                <w:color w:val="000000" w:themeColor="text1"/>
                <w:sz w:val="24"/>
                <w:szCs w:val="24"/>
              </w:rPr>
            </w:pPr>
          </w:p>
          <w:p w14:paraId="1932006C" w14:textId="77777777" w:rsidR="000F61BD" w:rsidRDefault="000F61BD" w:rsidP="0033284B">
            <w:pPr>
              <w:jc w:val="both"/>
              <w:rPr>
                <w:color w:val="000000" w:themeColor="text1"/>
                <w:sz w:val="24"/>
                <w:szCs w:val="24"/>
              </w:rPr>
            </w:pPr>
          </w:p>
          <w:p w14:paraId="74681B44" w14:textId="77777777" w:rsidR="000F61BD" w:rsidRDefault="000F61BD" w:rsidP="0033284B">
            <w:pPr>
              <w:jc w:val="both"/>
              <w:rPr>
                <w:color w:val="000000" w:themeColor="text1"/>
                <w:sz w:val="24"/>
                <w:szCs w:val="24"/>
              </w:rPr>
            </w:pPr>
          </w:p>
          <w:p w14:paraId="4A0F1CF6" w14:textId="77777777" w:rsidR="000F61BD" w:rsidRDefault="000F61BD" w:rsidP="0033284B">
            <w:pPr>
              <w:jc w:val="both"/>
              <w:rPr>
                <w:color w:val="000000" w:themeColor="text1"/>
                <w:sz w:val="24"/>
                <w:szCs w:val="24"/>
              </w:rPr>
            </w:pPr>
          </w:p>
          <w:p w14:paraId="10ABC4D9" w14:textId="77777777" w:rsidR="000F61BD" w:rsidRDefault="000F61BD" w:rsidP="0033284B">
            <w:pPr>
              <w:jc w:val="both"/>
              <w:rPr>
                <w:color w:val="000000" w:themeColor="text1"/>
                <w:sz w:val="24"/>
                <w:szCs w:val="24"/>
              </w:rPr>
            </w:pPr>
          </w:p>
          <w:p w14:paraId="562724AF" w14:textId="77777777" w:rsidR="000F61BD" w:rsidRPr="00633C65" w:rsidRDefault="000F61BD" w:rsidP="0033284B">
            <w:pPr>
              <w:jc w:val="both"/>
              <w:rPr>
                <w:color w:val="000000" w:themeColor="text1"/>
                <w:sz w:val="24"/>
                <w:szCs w:val="24"/>
              </w:rPr>
            </w:pPr>
          </w:p>
          <w:p w14:paraId="759F20FA" w14:textId="54730288" w:rsidR="000F61BD" w:rsidRPr="00F808C1" w:rsidRDefault="000F61BD" w:rsidP="00C45B91">
            <w:pPr>
              <w:jc w:val="both"/>
              <w:rPr>
                <w:b/>
                <w:bCs/>
                <w:iCs/>
                <w:sz w:val="24"/>
                <w:szCs w:val="24"/>
              </w:rPr>
            </w:pPr>
            <w:r w:rsidRPr="00633C65">
              <w:rPr>
                <w:color w:val="000000" w:themeColor="text1"/>
                <w:sz w:val="24"/>
                <w:szCs w:val="24"/>
              </w:rPr>
              <w:t>Технічна правка</w:t>
            </w:r>
          </w:p>
        </w:tc>
        <w:tc>
          <w:tcPr>
            <w:tcW w:w="3119" w:type="dxa"/>
          </w:tcPr>
          <w:p w14:paraId="3497BE32" w14:textId="77777777" w:rsidR="000F61BD" w:rsidRDefault="000F61BD" w:rsidP="00E93B06">
            <w:pPr>
              <w:jc w:val="center"/>
              <w:rPr>
                <w:b/>
                <w:bCs/>
                <w:color w:val="333333"/>
                <w:sz w:val="24"/>
                <w:szCs w:val="24"/>
                <w:shd w:val="clear" w:color="auto" w:fill="FFFFFF"/>
              </w:rPr>
            </w:pPr>
          </w:p>
          <w:p w14:paraId="09F9A8E7" w14:textId="77777777" w:rsidR="000566E8" w:rsidRDefault="000566E8" w:rsidP="00E93B06">
            <w:pPr>
              <w:jc w:val="center"/>
              <w:rPr>
                <w:b/>
                <w:bCs/>
                <w:color w:val="333333"/>
                <w:sz w:val="24"/>
                <w:szCs w:val="24"/>
                <w:shd w:val="clear" w:color="auto" w:fill="FFFFFF"/>
              </w:rPr>
            </w:pPr>
          </w:p>
          <w:p w14:paraId="7F708895" w14:textId="77777777" w:rsidR="000566E8" w:rsidRDefault="000566E8" w:rsidP="00E93B06">
            <w:pPr>
              <w:jc w:val="center"/>
              <w:rPr>
                <w:b/>
                <w:bCs/>
                <w:color w:val="333333"/>
                <w:sz w:val="24"/>
                <w:szCs w:val="24"/>
                <w:shd w:val="clear" w:color="auto" w:fill="FFFFFF"/>
              </w:rPr>
            </w:pPr>
          </w:p>
          <w:p w14:paraId="5323C3DD" w14:textId="77777777" w:rsidR="000566E8" w:rsidRDefault="000566E8" w:rsidP="00E93B06">
            <w:pPr>
              <w:jc w:val="center"/>
              <w:rPr>
                <w:b/>
                <w:bCs/>
                <w:color w:val="333333"/>
                <w:sz w:val="24"/>
                <w:szCs w:val="24"/>
                <w:shd w:val="clear" w:color="auto" w:fill="FFFFFF"/>
              </w:rPr>
            </w:pPr>
          </w:p>
          <w:p w14:paraId="7A23DED6" w14:textId="77777777" w:rsidR="000566E8" w:rsidRDefault="000566E8" w:rsidP="00E93B06">
            <w:pPr>
              <w:jc w:val="center"/>
              <w:rPr>
                <w:b/>
                <w:bCs/>
                <w:color w:val="333333"/>
                <w:sz w:val="24"/>
                <w:szCs w:val="24"/>
                <w:shd w:val="clear" w:color="auto" w:fill="FFFFFF"/>
              </w:rPr>
            </w:pPr>
          </w:p>
          <w:p w14:paraId="2B31929A" w14:textId="77777777" w:rsidR="000566E8" w:rsidRDefault="000566E8" w:rsidP="00E93B06">
            <w:pPr>
              <w:jc w:val="center"/>
              <w:rPr>
                <w:b/>
                <w:bCs/>
                <w:color w:val="333333"/>
                <w:sz w:val="24"/>
                <w:szCs w:val="24"/>
                <w:shd w:val="clear" w:color="auto" w:fill="FFFFFF"/>
              </w:rPr>
            </w:pPr>
          </w:p>
          <w:p w14:paraId="38BD7E00" w14:textId="77777777" w:rsidR="000566E8" w:rsidRDefault="000566E8" w:rsidP="00E93B06">
            <w:pPr>
              <w:jc w:val="center"/>
              <w:rPr>
                <w:b/>
                <w:bCs/>
                <w:color w:val="333333"/>
                <w:sz w:val="24"/>
                <w:szCs w:val="24"/>
                <w:shd w:val="clear" w:color="auto" w:fill="FFFFFF"/>
              </w:rPr>
            </w:pPr>
          </w:p>
          <w:p w14:paraId="4A913BA6" w14:textId="77777777" w:rsidR="000566E8" w:rsidRDefault="000566E8" w:rsidP="00E93B06">
            <w:pPr>
              <w:jc w:val="center"/>
              <w:rPr>
                <w:b/>
                <w:bCs/>
                <w:color w:val="333333"/>
                <w:sz w:val="24"/>
                <w:szCs w:val="24"/>
                <w:shd w:val="clear" w:color="auto" w:fill="FFFFFF"/>
              </w:rPr>
            </w:pPr>
          </w:p>
          <w:p w14:paraId="5CF04B7B" w14:textId="77777777" w:rsidR="000566E8" w:rsidRDefault="000566E8" w:rsidP="00E93B06">
            <w:pPr>
              <w:jc w:val="center"/>
              <w:rPr>
                <w:b/>
                <w:bCs/>
                <w:color w:val="333333"/>
                <w:sz w:val="24"/>
                <w:szCs w:val="24"/>
                <w:shd w:val="clear" w:color="auto" w:fill="FFFFFF"/>
              </w:rPr>
            </w:pPr>
          </w:p>
          <w:p w14:paraId="704EC4CE" w14:textId="77777777" w:rsidR="000566E8" w:rsidRDefault="000566E8" w:rsidP="00E93B06">
            <w:pPr>
              <w:jc w:val="center"/>
              <w:rPr>
                <w:b/>
                <w:bCs/>
                <w:color w:val="333333"/>
                <w:sz w:val="24"/>
                <w:szCs w:val="24"/>
                <w:shd w:val="clear" w:color="auto" w:fill="FFFFFF"/>
              </w:rPr>
            </w:pPr>
          </w:p>
          <w:p w14:paraId="0B28F50A" w14:textId="77777777" w:rsidR="000566E8" w:rsidRDefault="000566E8" w:rsidP="00E93B06">
            <w:pPr>
              <w:jc w:val="center"/>
              <w:rPr>
                <w:b/>
                <w:bCs/>
                <w:color w:val="333333"/>
                <w:sz w:val="24"/>
                <w:szCs w:val="24"/>
                <w:shd w:val="clear" w:color="auto" w:fill="FFFFFF"/>
              </w:rPr>
            </w:pPr>
          </w:p>
          <w:p w14:paraId="565C01C4" w14:textId="77777777" w:rsidR="000566E8" w:rsidRDefault="000566E8" w:rsidP="00E93B06">
            <w:pPr>
              <w:jc w:val="center"/>
              <w:rPr>
                <w:b/>
                <w:bCs/>
                <w:color w:val="333333"/>
                <w:sz w:val="24"/>
                <w:szCs w:val="24"/>
                <w:shd w:val="clear" w:color="auto" w:fill="FFFFFF"/>
              </w:rPr>
            </w:pPr>
          </w:p>
          <w:p w14:paraId="377BD9AE" w14:textId="77777777" w:rsidR="000566E8" w:rsidRDefault="000566E8" w:rsidP="00E93B06">
            <w:pPr>
              <w:jc w:val="center"/>
              <w:rPr>
                <w:b/>
                <w:bCs/>
                <w:color w:val="333333"/>
                <w:sz w:val="24"/>
                <w:szCs w:val="24"/>
                <w:shd w:val="clear" w:color="auto" w:fill="FFFFFF"/>
              </w:rPr>
            </w:pPr>
          </w:p>
          <w:p w14:paraId="21E80B88" w14:textId="77777777" w:rsidR="000566E8" w:rsidRDefault="000566E8" w:rsidP="00E93B06">
            <w:pPr>
              <w:jc w:val="center"/>
              <w:rPr>
                <w:b/>
                <w:bCs/>
                <w:color w:val="333333"/>
                <w:sz w:val="24"/>
                <w:szCs w:val="24"/>
                <w:shd w:val="clear" w:color="auto" w:fill="FFFFFF"/>
              </w:rPr>
            </w:pPr>
          </w:p>
          <w:p w14:paraId="063AD718" w14:textId="77777777" w:rsidR="000566E8" w:rsidRDefault="000566E8" w:rsidP="00E93B06">
            <w:pPr>
              <w:jc w:val="center"/>
              <w:rPr>
                <w:b/>
                <w:bCs/>
                <w:color w:val="333333"/>
                <w:sz w:val="24"/>
                <w:szCs w:val="24"/>
                <w:shd w:val="clear" w:color="auto" w:fill="FFFFFF"/>
              </w:rPr>
            </w:pPr>
          </w:p>
          <w:p w14:paraId="174FF0B2" w14:textId="77777777" w:rsidR="000566E8" w:rsidRDefault="000566E8" w:rsidP="00E93B06">
            <w:pPr>
              <w:jc w:val="center"/>
              <w:rPr>
                <w:b/>
                <w:bCs/>
                <w:color w:val="333333"/>
                <w:sz w:val="24"/>
                <w:szCs w:val="24"/>
                <w:shd w:val="clear" w:color="auto" w:fill="FFFFFF"/>
              </w:rPr>
            </w:pPr>
          </w:p>
          <w:p w14:paraId="33655D4F" w14:textId="77777777" w:rsidR="000566E8" w:rsidRDefault="000566E8" w:rsidP="00E93B06">
            <w:pPr>
              <w:jc w:val="center"/>
              <w:rPr>
                <w:b/>
                <w:bCs/>
                <w:color w:val="333333"/>
                <w:sz w:val="24"/>
                <w:szCs w:val="24"/>
                <w:shd w:val="clear" w:color="auto" w:fill="FFFFFF"/>
              </w:rPr>
            </w:pPr>
          </w:p>
          <w:p w14:paraId="3152EAFA" w14:textId="77777777" w:rsidR="000566E8" w:rsidRDefault="000566E8" w:rsidP="00E93B06">
            <w:pPr>
              <w:jc w:val="center"/>
              <w:rPr>
                <w:b/>
                <w:bCs/>
                <w:color w:val="333333"/>
                <w:sz w:val="24"/>
                <w:szCs w:val="24"/>
                <w:shd w:val="clear" w:color="auto" w:fill="FFFFFF"/>
              </w:rPr>
            </w:pPr>
          </w:p>
          <w:p w14:paraId="7A263AB4" w14:textId="77777777" w:rsidR="000566E8" w:rsidRDefault="000566E8" w:rsidP="00E93B06">
            <w:pPr>
              <w:jc w:val="center"/>
              <w:rPr>
                <w:b/>
                <w:bCs/>
                <w:color w:val="333333"/>
                <w:sz w:val="24"/>
                <w:szCs w:val="24"/>
                <w:shd w:val="clear" w:color="auto" w:fill="FFFFFF"/>
              </w:rPr>
            </w:pPr>
          </w:p>
          <w:p w14:paraId="4C7AAEBA" w14:textId="77777777" w:rsidR="000566E8" w:rsidRDefault="000566E8" w:rsidP="00E93B06">
            <w:pPr>
              <w:jc w:val="center"/>
              <w:rPr>
                <w:b/>
                <w:bCs/>
                <w:color w:val="333333"/>
                <w:sz w:val="24"/>
                <w:szCs w:val="24"/>
                <w:shd w:val="clear" w:color="auto" w:fill="FFFFFF"/>
              </w:rPr>
            </w:pPr>
          </w:p>
          <w:p w14:paraId="75967BC5" w14:textId="77777777" w:rsidR="000566E8" w:rsidRDefault="000566E8" w:rsidP="00E93B06">
            <w:pPr>
              <w:jc w:val="center"/>
              <w:rPr>
                <w:b/>
                <w:bCs/>
                <w:color w:val="333333"/>
                <w:sz w:val="24"/>
                <w:szCs w:val="24"/>
                <w:shd w:val="clear" w:color="auto" w:fill="FFFFFF"/>
              </w:rPr>
            </w:pPr>
          </w:p>
          <w:p w14:paraId="7928288E" w14:textId="77777777" w:rsidR="000566E8" w:rsidRDefault="000566E8" w:rsidP="00E93B06">
            <w:pPr>
              <w:jc w:val="center"/>
              <w:rPr>
                <w:b/>
                <w:bCs/>
                <w:color w:val="333333"/>
                <w:sz w:val="24"/>
                <w:szCs w:val="24"/>
                <w:shd w:val="clear" w:color="auto" w:fill="FFFFFF"/>
              </w:rPr>
            </w:pPr>
          </w:p>
          <w:p w14:paraId="2B85E6B7" w14:textId="77777777" w:rsidR="000566E8" w:rsidRDefault="000566E8" w:rsidP="00E93B06">
            <w:pPr>
              <w:jc w:val="center"/>
              <w:rPr>
                <w:b/>
                <w:bCs/>
                <w:color w:val="333333"/>
                <w:sz w:val="24"/>
                <w:szCs w:val="24"/>
                <w:shd w:val="clear" w:color="auto" w:fill="FFFFFF"/>
              </w:rPr>
            </w:pPr>
          </w:p>
          <w:p w14:paraId="10E663CE" w14:textId="77777777" w:rsidR="000566E8" w:rsidRDefault="000566E8" w:rsidP="00E93B06">
            <w:pPr>
              <w:jc w:val="center"/>
              <w:rPr>
                <w:b/>
                <w:bCs/>
                <w:color w:val="333333"/>
                <w:sz w:val="24"/>
                <w:szCs w:val="24"/>
                <w:shd w:val="clear" w:color="auto" w:fill="FFFFFF"/>
              </w:rPr>
            </w:pPr>
          </w:p>
          <w:p w14:paraId="2B93683A" w14:textId="77777777" w:rsidR="000566E8" w:rsidRDefault="000566E8" w:rsidP="00E93B06">
            <w:pPr>
              <w:jc w:val="center"/>
              <w:rPr>
                <w:b/>
                <w:bCs/>
                <w:color w:val="333333"/>
                <w:sz w:val="24"/>
                <w:szCs w:val="24"/>
                <w:shd w:val="clear" w:color="auto" w:fill="FFFFFF"/>
              </w:rPr>
            </w:pPr>
          </w:p>
          <w:p w14:paraId="43BC2C14" w14:textId="77777777" w:rsidR="000566E8" w:rsidRDefault="000566E8" w:rsidP="00E93B06">
            <w:pPr>
              <w:jc w:val="center"/>
              <w:rPr>
                <w:b/>
                <w:bCs/>
                <w:color w:val="333333"/>
                <w:sz w:val="24"/>
                <w:szCs w:val="24"/>
                <w:shd w:val="clear" w:color="auto" w:fill="FFFFFF"/>
              </w:rPr>
            </w:pPr>
          </w:p>
          <w:p w14:paraId="3B4E66F2" w14:textId="77777777" w:rsidR="000566E8" w:rsidRDefault="000566E8" w:rsidP="00E93B06">
            <w:pPr>
              <w:jc w:val="center"/>
              <w:rPr>
                <w:b/>
                <w:bCs/>
                <w:color w:val="333333"/>
                <w:sz w:val="24"/>
                <w:szCs w:val="24"/>
                <w:shd w:val="clear" w:color="auto" w:fill="FFFFFF"/>
              </w:rPr>
            </w:pPr>
          </w:p>
          <w:p w14:paraId="4EEF8208" w14:textId="77777777" w:rsidR="000566E8" w:rsidRDefault="000566E8" w:rsidP="00E93B06">
            <w:pPr>
              <w:jc w:val="center"/>
              <w:rPr>
                <w:b/>
                <w:bCs/>
                <w:color w:val="333333"/>
                <w:sz w:val="24"/>
                <w:szCs w:val="24"/>
                <w:shd w:val="clear" w:color="auto" w:fill="FFFFFF"/>
              </w:rPr>
            </w:pPr>
          </w:p>
          <w:p w14:paraId="4FA5A3F9" w14:textId="77777777" w:rsidR="000566E8" w:rsidRDefault="000566E8" w:rsidP="00E93B06">
            <w:pPr>
              <w:jc w:val="center"/>
              <w:rPr>
                <w:b/>
                <w:bCs/>
                <w:color w:val="333333"/>
                <w:sz w:val="24"/>
                <w:szCs w:val="24"/>
                <w:shd w:val="clear" w:color="auto" w:fill="FFFFFF"/>
              </w:rPr>
            </w:pPr>
          </w:p>
          <w:p w14:paraId="5E58EDA0" w14:textId="77777777" w:rsidR="000566E8" w:rsidRDefault="000566E8" w:rsidP="00E93B06">
            <w:pPr>
              <w:jc w:val="center"/>
              <w:rPr>
                <w:b/>
                <w:bCs/>
                <w:color w:val="333333"/>
                <w:sz w:val="24"/>
                <w:szCs w:val="24"/>
                <w:shd w:val="clear" w:color="auto" w:fill="FFFFFF"/>
              </w:rPr>
            </w:pPr>
          </w:p>
          <w:p w14:paraId="7D61C961" w14:textId="77777777" w:rsidR="000566E8" w:rsidRDefault="000566E8" w:rsidP="00E93B06">
            <w:pPr>
              <w:jc w:val="center"/>
              <w:rPr>
                <w:b/>
                <w:bCs/>
                <w:color w:val="333333"/>
                <w:sz w:val="24"/>
                <w:szCs w:val="24"/>
                <w:shd w:val="clear" w:color="auto" w:fill="FFFFFF"/>
              </w:rPr>
            </w:pPr>
          </w:p>
          <w:p w14:paraId="73308F44" w14:textId="77777777" w:rsidR="000566E8" w:rsidRDefault="000566E8" w:rsidP="00E93B06">
            <w:pPr>
              <w:jc w:val="center"/>
              <w:rPr>
                <w:b/>
                <w:bCs/>
                <w:color w:val="333333"/>
                <w:sz w:val="24"/>
                <w:szCs w:val="24"/>
                <w:shd w:val="clear" w:color="auto" w:fill="FFFFFF"/>
              </w:rPr>
            </w:pPr>
          </w:p>
          <w:p w14:paraId="5E91F70F" w14:textId="77777777" w:rsidR="000566E8" w:rsidRDefault="000566E8" w:rsidP="00E93B06">
            <w:pPr>
              <w:jc w:val="center"/>
              <w:rPr>
                <w:b/>
                <w:bCs/>
                <w:color w:val="333333"/>
                <w:sz w:val="24"/>
                <w:szCs w:val="24"/>
                <w:shd w:val="clear" w:color="auto" w:fill="FFFFFF"/>
              </w:rPr>
            </w:pPr>
          </w:p>
          <w:p w14:paraId="73578DA4" w14:textId="77777777" w:rsidR="000566E8" w:rsidRDefault="000566E8" w:rsidP="00E93B06">
            <w:pPr>
              <w:jc w:val="center"/>
              <w:rPr>
                <w:b/>
                <w:bCs/>
                <w:color w:val="333333"/>
                <w:sz w:val="24"/>
                <w:szCs w:val="24"/>
                <w:shd w:val="clear" w:color="auto" w:fill="FFFFFF"/>
              </w:rPr>
            </w:pPr>
            <w:r>
              <w:rPr>
                <w:b/>
                <w:bCs/>
                <w:color w:val="333333"/>
                <w:sz w:val="24"/>
                <w:szCs w:val="24"/>
                <w:shd w:val="clear" w:color="auto" w:fill="FFFFFF"/>
              </w:rPr>
              <w:t xml:space="preserve">Потребує обговорення </w:t>
            </w:r>
          </w:p>
          <w:p w14:paraId="71BEE34C" w14:textId="77777777" w:rsidR="000566E8" w:rsidRDefault="000566E8" w:rsidP="00E93B06">
            <w:pPr>
              <w:jc w:val="center"/>
              <w:rPr>
                <w:b/>
                <w:bCs/>
                <w:color w:val="333333"/>
                <w:sz w:val="24"/>
                <w:szCs w:val="24"/>
                <w:shd w:val="clear" w:color="auto" w:fill="FFFFFF"/>
              </w:rPr>
            </w:pPr>
          </w:p>
          <w:p w14:paraId="28D875CE" w14:textId="77777777" w:rsidR="000566E8" w:rsidRDefault="000566E8" w:rsidP="00E93B06">
            <w:pPr>
              <w:jc w:val="center"/>
              <w:rPr>
                <w:b/>
                <w:bCs/>
                <w:color w:val="333333"/>
                <w:sz w:val="24"/>
                <w:szCs w:val="24"/>
                <w:shd w:val="clear" w:color="auto" w:fill="FFFFFF"/>
              </w:rPr>
            </w:pPr>
          </w:p>
          <w:p w14:paraId="1F4C3A73" w14:textId="77777777" w:rsidR="000566E8" w:rsidRDefault="000566E8" w:rsidP="00E93B06">
            <w:pPr>
              <w:jc w:val="center"/>
              <w:rPr>
                <w:b/>
                <w:bCs/>
                <w:color w:val="333333"/>
                <w:sz w:val="24"/>
                <w:szCs w:val="24"/>
                <w:shd w:val="clear" w:color="auto" w:fill="FFFFFF"/>
              </w:rPr>
            </w:pPr>
          </w:p>
          <w:p w14:paraId="07F636F3" w14:textId="77777777" w:rsidR="000566E8" w:rsidRDefault="000566E8" w:rsidP="00E93B06">
            <w:pPr>
              <w:jc w:val="center"/>
              <w:rPr>
                <w:b/>
                <w:bCs/>
                <w:color w:val="333333"/>
                <w:sz w:val="24"/>
                <w:szCs w:val="24"/>
                <w:shd w:val="clear" w:color="auto" w:fill="FFFFFF"/>
              </w:rPr>
            </w:pPr>
          </w:p>
          <w:p w14:paraId="1801BB54" w14:textId="77777777" w:rsidR="000566E8" w:rsidRDefault="000566E8" w:rsidP="00E93B06">
            <w:pPr>
              <w:jc w:val="center"/>
              <w:rPr>
                <w:b/>
                <w:bCs/>
                <w:color w:val="333333"/>
                <w:sz w:val="24"/>
                <w:szCs w:val="24"/>
                <w:shd w:val="clear" w:color="auto" w:fill="FFFFFF"/>
              </w:rPr>
            </w:pPr>
          </w:p>
          <w:p w14:paraId="5C6EF9BE" w14:textId="77777777" w:rsidR="000566E8" w:rsidRDefault="000566E8" w:rsidP="00E93B06">
            <w:pPr>
              <w:jc w:val="center"/>
              <w:rPr>
                <w:b/>
                <w:bCs/>
                <w:color w:val="333333"/>
                <w:sz w:val="24"/>
                <w:szCs w:val="24"/>
                <w:shd w:val="clear" w:color="auto" w:fill="FFFFFF"/>
              </w:rPr>
            </w:pPr>
          </w:p>
          <w:p w14:paraId="64B4CB0C" w14:textId="77777777" w:rsidR="000566E8" w:rsidRDefault="000566E8" w:rsidP="00E93B06">
            <w:pPr>
              <w:jc w:val="center"/>
              <w:rPr>
                <w:b/>
                <w:bCs/>
                <w:color w:val="333333"/>
                <w:sz w:val="24"/>
                <w:szCs w:val="24"/>
                <w:shd w:val="clear" w:color="auto" w:fill="FFFFFF"/>
              </w:rPr>
            </w:pPr>
          </w:p>
          <w:p w14:paraId="215253DC" w14:textId="77777777" w:rsidR="000566E8" w:rsidRDefault="000566E8" w:rsidP="00E93B06">
            <w:pPr>
              <w:jc w:val="center"/>
              <w:rPr>
                <w:b/>
                <w:bCs/>
                <w:color w:val="333333"/>
                <w:sz w:val="24"/>
                <w:szCs w:val="24"/>
                <w:shd w:val="clear" w:color="auto" w:fill="FFFFFF"/>
              </w:rPr>
            </w:pPr>
          </w:p>
          <w:p w14:paraId="21F66E19" w14:textId="77777777" w:rsidR="000566E8" w:rsidRDefault="000566E8" w:rsidP="00E93B06">
            <w:pPr>
              <w:jc w:val="center"/>
              <w:rPr>
                <w:b/>
                <w:bCs/>
                <w:color w:val="333333"/>
                <w:sz w:val="24"/>
                <w:szCs w:val="24"/>
                <w:shd w:val="clear" w:color="auto" w:fill="FFFFFF"/>
              </w:rPr>
            </w:pPr>
          </w:p>
          <w:p w14:paraId="0DD3BAF3" w14:textId="77777777" w:rsidR="000566E8" w:rsidRDefault="000566E8" w:rsidP="00E93B06">
            <w:pPr>
              <w:jc w:val="center"/>
              <w:rPr>
                <w:b/>
                <w:bCs/>
                <w:color w:val="333333"/>
                <w:sz w:val="24"/>
                <w:szCs w:val="24"/>
                <w:shd w:val="clear" w:color="auto" w:fill="FFFFFF"/>
              </w:rPr>
            </w:pPr>
          </w:p>
          <w:p w14:paraId="3A84B244" w14:textId="77777777" w:rsidR="000566E8" w:rsidRDefault="000566E8" w:rsidP="00E93B06">
            <w:pPr>
              <w:jc w:val="center"/>
              <w:rPr>
                <w:b/>
                <w:bCs/>
                <w:color w:val="333333"/>
                <w:sz w:val="24"/>
                <w:szCs w:val="24"/>
                <w:shd w:val="clear" w:color="auto" w:fill="FFFFFF"/>
              </w:rPr>
            </w:pPr>
          </w:p>
          <w:p w14:paraId="137F623A" w14:textId="77777777" w:rsidR="000566E8" w:rsidRDefault="000566E8" w:rsidP="00E93B06">
            <w:pPr>
              <w:jc w:val="center"/>
              <w:rPr>
                <w:b/>
                <w:bCs/>
                <w:color w:val="333333"/>
                <w:sz w:val="24"/>
                <w:szCs w:val="24"/>
                <w:shd w:val="clear" w:color="auto" w:fill="FFFFFF"/>
              </w:rPr>
            </w:pPr>
          </w:p>
          <w:p w14:paraId="16EF149A" w14:textId="77777777" w:rsidR="000566E8" w:rsidRDefault="000566E8" w:rsidP="00E93B06">
            <w:pPr>
              <w:jc w:val="center"/>
              <w:rPr>
                <w:b/>
                <w:bCs/>
                <w:color w:val="333333"/>
                <w:sz w:val="24"/>
                <w:szCs w:val="24"/>
                <w:shd w:val="clear" w:color="auto" w:fill="FFFFFF"/>
              </w:rPr>
            </w:pPr>
          </w:p>
          <w:p w14:paraId="3A319117" w14:textId="77777777" w:rsidR="000566E8" w:rsidRDefault="000566E8" w:rsidP="00E93B06">
            <w:pPr>
              <w:jc w:val="center"/>
              <w:rPr>
                <w:b/>
                <w:bCs/>
                <w:color w:val="333333"/>
                <w:sz w:val="24"/>
                <w:szCs w:val="24"/>
                <w:shd w:val="clear" w:color="auto" w:fill="FFFFFF"/>
              </w:rPr>
            </w:pPr>
          </w:p>
          <w:p w14:paraId="53D53E1C" w14:textId="77777777" w:rsidR="000566E8" w:rsidRDefault="000566E8" w:rsidP="00E93B06">
            <w:pPr>
              <w:jc w:val="center"/>
              <w:rPr>
                <w:b/>
                <w:bCs/>
                <w:color w:val="333333"/>
                <w:sz w:val="24"/>
                <w:szCs w:val="24"/>
                <w:shd w:val="clear" w:color="auto" w:fill="FFFFFF"/>
              </w:rPr>
            </w:pPr>
          </w:p>
          <w:p w14:paraId="7D8A741E" w14:textId="77777777" w:rsidR="000566E8" w:rsidRDefault="000566E8" w:rsidP="00E93B06">
            <w:pPr>
              <w:jc w:val="center"/>
              <w:rPr>
                <w:b/>
                <w:bCs/>
                <w:color w:val="333333"/>
                <w:sz w:val="24"/>
                <w:szCs w:val="24"/>
                <w:shd w:val="clear" w:color="auto" w:fill="FFFFFF"/>
              </w:rPr>
            </w:pPr>
          </w:p>
          <w:p w14:paraId="5DCFF781" w14:textId="77777777" w:rsidR="000566E8" w:rsidRDefault="000566E8" w:rsidP="00E93B06">
            <w:pPr>
              <w:jc w:val="center"/>
              <w:rPr>
                <w:b/>
                <w:bCs/>
                <w:color w:val="333333"/>
                <w:sz w:val="24"/>
                <w:szCs w:val="24"/>
                <w:shd w:val="clear" w:color="auto" w:fill="FFFFFF"/>
              </w:rPr>
            </w:pPr>
          </w:p>
          <w:p w14:paraId="36C39666" w14:textId="77777777" w:rsidR="000566E8" w:rsidRDefault="000566E8" w:rsidP="00E93B06">
            <w:pPr>
              <w:jc w:val="center"/>
              <w:rPr>
                <w:b/>
                <w:bCs/>
                <w:color w:val="333333"/>
                <w:sz w:val="24"/>
                <w:szCs w:val="24"/>
                <w:shd w:val="clear" w:color="auto" w:fill="FFFFFF"/>
              </w:rPr>
            </w:pPr>
          </w:p>
          <w:p w14:paraId="7235122D" w14:textId="77777777" w:rsidR="000566E8" w:rsidRDefault="000566E8" w:rsidP="00E93B06">
            <w:pPr>
              <w:jc w:val="center"/>
              <w:rPr>
                <w:b/>
                <w:bCs/>
                <w:color w:val="333333"/>
                <w:sz w:val="24"/>
                <w:szCs w:val="24"/>
                <w:shd w:val="clear" w:color="auto" w:fill="FFFFFF"/>
              </w:rPr>
            </w:pPr>
          </w:p>
          <w:p w14:paraId="2837B262" w14:textId="77777777" w:rsidR="000566E8" w:rsidRDefault="000566E8" w:rsidP="00E93B06">
            <w:pPr>
              <w:jc w:val="center"/>
              <w:rPr>
                <w:b/>
                <w:bCs/>
                <w:color w:val="333333"/>
                <w:sz w:val="24"/>
                <w:szCs w:val="24"/>
                <w:shd w:val="clear" w:color="auto" w:fill="FFFFFF"/>
              </w:rPr>
            </w:pPr>
          </w:p>
          <w:p w14:paraId="05BF7F98" w14:textId="77777777" w:rsidR="000566E8" w:rsidRDefault="000566E8" w:rsidP="00E93B06">
            <w:pPr>
              <w:jc w:val="center"/>
              <w:rPr>
                <w:b/>
                <w:bCs/>
                <w:color w:val="333333"/>
                <w:sz w:val="24"/>
                <w:szCs w:val="24"/>
                <w:shd w:val="clear" w:color="auto" w:fill="FFFFFF"/>
              </w:rPr>
            </w:pPr>
          </w:p>
          <w:p w14:paraId="628EECF4" w14:textId="77777777" w:rsidR="000566E8" w:rsidRDefault="000566E8" w:rsidP="00E93B06">
            <w:pPr>
              <w:jc w:val="center"/>
              <w:rPr>
                <w:b/>
                <w:bCs/>
                <w:color w:val="333333"/>
                <w:sz w:val="24"/>
                <w:szCs w:val="24"/>
                <w:shd w:val="clear" w:color="auto" w:fill="FFFFFF"/>
              </w:rPr>
            </w:pPr>
          </w:p>
          <w:p w14:paraId="4CAF4971" w14:textId="77777777" w:rsidR="000566E8" w:rsidRDefault="000566E8" w:rsidP="00E93B06">
            <w:pPr>
              <w:jc w:val="center"/>
              <w:rPr>
                <w:b/>
                <w:bCs/>
                <w:color w:val="333333"/>
                <w:sz w:val="24"/>
                <w:szCs w:val="24"/>
                <w:shd w:val="clear" w:color="auto" w:fill="FFFFFF"/>
              </w:rPr>
            </w:pPr>
          </w:p>
          <w:p w14:paraId="7C8CFB0C" w14:textId="77777777" w:rsidR="000566E8" w:rsidRDefault="000566E8" w:rsidP="00E93B06">
            <w:pPr>
              <w:jc w:val="center"/>
              <w:rPr>
                <w:b/>
                <w:bCs/>
                <w:color w:val="333333"/>
                <w:sz w:val="24"/>
                <w:szCs w:val="24"/>
                <w:shd w:val="clear" w:color="auto" w:fill="FFFFFF"/>
              </w:rPr>
            </w:pPr>
            <w:r>
              <w:rPr>
                <w:b/>
                <w:bCs/>
                <w:color w:val="333333"/>
                <w:sz w:val="24"/>
                <w:szCs w:val="24"/>
                <w:shd w:val="clear" w:color="auto" w:fill="FFFFFF"/>
              </w:rPr>
              <w:t>Пропонується не враховувати</w:t>
            </w:r>
          </w:p>
          <w:p w14:paraId="249E1873" w14:textId="77777777" w:rsidR="000566E8" w:rsidRPr="000566E8" w:rsidRDefault="000566E8" w:rsidP="00E93B06">
            <w:pPr>
              <w:jc w:val="center"/>
              <w:rPr>
                <w:bCs/>
                <w:color w:val="333333"/>
                <w:sz w:val="24"/>
                <w:szCs w:val="24"/>
                <w:shd w:val="clear" w:color="auto" w:fill="FFFFFF"/>
              </w:rPr>
            </w:pPr>
            <w:r w:rsidRPr="000566E8">
              <w:rPr>
                <w:bCs/>
                <w:color w:val="333333"/>
                <w:sz w:val="24"/>
                <w:szCs w:val="24"/>
                <w:shd w:val="clear" w:color="auto" w:fill="FFFFFF"/>
              </w:rPr>
              <w:t>Відсутня однозначність</w:t>
            </w:r>
          </w:p>
          <w:p w14:paraId="069550E4" w14:textId="77777777" w:rsidR="000566E8" w:rsidRDefault="000566E8" w:rsidP="00E93B06">
            <w:pPr>
              <w:jc w:val="center"/>
              <w:rPr>
                <w:b/>
                <w:bCs/>
                <w:color w:val="333333"/>
                <w:sz w:val="24"/>
                <w:szCs w:val="24"/>
                <w:shd w:val="clear" w:color="auto" w:fill="FFFFFF"/>
              </w:rPr>
            </w:pPr>
            <w:r w:rsidRPr="000566E8">
              <w:rPr>
                <w:bCs/>
                <w:color w:val="333333"/>
                <w:sz w:val="24"/>
                <w:szCs w:val="24"/>
                <w:shd w:val="clear" w:color="auto" w:fill="FFFFFF"/>
              </w:rPr>
              <w:t xml:space="preserve">Суперечить нормам </w:t>
            </w:r>
            <w:proofErr w:type="spellStart"/>
            <w:r w:rsidRPr="000566E8">
              <w:rPr>
                <w:bCs/>
                <w:color w:val="333333"/>
                <w:sz w:val="24"/>
                <w:szCs w:val="24"/>
                <w:shd w:val="clear" w:color="auto" w:fill="FFFFFF"/>
              </w:rPr>
              <w:t>нормотворення</w:t>
            </w:r>
            <w:proofErr w:type="spellEnd"/>
            <w:r>
              <w:rPr>
                <w:b/>
                <w:bCs/>
                <w:color w:val="333333"/>
                <w:sz w:val="24"/>
                <w:szCs w:val="24"/>
                <w:shd w:val="clear" w:color="auto" w:fill="FFFFFF"/>
              </w:rPr>
              <w:t xml:space="preserve"> </w:t>
            </w:r>
          </w:p>
          <w:p w14:paraId="08CC0796" w14:textId="77777777" w:rsidR="000566E8" w:rsidRDefault="000566E8" w:rsidP="00E93B06">
            <w:pPr>
              <w:jc w:val="center"/>
              <w:rPr>
                <w:b/>
                <w:bCs/>
                <w:color w:val="333333"/>
                <w:sz w:val="24"/>
                <w:szCs w:val="24"/>
                <w:shd w:val="clear" w:color="auto" w:fill="FFFFFF"/>
              </w:rPr>
            </w:pPr>
          </w:p>
          <w:p w14:paraId="74009CDF" w14:textId="77777777" w:rsidR="000566E8" w:rsidRDefault="000566E8" w:rsidP="00E93B06">
            <w:pPr>
              <w:jc w:val="center"/>
              <w:rPr>
                <w:b/>
                <w:bCs/>
                <w:color w:val="333333"/>
                <w:sz w:val="24"/>
                <w:szCs w:val="24"/>
                <w:shd w:val="clear" w:color="auto" w:fill="FFFFFF"/>
              </w:rPr>
            </w:pPr>
          </w:p>
          <w:p w14:paraId="4A550C7C" w14:textId="77777777" w:rsidR="000566E8" w:rsidRDefault="000566E8" w:rsidP="00E93B06">
            <w:pPr>
              <w:jc w:val="center"/>
              <w:rPr>
                <w:b/>
                <w:bCs/>
                <w:color w:val="333333"/>
                <w:sz w:val="24"/>
                <w:szCs w:val="24"/>
                <w:shd w:val="clear" w:color="auto" w:fill="FFFFFF"/>
              </w:rPr>
            </w:pPr>
          </w:p>
          <w:p w14:paraId="391D68D2" w14:textId="77777777" w:rsidR="000566E8" w:rsidRDefault="000566E8" w:rsidP="00E93B06">
            <w:pPr>
              <w:jc w:val="center"/>
              <w:rPr>
                <w:b/>
                <w:bCs/>
                <w:color w:val="333333"/>
                <w:sz w:val="24"/>
                <w:szCs w:val="24"/>
                <w:shd w:val="clear" w:color="auto" w:fill="FFFFFF"/>
              </w:rPr>
            </w:pPr>
          </w:p>
          <w:p w14:paraId="33531FE1" w14:textId="77777777" w:rsidR="000566E8" w:rsidRDefault="000566E8" w:rsidP="00E93B06">
            <w:pPr>
              <w:jc w:val="center"/>
              <w:rPr>
                <w:b/>
                <w:bCs/>
                <w:color w:val="333333"/>
                <w:sz w:val="24"/>
                <w:szCs w:val="24"/>
                <w:shd w:val="clear" w:color="auto" w:fill="FFFFFF"/>
              </w:rPr>
            </w:pPr>
          </w:p>
          <w:p w14:paraId="2CB4C63A" w14:textId="77777777" w:rsidR="000566E8" w:rsidRDefault="000566E8" w:rsidP="00E93B06">
            <w:pPr>
              <w:jc w:val="center"/>
              <w:rPr>
                <w:b/>
                <w:bCs/>
                <w:color w:val="333333"/>
                <w:sz w:val="24"/>
                <w:szCs w:val="24"/>
                <w:shd w:val="clear" w:color="auto" w:fill="FFFFFF"/>
              </w:rPr>
            </w:pPr>
          </w:p>
          <w:p w14:paraId="6DF2BBF2" w14:textId="77777777" w:rsidR="000566E8" w:rsidRDefault="000566E8" w:rsidP="00E93B06">
            <w:pPr>
              <w:jc w:val="center"/>
              <w:rPr>
                <w:b/>
                <w:bCs/>
                <w:color w:val="333333"/>
                <w:sz w:val="24"/>
                <w:szCs w:val="24"/>
                <w:shd w:val="clear" w:color="auto" w:fill="FFFFFF"/>
              </w:rPr>
            </w:pPr>
          </w:p>
          <w:p w14:paraId="54D32456" w14:textId="77777777" w:rsidR="000566E8" w:rsidRDefault="000566E8" w:rsidP="00E93B06">
            <w:pPr>
              <w:jc w:val="center"/>
              <w:rPr>
                <w:b/>
                <w:bCs/>
                <w:color w:val="333333"/>
                <w:sz w:val="24"/>
                <w:szCs w:val="24"/>
                <w:shd w:val="clear" w:color="auto" w:fill="FFFFFF"/>
              </w:rPr>
            </w:pPr>
          </w:p>
          <w:p w14:paraId="1F316904" w14:textId="77777777" w:rsidR="000566E8" w:rsidRDefault="000566E8" w:rsidP="00E93B06">
            <w:pPr>
              <w:jc w:val="center"/>
              <w:rPr>
                <w:b/>
                <w:bCs/>
                <w:color w:val="333333"/>
                <w:sz w:val="24"/>
                <w:szCs w:val="24"/>
                <w:shd w:val="clear" w:color="auto" w:fill="FFFFFF"/>
              </w:rPr>
            </w:pPr>
          </w:p>
          <w:p w14:paraId="3977D3CB" w14:textId="77777777" w:rsidR="000566E8" w:rsidRDefault="000566E8" w:rsidP="00E93B06">
            <w:pPr>
              <w:jc w:val="center"/>
              <w:rPr>
                <w:b/>
                <w:bCs/>
                <w:color w:val="333333"/>
                <w:sz w:val="24"/>
                <w:szCs w:val="24"/>
                <w:shd w:val="clear" w:color="auto" w:fill="FFFFFF"/>
              </w:rPr>
            </w:pPr>
          </w:p>
          <w:p w14:paraId="6A7916B4" w14:textId="77777777" w:rsidR="000566E8" w:rsidRDefault="000566E8" w:rsidP="00E93B06">
            <w:pPr>
              <w:jc w:val="center"/>
              <w:rPr>
                <w:b/>
                <w:bCs/>
                <w:color w:val="333333"/>
                <w:sz w:val="24"/>
                <w:szCs w:val="24"/>
                <w:shd w:val="clear" w:color="auto" w:fill="FFFFFF"/>
              </w:rPr>
            </w:pPr>
          </w:p>
          <w:p w14:paraId="4CFB55E7" w14:textId="77777777" w:rsidR="000566E8" w:rsidRDefault="000566E8" w:rsidP="00E93B06">
            <w:pPr>
              <w:jc w:val="center"/>
              <w:rPr>
                <w:b/>
                <w:bCs/>
                <w:color w:val="333333"/>
                <w:sz w:val="24"/>
                <w:szCs w:val="24"/>
                <w:shd w:val="clear" w:color="auto" w:fill="FFFFFF"/>
              </w:rPr>
            </w:pPr>
          </w:p>
          <w:p w14:paraId="728A6C3D" w14:textId="77777777" w:rsidR="000566E8" w:rsidRDefault="000566E8" w:rsidP="00E93B06">
            <w:pPr>
              <w:jc w:val="center"/>
              <w:rPr>
                <w:b/>
                <w:bCs/>
                <w:color w:val="333333"/>
                <w:sz w:val="24"/>
                <w:szCs w:val="24"/>
                <w:shd w:val="clear" w:color="auto" w:fill="FFFFFF"/>
              </w:rPr>
            </w:pPr>
          </w:p>
          <w:p w14:paraId="6E9E1054" w14:textId="77777777" w:rsidR="000566E8" w:rsidRDefault="000566E8" w:rsidP="00E93B06">
            <w:pPr>
              <w:jc w:val="center"/>
              <w:rPr>
                <w:b/>
                <w:bCs/>
                <w:color w:val="333333"/>
                <w:sz w:val="24"/>
                <w:szCs w:val="24"/>
                <w:shd w:val="clear" w:color="auto" w:fill="FFFFFF"/>
              </w:rPr>
            </w:pPr>
          </w:p>
          <w:p w14:paraId="37D9BE40" w14:textId="77777777" w:rsidR="000566E8" w:rsidRDefault="000566E8" w:rsidP="00E93B06">
            <w:pPr>
              <w:jc w:val="center"/>
              <w:rPr>
                <w:b/>
                <w:bCs/>
                <w:color w:val="333333"/>
                <w:sz w:val="24"/>
                <w:szCs w:val="24"/>
                <w:shd w:val="clear" w:color="auto" w:fill="FFFFFF"/>
              </w:rPr>
            </w:pPr>
          </w:p>
          <w:p w14:paraId="21A73CA5" w14:textId="77777777" w:rsidR="000566E8" w:rsidRDefault="000566E8" w:rsidP="00E93B06">
            <w:pPr>
              <w:jc w:val="center"/>
              <w:rPr>
                <w:b/>
                <w:bCs/>
                <w:color w:val="333333"/>
                <w:sz w:val="24"/>
                <w:szCs w:val="24"/>
                <w:shd w:val="clear" w:color="auto" w:fill="FFFFFF"/>
              </w:rPr>
            </w:pPr>
          </w:p>
          <w:p w14:paraId="30DEC89E" w14:textId="77777777" w:rsidR="000566E8" w:rsidRDefault="000566E8" w:rsidP="00E93B06">
            <w:pPr>
              <w:jc w:val="center"/>
              <w:rPr>
                <w:b/>
                <w:bCs/>
                <w:color w:val="333333"/>
                <w:sz w:val="24"/>
                <w:szCs w:val="24"/>
                <w:shd w:val="clear" w:color="auto" w:fill="FFFFFF"/>
              </w:rPr>
            </w:pPr>
          </w:p>
          <w:p w14:paraId="71FB3FB8" w14:textId="77777777" w:rsidR="000566E8" w:rsidRDefault="000566E8" w:rsidP="00E93B06">
            <w:pPr>
              <w:jc w:val="center"/>
              <w:rPr>
                <w:b/>
                <w:bCs/>
                <w:color w:val="333333"/>
                <w:sz w:val="24"/>
                <w:szCs w:val="24"/>
                <w:shd w:val="clear" w:color="auto" w:fill="FFFFFF"/>
              </w:rPr>
            </w:pPr>
          </w:p>
          <w:p w14:paraId="7B6B3BD8" w14:textId="77777777" w:rsidR="000566E8" w:rsidRDefault="000566E8" w:rsidP="00E93B06">
            <w:pPr>
              <w:jc w:val="center"/>
              <w:rPr>
                <w:b/>
                <w:bCs/>
                <w:color w:val="333333"/>
                <w:sz w:val="24"/>
                <w:szCs w:val="24"/>
                <w:shd w:val="clear" w:color="auto" w:fill="FFFFFF"/>
              </w:rPr>
            </w:pPr>
          </w:p>
          <w:p w14:paraId="4D13F421" w14:textId="77777777" w:rsidR="000566E8" w:rsidRDefault="000566E8" w:rsidP="00E93B06">
            <w:pPr>
              <w:jc w:val="center"/>
              <w:rPr>
                <w:b/>
                <w:bCs/>
                <w:color w:val="333333"/>
                <w:sz w:val="24"/>
                <w:szCs w:val="24"/>
                <w:shd w:val="clear" w:color="auto" w:fill="FFFFFF"/>
              </w:rPr>
            </w:pPr>
          </w:p>
          <w:p w14:paraId="63376B4B" w14:textId="77777777" w:rsidR="000566E8" w:rsidRDefault="000566E8" w:rsidP="00E93B06">
            <w:pPr>
              <w:jc w:val="center"/>
              <w:rPr>
                <w:b/>
                <w:bCs/>
                <w:color w:val="333333"/>
                <w:sz w:val="24"/>
                <w:szCs w:val="24"/>
                <w:shd w:val="clear" w:color="auto" w:fill="FFFFFF"/>
              </w:rPr>
            </w:pPr>
          </w:p>
          <w:p w14:paraId="3003AA64" w14:textId="77777777" w:rsidR="000566E8" w:rsidRDefault="000566E8" w:rsidP="00E93B06">
            <w:pPr>
              <w:jc w:val="center"/>
              <w:rPr>
                <w:b/>
                <w:bCs/>
                <w:color w:val="333333"/>
                <w:sz w:val="24"/>
                <w:szCs w:val="24"/>
                <w:shd w:val="clear" w:color="auto" w:fill="FFFFFF"/>
              </w:rPr>
            </w:pPr>
          </w:p>
          <w:p w14:paraId="53AF9748" w14:textId="77777777" w:rsidR="000566E8" w:rsidRDefault="000566E8" w:rsidP="00E93B06">
            <w:pPr>
              <w:jc w:val="center"/>
              <w:rPr>
                <w:b/>
                <w:bCs/>
                <w:color w:val="333333"/>
                <w:sz w:val="24"/>
                <w:szCs w:val="24"/>
                <w:shd w:val="clear" w:color="auto" w:fill="FFFFFF"/>
              </w:rPr>
            </w:pPr>
          </w:p>
          <w:p w14:paraId="791C82B9" w14:textId="77777777" w:rsidR="000566E8" w:rsidRDefault="000566E8" w:rsidP="00E93B06">
            <w:pPr>
              <w:jc w:val="center"/>
              <w:rPr>
                <w:b/>
                <w:bCs/>
                <w:color w:val="333333"/>
                <w:sz w:val="24"/>
                <w:szCs w:val="24"/>
                <w:shd w:val="clear" w:color="auto" w:fill="FFFFFF"/>
              </w:rPr>
            </w:pPr>
          </w:p>
          <w:p w14:paraId="24808311" w14:textId="77777777" w:rsidR="000566E8" w:rsidRDefault="000566E8" w:rsidP="00E93B06">
            <w:pPr>
              <w:jc w:val="center"/>
              <w:rPr>
                <w:b/>
                <w:bCs/>
                <w:color w:val="333333"/>
                <w:sz w:val="24"/>
                <w:szCs w:val="24"/>
                <w:shd w:val="clear" w:color="auto" w:fill="FFFFFF"/>
              </w:rPr>
            </w:pPr>
          </w:p>
          <w:p w14:paraId="7A00B254" w14:textId="77777777" w:rsidR="000566E8" w:rsidRDefault="000566E8" w:rsidP="00E93B06">
            <w:pPr>
              <w:jc w:val="center"/>
              <w:rPr>
                <w:b/>
                <w:bCs/>
                <w:color w:val="333333"/>
                <w:sz w:val="24"/>
                <w:szCs w:val="24"/>
                <w:shd w:val="clear" w:color="auto" w:fill="FFFFFF"/>
              </w:rPr>
            </w:pPr>
          </w:p>
          <w:p w14:paraId="59B97B18" w14:textId="77777777" w:rsidR="000566E8" w:rsidRDefault="000566E8" w:rsidP="00E93B06">
            <w:pPr>
              <w:jc w:val="center"/>
              <w:rPr>
                <w:b/>
                <w:bCs/>
                <w:color w:val="333333"/>
                <w:sz w:val="24"/>
                <w:szCs w:val="24"/>
                <w:shd w:val="clear" w:color="auto" w:fill="FFFFFF"/>
              </w:rPr>
            </w:pPr>
          </w:p>
          <w:p w14:paraId="07AC25CF" w14:textId="4A940382" w:rsidR="000566E8" w:rsidRDefault="000566E8" w:rsidP="00E93B06">
            <w:pPr>
              <w:jc w:val="center"/>
              <w:rPr>
                <w:b/>
                <w:bCs/>
                <w:color w:val="333333"/>
                <w:sz w:val="24"/>
                <w:szCs w:val="24"/>
                <w:shd w:val="clear" w:color="auto" w:fill="FFFFFF"/>
              </w:rPr>
            </w:pPr>
          </w:p>
          <w:p w14:paraId="2B577B21" w14:textId="77777777" w:rsidR="00DA3975" w:rsidRDefault="00DA3975" w:rsidP="00E93B06">
            <w:pPr>
              <w:jc w:val="center"/>
              <w:rPr>
                <w:b/>
                <w:bCs/>
                <w:color w:val="333333"/>
                <w:sz w:val="24"/>
                <w:szCs w:val="24"/>
                <w:shd w:val="clear" w:color="auto" w:fill="FFFFFF"/>
              </w:rPr>
            </w:pPr>
          </w:p>
          <w:p w14:paraId="2D9C5D00" w14:textId="77777777" w:rsidR="000566E8" w:rsidRDefault="000566E8" w:rsidP="00E93B06">
            <w:pPr>
              <w:jc w:val="center"/>
              <w:rPr>
                <w:b/>
                <w:bCs/>
                <w:color w:val="333333"/>
                <w:sz w:val="24"/>
                <w:szCs w:val="24"/>
                <w:shd w:val="clear" w:color="auto" w:fill="FFFFFF"/>
              </w:rPr>
            </w:pPr>
          </w:p>
          <w:p w14:paraId="759C5BE7" w14:textId="77777777" w:rsidR="000566E8" w:rsidRDefault="000566E8" w:rsidP="00E93B06">
            <w:pPr>
              <w:jc w:val="center"/>
              <w:rPr>
                <w:b/>
                <w:bCs/>
                <w:color w:val="333333"/>
                <w:sz w:val="24"/>
                <w:szCs w:val="24"/>
                <w:shd w:val="clear" w:color="auto" w:fill="FFFFFF"/>
              </w:rPr>
            </w:pPr>
          </w:p>
          <w:p w14:paraId="74C10244" w14:textId="2AF76FF0" w:rsidR="000566E8" w:rsidRPr="00FD0EDD" w:rsidRDefault="000566E8" w:rsidP="00E93B06">
            <w:pPr>
              <w:jc w:val="center"/>
              <w:rPr>
                <w:b/>
                <w:bCs/>
                <w:color w:val="333333"/>
                <w:sz w:val="24"/>
                <w:szCs w:val="24"/>
                <w:shd w:val="clear" w:color="auto" w:fill="FFFFFF"/>
              </w:rPr>
            </w:pPr>
            <w:r>
              <w:rPr>
                <w:b/>
                <w:bCs/>
                <w:color w:val="333333"/>
                <w:sz w:val="24"/>
                <w:szCs w:val="24"/>
                <w:shd w:val="clear" w:color="auto" w:fill="FFFFFF"/>
              </w:rPr>
              <w:t>Пропонується врахувати</w:t>
            </w:r>
          </w:p>
        </w:tc>
      </w:tr>
      <w:tr w:rsidR="000F61BD" w:rsidRPr="00FD0EDD" w14:paraId="74065E5C" w14:textId="77777777" w:rsidTr="00FD0EDD">
        <w:trPr>
          <w:trHeight w:val="218"/>
        </w:trPr>
        <w:tc>
          <w:tcPr>
            <w:tcW w:w="4253" w:type="dxa"/>
            <w:vMerge/>
          </w:tcPr>
          <w:p w14:paraId="13497D89" w14:textId="77777777" w:rsidR="000F61BD" w:rsidRPr="005B3933" w:rsidRDefault="000F61BD" w:rsidP="00610A09">
            <w:pPr>
              <w:ind w:firstLine="595"/>
              <w:jc w:val="both"/>
              <w:rPr>
                <w:sz w:val="24"/>
                <w:szCs w:val="28"/>
              </w:rPr>
            </w:pPr>
          </w:p>
        </w:tc>
        <w:tc>
          <w:tcPr>
            <w:tcW w:w="4252" w:type="dxa"/>
          </w:tcPr>
          <w:p w14:paraId="07261BB7" w14:textId="77777777" w:rsidR="000F61BD" w:rsidRDefault="000F61BD" w:rsidP="0033284B">
            <w:pPr>
              <w:ind w:firstLine="595"/>
              <w:jc w:val="both"/>
              <w:rPr>
                <w:b/>
                <w:color w:val="000000" w:themeColor="text1"/>
                <w:sz w:val="24"/>
                <w:szCs w:val="24"/>
              </w:rPr>
            </w:pPr>
            <w:r>
              <w:rPr>
                <w:b/>
                <w:color w:val="000000" w:themeColor="text1"/>
                <w:sz w:val="24"/>
                <w:szCs w:val="24"/>
              </w:rPr>
              <w:t>АТ «</w:t>
            </w:r>
            <w:proofErr w:type="spellStart"/>
            <w:r>
              <w:rPr>
                <w:b/>
                <w:color w:val="000000" w:themeColor="text1"/>
                <w:sz w:val="24"/>
                <w:szCs w:val="24"/>
              </w:rPr>
              <w:t>Чернівціобленерго</w:t>
            </w:r>
            <w:proofErr w:type="spellEnd"/>
            <w:r>
              <w:rPr>
                <w:b/>
                <w:color w:val="000000" w:themeColor="text1"/>
                <w:sz w:val="24"/>
                <w:szCs w:val="24"/>
              </w:rPr>
              <w:t>»</w:t>
            </w:r>
          </w:p>
          <w:p w14:paraId="5C01F925" w14:textId="77777777" w:rsidR="000F61BD" w:rsidRPr="00EA180B" w:rsidRDefault="000F61BD" w:rsidP="00855122">
            <w:pPr>
              <w:pStyle w:val="af1"/>
              <w:ind w:firstLine="475"/>
              <w:jc w:val="both"/>
              <w:rPr>
                <w:rFonts w:ascii="Times New Roman" w:hAnsi="Times New Roman" w:cs="Times New Roman"/>
                <w:sz w:val="24"/>
                <w:szCs w:val="24"/>
              </w:rPr>
            </w:pPr>
            <w:r w:rsidRPr="00EA180B">
              <w:rPr>
                <w:rFonts w:ascii="Times New Roman" w:hAnsi="Times New Roman" w:cs="Times New Roman"/>
                <w:sz w:val="24"/>
                <w:szCs w:val="24"/>
              </w:rPr>
              <w:t>4.2.1. ОСР надає послугу зі стандартного приєднання відповідно до умов договору про стандартне приєднання.</w:t>
            </w:r>
          </w:p>
          <w:p w14:paraId="52BFED16" w14:textId="77777777" w:rsidR="000F61BD" w:rsidRPr="00EA180B" w:rsidRDefault="000F61BD" w:rsidP="00855122">
            <w:pPr>
              <w:pStyle w:val="af1"/>
              <w:ind w:firstLine="475"/>
              <w:jc w:val="both"/>
              <w:rPr>
                <w:rFonts w:ascii="Times New Roman" w:hAnsi="Times New Roman" w:cs="Times New Roman"/>
                <w:sz w:val="24"/>
                <w:szCs w:val="24"/>
              </w:rPr>
            </w:pPr>
            <w:r w:rsidRPr="00EA180B">
              <w:rPr>
                <w:rFonts w:ascii="Times New Roman" w:hAnsi="Times New Roman" w:cs="Times New Roman"/>
                <w:b/>
                <w:sz w:val="24"/>
                <w:szCs w:val="24"/>
              </w:rPr>
              <w:t xml:space="preserve">Стандартне приєднання поділяється на чотири ступені, кожен з яких характеризується величиною напруги у точці приєднання, можливими величинами замовленої до приєднання потужності та відповідно номіналом ввідного комутаційного апарату, що встановлюється ОСР у точці приєднання. </w:t>
            </w:r>
          </w:p>
          <w:p w14:paraId="27F74D5E" w14:textId="77777777" w:rsidR="000F61BD" w:rsidRPr="00EA180B" w:rsidRDefault="000F61BD" w:rsidP="00855122">
            <w:pPr>
              <w:pStyle w:val="af1"/>
              <w:ind w:firstLine="475"/>
              <w:jc w:val="both"/>
              <w:rPr>
                <w:rFonts w:ascii="Times New Roman" w:hAnsi="Times New Roman" w:cs="Times New Roman"/>
                <w:b/>
                <w:sz w:val="24"/>
                <w:szCs w:val="24"/>
              </w:rPr>
            </w:pPr>
            <w:r w:rsidRPr="00EA180B">
              <w:rPr>
                <w:rFonts w:ascii="Times New Roman" w:hAnsi="Times New Roman" w:cs="Times New Roman"/>
                <w:b/>
                <w:sz w:val="24"/>
                <w:szCs w:val="24"/>
              </w:rPr>
              <w:t>Стандартне приєднання поділяється на такі ступені:</w:t>
            </w:r>
          </w:p>
          <w:tbl>
            <w:tblPr>
              <w:tblW w:w="4119" w:type="dxa"/>
              <w:tblLayout w:type="fixed"/>
              <w:tblLook w:val="04A0" w:firstRow="1" w:lastRow="0" w:firstColumn="1" w:lastColumn="0" w:noHBand="0" w:noVBand="1"/>
            </w:tblPr>
            <w:tblGrid>
              <w:gridCol w:w="527"/>
              <w:gridCol w:w="468"/>
              <w:gridCol w:w="543"/>
              <w:gridCol w:w="801"/>
              <w:gridCol w:w="534"/>
              <w:gridCol w:w="712"/>
              <w:gridCol w:w="534"/>
            </w:tblGrid>
            <w:tr w:rsidR="000F61BD" w:rsidRPr="00EE7C52" w14:paraId="47002529" w14:textId="77777777" w:rsidTr="00855122">
              <w:trPr>
                <w:trHeight w:val="1452"/>
              </w:trPr>
              <w:tc>
                <w:tcPr>
                  <w:tcW w:w="527" w:type="dxa"/>
                  <w:tcBorders>
                    <w:top w:val="single" w:sz="8" w:space="0" w:color="auto"/>
                    <w:left w:val="single" w:sz="8" w:space="0" w:color="auto"/>
                    <w:bottom w:val="nil"/>
                    <w:right w:val="single" w:sz="8" w:space="0" w:color="auto"/>
                  </w:tcBorders>
                  <w:shd w:val="clear" w:color="auto" w:fill="auto"/>
                  <w:vAlign w:val="center"/>
                  <w:hideMark/>
                </w:tcPr>
                <w:p w14:paraId="555FE9F6"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lastRenderedPageBreak/>
                    <w:t>Ступінь</w:t>
                  </w:r>
                </w:p>
              </w:tc>
              <w:tc>
                <w:tcPr>
                  <w:tcW w:w="468" w:type="dxa"/>
                  <w:tcBorders>
                    <w:top w:val="single" w:sz="8" w:space="0" w:color="auto"/>
                    <w:left w:val="nil"/>
                    <w:bottom w:val="nil"/>
                    <w:right w:val="single" w:sz="8" w:space="0" w:color="auto"/>
                  </w:tcBorders>
                  <w:shd w:val="clear" w:color="auto" w:fill="auto"/>
                  <w:vAlign w:val="center"/>
                  <w:hideMark/>
                </w:tcPr>
                <w:p w14:paraId="5B9F61E6"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Група стандартного приєднання</w:t>
                  </w:r>
                </w:p>
              </w:tc>
              <w:tc>
                <w:tcPr>
                  <w:tcW w:w="543" w:type="dxa"/>
                  <w:tcBorders>
                    <w:top w:val="single" w:sz="8" w:space="0" w:color="auto"/>
                    <w:left w:val="nil"/>
                    <w:bottom w:val="nil"/>
                    <w:right w:val="single" w:sz="8" w:space="0" w:color="auto"/>
                  </w:tcBorders>
                  <w:shd w:val="clear" w:color="auto" w:fill="auto"/>
                  <w:vAlign w:val="center"/>
                  <w:hideMark/>
                </w:tcPr>
                <w:p w14:paraId="0C7BA51A"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 xml:space="preserve">Рівень напруги в точці приєднання, </w:t>
                  </w:r>
                  <w:proofErr w:type="spellStart"/>
                  <w:r w:rsidRPr="00EE7C52">
                    <w:rPr>
                      <w:b/>
                      <w:bCs/>
                      <w:color w:val="000000"/>
                      <w:sz w:val="16"/>
                      <w:szCs w:val="16"/>
                      <w:lang w:eastAsia="uk-UA"/>
                    </w:rPr>
                    <w:t>кB</w:t>
                  </w:r>
                  <w:proofErr w:type="spellEnd"/>
                </w:p>
              </w:tc>
              <w:tc>
                <w:tcPr>
                  <w:tcW w:w="801" w:type="dxa"/>
                  <w:tcBorders>
                    <w:top w:val="single" w:sz="8" w:space="0" w:color="auto"/>
                    <w:left w:val="nil"/>
                    <w:bottom w:val="nil"/>
                    <w:right w:val="single" w:sz="8" w:space="0" w:color="auto"/>
                  </w:tcBorders>
                  <w:shd w:val="clear" w:color="auto" w:fill="auto"/>
                  <w:vAlign w:val="center"/>
                  <w:hideMark/>
                </w:tcPr>
                <w:p w14:paraId="7E79832D"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 xml:space="preserve">Технічні характеристики (відстань від точки приєднання до мереж ОСР по прямій лінії / необхідність будівництва ТП-6-10/0,4кВ) </w:t>
                  </w:r>
                </w:p>
              </w:tc>
              <w:tc>
                <w:tcPr>
                  <w:tcW w:w="534" w:type="dxa"/>
                  <w:tcBorders>
                    <w:top w:val="single" w:sz="8" w:space="0" w:color="auto"/>
                    <w:left w:val="nil"/>
                    <w:bottom w:val="nil"/>
                    <w:right w:val="single" w:sz="8" w:space="0" w:color="auto"/>
                  </w:tcBorders>
                  <w:shd w:val="clear" w:color="auto" w:fill="auto"/>
                  <w:vAlign w:val="center"/>
                  <w:hideMark/>
                </w:tcPr>
                <w:p w14:paraId="16AA400C"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Можливі величини замовленої до приєднання потужності, кВт</w:t>
                  </w:r>
                </w:p>
              </w:tc>
              <w:tc>
                <w:tcPr>
                  <w:tcW w:w="712" w:type="dxa"/>
                  <w:tcBorders>
                    <w:top w:val="single" w:sz="8" w:space="0" w:color="auto"/>
                    <w:left w:val="nil"/>
                    <w:bottom w:val="nil"/>
                    <w:right w:val="single" w:sz="8" w:space="0" w:color="auto"/>
                  </w:tcBorders>
                  <w:shd w:val="clear" w:color="auto" w:fill="auto"/>
                  <w:vAlign w:val="center"/>
                  <w:hideMark/>
                </w:tcPr>
                <w:p w14:paraId="1C67D903"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Номінали ввідних автоматичних вимикачів залежно від величин замовленої до приєднання потужності, А</w:t>
                  </w:r>
                </w:p>
              </w:tc>
              <w:tc>
                <w:tcPr>
                  <w:tcW w:w="534" w:type="dxa"/>
                  <w:tcBorders>
                    <w:top w:val="single" w:sz="8" w:space="0" w:color="auto"/>
                    <w:left w:val="nil"/>
                    <w:bottom w:val="nil"/>
                    <w:right w:val="single" w:sz="8" w:space="0" w:color="auto"/>
                  </w:tcBorders>
                  <w:shd w:val="clear" w:color="auto" w:fill="auto"/>
                  <w:vAlign w:val="center"/>
                  <w:hideMark/>
                </w:tcPr>
                <w:p w14:paraId="56FD1AF6"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Максимальний (граничний) строк надання послуги:</w:t>
                  </w:r>
                </w:p>
              </w:tc>
            </w:tr>
            <w:tr w:rsidR="000F61BD" w:rsidRPr="00EE7C52" w14:paraId="096A9A79" w14:textId="77777777" w:rsidTr="00855122">
              <w:trPr>
                <w:trHeight w:val="373"/>
              </w:trPr>
              <w:tc>
                <w:tcPr>
                  <w:tcW w:w="52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6B9E6EE8"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І ступінь</w:t>
                  </w:r>
                </w:p>
              </w:tc>
              <w:tc>
                <w:tcPr>
                  <w:tcW w:w="468" w:type="dxa"/>
                  <w:tcBorders>
                    <w:top w:val="single" w:sz="8" w:space="0" w:color="auto"/>
                    <w:left w:val="nil"/>
                    <w:bottom w:val="single" w:sz="4" w:space="0" w:color="auto"/>
                    <w:right w:val="single" w:sz="4" w:space="0" w:color="auto"/>
                  </w:tcBorders>
                  <w:shd w:val="clear" w:color="000000" w:fill="FCE4D6"/>
                  <w:vAlign w:val="center"/>
                  <w:hideMark/>
                </w:tcPr>
                <w:p w14:paraId="3811B264"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А</w:t>
                  </w:r>
                </w:p>
              </w:tc>
              <w:tc>
                <w:tcPr>
                  <w:tcW w:w="543" w:type="dxa"/>
                  <w:tcBorders>
                    <w:top w:val="single" w:sz="8" w:space="0" w:color="auto"/>
                    <w:left w:val="nil"/>
                    <w:bottom w:val="single" w:sz="4" w:space="0" w:color="auto"/>
                    <w:right w:val="single" w:sz="4" w:space="0" w:color="auto"/>
                  </w:tcBorders>
                  <w:shd w:val="clear" w:color="000000" w:fill="FCE4D6"/>
                  <w:vAlign w:val="center"/>
                  <w:hideMark/>
                </w:tcPr>
                <w:p w14:paraId="19F586C3"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0,23</w:t>
                  </w:r>
                </w:p>
              </w:tc>
              <w:tc>
                <w:tcPr>
                  <w:tcW w:w="801" w:type="dxa"/>
                  <w:tcBorders>
                    <w:top w:val="single" w:sz="8" w:space="0" w:color="auto"/>
                    <w:left w:val="nil"/>
                    <w:bottom w:val="single" w:sz="4" w:space="0" w:color="auto"/>
                    <w:right w:val="single" w:sz="4" w:space="0" w:color="auto"/>
                  </w:tcBorders>
                  <w:shd w:val="clear" w:color="000000" w:fill="FCE4D6"/>
                  <w:vAlign w:val="center"/>
                  <w:hideMark/>
                </w:tcPr>
                <w:p w14:paraId="7B3FB7E9"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до 100 м включно</w:t>
                  </w:r>
                </w:p>
              </w:tc>
              <w:tc>
                <w:tcPr>
                  <w:tcW w:w="534" w:type="dxa"/>
                  <w:tcBorders>
                    <w:top w:val="single" w:sz="8" w:space="0" w:color="auto"/>
                    <w:left w:val="nil"/>
                    <w:bottom w:val="single" w:sz="4" w:space="0" w:color="auto"/>
                    <w:right w:val="single" w:sz="4" w:space="0" w:color="auto"/>
                  </w:tcBorders>
                  <w:shd w:val="clear" w:color="000000" w:fill="FCE4D6"/>
                  <w:vAlign w:val="center"/>
                  <w:hideMark/>
                </w:tcPr>
                <w:p w14:paraId="567F5403"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5</w:t>
                  </w:r>
                </w:p>
              </w:tc>
              <w:tc>
                <w:tcPr>
                  <w:tcW w:w="712" w:type="dxa"/>
                  <w:tcBorders>
                    <w:top w:val="single" w:sz="8" w:space="0" w:color="auto"/>
                    <w:left w:val="nil"/>
                    <w:bottom w:val="single" w:sz="4" w:space="0" w:color="auto"/>
                    <w:right w:val="single" w:sz="4" w:space="0" w:color="auto"/>
                  </w:tcBorders>
                  <w:shd w:val="clear" w:color="000000" w:fill="FCE4D6"/>
                  <w:vAlign w:val="center"/>
                  <w:hideMark/>
                </w:tcPr>
                <w:p w14:paraId="6DC6E65B"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25</w:t>
                  </w:r>
                </w:p>
              </w:tc>
              <w:tc>
                <w:tcPr>
                  <w:tcW w:w="534" w:type="dxa"/>
                  <w:tcBorders>
                    <w:top w:val="single" w:sz="8" w:space="0" w:color="auto"/>
                    <w:left w:val="nil"/>
                    <w:bottom w:val="single" w:sz="4" w:space="0" w:color="auto"/>
                    <w:right w:val="single" w:sz="8" w:space="0" w:color="auto"/>
                  </w:tcBorders>
                  <w:shd w:val="clear" w:color="000000" w:fill="FCE4D6"/>
                  <w:vAlign w:val="center"/>
                  <w:hideMark/>
                </w:tcPr>
                <w:p w14:paraId="02802726"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45</w:t>
                  </w:r>
                </w:p>
              </w:tc>
            </w:tr>
            <w:tr w:rsidR="000F61BD" w:rsidRPr="00EE7C52" w14:paraId="6587D484" w14:textId="77777777" w:rsidTr="00855122">
              <w:trPr>
                <w:trHeight w:val="359"/>
              </w:trPr>
              <w:tc>
                <w:tcPr>
                  <w:tcW w:w="527" w:type="dxa"/>
                  <w:vMerge/>
                  <w:tcBorders>
                    <w:top w:val="single" w:sz="8" w:space="0" w:color="auto"/>
                    <w:left w:val="single" w:sz="8" w:space="0" w:color="auto"/>
                    <w:bottom w:val="single" w:sz="8" w:space="0" w:color="000000"/>
                    <w:right w:val="single" w:sz="4" w:space="0" w:color="auto"/>
                  </w:tcBorders>
                  <w:vAlign w:val="center"/>
                  <w:hideMark/>
                </w:tcPr>
                <w:p w14:paraId="59B4DA3E" w14:textId="77777777" w:rsidR="000F61BD" w:rsidRPr="00EE7C52" w:rsidRDefault="000F61BD" w:rsidP="003417D2">
                  <w:pPr>
                    <w:framePr w:hSpace="180" w:wrap="around" w:vAnchor="text" w:hAnchor="margin" w:y="416"/>
                    <w:rPr>
                      <w:b/>
                      <w:bCs/>
                      <w:color w:val="000000"/>
                      <w:sz w:val="16"/>
                      <w:szCs w:val="16"/>
                      <w:lang w:eastAsia="uk-UA"/>
                    </w:rPr>
                  </w:pPr>
                </w:p>
              </w:tc>
              <w:tc>
                <w:tcPr>
                  <w:tcW w:w="468" w:type="dxa"/>
                  <w:tcBorders>
                    <w:top w:val="nil"/>
                    <w:left w:val="nil"/>
                    <w:bottom w:val="single" w:sz="4" w:space="0" w:color="auto"/>
                    <w:right w:val="single" w:sz="4" w:space="0" w:color="auto"/>
                  </w:tcBorders>
                  <w:shd w:val="clear" w:color="000000" w:fill="FCE4D6"/>
                  <w:vAlign w:val="center"/>
                  <w:hideMark/>
                </w:tcPr>
                <w:p w14:paraId="0A255588"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А</w:t>
                  </w:r>
                </w:p>
              </w:tc>
              <w:tc>
                <w:tcPr>
                  <w:tcW w:w="543" w:type="dxa"/>
                  <w:tcBorders>
                    <w:top w:val="nil"/>
                    <w:left w:val="nil"/>
                    <w:bottom w:val="single" w:sz="4" w:space="0" w:color="auto"/>
                    <w:right w:val="single" w:sz="4" w:space="0" w:color="auto"/>
                  </w:tcBorders>
                  <w:shd w:val="clear" w:color="000000" w:fill="FCE4D6"/>
                  <w:vAlign w:val="center"/>
                  <w:hideMark/>
                </w:tcPr>
                <w:p w14:paraId="554F04DE"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0,4</w:t>
                  </w:r>
                </w:p>
              </w:tc>
              <w:tc>
                <w:tcPr>
                  <w:tcW w:w="801" w:type="dxa"/>
                  <w:tcBorders>
                    <w:top w:val="nil"/>
                    <w:left w:val="nil"/>
                    <w:bottom w:val="single" w:sz="4" w:space="0" w:color="auto"/>
                    <w:right w:val="single" w:sz="4" w:space="0" w:color="auto"/>
                  </w:tcBorders>
                  <w:shd w:val="clear" w:color="000000" w:fill="FCE4D6"/>
                  <w:vAlign w:val="center"/>
                  <w:hideMark/>
                </w:tcPr>
                <w:p w14:paraId="537A96E8"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до 100 м включно</w:t>
                  </w:r>
                </w:p>
              </w:tc>
              <w:tc>
                <w:tcPr>
                  <w:tcW w:w="534" w:type="dxa"/>
                  <w:tcBorders>
                    <w:top w:val="nil"/>
                    <w:left w:val="nil"/>
                    <w:bottom w:val="single" w:sz="4" w:space="0" w:color="auto"/>
                    <w:right w:val="single" w:sz="4" w:space="0" w:color="auto"/>
                  </w:tcBorders>
                  <w:shd w:val="clear" w:color="000000" w:fill="FCE4D6"/>
                  <w:vAlign w:val="center"/>
                  <w:hideMark/>
                </w:tcPr>
                <w:p w14:paraId="20FC2F74"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5</w:t>
                  </w:r>
                </w:p>
              </w:tc>
              <w:tc>
                <w:tcPr>
                  <w:tcW w:w="712" w:type="dxa"/>
                  <w:tcBorders>
                    <w:top w:val="nil"/>
                    <w:left w:val="nil"/>
                    <w:bottom w:val="single" w:sz="4" w:space="0" w:color="auto"/>
                    <w:right w:val="single" w:sz="4" w:space="0" w:color="auto"/>
                  </w:tcBorders>
                  <w:shd w:val="clear" w:color="000000" w:fill="FCE4D6"/>
                  <w:vAlign w:val="center"/>
                  <w:hideMark/>
                </w:tcPr>
                <w:p w14:paraId="05B54192"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10</w:t>
                  </w:r>
                </w:p>
              </w:tc>
              <w:tc>
                <w:tcPr>
                  <w:tcW w:w="534" w:type="dxa"/>
                  <w:tcBorders>
                    <w:top w:val="nil"/>
                    <w:left w:val="nil"/>
                    <w:bottom w:val="single" w:sz="4" w:space="0" w:color="auto"/>
                    <w:right w:val="single" w:sz="8" w:space="0" w:color="auto"/>
                  </w:tcBorders>
                  <w:shd w:val="clear" w:color="000000" w:fill="FCE4D6"/>
                  <w:vAlign w:val="center"/>
                  <w:hideMark/>
                </w:tcPr>
                <w:p w14:paraId="15A13C02"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45</w:t>
                  </w:r>
                </w:p>
              </w:tc>
            </w:tr>
            <w:tr w:rsidR="000F61BD" w:rsidRPr="00EE7C52" w14:paraId="3DBD6BED" w14:textId="77777777" w:rsidTr="00855122">
              <w:trPr>
                <w:trHeight w:val="359"/>
              </w:trPr>
              <w:tc>
                <w:tcPr>
                  <w:tcW w:w="527" w:type="dxa"/>
                  <w:vMerge/>
                  <w:tcBorders>
                    <w:top w:val="single" w:sz="8" w:space="0" w:color="auto"/>
                    <w:left w:val="single" w:sz="8" w:space="0" w:color="auto"/>
                    <w:bottom w:val="single" w:sz="8" w:space="0" w:color="000000"/>
                    <w:right w:val="single" w:sz="4" w:space="0" w:color="auto"/>
                  </w:tcBorders>
                  <w:vAlign w:val="center"/>
                  <w:hideMark/>
                </w:tcPr>
                <w:p w14:paraId="26F0CA36" w14:textId="77777777" w:rsidR="000F61BD" w:rsidRPr="00EE7C52" w:rsidRDefault="000F61BD" w:rsidP="003417D2">
                  <w:pPr>
                    <w:framePr w:hSpace="180" w:wrap="around" w:vAnchor="text" w:hAnchor="margin" w:y="416"/>
                    <w:rPr>
                      <w:b/>
                      <w:bCs/>
                      <w:color w:val="000000"/>
                      <w:sz w:val="16"/>
                      <w:szCs w:val="16"/>
                      <w:lang w:eastAsia="uk-UA"/>
                    </w:rPr>
                  </w:pPr>
                </w:p>
              </w:tc>
              <w:tc>
                <w:tcPr>
                  <w:tcW w:w="468" w:type="dxa"/>
                  <w:tcBorders>
                    <w:top w:val="nil"/>
                    <w:left w:val="nil"/>
                    <w:bottom w:val="single" w:sz="4" w:space="0" w:color="auto"/>
                    <w:right w:val="single" w:sz="4" w:space="0" w:color="auto"/>
                  </w:tcBorders>
                  <w:shd w:val="clear" w:color="auto" w:fill="auto"/>
                  <w:vAlign w:val="center"/>
                  <w:hideMark/>
                </w:tcPr>
                <w:p w14:paraId="7E8A2F90"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B</w:t>
                  </w:r>
                </w:p>
              </w:tc>
              <w:tc>
                <w:tcPr>
                  <w:tcW w:w="543" w:type="dxa"/>
                  <w:tcBorders>
                    <w:top w:val="nil"/>
                    <w:left w:val="nil"/>
                    <w:bottom w:val="single" w:sz="4" w:space="0" w:color="auto"/>
                    <w:right w:val="single" w:sz="4" w:space="0" w:color="auto"/>
                  </w:tcBorders>
                  <w:shd w:val="clear" w:color="auto" w:fill="auto"/>
                  <w:vAlign w:val="center"/>
                  <w:hideMark/>
                </w:tcPr>
                <w:p w14:paraId="164F9F20"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0,23</w:t>
                  </w:r>
                </w:p>
              </w:tc>
              <w:tc>
                <w:tcPr>
                  <w:tcW w:w="801" w:type="dxa"/>
                  <w:tcBorders>
                    <w:top w:val="nil"/>
                    <w:left w:val="nil"/>
                    <w:bottom w:val="single" w:sz="4" w:space="0" w:color="auto"/>
                    <w:right w:val="single" w:sz="4" w:space="0" w:color="auto"/>
                  </w:tcBorders>
                  <w:shd w:val="clear" w:color="auto" w:fill="auto"/>
                  <w:vAlign w:val="center"/>
                  <w:hideMark/>
                </w:tcPr>
                <w:p w14:paraId="07985330"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від 100 м до 300 м включно</w:t>
                  </w:r>
                </w:p>
              </w:tc>
              <w:tc>
                <w:tcPr>
                  <w:tcW w:w="534" w:type="dxa"/>
                  <w:tcBorders>
                    <w:top w:val="nil"/>
                    <w:left w:val="nil"/>
                    <w:bottom w:val="single" w:sz="4" w:space="0" w:color="auto"/>
                    <w:right w:val="single" w:sz="4" w:space="0" w:color="auto"/>
                  </w:tcBorders>
                  <w:shd w:val="clear" w:color="auto" w:fill="auto"/>
                  <w:vAlign w:val="center"/>
                  <w:hideMark/>
                </w:tcPr>
                <w:p w14:paraId="79BC13A1"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5</w:t>
                  </w:r>
                </w:p>
              </w:tc>
              <w:tc>
                <w:tcPr>
                  <w:tcW w:w="712" w:type="dxa"/>
                  <w:tcBorders>
                    <w:top w:val="nil"/>
                    <w:left w:val="nil"/>
                    <w:bottom w:val="single" w:sz="4" w:space="0" w:color="auto"/>
                    <w:right w:val="single" w:sz="4" w:space="0" w:color="auto"/>
                  </w:tcBorders>
                  <w:shd w:val="clear" w:color="auto" w:fill="auto"/>
                  <w:vAlign w:val="center"/>
                  <w:hideMark/>
                </w:tcPr>
                <w:p w14:paraId="3F49F45C"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25</w:t>
                  </w:r>
                </w:p>
              </w:tc>
              <w:tc>
                <w:tcPr>
                  <w:tcW w:w="534" w:type="dxa"/>
                  <w:tcBorders>
                    <w:top w:val="nil"/>
                    <w:left w:val="nil"/>
                    <w:bottom w:val="single" w:sz="4" w:space="0" w:color="auto"/>
                    <w:right w:val="single" w:sz="8" w:space="0" w:color="auto"/>
                  </w:tcBorders>
                  <w:shd w:val="clear" w:color="auto" w:fill="auto"/>
                  <w:vAlign w:val="center"/>
                  <w:hideMark/>
                </w:tcPr>
                <w:p w14:paraId="1330446B"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60</w:t>
                  </w:r>
                </w:p>
              </w:tc>
            </w:tr>
            <w:tr w:rsidR="000F61BD" w:rsidRPr="00EE7C52" w14:paraId="51818E53" w14:textId="77777777" w:rsidTr="00855122">
              <w:trPr>
                <w:trHeight w:val="373"/>
              </w:trPr>
              <w:tc>
                <w:tcPr>
                  <w:tcW w:w="527" w:type="dxa"/>
                  <w:vMerge/>
                  <w:tcBorders>
                    <w:top w:val="single" w:sz="8" w:space="0" w:color="auto"/>
                    <w:left w:val="single" w:sz="8" w:space="0" w:color="auto"/>
                    <w:bottom w:val="single" w:sz="8" w:space="0" w:color="000000"/>
                    <w:right w:val="single" w:sz="4" w:space="0" w:color="auto"/>
                  </w:tcBorders>
                  <w:vAlign w:val="center"/>
                  <w:hideMark/>
                </w:tcPr>
                <w:p w14:paraId="26E23FA3" w14:textId="77777777" w:rsidR="000F61BD" w:rsidRPr="00EE7C52" w:rsidRDefault="000F61BD" w:rsidP="003417D2">
                  <w:pPr>
                    <w:framePr w:hSpace="180" w:wrap="around" w:vAnchor="text" w:hAnchor="margin" w:y="416"/>
                    <w:rPr>
                      <w:b/>
                      <w:bCs/>
                      <w:color w:val="000000"/>
                      <w:sz w:val="16"/>
                      <w:szCs w:val="16"/>
                      <w:lang w:eastAsia="uk-UA"/>
                    </w:rPr>
                  </w:pPr>
                </w:p>
              </w:tc>
              <w:tc>
                <w:tcPr>
                  <w:tcW w:w="468" w:type="dxa"/>
                  <w:tcBorders>
                    <w:top w:val="nil"/>
                    <w:left w:val="nil"/>
                    <w:bottom w:val="single" w:sz="8" w:space="0" w:color="auto"/>
                    <w:right w:val="single" w:sz="4" w:space="0" w:color="auto"/>
                  </w:tcBorders>
                  <w:shd w:val="clear" w:color="auto" w:fill="auto"/>
                  <w:vAlign w:val="center"/>
                  <w:hideMark/>
                </w:tcPr>
                <w:p w14:paraId="50B01034"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B</w:t>
                  </w:r>
                </w:p>
              </w:tc>
              <w:tc>
                <w:tcPr>
                  <w:tcW w:w="543" w:type="dxa"/>
                  <w:tcBorders>
                    <w:top w:val="nil"/>
                    <w:left w:val="nil"/>
                    <w:bottom w:val="single" w:sz="8" w:space="0" w:color="auto"/>
                    <w:right w:val="single" w:sz="4" w:space="0" w:color="auto"/>
                  </w:tcBorders>
                  <w:shd w:val="clear" w:color="auto" w:fill="auto"/>
                  <w:vAlign w:val="center"/>
                  <w:hideMark/>
                </w:tcPr>
                <w:p w14:paraId="0D6A7961"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0,4</w:t>
                  </w:r>
                </w:p>
              </w:tc>
              <w:tc>
                <w:tcPr>
                  <w:tcW w:w="801" w:type="dxa"/>
                  <w:tcBorders>
                    <w:top w:val="nil"/>
                    <w:left w:val="nil"/>
                    <w:bottom w:val="single" w:sz="8" w:space="0" w:color="auto"/>
                    <w:right w:val="single" w:sz="4" w:space="0" w:color="auto"/>
                  </w:tcBorders>
                  <w:shd w:val="clear" w:color="auto" w:fill="auto"/>
                  <w:vAlign w:val="center"/>
                  <w:hideMark/>
                </w:tcPr>
                <w:p w14:paraId="48BF3396"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від 100 м до 300 м включно</w:t>
                  </w:r>
                </w:p>
              </w:tc>
              <w:tc>
                <w:tcPr>
                  <w:tcW w:w="534" w:type="dxa"/>
                  <w:tcBorders>
                    <w:top w:val="nil"/>
                    <w:left w:val="nil"/>
                    <w:bottom w:val="single" w:sz="8" w:space="0" w:color="auto"/>
                    <w:right w:val="single" w:sz="4" w:space="0" w:color="auto"/>
                  </w:tcBorders>
                  <w:shd w:val="clear" w:color="auto" w:fill="auto"/>
                  <w:vAlign w:val="center"/>
                  <w:hideMark/>
                </w:tcPr>
                <w:p w14:paraId="6A2AE7EB"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5</w:t>
                  </w:r>
                </w:p>
              </w:tc>
              <w:tc>
                <w:tcPr>
                  <w:tcW w:w="712" w:type="dxa"/>
                  <w:tcBorders>
                    <w:top w:val="nil"/>
                    <w:left w:val="nil"/>
                    <w:bottom w:val="single" w:sz="8" w:space="0" w:color="auto"/>
                    <w:right w:val="single" w:sz="4" w:space="0" w:color="auto"/>
                  </w:tcBorders>
                  <w:shd w:val="clear" w:color="auto" w:fill="auto"/>
                  <w:vAlign w:val="center"/>
                  <w:hideMark/>
                </w:tcPr>
                <w:p w14:paraId="0B1007D4"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10</w:t>
                  </w:r>
                </w:p>
              </w:tc>
              <w:tc>
                <w:tcPr>
                  <w:tcW w:w="534" w:type="dxa"/>
                  <w:tcBorders>
                    <w:top w:val="nil"/>
                    <w:left w:val="nil"/>
                    <w:bottom w:val="single" w:sz="8" w:space="0" w:color="auto"/>
                    <w:right w:val="single" w:sz="8" w:space="0" w:color="auto"/>
                  </w:tcBorders>
                  <w:shd w:val="clear" w:color="auto" w:fill="auto"/>
                  <w:vAlign w:val="center"/>
                  <w:hideMark/>
                </w:tcPr>
                <w:p w14:paraId="0109013F"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60</w:t>
                  </w:r>
                </w:p>
              </w:tc>
            </w:tr>
            <w:tr w:rsidR="000F61BD" w:rsidRPr="00EE7C52" w14:paraId="008CFD7B" w14:textId="77777777" w:rsidTr="00855122">
              <w:trPr>
                <w:trHeight w:val="345"/>
              </w:trPr>
              <w:tc>
                <w:tcPr>
                  <w:tcW w:w="527" w:type="dxa"/>
                  <w:vMerge w:val="restart"/>
                  <w:tcBorders>
                    <w:top w:val="nil"/>
                    <w:left w:val="single" w:sz="8" w:space="0" w:color="auto"/>
                    <w:bottom w:val="single" w:sz="8" w:space="0" w:color="000000"/>
                    <w:right w:val="single" w:sz="4" w:space="0" w:color="auto"/>
                  </w:tcBorders>
                  <w:shd w:val="clear" w:color="auto" w:fill="auto"/>
                  <w:vAlign w:val="center"/>
                  <w:hideMark/>
                </w:tcPr>
                <w:p w14:paraId="723DE815"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ІІ ступінь</w:t>
                  </w:r>
                </w:p>
              </w:tc>
              <w:tc>
                <w:tcPr>
                  <w:tcW w:w="468" w:type="dxa"/>
                  <w:tcBorders>
                    <w:top w:val="nil"/>
                    <w:left w:val="nil"/>
                    <w:bottom w:val="single" w:sz="4" w:space="0" w:color="auto"/>
                    <w:right w:val="single" w:sz="4" w:space="0" w:color="auto"/>
                  </w:tcBorders>
                  <w:shd w:val="clear" w:color="000000" w:fill="FCE4D6"/>
                  <w:vAlign w:val="center"/>
                  <w:hideMark/>
                </w:tcPr>
                <w:p w14:paraId="4BFD6271"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А</w:t>
                  </w:r>
                </w:p>
              </w:tc>
              <w:tc>
                <w:tcPr>
                  <w:tcW w:w="543" w:type="dxa"/>
                  <w:tcBorders>
                    <w:top w:val="nil"/>
                    <w:left w:val="nil"/>
                    <w:bottom w:val="single" w:sz="4" w:space="0" w:color="auto"/>
                    <w:right w:val="single" w:sz="4" w:space="0" w:color="auto"/>
                  </w:tcBorders>
                  <w:shd w:val="clear" w:color="000000" w:fill="FCE4D6"/>
                  <w:vAlign w:val="center"/>
                  <w:hideMark/>
                </w:tcPr>
                <w:p w14:paraId="52B669C8"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0,23</w:t>
                  </w:r>
                </w:p>
              </w:tc>
              <w:tc>
                <w:tcPr>
                  <w:tcW w:w="801" w:type="dxa"/>
                  <w:tcBorders>
                    <w:top w:val="nil"/>
                    <w:left w:val="nil"/>
                    <w:bottom w:val="single" w:sz="4" w:space="0" w:color="auto"/>
                    <w:right w:val="single" w:sz="4" w:space="0" w:color="auto"/>
                  </w:tcBorders>
                  <w:shd w:val="clear" w:color="000000" w:fill="FCE4D6"/>
                  <w:vAlign w:val="center"/>
                  <w:hideMark/>
                </w:tcPr>
                <w:p w14:paraId="3B050A9A"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до 100 м включно</w:t>
                  </w:r>
                </w:p>
              </w:tc>
              <w:tc>
                <w:tcPr>
                  <w:tcW w:w="534" w:type="dxa"/>
                  <w:tcBorders>
                    <w:top w:val="nil"/>
                    <w:left w:val="nil"/>
                    <w:bottom w:val="single" w:sz="4" w:space="0" w:color="auto"/>
                    <w:right w:val="single" w:sz="4" w:space="0" w:color="auto"/>
                  </w:tcBorders>
                  <w:shd w:val="clear" w:color="000000" w:fill="FCE4D6"/>
                  <w:vAlign w:val="center"/>
                  <w:hideMark/>
                </w:tcPr>
                <w:p w14:paraId="4B7493D5"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7</w:t>
                  </w:r>
                </w:p>
              </w:tc>
              <w:tc>
                <w:tcPr>
                  <w:tcW w:w="712" w:type="dxa"/>
                  <w:tcBorders>
                    <w:top w:val="nil"/>
                    <w:left w:val="nil"/>
                    <w:bottom w:val="single" w:sz="4" w:space="0" w:color="auto"/>
                    <w:right w:val="single" w:sz="4" w:space="0" w:color="auto"/>
                  </w:tcBorders>
                  <w:shd w:val="clear" w:color="000000" w:fill="FCE4D6"/>
                  <w:vAlign w:val="center"/>
                  <w:hideMark/>
                </w:tcPr>
                <w:p w14:paraId="52581CB5"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32</w:t>
                  </w:r>
                </w:p>
              </w:tc>
              <w:tc>
                <w:tcPr>
                  <w:tcW w:w="534" w:type="dxa"/>
                  <w:tcBorders>
                    <w:top w:val="nil"/>
                    <w:left w:val="nil"/>
                    <w:bottom w:val="single" w:sz="4" w:space="0" w:color="auto"/>
                    <w:right w:val="single" w:sz="8" w:space="0" w:color="auto"/>
                  </w:tcBorders>
                  <w:shd w:val="clear" w:color="000000" w:fill="FCE4D6"/>
                  <w:vAlign w:val="center"/>
                  <w:hideMark/>
                </w:tcPr>
                <w:p w14:paraId="19522CCA"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60</w:t>
                  </w:r>
                </w:p>
              </w:tc>
            </w:tr>
            <w:tr w:rsidR="000F61BD" w:rsidRPr="00EE7C52" w14:paraId="0D2C6E01" w14:textId="77777777" w:rsidTr="00855122">
              <w:trPr>
                <w:trHeight w:val="287"/>
              </w:trPr>
              <w:tc>
                <w:tcPr>
                  <w:tcW w:w="527" w:type="dxa"/>
                  <w:vMerge/>
                  <w:tcBorders>
                    <w:top w:val="nil"/>
                    <w:left w:val="single" w:sz="8" w:space="0" w:color="auto"/>
                    <w:bottom w:val="single" w:sz="8" w:space="0" w:color="000000"/>
                    <w:right w:val="single" w:sz="4" w:space="0" w:color="auto"/>
                  </w:tcBorders>
                  <w:vAlign w:val="center"/>
                  <w:hideMark/>
                </w:tcPr>
                <w:p w14:paraId="3BE4FEB9" w14:textId="77777777" w:rsidR="000F61BD" w:rsidRPr="00EE7C52" w:rsidRDefault="000F61BD" w:rsidP="003417D2">
                  <w:pPr>
                    <w:framePr w:hSpace="180" w:wrap="around" w:vAnchor="text" w:hAnchor="margin" w:y="416"/>
                    <w:rPr>
                      <w:b/>
                      <w:bCs/>
                      <w:color w:val="000000"/>
                      <w:sz w:val="16"/>
                      <w:szCs w:val="16"/>
                      <w:lang w:eastAsia="uk-UA"/>
                    </w:rPr>
                  </w:pPr>
                </w:p>
              </w:tc>
              <w:tc>
                <w:tcPr>
                  <w:tcW w:w="468" w:type="dxa"/>
                  <w:tcBorders>
                    <w:top w:val="nil"/>
                    <w:left w:val="nil"/>
                    <w:bottom w:val="single" w:sz="4" w:space="0" w:color="auto"/>
                    <w:right w:val="single" w:sz="4" w:space="0" w:color="auto"/>
                  </w:tcBorders>
                  <w:shd w:val="clear" w:color="000000" w:fill="FCE4D6"/>
                  <w:vAlign w:val="center"/>
                  <w:hideMark/>
                </w:tcPr>
                <w:p w14:paraId="5B0CCB09"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А</w:t>
                  </w:r>
                </w:p>
              </w:tc>
              <w:tc>
                <w:tcPr>
                  <w:tcW w:w="543" w:type="dxa"/>
                  <w:tcBorders>
                    <w:top w:val="nil"/>
                    <w:left w:val="nil"/>
                    <w:bottom w:val="single" w:sz="4" w:space="0" w:color="auto"/>
                    <w:right w:val="single" w:sz="4" w:space="0" w:color="auto"/>
                  </w:tcBorders>
                  <w:shd w:val="clear" w:color="000000" w:fill="FCE4D6"/>
                  <w:vAlign w:val="center"/>
                  <w:hideMark/>
                </w:tcPr>
                <w:p w14:paraId="14D5F6AF"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0,23</w:t>
                  </w:r>
                </w:p>
              </w:tc>
              <w:tc>
                <w:tcPr>
                  <w:tcW w:w="801" w:type="dxa"/>
                  <w:tcBorders>
                    <w:top w:val="nil"/>
                    <w:left w:val="nil"/>
                    <w:bottom w:val="single" w:sz="4" w:space="0" w:color="auto"/>
                    <w:right w:val="single" w:sz="4" w:space="0" w:color="auto"/>
                  </w:tcBorders>
                  <w:shd w:val="clear" w:color="000000" w:fill="FCE4D6"/>
                  <w:vAlign w:val="center"/>
                  <w:hideMark/>
                </w:tcPr>
                <w:p w14:paraId="6F6545F4"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до 100 м включно</w:t>
                  </w:r>
                </w:p>
              </w:tc>
              <w:tc>
                <w:tcPr>
                  <w:tcW w:w="534" w:type="dxa"/>
                  <w:tcBorders>
                    <w:top w:val="nil"/>
                    <w:left w:val="nil"/>
                    <w:bottom w:val="single" w:sz="4" w:space="0" w:color="auto"/>
                    <w:right w:val="single" w:sz="4" w:space="0" w:color="auto"/>
                  </w:tcBorders>
                  <w:shd w:val="clear" w:color="000000" w:fill="FCE4D6"/>
                  <w:vAlign w:val="center"/>
                  <w:hideMark/>
                </w:tcPr>
                <w:p w14:paraId="1B398C31"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8</w:t>
                  </w:r>
                </w:p>
              </w:tc>
              <w:tc>
                <w:tcPr>
                  <w:tcW w:w="712" w:type="dxa"/>
                  <w:tcBorders>
                    <w:top w:val="nil"/>
                    <w:left w:val="nil"/>
                    <w:bottom w:val="single" w:sz="4" w:space="0" w:color="auto"/>
                    <w:right w:val="single" w:sz="4" w:space="0" w:color="auto"/>
                  </w:tcBorders>
                  <w:shd w:val="clear" w:color="000000" w:fill="FCE4D6"/>
                  <w:vAlign w:val="center"/>
                  <w:hideMark/>
                </w:tcPr>
                <w:p w14:paraId="09C3F2AB"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40</w:t>
                  </w:r>
                </w:p>
              </w:tc>
              <w:tc>
                <w:tcPr>
                  <w:tcW w:w="534" w:type="dxa"/>
                  <w:tcBorders>
                    <w:top w:val="nil"/>
                    <w:left w:val="nil"/>
                    <w:bottom w:val="single" w:sz="4" w:space="0" w:color="auto"/>
                    <w:right w:val="single" w:sz="8" w:space="0" w:color="auto"/>
                  </w:tcBorders>
                  <w:shd w:val="clear" w:color="000000" w:fill="FCE4D6"/>
                  <w:vAlign w:val="center"/>
                  <w:hideMark/>
                </w:tcPr>
                <w:p w14:paraId="3D414CCF"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60</w:t>
                  </w:r>
                </w:p>
              </w:tc>
            </w:tr>
            <w:tr w:rsidR="000F61BD" w:rsidRPr="00EE7C52" w14:paraId="7B294833" w14:textId="77777777" w:rsidTr="00855122">
              <w:trPr>
                <w:trHeight w:val="287"/>
              </w:trPr>
              <w:tc>
                <w:tcPr>
                  <w:tcW w:w="527" w:type="dxa"/>
                  <w:vMerge/>
                  <w:tcBorders>
                    <w:top w:val="nil"/>
                    <w:left w:val="single" w:sz="8" w:space="0" w:color="auto"/>
                    <w:bottom w:val="single" w:sz="8" w:space="0" w:color="000000"/>
                    <w:right w:val="single" w:sz="4" w:space="0" w:color="auto"/>
                  </w:tcBorders>
                  <w:vAlign w:val="center"/>
                  <w:hideMark/>
                </w:tcPr>
                <w:p w14:paraId="7C84D6CE" w14:textId="77777777" w:rsidR="000F61BD" w:rsidRPr="00EE7C52" w:rsidRDefault="000F61BD" w:rsidP="003417D2">
                  <w:pPr>
                    <w:framePr w:hSpace="180" w:wrap="around" w:vAnchor="text" w:hAnchor="margin" w:y="416"/>
                    <w:rPr>
                      <w:b/>
                      <w:bCs/>
                      <w:color w:val="000000"/>
                      <w:sz w:val="16"/>
                      <w:szCs w:val="16"/>
                      <w:lang w:eastAsia="uk-UA"/>
                    </w:rPr>
                  </w:pPr>
                </w:p>
              </w:tc>
              <w:tc>
                <w:tcPr>
                  <w:tcW w:w="468" w:type="dxa"/>
                  <w:tcBorders>
                    <w:top w:val="nil"/>
                    <w:left w:val="nil"/>
                    <w:bottom w:val="single" w:sz="4" w:space="0" w:color="auto"/>
                    <w:right w:val="single" w:sz="4" w:space="0" w:color="auto"/>
                  </w:tcBorders>
                  <w:shd w:val="clear" w:color="000000" w:fill="FCE4D6"/>
                  <w:vAlign w:val="center"/>
                  <w:hideMark/>
                </w:tcPr>
                <w:p w14:paraId="0F3190C1"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А</w:t>
                  </w:r>
                </w:p>
              </w:tc>
              <w:tc>
                <w:tcPr>
                  <w:tcW w:w="543" w:type="dxa"/>
                  <w:tcBorders>
                    <w:top w:val="nil"/>
                    <w:left w:val="nil"/>
                    <w:bottom w:val="single" w:sz="4" w:space="0" w:color="auto"/>
                    <w:right w:val="single" w:sz="4" w:space="0" w:color="auto"/>
                  </w:tcBorders>
                  <w:shd w:val="clear" w:color="000000" w:fill="FCE4D6"/>
                  <w:vAlign w:val="center"/>
                  <w:hideMark/>
                </w:tcPr>
                <w:p w14:paraId="7B8AEF96"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0,23</w:t>
                  </w:r>
                </w:p>
              </w:tc>
              <w:tc>
                <w:tcPr>
                  <w:tcW w:w="801" w:type="dxa"/>
                  <w:tcBorders>
                    <w:top w:val="nil"/>
                    <w:left w:val="nil"/>
                    <w:bottom w:val="single" w:sz="4" w:space="0" w:color="auto"/>
                    <w:right w:val="single" w:sz="4" w:space="0" w:color="auto"/>
                  </w:tcBorders>
                  <w:shd w:val="clear" w:color="000000" w:fill="FCE4D6"/>
                  <w:vAlign w:val="center"/>
                  <w:hideMark/>
                </w:tcPr>
                <w:p w14:paraId="1C164588"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до 100 м включно</w:t>
                  </w:r>
                </w:p>
              </w:tc>
              <w:tc>
                <w:tcPr>
                  <w:tcW w:w="534" w:type="dxa"/>
                  <w:tcBorders>
                    <w:top w:val="nil"/>
                    <w:left w:val="nil"/>
                    <w:bottom w:val="single" w:sz="4" w:space="0" w:color="auto"/>
                    <w:right w:val="single" w:sz="4" w:space="0" w:color="auto"/>
                  </w:tcBorders>
                  <w:shd w:val="clear" w:color="000000" w:fill="FCE4D6"/>
                  <w:vAlign w:val="center"/>
                  <w:hideMark/>
                </w:tcPr>
                <w:p w14:paraId="1D762596"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10</w:t>
                  </w:r>
                </w:p>
              </w:tc>
              <w:tc>
                <w:tcPr>
                  <w:tcW w:w="712" w:type="dxa"/>
                  <w:tcBorders>
                    <w:top w:val="nil"/>
                    <w:left w:val="nil"/>
                    <w:bottom w:val="single" w:sz="4" w:space="0" w:color="auto"/>
                    <w:right w:val="single" w:sz="4" w:space="0" w:color="auto"/>
                  </w:tcBorders>
                  <w:shd w:val="clear" w:color="000000" w:fill="FCE4D6"/>
                  <w:vAlign w:val="center"/>
                  <w:hideMark/>
                </w:tcPr>
                <w:p w14:paraId="588CA14A"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50</w:t>
                  </w:r>
                </w:p>
              </w:tc>
              <w:tc>
                <w:tcPr>
                  <w:tcW w:w="534" w:type="dxa"/>
                  <w:tcBorders>
                    <w:top w:val="nil"/>
                    <w:left w:val="nil"/>
                    <w:bottom w:val="single" w:sz="4" w:space="0" w:color="auto"/>
                    <w:right w:val="single" w:sz="8" w:space="0" w:color="auto"/>
                  </w:tcBorders>
                  <w:shd w:val="clear" w:color="000000" w:fill="FCE4D6"/>
                  <w:vAlign w:val="center"/>
                  <w:hideMark/>
                </w:tcPr>
                <w:p w14:paraId="26147DC2"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60</w:t>
                  </w:r>
                </w:p>
              </w:tc>
            </w:tr>
            <w:tr w:rsidR="000F61BD" w:rsidRPr="00EE7C52" w14:paraId="5728B0CE" w14:textId="77777777" w:rsidTr="00855122">
              <w:trPr>
                <w:trHeight w:val="287"/>
              </w:trPr>
              <w:tc>
                <w:tcPr>
                  <w:tcW w:w="527" w:type="dxa"/>
                  <w:vMerge/>
                  <w:tcBorders>
                    <w:top w:val="nil"/>
                    <w:left w:val="single" w:sz="8" w:space="0" w:color="auto"/>
                    <w:bottom w:val="single" w:sz="8" w:space="0" w:color="000000"/>
                    <w:right w:val="single" w:sz="4" w:space="0" w:color="auto"/>
                  </w:tcBorders>
                  <w:vAlign w:val="center"/>
                  <w:hideMark/>
                </w:tcPr>
                <w:p w14:paraId="79C3CCBA" w14:textId="77777777" w:rsidR="000F61BD" w:rsidRPr="00EE7C52" w:rsidRDefault="000F61BD" w:rsidP="003417D2">
                  <w:pPr>
                    <w:framePr w:hSpace="180" w:wrap="around" w:vAnchor="text" w:hAnchor="margin" w:y="416"/>
                    <w:rPr>
                      <w:b/>
                      <w:bCs/>
                      <w:color w:val="000000"/>
                      <w:sz w:val="16"/>
                      <w:szCs w:val="16"/>
                      <w:lang w:eastAsia="uk-UA"/>
                    </w:rPr>
                  </w:pPr>
                </w:p>
              </w:tc>
              <w:tc>
                <w:tcPr>
                  <w:tcW w:w="468" w:type="dxa"/>
                  <w:tcBorders>
                    <w:top w:val="nil"/>
                    <w:left w:val="nil"/>
                    <w:bottom w:val="single" w:sz="4" w:space="0" w:color="auto"/>
                    <w:right w:val="single" w:sz="4" w:space="0" w:color="auto"/>
                  </w:tcBorders>
                  <w:shd w:val="clear" w:color="000000" w:fill="FCE4D6"/>
                  <w:vAlign w:val="center"/>
                  <w:hideMark/>
                </w:tcPr>
                <w:p w14:paraId="6791F3AE"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А</w:t>
                  </w:r>
                </w:p>
              </w:tc>
              <w:tc>
                <w:tcPr>
                  <w:tcW w:w="543" w:type="dxa"/>
                  <w:tcBorders>
                    <w:top w:val="nil"/>
                    <w:left w:val="nil"/>
                    <w:bottom w:val="single" w:sz="4" w:space="0" w:color="auto"/>
                    <w:right w:val="single" w:sz="4" w:space="0" w:color="auto"/>
                  </w:tcBorders>
                  <w:shd w:val="clear" w:color="000000" w:fill="FCE4D6"/>
                  <w:vAlign w:val="center"/>
                  <w:hideMark/>
                </w:tcPr>
                <w:p w14:paraId="653E3AA4"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0,4</w:t>
                  </w:r>
                </w:p>
              </w:tc>
              <w:tc>
                <w:tcPr>
                  <w:tcW w:w="801" w:type="dxa"/>
                  <w:tcBorders>
                    <w:top w:val="nil"/>
                    <w:left w:val="nil"/>
                    <w:bottom w:val="single" w:sz="4" w:space="0" w:color="auto"/>
                    <w:right w:val="single" w:sz="4" w:space="0" w:color="auto"/>
                  </w:tcBorders>
                  <w:shd w:val="clear" w:color="000000" w:fill="FCE4D6"/>
                  <w:vAlign w:val="center"/>
                  <w:hideMark/>
                </w:tcPr>
                <w:p w14:paraId="1F5C9D04"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до 100 м включно</w:t>
                  </w:r>
                </w:p>
              </w:tc>
              <w:tc>
                <w:tcPr>
                  <w:tcW w:w="534" w:type="dxa"/>
                  <w:tcBorders>
                    <w:top w:val="nil"/>
                    <w:left w:val="nil"/>
                    <w:bottom w:val="single" w:sz="4" w:space="0" w:color="auto"/>
                    <w:right w:val="single" w:sz="4" w:space="0" w:color="auto"/>
                  </w:tcBorders>
                  <w:shd w:val="clear" w:color="000000" w:fill="FCE4D6"/>
                  <w:vAlign w:val="center"/>
                  <w:hideMark/>
                </w:tcPr>
                <w:p w14:paraId="3F006A76"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8</w:t>
                  </w:r>
                </w:p>
              </w:tc>
              <w:tc>
                <w:tcPr>
                  <w:tcW w:w="712" w:type="dxa"/>
                  <w:tcBorders>
                    <w:top w:val="nil"/>
                    <w:left w:val="nil"/>
                    <w:bottom w:val="single" w:sz="4" w:space="0" w:color="auto"/>
                    <w:right w:val="single" w:sz="4" w:space="0" w:color="auto"/>
                  </w:tcBorders>
                  <w:shd w:val="clear" w:color="000000" w:fill="FCE4D6"/>
                  <w:vAlign w:val="center"/>
                  <w:hideMark/>
                </w:tcPr>
                <w:p w14:paraId="0E00F9B3"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16</w:t>
                  </w:r>
                </w:p>
              </w:tc>
              <w:tc>
                <w:tcPr>
                  <w:tcW w:w="534" w:type="dxa"/>
                  <w:tcBorders>
                    <w:top w:val="nil"/>
                    <w:left w:val="nil"/>
                    <w:bottom w:val="single" w:sz="4" w:space="0" w:color="auto"/>
                    <w:right w:val="single" w:sz="8" w:space="0" w:color="auto"/>
                  </w:tcBorders>
                  <w:shd w:val="clear" w:color="000000" w:fill="FCE4D6"/>
                  <w:vAlign w:val="center"/>
                  <w:hideMark/>
                </w:tcPr>
                <w:p w14:paraId="567810C8"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60</w:t>
                  </w:r>
                </w:p>
              </w:tc>
            </w:tr>
            <w:tr w:rsidR="000F61BD" w:rsidRPr="00EE7C52" w14:paraId="142A91AF" w14:textId="77777777" w:rsidTr="00855122">
              <w:trPr>
                <w:trHeight w:val="287"/>
              </w:trPr>
              <w:tc>
                <w:tcPr>
                  <w:tcW w:w="527" w:type="dxa"/>
                  <w:vMerge/>
                  <w:tcBorders>
                    <w:top w:val="nil"/>
                    <w:left w:val="single" w:sz="8" w:space="0" w:color="auto"/>
                    <w:bottom w:val="single" w:sz="8" w:space="0" w:color="000000"/>
                    <w:right w:val="single" w:sz="4" w:space="0" w:color="auto"/>
                  </w:tcBorders>
                  <w:vAlign w:val="center"/>
                  <w:hideMark/>
                </w:tcPr>
                <w:p w14:paraId="4F13BB1B" w14:textId="77777777" w:rsidR="000F61BD" w:rsidRPr="00EE7C52" w:rsidRDefault="000F61BD" w:rsidP="003417D2">
                  <w:pPr>
                    <w:framePr w:hSpace="180" w:wrap="around" w:vAnchor="text" w:hAnchor="margin" w:y="416"/>
                    <w:rPr>
                      <w:b/>
                      <w:bCs/>
                      <w:color w:val="000000"/>
                      <w:sz w:val="16"/>
                      <w:szCs w:val="16"/>
                      <w:lang w:eastAsia="uk-UA"/>
                    </w:rPr>
                  </w:pPr>
                </w:p>
              </w:tc>
              <w:tc>
                <w:tcPr>
                  <w:tcW w:w="468" w:type="dxa"/>
                  <w:tcBorders>
                    <w:top w:val="nil"/>
                    <w:left w:val="nil"/>
                    <w:bottom w:val="single" w:sz="4" w:space="0" w:color="auto"/>
                    <w:right w:val="single" w:sz="4" w:space="0" w:color="auto"/>
                  </w:tcBorders>
                  <w:shd w:val="clear" w:color="000000" w:fill="FCE4D6"/>
                  <w:vAlign w:val="center"/>
                  <w:hideMark/>
                </w:tcPr>
                <w:p w14:paraId="42FDE6B5"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А</w:t>
                  </w:r>
                </w:p>
              </w:tc>
              <w:tc>
                <w:tcPr>
                  <w:tcW w:w="543" w:type="dxa"/>
                  <w:tcBorders>
                    <w:top w:val="nil"/>
                    <w:left w:val="nil"/>
                    <w:bottom w:val="single" w:sz="4" w:space="0" w:color="auto"/>
                    <w:right w:val="single" w:sz="4" w:space="0" w:color="auto"/>
                  </w:tcBorders>
                  <w:shd w:val="clear" w:color="000000" w:fill="FCE4D6"/>
                  <w:vAlign w:val="center"/>
                  <w:hideMark/>
                </w:tcPr>
                <w:p w14:paraId="218876D0"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0,4</w:t>
                  </w:r>
                </w:p>
              </w:tc>
              <w:tc>
                <w:tcPr>
                  <w:tcW w:w="801" w:type="dxa"/>
                  <w:tcBorders>
                    <w:top w:val="nil"/>
                    <w:left w:val="nil"/>
                    <w:bottom w:val="single" w:sz="4" w:space="0" w:color="auto"/>
                    <w:right w:val="single" w:sz="4" w:space="0" w:color="auto"/>
                  </w:tcBorders>
                  <w:shd w:val="clear" w:color="000000" w:fill="FCE4D6"/>
                  <w:vAlign w:val="center"/>
                  <w:hideMark/>
                </w:tcPr>
                <w:p w14:paraId="0B42C0DD"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до 100 м включно</w:t>
                  </w:r>
                </w:p>
              </w:tc>
              <w:tc>
                <w:tcPr>
                  <w:tcW w:w="534" w:type="dxa"/>
                  <w:tcBorders>
                    <w:top w:val="nil"/>
                    <w:left w:val="nil"/>
                    <w:bottom w:val="single" w:sz="4" w:space="0" w:color="auto"/>
                    <w:right w:val="single" w:sz="4" w:space="0" w:color="auto"/>
                  </w:tcBorders>
                  <w:shd w:val="clear" w:color="000000" w:fill="FCE4D6"/>
                  <w:vAlign w:val="center"/>
                  <w:hideMark/>
                </w:tcPr>
                <w:p w14:paraId="1AED93B6"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10</w:t>
                  </w:r>
                </w:p>
              </w:tc>
              <w:tc>
                <w:tcPr>
                  <w:tcW w:w="712" w:type="dxa"/>
                  <w:tcBorders>
                    <w:top w:val="nil"/>
                    <w:left w:val="nil"/>
                    <w:bottom w:val="single" w:sz="4" w:space="0" w:color="auto"/>
                    <w:right w:val="single" w:sz="4" w:space="0" w:color="auto"/>
                  </w:tcBorders>
                  <w:shd w:val="clear" w:color="000000" w:fill="FCE4D6"/>
                  <w:vAlign w:val="center"/>
                  <w:hideMark/>
                </w:tcPr>
                <w:p w14:paraId="27487427"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20</w:t>
                  </w:r>
                </w:p>
              </w:tc>
              <w:tc>
                <w:tcPr>
                  <w:tcW w:w="534" w:type="dxa"/>
                  <w:tcBorders>
                    <w:top w:val="nil"/>
                    <w:left w:val="nil"/>
                    <w:bottom w:val="single" w:sz="4" w:space="0" w:color="auto"/>
                    <w:right w:val="single" w:sz="8" w:space="0" w:color="auto"/>
                  </w:tcBorders>
                  <w:shd w:val="clear" w:color="000000" w:fill="FCE4D6"/>
                  <w:vAlign w:val="center"/>
                  <w:hideMark/>
                </w:tcPr>
                <w:p w14:paraId="219CB724"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60</w:t>
                  </w:r>
                </w:p>
              </w:tc>
            </w:tr>
            <w:tr w:rsidR="000F61BD" w:rsidRPr="00EE7C52" w14:paraId="2D359031" w14:textId="77777777" w:rsidTr="00855122">
              <w:trPr>
                <w:trHeight w:val="287"/>
              </w:trPr>
              <w:tc>
                <w:tcPr>
                  <w:tcW w:w="527" w:type="dxa"/>
                  <w:vMerge/>
                  <w:tcBorders>
                    <w:top w:val="nil"/>
                    <w:left w:val="single" w:sz="8" w:space="0" w:color="auto"/>
                    <w:bottom w:val="single" w:sz="8" w:space="0" w:color="000000"/>
                    <w:right w:val="single" w:sz="4" w:space="0" w:color="auto"/>
                  </w:tcBorders>
                  <w:vAlign w:val="center"/>
                  <w:hideMark/>
                </w:tcPr>
                <w:p w14:paraId="4023A37E" w14:textId="77777777" w:rsidR="000F61BD" w:rsidRPr="00EE7C52" w:rsidRDefault="000F61BD" w:rsidP="003417D2">
                  <w:pPr>
                    <w:framePr w:hSpace="180" w:wrap="around" w:vAnchor="text" w:hAnchor="margin" w:y="416"/>
                    <w:rPr>
                      <w:b/>
                      <w:bCs/>
                      <w:color w:val="000000"/>
                      <w:sz w:val="16"/>
                      <w:szCs w:val="16"/>
                      <w:lang w:eastAsia="uk-UA"/>
                    </w:rPr>
                  </w:pPr>
                </w:p>
              </w:tc>
              <w:tc>
                <w:tcPr>
                  <w:tcW w:w="468" w:type="dxa"/>
                  <w:tcBorders>
                    <w:top w:val="nil"/>
                    <w:left w:val="nil"/>
                    <w:bottom w:val="single" w:sz="4" w:space="0" w:color="auto"/>
                    <w:right w:val="single" w:sz="4" w:space="0" w:color="auto"/>
                  </w:tcBorders>
                  <w:shd w:val="clear" w:color="000000" w:fill="FCE4D6"/>
                  <w:vAlign w:val="center"/>
                  <w:hideMark/>
                </w:tcPr>
                <w:p w14:paraId="3243E61A"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А</w:t>
                  </w:r>
                </w:p>
              </w:tc>
              <w:tc>
                <w:tcPr>
                  <w:tcW w:w="543" w:type="dxa"/>
                  <w:tcBorders>
                    <w:top w:val="nil"/>
                    <w:left w:val="nil"/>
                    <w:bottom w:val="single" w:sz="4" w:space="0" w:color="auto"/>
                    <w:right w:val="single" w:sz="4" w:space="0" w:color="auto"/>
                  </w:tcBorders>
                  <w:shd w:val="clear" w:color="000000" w:fill="FCE4D6"/>
                  <w:vAlign w:val="center"/>
                  <w:hideMark/>
                </w:tcPr>
                <w:p w14:paraId="71DF384D"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0,4</w:t>
                  </w:r>
                </w:p>
              </w:tc>
              <w:tc>
                <w:tcPr>
                  <w:tcW w:w="801" w:type="dxa"/>
                  <w:tcBorders>
                    <w:top w:val="nil"/>
                    <w:left w:val="nil"/>
                    <w:bottom w:val="single" w:sz="4" w:space="0" w:color="auto"/>
                    <w:right w:val="single" w:sz="4" w:space="0" w:color="auto"/>
                  </w:tcBorders>
                  <w:shd w:val="clear" w:color="000000" w:fill="FCE4D6"/>
                  <w:vAlign w:val="center"/>
                  <w:hideMark/>
                </w:tcPr>
                <w:p w14:paraId="1B7FDF68"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до 100 м включно</w:t>
                  </w:r>
                </w:p>
              </w:tc>
              <w:tc>
                <w:tcPr>
                  <w:tcW w:w="534" w:type="dxa"/>
                  <w:tcBorders>
                    <w:top w:val="nil"/>
                    <w:left w:val="nil"/>
                    <w:bottom w:val="single" w:sz="4" w:space="0" w:color="auto"/>
                    <w:right w:val="single" w:sz="4" w:space="0" w:color="auto"/>
                  </w:tcBorders>
                  <w:shd w:val="clear" w:color="000000" w:fill="FCE4D6"/>
                  <w:vAlign w:val="center"/>
                  <w:hideMark/>
                </w:tcPr>
                <w:p w14:paraId="13AA4EF5"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13</w:t>
                  </w:r>
                </w:p>
              </w:tc>
              <w:tc>
                <w:tcPr>
                  <w:tcW w:w="712" w:type="dxa"/>
                  <w:tcBorders>
                    <w:top w:val="nil"/>
                    <w:left w:val="nil"/>
                    <w:bottom w:val="single" w:sz="4" w:space="0" w:color="auto"/>
                    <w:right w:val="single" w:sz="4" w:space="0" w:color="auto"/>
                  </w:tcBorders>
                  <w:shd w:val="clear" w:color="000000" w:fill="FCE4D6"/>
                  <w:vAlign w:val="center"/>
                  <w:hideMark/>
                </w:tcPr>
                <w:p w14:paraId="07A3CCFF"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25</w:t>
                  </w:r>
                </w:p>
              </w:tc>
              <w:tc>
                <w:tcPr>
                  <w:tcW w:w="534" w:type="dxa"/>
                  <w:tcBorders>
                    <w:top w:val="nil"/>
                    <w:left w:val="nil"/>
                    <w:bottom w:val="single" w:sz="4" w:space="0" w:color="auto"/>
                    <w:right w:val="single" w:sz="8" w:space="0" w:color="auto"/>
                  </w:tcBorders>
                  <w:shd w:val="clear" w:color="000000" w:fill="FCE4D6"/>
                  <w:vAlign w:val="center"/>
                  <w:hideMark/>
                </w:tcPr>
                <w:p w14:paraId="31FC0AC2"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60</w:t>
                  </w:r>
                </w:p>
              </w:tc>
            </w:tr>
            <w:tr w:rsidR="000F61BD" w:rsidRPr="00EE7C52" w14:paraId="4E6E3487" w14:textId="77777777" w:rsidTr="00855122">
              <w:trPr>
                <w:trHeight w:val="287"/>
              </w:trPr>
              <w:tc>
                <w:tcPr>
                  <w:tcW w:w="527" w:type="dxa"/>
                  <w:vMerge/>
                  <w:tcBorders>
                    <w:top w:val="nil"/>
                    <w:left w:val="single" w:sz="8" w:space="0" w:color="auto"/>
                    <w:bottom w:val="single" w:sz="8" w:space="0" w:color="000000"/>
                    <w:right w:val="single" w:sz="4" w:space="0" w:color="auto"/>
                  </w:tcBorders>
                  <w:vAlign w:val="center"/>
                  <w:hideMark/>
                </w:tcPr>
                <w:p w14:paraId="7AE967DC" w14:textId="77777777" w:rsidR="000F61BD" w:rsidRPr="00EE7C52" w:rsidRDefault="000F61BD" w:rsidP="003417D2">
                  <w:pPr>
                    <w:framePr w:hSpace="180" w:wrap="around" w:vAnchor="text" w:hAnchor="margin" w:y="416"/>
                    <w:rPr>
                      <w:b/>
                      <w:bCs/>
                      <w:color w:val="000000"/>
                      <w:sz w:val="16"/>
                      <w:szCs w:val="16"/>
                      <w:lang w:eastAsia="uk-UA"/>
                    </w:rPr>
                  </w:pPr>
                </w:p>
              </w:tc>
              <w:tc>
                <w:tcPr>
                  <w:tcW w:w="468" w:type="dxa"/>
                  <w:tcBorders>
                    <w:top w:val="nil"/>
                    <w:left w:val="nil"/>
                    <w:bottom w:val="single" w:sz="4" w:space="0" w:color="auto"/>
                    <w:right w:val="single" w:sz="4" w:space="0" w:color="auto"/>
                  </w:tcBorders>
                  <w:shd w:val="clear" w:color="auto" w:fill="auto"/>
                  <w:vAlign w:val="center"/>
                  <w:hideMark/>
                </w:tcPr>
                <w:p w14:paraId="67426EBC"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B</w:t>
                  </w:r>
                </w:p>
              </w:tc>
              <w:tc>
                <w:tcPr>
                  <w:tcW w:w="543" w:type="dxa"/>
                  <w:tcBorders>
                    <w:top w:val="nil"/>
                    <w:left w:val="nil"/>
                    <w:bottom w:val="single" w:sz="4" w:space="0" w:color="auto"/>
                    <w:right w:val="single" w:sz="4" w:space="0" w:color="auto"/>
                  </w:tcBorders>
                  <w:shd w:val="clear" w:color="auto" w:fill="auto"/>
                  <w:vAlign w:val="center"/>
                  <w:hideMark/>
                </w:tcPr>
                <w:p w14:paraId="7A9F2066"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0,23</w:t>
                  </w:r>
                </w:p>
              </w:tc>
              <w:tc>
                <w:tcPr>
                  <w:tcW w:w="801" w:type="dxa"/>
                  <w:tcBorders>
                    <w:top w:val="nil"/>
                    <w:left w:val="nil"/>
                    <w:bottom w:val="single" w:sz="4" w:space="0" w:color="auto"/>
                    <w:right w:val="single" w:sz="4" w:space="0" w:color="auto"/>
                  </w:tcBorders>
                  <w:shd w:val="clear" w:color="auto" w:fill="auto"/>
                  <w:vAlign w:val="center"/>
                  <w:hideMark/>
                </w:tcPr>
                <w:p w14:paraId="45AADDCB"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від 100 м до 300 м включно</w:t>
                  </w:r>
                </w:p>
              </w:tc>
              <w:tc>
                <w:tcPr>
                  <w:tcW w:w="534" w:type="dxa"/>
                  <w:tcBorders>
                    <w:top w:val="nil"/>
                    <w:left w:val="nil"/>
                    <w:bottom w:val="single" w:sz="4" w:space="0" w:color="auto"/>
                    <w:right w:val="single" w:sz="4" w:space="0" w:color="auto"/>
                  </w:tcBorders>
                  <w:shd w:val="clear" w:color="auto" w:fill="auto"/>
                  <w:vAlign w:val="center"/>
                  <w:hideMark/>
                </w:tcPr>
                <w:p w14:paraId="470B8E96"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7</w:t>
                  </w:r>
                </w:p>
              </w:tc>
              <w:tc>
                <w:tcPr>
                  <w:tcW w:w="712" w:type="dxa"/>
                  <w:tcBorders>
                    <w:top w:val="nil"/>
                    <w:left w:val="nil"/>
                    <w:bottom w:val="single" w:sz="4" w:space="0" w:color="auto"/>
                    <w:right w:val="single" w:sz="4" w:space="0" w:color="auto"/>
                  </w:tcBorders>
                  <w:shd w:val="clear" w:color="auto" w:fill="auto"/>
                  <w:vAlign w:val="center"/>
                  <w:hideMark/>
                </w:tcPr>
                <w:p w14:paraId="2169E22B"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32</w:t>
                  </w:r>
                </w:p>
              </w:tc>
              <w:tc>
                <w:tcPr>
                  <w:tcW w:w="534" w:type="dxa"/>
                  <w:tcBorders>
                    <w:top w:val="nil"/>
                    <w:left w:val="nil"/>
                    <w:bottom w:val="single" w:sz="4" w:space="0" w:color="auto"/>
                    <w:right w:val="single" w:sz="8" w:space="0" w:color="auto"/>
                  </w:tcBorders>
                  <w:shd w:val="clear" w:color="auto" w:fill="auto"/>
                  <w:vAlign w:val="center"/>
                  <w:hideMark/>
                </w:tcPr>
                <w:p w14:paraId="76163EA5"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75</w:t>
                  </w:r>
                </w:p>
              </w:tc>
            </w:tr>
            <w:tr w:rsidR="000F61BD" w:rsidRPr="00EE7C52" w14:paraId="5FEAB6D7" w14:textId="77777777" w:rsidTr="00855122">
              <w:trPr>
                <w:trHeight w:val="287"/>
              </w:trPr>
              <w:tc>
                <w:tcPr>
                  <w:tcW w:w="527" w:type="dxa"/>
                  <w:vMerge/>
                  <w:tcBorders>
                    <w:top w:val="nil"/>
                    <w:left w:val="single" w:sz="8" w:space="0" w:color="auto"/>
                    <w:bottom w:val="single" w:sz="8" w:space="0" w:color="000000"/>
                    <w:right w:val="single" w:sz="4" w:space="0" w:color="auto"/>
                  </w:tcBorders>
                  <w:vAlign w:val="center"/>
                  <w:hideMark/>
                </w:tcPr>
                <w:p w14:paraId="74E21128" w14:textId="77777777" w:rsidR="000F61BD" w:rsidRPr="00EE7C52" w:rsidRDefault="000F61BD" w:rsidP="003417D2">
                  <w:pPr>
                    <w:framePr w:hSpace="180" w:wrap="around" w:vAnchor="text" w:hAnchor="margin" w:y="416"/>
                    <w:rPr>
                      <w:b/>
                      <w:bCs/>
                      <w:color w:val="000000"/>
                      <w:sz w:val="16"/>
                      <w:szCs w:val="16"/>
                      <w:lang w:eastAsia="uk-UA"/>
                    </w:rPr>
                  </w:pPr>
                </w:p>
              </w:tc>
              <w:tc>
                <w:tcPr>
                  <w:tcW w:w="468" w:type="dxa"/>
                  <w:tcBorders>
                    <w:top w:val="nil"/>
                    <w:left w:val="nil"/>
                    <w:bottom w:val="single" w:sz="4" w:space="0" w:color="auto"/>
                    <w:right w:val="single" w:sz="4" w:space="0" w:color="auto"/>
                  </w:tcBorders>
                  <w:shd w:val="clear" w:color="auto" w:fill="auto"/>
                  <w:vAlign w:val="center"/>
                  <w:hideMark/>
                </w:tcPr>
                <w:p w14:paraId="1FB91DE0"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B</w:t>
                  </w:r>
                </w:p>
              </w:tc>
              <w:tc>
                <w:tcPr>
                  <w:tcW w:w="543" w:type="dxa"/>
                  <w:tcBorders>
                    <w:top w:val="nil"/>
                    <w:left w:val="nil"/>
                    <w:bottom w:val="single" w:sz="4" w:space="0" w:color="auto"/>
                    <w:right w:val="single" w:sz="4" w:space="0" w:color="auto"/>
                  </w:tcBorders>
                  <w:shd w:val="clear" w:color="auto" w:fill="auto"/>
                  <w:vAlign w:val="center"/>
                  <w:hideMark/>
                </w:tcPr>
                <w:p w14:paraId="1BBBD50C"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0,23</w:t>
                  </w:r>
                </w:p>
              </w:tc>
              <w:tc>
                <w:tcPr>
                  <w:tcW w:w="801" w:type="dxa"/>
                  <w:tcBorders>
                    <w:top w:val="nil"/>
                    <w:left w:val="nil"/>
                    <w:bottom w:val="single" w:sz="4" w:space="0" w:color="auto"/>
                    <w:right w:val="single" w:sz="4" w:space="0" w:color="auto"/>
                  </w:tcBorders>
                  <w:shd w:val="clear" w:color="auto" w:fill="auto"/>
                  <w:vAlign w:val="center"/>
                  <w:hideMark/>
                </w:tcPr>
                <w:p w14:paraId="0FE8E975"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від 100 м до 300 м включно</w:t>
                  </w:r>
                </w:p>
              </w:tc>
              <w:tc>
                <w:tcPr>
                  <w:tcW w:w="534" w:type="dxa"/>
                  <w:tcBorders>
                    <w:top w:val="nil"/>
                    <w:left w:val="nil"/>
                    <w:bottom w:val="single" w:sz="4" w:space="0" w:color="auto"/>
                    <w:right w:val="single" w:sz="4" w:space="0" w:color="auto"/>
                  </w:tcBorders>
                  <w:shd w:val="clear" w:color="auto" w:fill="auto"/>
                  <w:vAlign w:val="center"/>
                  <w:hideMark/>
                </w:tcPr>
                <w:p w14:paraId="7550D48A"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8</w:t>
                  </w:r>
                </w:p>
              </w:tc>
              <w:tc>
                <w:tcPr>
                  <w:tcW w:w="712" w:type="dxa"/>
                  <w:tcBorders>
                    <w:top w:val="nil"/>
                    <w:left w:val="nil"/>
                    <w:bottom w:val="single" w:sz="4" w:space="0" w:color="auto"/>
                    <w:right w:val="single" w:sz="4" w:space="0" w:color="auto"/>
                  </w:tcBorders>
                  <w:shd w:val="clear" w:color="auto" w:fill="auto"/>
                  <w:vAlign w:val="center"/>
                  <w:hideMark/>
                </w:tcPr>
                <w:p w14:paraId="38F6A453"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40</w:t>
                  </w:r>
                </w:p>
              </w:tc>
              <w:tc>
                <w:tcPr>
                  <w:tcW w:w="534" w:type="dxa"/>
                  <w:tcBorders>
                    <w:top w:val="nil"/>
                    <w:left w:val="nil"/>
                    <w:bottom w:val="single" w:sz="4" w:space="0" w:color="auto"/>
                    <w:right w:val="single" w:sz="8" w:space="0" w:color="auto"/>
                  </w:tcBorders>
                  <w:shd w:val="clear" w:color="auto" w:fill="auto"/>
                  <w:vAlign w:val="center"/>
                  <w:hideMark/>
                </w:tcPr>
                <w:p w14:paraId="690AD719"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75</w:t>
                  </w:r>
                </w:p>
              </w:tc>
            </w:tr>
            <w:tr w:rsidR="000F61BD" w:rsidRPr="00EE7C52" w14:paraId="14871843" w14:textId="77777777" w:rsidTr="00855122">
              <w:trPr>
                <w:trHeight w:val="287"/>
              </w:trPr>
              <w:tc>
                <w:tcPr>
                  <w:tcW w:w="527" w:type="dxa"/>
                  <w:vMerge/>
                  <w:tcBorders>
                    <w:top w:val="nil"/>
                    <w:left w:val="single" w:sz="8" w:space="0" w:color="auto"/>
                    <w:bottom w:val="single" w:sz="8" w:space="0" w:color="000000"/>
                    <w:right w:val="single" w:sz="4" w:space="0" w:color="auto"/>
                  </w:tcBorders>
                  <w:vAlign w:val="center"/>
                  <w:hideMark/>
                </w:tcPr>
                <w:p w14:paraId="4A75515D" w14:textId="77777777" w:rsidR="000F61BD" w:rsidRPr="00EE7C52" w:rsidRDefault="000F61BD" w:rsidP="003417D2">
                  <w:pPr>
                    <w:framePr w:hSpace="180" w:wrap="around" w:vAnchor="text" w:hAnchor="margin" w:y="416"/>
                    <w:rPr>
                      <w:b/>
                      <w:bCs/>
                      <w:color w:val="000000"/>
                      <w:sz w:val="16"/>
                      <w:szCs w:val="16"/>
                      <w:lang w:eastAsia="uk-UA"/>
                    </w:rPr>
                  </w:pPr>
                </w:p>
              </w:tc>
              <w:tc>
                <w:tcPr>
                  <w:tcW w:w="468" w:type="dxa"/>
                  <w:tcBorders>
                    <w:top w:val="nil"/>
                    <w:left w:val="nil"/>
                    <w:bottom w:val="single" w:sz="4" w:space="0" w:color="auto"/>
                    <w:right w:val="single" w:sz="4" w:space="0" w:color="auto"/>
                  </w:tcBorders>
                  <w:shd w:val="clear" w:color="auto" w:fill="auto"/>
                  <w:vAlign w:val="center"/>
                  <w:hideMark/>
                </w:tcPr>
                <w:p w14:paraId="11BF2EE9"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B</w:t>
                  </w:r>
                </w:p>
              </w:tc>
              <w:tc>
                <w:tcPr>
                  <w:tcW w:w="543" w:type="dxa"/>
                  <w:tcBorders>
                    <w:top w:val="nil"/>
                    <w:left w:val="nil"/>
                    <w:bottom w:val="single" w:sz="4" w:space="0" w:color="auto"/>
                    <w:right w:val="single" w:sz="4" w:space="0" w:color="auto"/>
                  </w:tcBorders>
                  <w:shd w:val="clear" w:color="auto" w:fill="auto"/>
                  <w:vAlign w:val="center"/>
                  <w:hideMark/>
                </w:tcPr>
                <w:p w14:paraId="6E77571D"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0,23</w:t>
                  </w:r>
                </w:p>
              </w:tc>
              <w:tc>
                <w:tcPr>
                  <w:tcW w:w="801" w:type="dxa"/>
                  <w:tcBorders>
                    <w:top w:val="nil"/>
                    <w:left w:val="nil"/>
                    <w:bottom w:val="single" w:sz="4" w:space="0" w:color="auto"/>
                    <w:right w:val="single" w:sz="4" w:space="0" w:color="auto"/>
                  </w:tcBorders>
                  <w:shd w:val="clear" w:color="auto" w:fill="auto"/>
                  <w:vAlign w:val="center"/>
                  <w:hideMark/>
                </w:tcPr>
                <w:p w14:paraId="7355F5C2"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від 100 м до 300 м включно</w:t>
                  </w:r>
                </w:p>
              </w:tc>
              <w:tc>
                <w:tcPr>
                  <w:tcW w:w="534" w:type="dxa"/>
                  <w:tcBorders>
                    <w:top w:val="nil"/>
                    <w:left w:val="nil"/>
                    <w:bottom w:val="single" w:sz="4" w:space="0" w:color="auto"/>
                    <w:right w:val="single" w:sz="4" w:space="0" w:color="auto"/>
                  </w:tcBorders>
                  <w:shd w:val="clear" w:color="auto" w:fill="auto"/>
                  <w:vAlign w:val="center"/>
                  <w:hideMark/>
                </w:tcPr>
                <w:p w14:paraId="43C207FD"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10</w:t>
                  </w:r>
                </w:p>
              </w:tc>
              <w:tc>
                <w:tcPr>
                  <w:tcW w:w="712" w:type="dxa"/>
                  <w:tcBorders>
                    <w:top w:val="nil"/>
                    <w:left w:val="nil"/>
                    <w:bottom w:val="single" w:sz="4" w:space="0" w:color="auto"/>
                    <w:right w:val="single" w:sz="4" w:space="0" w:color="auto"/>
                  </w:tcBorders>
                  <w:shd w:val="clear" w:color="auto" w:fill="auto"/>
                  <w:vAlign w:val="center"/>
                  <w:hideMark/>
                </w:tcPr>
                <w:p w14:paraId="05B96023"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50</w:t>
                  </w:r>
                </w:p>
              </w:tc>
              <w:tc>
                <w:tcPr>
                  <w:tcW w:w="534" w:type="dxa"/>
                  <w:tcBorders>
                    <w:top w:val="nil"/>
                    <w:left w:val="nil"/>
                    <w:bottom w:val="single" w:sz="4" w:space="0" w:color="auto"/>
                    <w:right w:val="single" w:sz="8" w:space="0" w:color="auto"/>
                  </w:tcBorders>
                  <w:shd w:val="clear" w:color="auto" w:fill="auto"/>
                  <w:vAlign w:val="center"/>
                  <w:hideMark/>
                </w:tcPr>
                <w:p w14:paraId="33A9CF6B"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75</w:t>
                  </w:r>
                </w:p>
              </w:tc>
            </w:tr>
            <w:tr w:rsidR="000F61BD" w:rsidRPr="00EE7C52" w14:paraId="23ED8103" w14:textId="77777777" w:rsidTr="00855122">
              <w:trPr>
                <w:trHeight w:val="287"/>
              </w:trPr>
              <w:tc>
                <w:tcPr>
                  <w:tcW w:w="527" w:type="dxa"/>
                  <w:vMerge/>
                  <w:tcBorders>
                    <w:top w:val="nil"/>
                    <w:left w:val="single" w:sz="8" w:space="0" w:color="auto"/>
                    <w:bottom w:val="single" w:sz="8" w:space="0" w:color="000000"/>
                    <w:right w:val="single" w:sz="4" w:space="0" w:color="auto"/>
                  </w:tcBorders>
                  <w:vAlign w:val="center"/>
                  <w:hideMark/>
                </w:tcPr>
                <w:p w14:paraId="1DBA7465" w14:textId="77777777" w:rsidR="000F61BD" w:rsidRPr="00EE7C52" w:rsidRDefault="000F61BD" w:rsidP="003417D2">
                  <w:pPr>
                    <w:framePr w:hSpace="180" w:wrap="around" w:vAnchor="text" w:hAnchor="margin" w:y="416"/>
                    <w:rPr>
                      <w:b/>
                      <w:bCs/>
                      <w:color w:val="000000"/>
                      <w:sz w:val="16"/>
                      <w:szCs w:val="16"/>
                      <w:lang w:eastAsia="uk-UA"/>
                    </w:rPr>
                  </w:pPr>
                </w:p>
              </w:tc>
              <w:tc>
                <w:tcPr>
                  <w:tcW w:w="468" w:type="dxa"/>
                  <w:tcBorders>
                    <w:top w:val="nil"/>
                    <w:left w:val="nil"/>
                    <w:bottom w:val="single" w:sz="4" w:space="0" w:color="auto"/>
                    <w:right w:val="single" w:sz="4" w:space="0" w:color="auto"/>
                  </w:tcBorders>
                  <w:shd w:val="clear" w:color="auto" w:fill="auto"/>
                  <w:vAlign w:val="center"/>
                  <w:hideMark/>
                </w:tcPr>
                <w:p w14:paraId="1510070F"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B</w:t>
                  </w:r>
                </w:p>
              </w:tc>
              <w:tc>
                <w:tcPr>
                  <w:tcW w:w="543" w:type="dxa"/>
                  <w:tcBorders>
                    <w:top w:val="nil"/>
                    <w:left w:val="nil"/>
                    <w:bottom w:val="single" w:sz="4" w:space="0" w:color="auto"/>
                    <w:right w:val="single" w:sz="4" w:space="0" w:color="auto"/>
                  </w:tcBorders>
                  <w:shd w:val="clear" w:color="auto" w:fill="auto"/>
                  <w:vAlign w:val="center"/>
                  <w:hideMark/>
                </w:tcPr>
                <w:p w14:paraId="22EB7F0D"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0,4</w:t>
                  </w:r>
                </w:p>
              </w:tc>
              <w:tc>
                <w:tcPr>
                  <w:tcW w:w="801" w:type="dxa"/>
                  <w:tcBorders>
                    <w:top w:val="nil"/>
                    <w:left w:val="nil"/>
                    <w:bottom w:val="single" w:sz="4" w:space="0" w:color="auto"/>
                    <w:right w:val="single" w:sz="4" w:space="0" w:color="auto"/>
                  </w:tcBorders>
                  <w:shd w:val="clear" w:color="auto" w:fill="auto"/>
                  <w:vAlign w:val="center"/>
                  <w:hideMark/>
                </w:tcPr>
                <w:p w14:paraId="3F75DCD4"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від 100 м до 300 м включно</w:t>
                  </w:r>
                </w:p>
              </w:tc>
              <w:tc>
                <w:tcPr>
                  <w:tcW w:w="534" w:type="dxa"/>
                  <w:tcBorders>
                    <w:top w:val="nil"/>
                    <w:left w:val="nil"/>
                    <w:bottom w:val="single" w:sz="4" w:space="0" w:color="auto"/>
                    <w:right w:val="single" w:sz="4" w:space="0" w:color="auto"/>
                  </w:tcBorders>
                  <w:shd w:val="clear" w:color="auto" w:fill="auto"/>
                  <w:vAlign w:val="center"/>
                  <w:hideMark/>
                </w:tcPr>
                <w:p w14:paraId="27A59951"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8</w:t>
                  </w:r>
                </w:p>
              </w:tc>
              <w:tc>
                <w:tcPr>
                  <w:tcW w:w="712" w:type="dxa"/>
                  <w:tcBorders>
                    <w:top w:val="nil"/>
                    <w:left w:val="nil"/>
                    <w:bottom w:val="single" w:sz="4" w:space="0" w:color="auto"/>
                    <w:right w:val="single" w:sz="4" w:space="0" w:color="auto"/>
                  </w:tcBorders>
                  <w:shd w:val="clear" w:color="auto" w:fill="auto"/>
                  <w:vAlign w:val="center"/>
                  <w:hideMark/>
                </w:tcPr>
                <w:p w14:paraId="16F78C46"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16</w:t>
                  </w:r>
                </w:p>
              </w:tc>
              <w:tc>
                <w:tcPr>
                  <w:tcW w:w="534" w:type="dxa"/>
                  <w:tcBorders>
                    <w:top w:val="nil"/>
                    <w:left w:val="nil"/>
                    <w:bottom w:val="single" w:sz="4" w:space="0" w:color="auto"/>
                    <w:right w:val="single" w:sz="8" w:space="0" w:color="auto"/>
                  </w:tcBorders>
                  <w:shd w:val="clear" w:color="auto" w:fill="auto"/>
                  <w:vAlign w:val="center"/>
                  <w:hideMark/>
                </w:tcPr>
                <w:p w14:paraId="31CD16B9"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75</w:t>
                  </w:r>
                </w:p>
              </w:tc>
            </w:tr>
            <w:tr w:rsidR="000F61BD" w:rsidRPr="00EE7C52" w14:paraId="7FA5546F" w14:textId="77777777" w:rsidTr="00855122">
              <w:trPr>
                <w:trHeight w:val="287"/>
              </w:trPr>
              <w:tc>
                <w:tcPr>
                  <w:tcW w:w="527" w:type="dxa"/>
                  <w:vMerge/>
                  <w:tcBorders>
                    <w:top w:val="nil"/>
                    <w:left w:val="single" w:sz="8" w:space="0" w:color="auto"/>
                    <w:bottom w:val="single" w:sz="8" w:space="0" w:color="000000"/>
                    <w:right w:val="single" w:sz="4" w:space="0" w:color="auto"/>
                  </w:tcBorders>
                  <w:vAlign w:val="center"/>
                  <w:hideMark/>
                </w:tcPr>
                <w:p w14:paraId="697B26B4" w14:textId="77777777" w:rsidR="000F61BD" w:rsidRPr="00EE7C52" w:rsidRDefault="000F61BD" w:rsidP="003417D2">
                  <w:pPr>
                    <w:framePr w:hSpace="180" w:wrap="around" w:vAnchor="text" w:hAnchor="margin" w:y="416"/>
                    <w:rPr>
                      <w:b/>
                      <w:bCs/>
                      <w:color w:val="000000"/>
                      <w:sz w:val="16"/>
                      <w:szCs w:val="16"/>
                      <w:lang w:eastAsia="uk-UA"/>
                    </w:rPr>
                  </w:pPr>
                </w:p>
              </w:tc>
              <w:tc>
                <w:tcPr>
                  <w:tcW w:w="468" w:type="dxa"/>
                  <w:tcBorders>
                    <w:top w:val="nil"/>
                    <w:left w:val="nil"/>
                    <w:bottom w:val="single" w:sz="4" w:space="0" w:color="auto"/>
                    <w:right w:val="single" w:sz="4" w:space="0" w:color="auto"/>
                  </w:tcBorders>
                  <w:shd w:val="clear" w:color="auto" w:fill="auto"/>
                  <w:vAlign w:val="center"/>
                  <w:hideMark/>
                </w:tcPr>
                <w:p w14:paraId="3488C6B2"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B</w:t>
                  </w:r>
                </w:p>
              </w:tc>
              <w:tc>
                <w:tcPr>
                  <w:tcW w:w="543" w:type="dxa"/>
                  <w:tcBorders>
                    <w:top w:val="nil"/>
                    <w:left w:val="nil"/>
                    <w:bottom w:val="single" w:sz="4" w:space="0" w:color="auto"/>
                    <w:right w:val="single" w:sz="4" w:space="0" w:color="auto"/>
                  </w:tcBorders>
                  <w:shd w:val="clear" w:color="auto" w:fill="auto"/>
                  <w:vAlign w:val="center"/>
                  <w:hideMark/>
                </w:tcPr>
                <w:p w14:paraId="7E3B6570"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0,4</w:t>
                  </w:r>
                </w:p>
              </w:tc>
              <w:tc>
                <w:tcPr>
                  <w:tcW w:w="801" w:type="dxa"/>
                  <w:tcBorders>
                    <w:top w:val="nil"/>
                    <w:left w:val="nil"/>
                    <w:bottom w:val="single" w:sz="4" w:space="0" w:color="auto"/>
                    <w:right w:val="single" w:sz="4" w:space="0" w:color="auto"/>
                  </w:tcBorders>
                  <w:shd w:val="clear" w:color="auto" w:fill="auto"/>
                  <w:vAlign w:val="center"/>
                  <w:hideMark/>
                </w:tcPr>
                <w:p w14:paraId="47AF8488"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від 100 м до 300 м включно</w:t>
                  </w:r>
                </w:p>
              </w:tc>
              <w:tc>
                <w:tcPr>
                  <w:tcW w:w="534" w:type="dxa"/>
                  <w:tcBorders>
                    <w:top w:val="nil"/>
                    <w:left w:val="nil"/>
                    <w:bottom w:val="single" w:sz="4" w:space="0" w:color="auto"/>
                    <w:right w:val="single" w:sz="4" w:space="0" w:color="auto"/>
                  </w:tcBorders>
                  <w:shd w:val="clear" w:color="auto" w:fill="auto"/>
                  <w:vAlign w:val="center"/>
                  <w:hideMark/>
                </w:tcPr>
                <w:p w14:paraId="337C1F36"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10</w:t>
                  </w:r>
                </w:p>
              </w:tc>
              <w:tc>
                <w:tcPr>
                  <w:tcW w:w="712" w:type="dxa"/>
                  <w:tcBorders>
                    <w:top w:val="nil"/>
                    <w:left w:val="nil"/>
                    <w:bottom w:val="single" w:sz="4" w:space="0" w:color="auto"/>
                    <w:right w:val="single" w:sz="4" w:space="0" w:color="auto"/>
                  </w:tcBorders>
                  <w:shd w:val="clear" w:color="auto" w:fill="auto"/>
                  <w:vAlign w:val="center"/>
                  <w:hideMark/>
                </w:tcPr>
                <w:p w14:paraId="3BC6313C"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20</w:t>
                  </w:r>
                </w:p>
              </w:tc>
              <w:tc>
                <w:tcPr>
                  <w:tcW w:w="534" w:type="dxa"/>
                  <w:tcBorders>
                    <w:top w:val="nil"/>
                    <w:left w:val="nil"/>
                    <w:bottom w:val="single" w:sz="4" w:space="0" w:color="auto"/>
                    <w:right w:val="single" w:sz="8" w:space="0" w:color="auto"/>
                  </w:tcBorders>
                  <w:shd w:val="clear" w:color="auto" w:fill="auto"/>
                  <w:vAlign w:val="center"/>
                  <w:hideMark/>
                </w:tcPr>
                <w:p w14:paraId="3D5BA3BD"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75</w:t>
                  </w:r>
                </w:p>
              </w:tc>
            </w:tr>
            <w:tr w:rsidR="000F61BD" w:rsidRPr="00EE7C52" w14:paraId="35F2FAEB" w14:textId="77777777" w:rsidTr="00855122">
              <w:trPr>
                <w:trHeight w:val="302"/>
              </w:trPr>
              <w:tc>
                <w:tcPr>
                  <w:tcW w:w="527" w:type="dxa"/>
                  <w:vMerge/>
                  <w:tcBorders>
                    <w:top w:val="nil"/>
                    <w:left w:val="single" w:sz="8" w:space="0" w:color="auto"/>
                    <w:bottom w:val="single" w:sz="8" w:space="0" w:color="000000"/>
                    <w:right w:val="single" w:sz="4" w:space="0" w:color="auto"/>
                  </w:tcBorders>
                  <w:vAlign w:val="center"/>
                  <w:hideMark/>
                </w:tcPr>
                <w:p w14:paraId="04A5312C" w14:textId="77777777" w:rsidR="000F61BD" w:rsidRPr="00EE7C52" w:rsidRDefault="000F61BD" w:rsidP="003417D2">
                  <w:pPr>
                    <w:framePr w:hSpace="180" w:wrap="around" w:vAnchor="text" w:hAnchor="margin" w:y="416"/>
                    <w:rPr>
                      <w:b/>
                      <w:bCs/>
                      <w:color w:val="000000"/>
                      <w:sz w:val="16"/>
                      <w:szCs w:val="16"/>
                      <w:lang w:eastAsia="uk-UA"/>
                    </w:rPr>
                  </w:pPr>
                </w:p>
              </w:tc>
              <w:tc>
                <w:tcPr>
                  <w:tcW w:w="468" w:type="dxa"/>
                  <w:tcBorders>
                    <w:top w:val="nil"/>
                    <w:left w:val="nil"/>
                    <w:bottom w:val="single" w:sz="8" w:space="0" w:color="auto"/>
                    <w:right w:val="single" w:sz="4" w:space="0" w:color="auto"/>
                  </w:tcBorders>
                  <w:shd w:val="clear" w:color="auto" w:fill="auto"/>
                  <w:vAlign w:val="center"/>
                  <w:hideMark/>
                </w:tcPr>
                <w:p w14:paraId="505C086D"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B</w:t>
                  </w:r>
                </w:p>
              </w:tc>
              <w:tc>
                <w:tcPr>
                  <w:tcW w:w="543" w:type="dxa"/>
                  <w:tcBorders>
                    <w:top w:val="nil"/>
                    <w:left w:val="nil"/>
                    <w:bottom w:val="single" w:sz="8" w:space="0" w:color="auto"/>
                    <w:right w:val="single" w:sz="4" w:space="0" w:color="auto"/>
                  </w:tcBorders>
                  <w:shd w:val="clear" w:color="auto" w:fill="auto"/>
                  <w:vAlign w:val="center"/>
                  <w:hideMark/>
                </w:tcPr>
                <w:p w14:paraId="75BC1436"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0,4</w:t>
                  </w:r>
                </w:p>
              </w:tc>
              <w:tc>
                <w:tcPr>
                  <w:tcW w:w="801" w:type="dxa"/>
                  <w:tcBorders>
                    <w:top w:val="nil"/>
                    <w:left w:val="nil"/>
                    <w:bottom w:val="single" w:sz="8" w:space="0" w:color="auto"/>
                    <w:right w:val="single" w:sz="4" w:space="0" w:color="auto"/>
                  </w:tcBorders>
                  <w:shd w:val="clear" w:color="auto" w:fill="auto"/>
                  <w:vAlign w:val="center"/>
                  <w:hideMark/>
                </w:tcPr>
                <w:p w14:paraId="4B605AEC"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від 100 м до 300 м включно</w:t>
                  </w:r>
                </w:p>
              </w:tc>
              <w:tc>
                <w:tcPr>
                  <w:tcW w:w="534" w:type="dxa"/>
                  <w:tcBorders>
                    <w:top w:val="nil"/>
                    <w:left w:val="nil"/>
                    <w:bottom w:val="single" w:sz="8" w:space="0" w:color="auto"/>
                    <w:right w:val="single" w:sz="4" w:space="0" w:color="auto"/>
                  </w:tcBorders>
                  <w:shd w:val="clear" w:color="auto" w:fill="auto"/>
                  <w:vAlign w:val="center"/>
                  <w:hideMark/>
                </w:tcPr>
                <w:p w14:paraId="4A8CDA96"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13</w:t>
                  </w:r>
                </w:p>
              </w:tc>
              <w:tc>
                <w:tcPr>
                  <w:tcW w:w="712" w:type="dxa"/>
                  <w:tcBorders>
                    <w:top w:val="nil"/>
                    <w:left w:val="nil"/>
                    <w:bottom w:val="single" w:sz="8" w:space="0" w:color="auto"/>
                    <w:right w:val="single" w:sz="4" w:space="0" w:color="auto"/>
                  </w:tcBorders>
                  <w:shd w:val="clear" w:color="auto" w:fill="auto"/>
                  <w:vAlign w:val="center"/>
                  <w:hideMark/>
                </w:tcPr>
                <w:p w14:paraId="18AA97F1"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25</w:t>
                  </w:r>
                </w:p>
              </w:tc>
              <w:tc>
                <w:tcPr>
                  <w:tcW w:w="534" w:type="dxa"/>
                  <w:tcBorders>
                    <w:top w:val="nil"/>
                    <w:left w:val="nil"/>
                    <w:bottom w:val="single" w:sz="8" w:space="0" w:color="auto"/>
                    <w:right w:val="single" w:sz="8" w:space="0" w:color="auto"/>
                  </w:tcBorders>
                  <w:shd w:val="clear" w:color="auto" w:fill="auto"/>
                  <w:vAlign w:val="center"/>
                  <w:hideMark/>
                </w:tcPr>
                <w:p w14:paraId="6393BE28"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75</w:t>
                  </w:r>
                </w:p>
              </w:tc>
            </w:tr>
            <w:tr w:rsidR="000F61BD" w:rsidRPr="00EE7C52" w14:paraId="59B1C724" w14:textId="77777777" w:rsidTr="00855122">
              <w:trPr>
                <w:trHeight w:val="287"/>
              </w:trPr>
              <w:tc>
                <w:tcPr>
                  <w:tcW w:w="527" w:type="dxa"/>
                  <w:vMerge w:val="restart"/>
                  <w:tcBorders>
                    <w:top w:val="nil"/>
                    <w:left w:val="single" w:sz="8" w:space="0" w:color="auto"/>
                    <w:bottom w:val="single" w:sz="8" w:space="0" w:color="000000"/>
                    <w:right w:val="single" w:sz="4" w:space="0" w:color="auto"/>
                  </w:tcBorders>
                  <w:shd w:val="clear" w:color="auto" w:fill="auto"/>
                  <w:vAlign w:val="center"/>
                  <w:hideMark/>
                </w:tcPr>
                <w:p w14:paraId="4590E2E9"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ІІІ ступінь</w:t>
                  </w:r>
                </w:p>
              </w:tc>
              <w:tc>
                <w:tcPr>
                  <w:tcW w:w="468" w:type="dxa"/>
                  <w:tcBorders>
                    <w:top w:val="nil"/>
                    <w:left w:val="nil"/>
                    <w:bottom w:val="single" w:sz="4" w:space="0" w:color="auto"/>
                    <w:right w:val="single" w:sz="4" w:space="0" w:color="auto"/>
                  </w:tcBorders>
                  <w:shd w:val="clear" w:color="000000" w:fill="FCE4D6"/>
                  <w:vAlign w:val="center"/>
                  <w:hideMark/>
                </w:tcPr>
                <w:p w14:paraId="625DE0CE"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А</w:t>
                  </w:r>
                </w:p>
              </w:tc>
              <w:tc>
                <w:tcPr>
                  <w:tcW w:w="543" w:type="dxa"/>
                  <w:tcBorders>
                    <w:top w:val="nil"/>
                    <w:left w:val="nil"/>
                    <w:bottom w:val="single" w:sz="4" w:space="0" w:color="auto"/>
                    <w:right w:val="single" w:sz="4" w:space="0" w:color="auto"/>
                  </w:tcBorders>
                  <w:shd w:val="clear" w:color="000000" w:fill="FCE4D6"/>
                  <w:vAlign w:val="center"/>
                  <w:hideMark/>
                </w:tcPr>
                <w:p w14:paraId="468628B6"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0,4</w:t>
                  </w:r>
                </w:p>
              </w:tc>
              <w:tc>
                <w:tcPr>
                  <w:tcW w:w="801" w:type="dxa"/>
                  <w:tcBorders>
                    <w:top w:val="nil"/>
                    <w:left w:val="nil"/>
                    <w:bottom w:val="single" w:sz="4" w:space="0" w:color="auto"/>
                    <w:right w:val="single" w:sz="4" w:space="0" w:color="auto"/>
                  </w:tcBorders>
                  <w:shd w:val="clear" w:color="000000" w:fill="FCE4D6"/>
                  <w:vAlign w:val="center"/>
                  <w:hideMark/>
                </w:tcPr>
                <w:p w14:paraId="23D49AD9"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до 100 м включно</w:t>
                  </w:r>
                </w:p>
              </w:tc>
              <w:tc>
                <w:tcPr>
                  <w:tcW w:w="534" w:type="dxa"/>
                  <w:tcBorders>
                    <w:top w:val="nil"/>
                    <w:left w:val="nil"/>
                    <w:bottom w:val="single" w:sz="4" w:space="0" w:color="auto"/>
                    <w:right w:val="single" w:sz="4" w:space="0" w:color="auto"/>
                  </w:tcBorders>
                  <w:shd w:val="clear" w:color="000000" w:fill="FCE4D6"/>
                  <w:vAlign w:val="center"/>
                  <w:hideMark/>
                </w:tcPr>
                <w:p w14:paraId="2E452A4F"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16</w:t>
                  </w:r>
                </w:p>
              </w:tc>
              <w:tc>
                <w:tcPr>
                  <w:tcW w:w="712" w:type="dxa"/>
                  <w:tcBorders>
                    <w:top w:val="nil"/>
                    <w:left w:val="nil"/>
                    <w:bottom w:val="single" w:sz="4" w:space="0" w:color="auto"/>
                    <w:right w:val="single" w:sz="4" w:space="0" w:color="auto"/>
                  </w:tcBorders>
                  <w:shd w:val="clear" w:color="000000" w:fill="FCE4D6"/>
                  <w:vAlign w:val="center"/>
                  <w:hideMark/>
                </w:tcPr>
                <w:p w14:paraId="2E74EA5F"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32</w:t>
                  </w:r>
                </w:p>
              </w:tc>
              <w:tc>
                <w:tcPr>
                  <w:tcW w:w="534" w:type="dxa"/>
                  <w:tcBorders>
                    <w:top w:val="nil"/>
                    <w:left w:val="nil"/>
                    <w:bottom w:val="single" w:sz="4" w:space="0" w:color="auto"/>
                    <w:right w:val="single" w:sz="8" w:space="0" w:color="auto"/>
                  </w:tcBorders>
                  <w:shd w:val="clear" w:color="000000" w:fill="FCE4D6"/>
                  <w:vAlign w:val="center"/>
                  <w:hideMark/>
                </w:tcPr>
                <w:p w14:paraId="565017E6"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75</w:t>
                  </w:r>
                </w:p>
              </w:tc>
            </w:tr>
            <w:tr w:rsidR="000F61BD" w:rsidRPr="00EE7C52" w14:paraId="63E6DDD7" w14:textId="77777777" w:rsidTr="00855122">
              <w:trPr>
                <w:trHeight w:val="287"/>
              </w:trPr>
              <w:tc>
                <w:tcPr>
                  <w:tcW w:w="527" w:type="dxa"/>
                  <w:vMerge/>
                  <w:tcBorders>
                    <w:top w:val="nil"/>
                    <w:left w:val="single" w:sz="8" w:space="0" w:color="auto"/>
                    <w:bottom w:val="single" w:sz="8" w:space="0" w:color="000000"/>
                    <w:right w:val="single" w:sz="4" w:space="0" w:color="auto"/>
                  </w:tcBorders>
                  <w:vAlign w:val="center"/>
                  <w:hideMark/>
                </w:tcPr>
                <w:p w14:paraId="1431A232" w14:textId="77777777" w:rsidR="000F61BD" w:rsidRPr="00EE7C52" w:rsidRDefault="000F61BD" w:rsidP="003417D2">
                  <w:pPr>
                    <w:framePr w:hSpace="180" w:wrap="around" w:vAnchor="text" w:hAnchor="margin" w:y="416"/>
                    <w:rPr>
                      <w:b/>
                      <w:bCs/>
                      <w:color w:val="000000"/>
                      <w:sz w:val="16"/>
                      <w:szCs w:val="16"/>
                      <w:lang w:eastAsia="uk-UA"/>
                    </w:rPr>
                  </w:pPr>
                </w:p>
              </w:tc>
              <w:tc>
                <w:tcPr>
                  <w:tcW w:w="468" w:type="dxa"/>
                  <w:tcBorders>
                    <w:top w:val="nil"/>
                    <w:left w:val="nil"/>
                    <w:bottom w:val="single" w:sz="4" w:space="0" w:color="auto"/>
                    <w:right w:val="single" w:sz="4" w:space="0" w:color="auto"/>
                  </w:tcBorders>
                  <w:shd w:val="clear" w:color="000000" w:fill="FCE4D6"/>
                  <w:vAlign w:val="center"/>
                  <w:hideMark/>
                </w:tcPr>
                <w:p w14:paraId="4F282424"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А</w:t>
                  </w:r>
                </w:p>
              </w:tc>
              <w:tc>
                <w:tcPr>
                  <w:tcW w:w="543" w:type="dxa"/>
                  <w:tcBorders>
                    <w:top w:val="nil"/>
                    <w:left w:val="nil"/>
                    <w:bottom w:val="single" w:sz="4" w:space="0" w:color="auto"/>
                    <w:right w:val="single" w:sz="4" w:space="0" w:color="auto"/>
                  </w:tcBorders>
                  <w:shd w:val="clear" w:color="000000" w:fill="FCE4D6"/>
                  <w:vAlign w:val="center"/>
                  <w:hideMark/>
                </w:tcPr>
                <w:p w14:paraId="51FF59F6"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0,4</w:t>
                  </w:r>
                </w:p>
              </w:tc>
              <w:tc>
                <w:tcPr>
                  <w:tcW w:w="801" w:type="dxa"/>
                  <w:tcBorders>
                    <w:top w:val="nil"/>
                    <w:left w:val="nil"/>
                    <w:bottom w:val="single" w:sz="4" w:space="0" w:color="auto"/>
                    <w:right w:val="single" w:sz="4" w:space="0" w:color="auto"/>
                  </w:tcBorders>
                  <w:shd w:val="clear" w:color="000000" w:fill="FCE4D6"/>
                  <w:vAlign w:val="center"/>
                  <w:hideMark/>
                </w:tcPr>
                <w:p w14:paraId="4C2B06E3"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до 100 м включно</w:t>
                  </w:r>
                </w:p>
              </w:tc>
              <w:tc>
                <w:tcPr>
                  <w:tcW w:w="534" w:type="dxa"/>
                  <w:tcBorders>
                    <w:top w:val="nil"/>
                    <w:left w:val="nil"/>
                    <w:bottom w:val="single" w:sz="4" w:space="0" w:color="auto"/>
                    <w:right w:val="single" w:sz="4" w:space="0" w:color="auto"/>
                  </w:tcBorders>
                  <w:shd w:val="clear" w:color="000000" w:fill="FCE4D6"/>
                  <w:vAlign w:val="center"/>
                  <w:hideMark/>
                </w:tcPr>
                <w:p w14:paraId="29B4081C"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20</w:t>
                  </w:r>
                </w:p>
              </w:tc>
              <w:tc>
                <w:tcPr>
                  <w:tcW w:w="712" w:type="dxa"/>
                  <w:tcBorders>
                    <w:top w:val="nil"/>
                    <w:left w:val="nil"/>
                    <w:bottom w:val="single" w:sz="4" w:space="0" w:color="auto"/>
                    <w:right w:val="single" w:sz="4" w:space="0" w:color="auto"/>
                  </w:tcBorders>
                  <w:shd w:val="clear" w:color="000000" w:fill="FCE4D6"/>
                  <w:vAlign w:val="center"/>
                  <w:hideMark/>
                </w:tcPr>
                <w:p w14:paraId="7AA7E53F"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40</w:t>
                  </w:r>
                </w:p>
              </w:tc>
              <w:tc>
                <w:tcPr>
                  <w:tcW w:w="534" w:type="dxa"/>
                  <w:tcBorders>
                    <w:top w:val="nil"/>
                    <w:left w:val="nil"/>
                    <w:bottom w:val="single" w:sz="4" w:space="0" w:color="auto"/>
                    <w:right w:val="single" w:sz="8" w:space="0" w:color="auto"/>
                  </w:tcBorders>
                  <w:shd w:val="clear" w:color="000000" w:fill="FCE4D6"/>
                  <w:vAlign w:val="center"/>
                  <w:hideMark/>
                </w:tcPr>
                <w:p w14:paraId="1612A23E"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75</w:t>
                  </w:r>
                </w:p>
              </w:tc>
            </w:tr>
            <w:tr w:rsidR="000F61BD" w:rsidRPr="00EE7C52" w14:paraId="1A084F65" w14:textId="77777777" w:rsidTr="00855122">
              <w:trPr>
                <w:trHeight w:val="287"/>
              </w:trPr>
              <w:tc>
                <w:tcPr>
                  <w:tcW w:w="527" w:type="dxa"/>
                  <w:vMerge/>
                  <w:tcBorders>
                    <w:top w:val="nil"/>
                    <w:left w:val="single" w:sz="8" w:space="0" w:color="auto"/>
                    <w:bottom w:val="single" w:sz="8" w:space="0" w:color="000000"/>
                    <w:right w:val="single" w:sz="4" w:space="0" w:color="auto"/>
                  </w:tcBorders>
                  <w:vAlign w:val="center"/>
                  <w:hideMark/>
                </w:tcPr>
                <w:p w14:paraId="2AD97F96" w14:textId="77777777" w:rsidR="000F61BD" w:rsidRPr="00EE7C52" w:rsidRDefault="000F61BD" w:rsidP="003417D2">
                  <w:pPr>
                    <w:framePr w:hSpace="180" w:wrap="around" w:vAnchor="text" w:hAnchor="margin" w:y="416"/>
                    <w:rPr>
                      <w:b/>
                      <w:bCs/>
                      <w:color w:val="000000"/>
                      <w:sz w:val="16"/>
                      <w:szCs w:val="16"/>
                      <w:lang w:eastAsia="uk-UA"/>
                    </w:rPr>
                  </w:pPr>
                </w:p>
              </w:tc>
              <w:tc>
                <w:tcPr>
                  <w:tcW w:w="468" w:type="dxa"/>
                  <w:tcBorders>
                    <w:top w:val="nil"/>
                    <w:left w:val="nil"/>
                    <w:bottom w:val="single" w:sz="4" w:space="0" w:color="auto"/>
                    <w:right w:val="single" w:sz="4" w:space="0" w:color="auto"/>
                  </w:tcBorders>
                  <w:shd w:val="clear" w:color="000000" w:fill="FCE4D6"/>
                  <w:vAlign w:val="center"/>
                  <w:hideMark/>
                </w:tcPr>
                <w:p w14:paraId="75006858"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А</w:t>
                  </w:r>
                </w:p>
              </w:tc>
              <w:tc>
                <w:tcPr>
                  <w:tcW w:w="543" w:type="dxa"/>
                  <w:tcBorders>
                    <w:top w:val="nil"/>
                    <w:left w:val="nil"/>
                    <w:bottom w:val="single" w:sz="4" w:space="0" w:color="auto"/>
                    <w:right w:val="single" w:sz="4" w:space="0" w:color="auto"/>
                  </w:tcBorders>
                  <w:shd w:val="clear" w:color="000000" w:fill="FCE4D6"/>
                  <w:vAlign w:val="center"/>
                  <w:hideMark/>
                </w:tcPr>
                <w:p w14:paraId="2BAFE36B"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0,4</w:t>
                  </w:r>
                </w:p>
              </w:tc>
              <w:tc>
                <w:tcPr>
                  <w:tcW w:w="801" w:type="dxa"/>
                  <w:tcBorders>
                    <w:top w:val="nil"/>
                    <w:left w:val="nil"/>
                    <w:bottom w:val="single" w:sz="4" w:space="0" w:color="auto"/>
                    <w:right w:val="single" w:sz="4" w:space="0" w:color="auto"/>
                  </w:tcBorders>
                  <w:shd w:val="clear" w:color="000000" w:fill="FCE4D6"/>
                  <w:vAlign w:val="center"/>
                  <w:hideMark/>
                </w:tcPr>
                <w:p w14:paraId="15B445A2"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до 100 м включно</w:t>
                  </w:r>
                </w:p>
              </w:tc>
              <w:tc>
                <w:tcPr>
                  <w:tcW w:w="534" w:type="dxa"/>
                  <w:tcBorders>
                    <w:top w:val="nil"/>
                    <w:left w:val="nil"/>
                    <w:bottom w:val="single" w:sz="4" w:space="0" w:color="auto"/>
                    <w:right w:val="single" w:sz="4" w:space="0" w:color="auto"/>
                  </w:tcBorders>
                  <w:shd w:val="clear" w:color="000000" w:fill="FCE4D6"/>
                  <w:vAlign w:val="center"/>
                  <w:hideMark/>
                </w:tcPr>
                <w:p w14:paraId="3FE00F73"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25</w:t>
                  </w:r>
                </w:p>
              </w:tc>
              <w:tc>
                <w:tcPr>
                  <w:tcW w:w="712" w:type="dxa"/>
                  <w:tcBorders>
                    <w:top w:val="nil"/>
                    <w:left w:val="nil"/>
                    <w:bottom w:val="single" w:sz="4" w:space="0" w:color="auto"/>
                    <w:right w:val="single" w:sz="4" w:space="0" w:color="auto"/>
                  </w:tcBorders>
                  <w:shd w:val="clear" w:color="000000" w:fill="FCE4D6"/>
                  <w:vAlign w:val="center"/>
                  <w:hideMark/>
                </w:tcPr>
                <w:p w14:paraId="11BD8014"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50</w:t>
                  </w:r>
                </w:p>
              </w:tc>
              <w:tc>
                <w:tcPr>
                  <w:tcW w:w="534" w:type="dxa"/>
                  <w:tcBorders>
                    <w:top w:val="nil"/>
                    <w:left w:val="nil"/>
                    <w:bottom w:val="single" w:sz="4" w:space="0" w:color="auto"/>
                    <w:right w:val="single" w:sz="8" w:space="0" w:color="auto"/>
                  </w:tcBorders>
                  <w:shd w:val="clear" w:color="000000" w:fill="FCE4D6"/>
                  <w:vAlign w:val="center"/>
                  <w:hideMark/>
                </w:tcPr>
                <w:p w14:paraId="2DE735D1"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75</w:t>
                  </w:r>
                </w:p>
              </w:tc>
            </w:tr>
            <w:tr w:rsidR="000F61BD" w:rsidRPr="00EE7C52" w14:paraId="03905E99" w14:textId="77777777" w:rsidTr="00855122">
              <w:trPr>
                <w:trHeight w:val="287"/>
              </w:trPr>
              <w:tc>
                <w:tcPr>
                  <w:tcW w:w="527" w:type="dxa"/>
                  <w:vMerge/>
                  <w:tcBorders>
                    <w:top w:val="nil"/>
                    <w:left w:val="single" w:sz="8" w:space="0" w:color="auto"/>
                    <w:bottom w:val="single" w:sz="8" w:space="0" w:color="000000"/>
                    <w:right w:val="single" w:sz="4" w:space="0" w:color="auto"/>
                  </w:tcBorders>
                  <w:vAlign w:val="center"/>
                  <w:hideMark/>
                </w:tcPr>
                <w:p w14:paraId="4BDA9F92" w14:textId="77777777" w:rsidR="000F61BD" w:rsidRPr="00EE7C52" w:rsidRDefault="000F61BD" w:rsidP="003417D2">
                  <w:pPr>
                    <w:framePr w:hSpace="180" w:wrap="around" w:vAnchor="text" w:hAnchor="margin" w:y="416"/>
                    <w:rPr>
                      <w:b/>
                      <w:bCs/>
                      <w:color w:val="000000"/>
                      <w:sz w:val="16"/>
                      <w:szCs w:val="16"/>
                      <w:lang w:eastAsia="uk-UA"/>
                    </w:rPr>
                  </w:pPr>
                </w:p>
              </w:tc>
              <w:tc>
                <w:tcPr>
                  <w:tcW w:w="468" w:type="dxa"/>
                  <w:tcBorders>
                    <w:top w:val="nil"/>
                    <w:left w:val="nil"/>
                    <w:bottom w:val="single" w:sz="4" w:space="0" w:color="auto"/>
                    <w:right w:val="single" w:sz="4" w:space="0" w:color="auto"/>
                  </w:tcBorders>
                  <w:shd w:val="clear" w:color="auto" w:fill="auto"/>
                  <w:vAlign w:val="center"/>
                  <w:hideMark/>
                </w:tcPr>
                <w:p w14:paraId="1D2881A0"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B</w:t>
                  </w:r>
                </w:p>
              </w:tc>
              <w:tc>
                <w:tcPr>
                  <w:tcW w:w="543" w:type="dxa"/>
                  <w:tcBorders>
                    <w:top w:val="nil"/>
                    <w:left w:val="nil"/>
                    <w:bottom w:val="single" w:sz="4" w:space="0" w:color="auto"/>
                    <w:right w:val="single" w:sz="4" w:space="0" w:color="auto"/>
                  </w:tcBorders>
                  <w:shd w:val="clear" w:color="auto" w:fill="auto"/>
                  <w:vAlign w:val="center"/>
                  <w:hideMark/>
                </w:tcPr>
                <w:p w14:paraId="3601ABF2"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0,4</w:t>
                  </w:r>
                </w:p>
              </w:tc>
              <w:tc>
                <w:tcPr>
                  <w:tcW w:w="801" w:type="dxa"/>
                  <w:tcBorders>
                    <w:top w:val="nil"/>
                    <w:left w:val="nil"/>
                    <w:bottom w:val="single" w:sz="4" w:space="0" w:color="auto"/>
                    <w:right w:val="single" w:sz="4" w:space="0" w:color="auto"/>
                  </w:tcBorders>
                  <w:shd w:val="clear" w:color="auto" w:fill="auto"/>
                  <w:vAlign w:val="center"/>
                  <w:hideMark/>
                </w:tcPr>
                <w:p w14:paraId="792E2E10"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від 100 м до 300 м включно</w:t>
                  </w:r>
                </w:p>
              </w:tc>
              <w:tc>
                <w:tcPr>
                  <w:tcW w:w="534" w:type="dxa"/>
                  <w:tcBorders>
                    <w:top w:val="nil"/>
                    <w:left w:val="nil"/>
                    <w:bottom w:val="single" w:sz="4" w:space="0" w:color="auto"/>
                    <w:right w:val="single" w:sz="4" w:space="0" w:color="auto"/>
                  </w:tcBorders>
                  <w:shd w:val="clear" w:color="auto" w:fill="auto"/>
                  <w:vAlign w:val="center"/>
                  <w:hideMark/>
                </w:tcPr>
                <w:p w14:paraId="7BAA2321"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16</w:t>
                  </w:r>
                </w:p>
              </w:tc>
              <w:tc>
                <w:tcPr>
                  <w:tcW w:w="712" w:type="dxa"/>
                  <w:tcBorders>
                    <w:top w:val="nil"/>
                    <w:left w:val="nil"/>
                    <w:bottom w:val="single" w:sz="4" w:space="0" w:color="auto"/>
                    <w:right w:val="single" w:sz="4" w:space="0" w:color="auto"/>
                  </w:tcBorders>
                  <w:shd w:val="clear" w:color="auto" w:fill="auto"/>
                  <w:vAlign w:val="center"/>
                  <w:hideMark/>
                </w:tcPr>
                <w:p w14:paraId="4912AAFD"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32</w:t>
                  </w:r>
                </w:p>
              </w:tc>
              <w:tc>
                <w:tcPr>
                  <w:tcW w:w="534" w:type="dxa"/>
                  <w:tcBorders>
                    <w:top w:val="nil"/>
                    <w:left w:val="nil"/>
                    <w:bottom w:val="single" w:sz="4" w:space="0" w:color="auto"/>
                    <w:right w:val="single" w:sz="8" w:space="0" w:color="auto"/>
                  </w:tcBorders>
                  <w:shd w:val="clear" w:color="auto" w:fill="auto"/>
                  <w:vAlign w:val="center"/>
                  <w:hideMark/>
                </w:tcPr>
                <w:p w14:paraId="6C368B71"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90</w:t>
                  </w:r>
                </w:p>
              </w:tc>
            </w:tr>
            <w:tr w:rsidR="000F61BD" w:rsidRPr="00EE7C52" w14:paraId="6EC7B167" w14:textId="77777777" w:rsidTr="00855122">
              <w:trPr>
                <w:trHeight w:val="287"/>
              </w:trPr>
              <w:tc>
                <w:tcPr>
                  <w:tcW w:w="527" w:type="dxa"/>
                  <w:vMerge/>
                  <w:tcBorders>
                    <w:top w:val="nil"/>
                    <w:left w:val="single" w:sz="8" w:space="0" w:color="auto"/>
                    <w:bottom w:val="single" w:sz="8" w:space="0" w:color="000000"/>
                    <w:right w:val="single" w:sz="4" w:space="0" w:color="auto"/>
                  </w:tcBorders>
                  <w:vAlign w:val="center"/>
                  <w:hideMark/>
                </w:tcPr>
                <w:p w14:paraId="5489C077" w14:textId="77777777" w:rsidR="000F61BD" w:rsidRPr="00EE7C52" w:rsidRDefault="000F61BD" w:rsidP="003417D2">
                  <w:pPr>
                    <w:framePr w:hSpace="180" w:wrap="around" w:vAnchor="text" w:hAnchor="margin" w:y="416"/>
                    <w:rPr>
                      <w:b/>
                      <w:bCs/>
                      <w:color w:val="000000"/>
                      <w:sz w:val="16"/>
                      <w:szCs w:val="16"/>
                      <w:lang w:eastAsia="uk-UA"/>
                    </w:rPr>
                  </w:pPr>
                </w:p>
              </w:tc>
              <w:tc>
                <w:tcPr>
                  <w:tcW w:w="468" w:type="dxa"/>
                  <w:tcBorders>
                    <w:top w:val="nil"/>
                    <w:left w:val="nil"/>
                    <w:bottom w:val="single" w:sz="4" w:space="0" w:color="auto"/>
                    <w:right w:val="single" w:sz="4" w:space="0" w:color="auto"/>
                  </w:tcBorders>
                  <w:shd w:val="clear" w:color="auto" w:fill="auto"/>
                  <w:vAlign w:val="center"/>
                  <w:hideMark/>
                </w:tcPr>
                <w:p w14:paraId="43A96780"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B</w:t>
                  </w:r>
                </w:p>
              </w:tc>
              <w:tc>
                <w:tcPr>
                  <w:tcW w:w="543" w:type="dxa"/>
                  <w:tcBorders>
                    <w:top w:val="nil"/>
                    <w:left w:val="nil"/>
                    <w:bottom w:val="single" w:sz="4" w:space="0" w:color="auto"/>
                    <w:right w:val="single" w:sz="4" w:space="0" w:color="auto"/>
                  </w:tcBorders>
                  <w:shd w:val="clear" w:color="auto" w:fill="auto"/>
                  <w:vAlign w:val="center"/>
                  <w:hideMark/>
                </w:tcPr>
                <w:p w14:paraId="54F48446"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0,4</w:t>
                  </w:r>
                </w:p>
              </w:tc>
              <w:tc>
                <w:tcPr>
                  <w:tcW w:w="801" w:type="dxa"/>
                  <w:tcBorders>
                    <w:top w:val="nil"/>
                    <w:left w:val="nil"/>
                    <w:bottom w:val="single" w:sz="4" w:space="0" w:color="auto"/>
                    <w:right w:val="single" w:sz="4" w:space="0" w:color="auto"/>
                  </w:tcBorders>
                  <w:shd w:val="clear" w:color="auto" w:fill="auto"/>
                  <w:vAlign w:val="center"/>
                  <w:hideMark/>
                </w:tcPr>
                <w:p w14:paraId="4383450D"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від 100 м до 300 м включно</w:t>
                  </w:r>
                </w:p>
              </w:tc>
              <w:tc>
                <w:tcPr>
                  <w:tcW w:w="534" w:type="dxa"/>
                  <w:tcBorders>
                    <w:top w:val="nil"/>
                    <w:left w:val="nil"/>
                    <w:bottom w:val="single" w:sz="4" w:space="0" w:color="auto"/>
                    <w:right w:val="single" w:sz="4" w:space="0" w:color="auto"/>
                  </w:tcBorders>
                  <w:shd w:val="clear" w:color="auto" w:fill="auto"/>
                  <w:vAlign w:val="center"/>
                  <w:hideMark/>
                </w:tcPr>
                <w:p w14:paraId="1DFCD27A"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20</w:t>
                  </w:r>
                </w:p>
              </w:tc>
              <w:tc>
                <w:tcPr>
                  <w:tcW w:w="712" w:type="dxa"/>
                  <w:tcBorders>
                    <w:top w:val="nil"/>
                    <w:left w:val="nil"/>
                    <w:bottom w:val="single" w:sz="4" w:space="0" w:color="auto"/>
                    <w:right w:val="single" w:sz="4" w:space="0" w:color="auto"/>
                  </w:tcBorders>
                  <w:shd w:val="clear" w:color="auto" w:fill="auto"/>
                  <w:vAlign w:val="center"/>
                  <w:hideMark/>
                </w:tcPr>
                <w:p w14:paraId="07234221"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40</w:t>
                  </w:r>
                </w:p>
              </w:tc>
              <w:tc>
                <w:tcPr>
                  <w:tcW w:w="534" w:type="dxa"/>
                  <w:tcBorders>
                    <w:top w:val="nil"/>
                    <w:left w:val="nil"/>
                    <w:bottom w:val="single" w:sz="4" w:space="0" w:color="auto"/>
                    <w:right w:val="single" w:sz="8" w:space="0" w:color="auto"/>
                  </w:tcBorders>
                  <w:shd w:val="clear" w:color="auto" w:fill="auto"/>
                  <w:vAlign w:val="center"/>
                  <w:hideMark/>
                </w:tcPr>
                <w:p w14:paraId="6EAC9B1E"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90</w:t>
                  </w:r>
                </w:p>
              </w:tc>
            </w:tr>
            <w:tr w:rsidR="000F61BD" w:rsidRPr="00EE7C52" w14:paraId="4D228945" w14:textId="77777777" w:rsidTr="00855122">
              <w:trPr>
                <w:trHeight w:val="302"/>
              </w:trPr>
              <w:tc>
                <w:tcPr>
                  <w:tcW w:w="527" w:type="dxa"/>
                  <w:vMerge/>
                  <w:tcBorders>
                    <w:top w:val="nil"/>
                    <w:left w:val="single" w:sz="8" w:space="0" w:color="auto"/>
                    <w:bottom w:val="single" w:sz="8" w:space="0" w:color="000000"/>
                    <w:right w:val="single" w:sz="4" w:space="0" w:color="auto"/>
                  </w:tcBorders>
                  <w:vAlign w:val="center"/>
                  <w:hideMark/>
                </w:tcPr>
                <w:p w14:paraId="7DED9EA5" w14:textId="77777777" w:rsidR="000F61BD" w:rsidRPr="00EE7C52" w:rsidRDefault="000F61BD" w:rsidP="003417D2">
                  <w:pPr>
                    <w:framePr w:hSpace="180" w:wrap="around" w:vAnchor="text" w:hAnchor="margin" w:y="416"/>
                    <w:rPr>
                      <w:b/>
                      <w:bCs/>
                      <w:color w:val="000000"/>
                      <w:sz w:val="16"/>
                      <w:szCs w:val="16"/>
                      <w:lang w:eastAsia="uk-UA"/>
                    </w:rPr>
                  </w:pPr>
                </w:p>
              </w:tc>
              <w:tc>
                <w:tcPr>
                  <w:tcW w:w="468" w:type="dxa"/>
                  <w:tcBorders>
                    <w:top w:val="nil"/>
                    <w:left w:val="nil"/>
                    <w:bottom w:val="single" w:sz="8" w:space="0" w:color="auto"/>
                    <w:right w:val="single" w:sz="4" w:space="0" w:color="auto"/>
                  </w:tcBorders>
                  <w:shd w:val="clear" w:color="auto" w:fill="auto"/>
                  <w:vAlign w:val="center"/>
                  <w:hideMark/>
                </w:tcPr>
                <w:p w14:paraId="1FEC253E"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B</w:t>
                  </w:r>
                </w:p>
              </w:tc>
              <w:tc>
                <w:tcPr>
                  <w:tcW w:w="543" w:type="dxa"/>
                  <w:tcBorders>
                    <w:top w:val="nil"/>
                    <w:left w:val="nil"/>
                    <w:bottom w:val="single" w:sz="8" w:space="0" w:color="auto"/>
                    <w:right w:val="single" w:sz="4" w:space="0" w:color="auto"/>
                  </w:tcBorders>
                  <w:shd w:val="clear" w:color="auto" w:fill="auto"/>
                  <w:vAlign w:val="center"/>
                  <w:hideMark/>
                </w:tcPr>
                <w:p w14:paraId="415D7465"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0,4</w:t>
                  </w:r>
                </w:p>
              </w:tc>
              <w:tc>
                <w:tcPr>
                  <w:tcW w:w="801" w:type="dxa"/>
                  <w:tcBorders>
                    <w:top w:val="nil"/>
                    <w:left w:val="nil"/>
                    <w:bottom w:val="single" w:sz="8" w:space="0" w:color="auto"/>
                    <w:right w:val="single" w:sz="4" w:space="0" w:color="auto"/>
                  </w:tcBorders>
                  <w:shd w:val="clear" w:color="auto" w:fill="auto"/>
                  <w:vAlign w:val="center"/>
                  <w:hideMark/>
                </w:tcPr>
                <w:p w14:paraId="39471B5C"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від 100 м до 300 м включно</w:t>
                  </w:r>
                </w:p>
              </w:tc>
              <w:tc>
                <w:tcPr>
                  <w:tcW w:w="534" w:type="dxa"/>
                  <w:tcBorders>
                    <w:top w:val="nil"/>
                    <w:left w:val="nil"/>
                    <w:bottom w:val="single" w:sz="8" w:space="0" w:color="auto"/>
                    <w:right w:val="single" w:sz="4" w:space="0" w:color="auto"/>
                  </w:tcBorders>
                  <w:shd w:val="clear" w:color="auto" w:fill="auto"/>
                  <w:vAlign w:val="center"/>
                  <w:hideMark/>
                </w:tcPr>
                <w:p w14:paraId="77F17C00"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25</w:t>
                  </w:r>
                </w:p>
              </w:tc>
              <w:tc>
                <w:tcPr>
                  <w:tcW w:w="712" w:type="dxa"/>
                  <w:tcBorders>
                    <w:top w:val="nil"/>
                    <w:left w:val="nil"/>
                    <w:bottom w:val="single" w:sz="8" w:space="0" w:color="auto"/>
                    <w:right w:val="single" w:sz="4" w:space="0" w:color="auto"/>
                  </w:tcBorders>
                  <w:shd w:val="clear" w:color="auto" w:fill="auto"/>
                  <w:vAlign w:val="center"/>
                  <w:hideMark/>
                </w:tcPr>
                <w:p w14:paraId="062EF534"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50</w:t>
                  </w:r>
                </w:p>
              </w:tc>
              <w:tc>
                <w:tcPr>
                  <w:tcW w:w="534" w:type="dxa"/>
                  <w:tcBorders>
                    <w:top w:val="nil"/>
                    <w:left w:val="nil"/>
                    <w:bottom w:val="single" w:sz="8" w:space="0" w:color="auto"/>
                    <w:right w:val="single" w:sz="8" w:space="0" w:color="auto"/>
                  </w:tcBorders>
                  <w:shd w:val="clear" w:color="auto" w:fill="auto"/>
                  <w:vAlign w:val="center"/>
                  <w:hideMark/>
                </w:tcPr>
                <w:p w14:paraId="52818044"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90</w:t>
                  </w:r>
                </w:p>
              </w:tc>
            </w:tr>
            <w:tr w:rsidR="000F61BD" w:rsidRPr="00EE7C52" w14:paraId="76D0EB47" w14:textId="77777777" w:rsidTr="00855122">
              <w:trPr>
                <w:trHeight w:val="287"/>
              </w:trPr>
              <w:tc>
                <w:tcPr>
                  <w:tcW w:w="527" w:type="dxa"/>
                  <w:vMerge w:val="restart"/>
                  <w:tcBorders>
                    <w:top w:val="nil"/>
                    <w:left w:val="single" w:sz="8" w:space="0" w:color="auto"/>
                    <w:bottom w:val="single" w:sz="8" w:space="0" w:color="000000"/>
                    <w:right w:val="single" w:sz="4" w:space="0" w:color="auto"/>
                  </w:tcBorders>
                  <w:shd w:val="clear" w:color="auto" w:fill="auto"/>
                  <w:vAlign w:val="center"/>
                  <w:hideMark/>
                </w:tcPr>
                <w:p w14:paraId="40F8EA5E"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ІV ступінь</w:t>
                  </w:r>
                </w:p>
              </w:tc>
              <w:tc>
                <w:tcPr>
                  <w:tcW w:w="468" w:type="dxa"/>
                  <w:tcBorders>
                    <w:top w:val="nil"/>
                    <w:left w:val="nil"/>
                    <w:bottom w:val="single" w:sz="4" w:space="0" w:color="auto"/>
                    <w:right w:val="single" w:sz="4" w:space="0" w:color="auto"/>
                  </w:tcBorders>
                  <w:shd w:val="clear" w:color="000000" w:fill="FCE4D6"/>
                  <w:vAlign w:val="center"/>
                  <w:hideMark/>
                </w:tcPr>
                <w:p w14:paraId="2843EADF"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А</w:t>
                  </w:r>
                </w:p>
              </w:tc>
              <w:tc>
                <w:tcPr>
                  <w:tcW w:w="543" w:type="dxa"/>
                  <w:tcBorders>
                    <w:top w:val="nil"/>
                    <w:left w:val="nil"/>
                    <w:bottom w:val="single" w:sz="4" w:space="0" w:color="auto"/>
                    <w:right w:val="single" w:sz="4" w:space="0" w:color="auto"/>
                  </w:tcBorders>
                  <w:shd w:val="clear" w:color="000000" w:fill="FCE4D6"/>
                  <w:vAlign w:val="center"/>
                  <w:hideMark/>
                </w:tcPr>
                <w:p w14:paraId="509634DE"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0,4</w:t>
                  </w:r>
                </w:p>
              </w:tc>
              <w:tc>
                <w:tcPr>
                  <w:tcW w:w="801" w:type="dxa"/>
                  <w:tcBorders>
                    <w:top w:val="nil"/>
                    <w:left w:val="nil"/>
                    <w:bottom w:val="single" w:sz="4" w:space="0" w:color="auto"/>
                    <w:right w:val="single" w:sz="4" w:space="0" w:color="auto"/>
                  </w:tcBorders>
                  <w:shd w:val="clear" w:color="000000" w:fill="FCE4D6"/>
                  <w:vAlign w:val="center"/>
                  <w:hideMark/>
                </w:tcPr>
                <w:p w14:paraId="2D7709E8"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до 300 м включно</w:t>
                  </w:r>
                </w:p>
              </w:tc>
              <w:tc>
                <w:tcPr>
                  <w:tcW w:w="534" w:type="dxa"/>
                  <w:tcBorders>
                    <w:top w:val="nil"/>
                    <w:left w:val="nil"/>
                    <w:bottom w:val="single" w:sz="4" w:space="0" w:color="auto"/>
                    <w:right w:val="single" w:sz="4" w:space="0" w:color="auto"/>
                  </w:tcBorders>
                  <w:shd w:val="clear" w:color="000000" w:fill="FCE4D6"/>
                  <w:vAlign w:val="center"/>
                  <w:hideMark/>
                </w:tcPr>
                <w:p w14:paraId="4AC3DA47"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30</w:t>
                  </w:r>
                </w:p>
              </w:tc>
              <w:tc>
                <w:tcPr>
                  <w:tcW w:w="712" w:type="dxa"/>
                  <w:tcBorders>
                    <w:top w:val="nil"/>
                    <w:left w:val="nil"/>
                    <w:bottom w:val="single" w:sz="4" w:space="0" w:color="auto"/>
                    <w:right w:val="single" w:sz="4" w:space="0" w:color="auto"/>
                  </w:tcBorders>
                  <w:shd w:val="clear" w:color="000000" w:fill="FCE4D6"/>
                  <w:vAlign w:val="center"/>
                  <w:hideMark/>
                </w:tcPr>
                <w:p w14:paraId="5699BD31"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63</w:t>
                  </w:r>
                </w:p>
              </w:tc>
              <w:tc>
                <w:tcPr>
                  <w:tcW w:w="534" w:type="dxa"/>
                  <w:tcBorders>
                    <w:top w:val="nil"/>
                    <w:left w:val="nil"/>
                    <w:bottom w:val="single" w:sz="4" w:space="0" w:color="auto"/>
                    <w:right w:val="single" w:sz="8" w:space="0" w:color="auto"/>
                  </w:tcBorders>
                  <w:shd w:val="clear" w:color="000000" w:fill="FCE4D6"/>
                  <w:vAlign w:val="center"/>
                  <w:hideMark/>
                </w:tcPr>
                <w:p w14:paraId="62FBF41D"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90</w:t>
                  </w:r>
                </w:p>
              </w:tc>
            </w:tr>
            <w:tr w:rsidR="000F61BD" w:rsidRPr="00EE7C52" w14:paraId="0BF5C88D" w14:textId="77777777" w:rsidTr="00855122">
              <w:trPr>
                <w:trHeight w:val="287"/>
              </w:trPr>
              <w:tc>
                <w:tcPr>
                  <w:tcW w:w="527" w:type="dxa"/>
                  <w:vMerge/>
                  <w:tcBorders>
                    <w:top w:val="nil"/>
                    <w:left w:val="single" w:sz="8" w:space="0" w:color="auto"/>
                    <w:bottom w:val="single" w:sz="8" w:space="0" w:color="000000"/>
                    <w:right w:val="single" w:sz="4" w:space="0" w:color="auto"/>
                  </w:tcBorders>
                  <w:vAlign w:val="center"/>
                  <w:hideMark/>
                </w:tcPr>
                <w:p w14:paraId="47DEEE77" w14:textId="77777777" w:rsidR="000F61BD" w:rsidRPr="00EE7C52" w:rsidRDefault="000F61BD" w:rsidP="003417D2">
                  <w:pPr>
                    <w:framePr w:hSpace="180" w:wrap="around" w:vAnchor="text" w:hAnchor="margin" w:y="416"/>
                    <w:rPr>
                      <w:b/>
                      <w:bCs/>
                      <w:color w:val="000000"/>
                      <w:sz w:val="16"/>
                      <w:szCs w:val="16"/>
                      <w:lang w:eastAsia="uk-UA"/>
                    </w:rPr>
                  </w:pPr>
                </w:p>
              </w:tc>
              <w:tc>
                <w:tcPr>
                  <w:tcW w:w="468" w:type="dxa"/>
                  <w:tcBorders>
                    <w:top w:val="nil"/>
                    <w:left w:val="nil"/>
                    <w:bottom w:val="single" w:sz="4" w:space="0" w:color="auto"/>
                    <w:right w:val="single" w:sz="4" w:space="0" w:color="auto"/>
                  </w:tcBorders>
                  <w:shd w:val="clear" w:color="000000" w:fill="FCE4D6"/>
                  <w:vAlign w:val="center"/>
                  <w:hideMark/>
                </w:tcPr>
                <w:p w14:paraId="4E6F25D1"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А</w:t>
                  </w:r>
                </w:p>
              </w:tc>
              <w:tc>
                <w:tcPr>
                  <w:tcW w:w="543" w:type="dxa"/>
                  <w:tcBorders>
                    <w:top w:val="nil"/>
                    <w:left w:val="nil"/>
                    <w:bottom w:val="single" w:sz="4" w:space="0" w:color="auto"/>
                    <w:right w:val="single" w:sz="4" w:space="0" w:color="auto"/>
                  </w:tcBorders>
                  <w:shd w:val="clear" w:color="000000" w:fill="FCE4D6"/>
                  <w:vAlign w:val="center"/>
                  <w:hideMark/>
                </w:tcPr>
                <w:p w14:paraId="190AB3EC"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0,4</w:t>
                  </w:r>
                </w:p>
              </w:tc>
              <w:tc>
                <w:tcPr>
                  <w:tcW w:w="801" w:type="dxa"/>
                  <w:tcBorders>
                    <w:top w:val="nil"/>
                    <w:left w:val="nil"/>
                    <w:bottom w:val="single" w:sz="4" w:space="0" w:color="auto"/>
                    <w:right w:val="single" w:sz="4" w:space="0" w:color="auto"/>
                  </w:tcBorders>
                  <w:shd w:val="clear" w:color="000000" w:fill="FCE4D6"/>
                  <w:vAlign w:val="center"/>
                  <w:hideMark/>
                </w:tcPr>
                <w:p w14:paraId="4AA514EA"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до 300 м включно</w:t>
                  </w:r>
                </w:p>
              </w:tc>
              <w:tc>
                <w:tcPr>
                  <w:tcW w:w="534" w:type="dxa"/>
                  <w:tcBorders>
                    <w:top w:val="nil"/>
                    <w:left w:val="nil"/>
                    <w:bottom w:val="single" w:sz="4" w:space="0" w:color="auto"/>
                    <w:right w:val="single" w:sz="4" w:space="0" w:color="auto"/>
                  </w:tcBorders>
                  <w:shd w:val="clear" w:color="000000" w:fill="FCE4D6"/>
                  <w:vAlign w:val="center"/>
                  <w:hideMark/>
                </w:tcPr>
                <w:p w14:paraId="3A2026FB"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40</w:t>
                  </w:r>
                </w:p>
              </w:tc>
              <w:tc>
                <w:tcPr>
                  <w:tcW w:w="712" w:type="dxa"/>
                  <w:tcBorders>
                    <w:top w:val="nil"/>
                    <w:left w:val="nil"/>
                    <w:bottom w:val="single" w:sz="4" w:space="0" w:color="auto"/>
                    <w:right w:val="single" w:sz="4" w:space="0" w:color="auto"/>
                  </w:tcBorders>
                  <w:shd w:val="clear" w:color="000000" w:fill="FCE4D6"/>
                  <w:vAlign w:val="center"/>
                  <w:hideMark/>
                </w:tcPr>
                <w:p w14:paraId="7E843A14"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80</w:t>
                  </w:r>
                </w:p>
              </w:tc>
              <w:tc>
                <w:tcPr>
                  <w:tcW w:w="534" w:type="dxa"/>
                  <w:tcBorders>
                    <w:top w:val="nil"/>
                    <w:left w:val="nil"/>
                    <w:bottom w:val="single" w:sz="4" w:space="0" w:color="auto"/>
                    <w:right w:val="single" w:sz="8" w:space="0" w:color="auto"/>
                  </w:tcBorders>
                  <w:shd w:val="clear" w:color="000000" w:fill="FCE4D6"/>
                  <w:vAlign w:val="center"/>
                  <w:hideMark/>
                </w:tcPr>
                <w:p w14:paraId="31B51BBC"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90</w:t>
                  </w:r>
                </w:p>
              </w:tc>
            </w:tr>
            <w:tr w:rsidR="000F61BD" w:rsidRPr="00EE7C52" w14:paraId="6F5C3658" w14:textId="77777777" w:rsidTr="00855122">
              <w:trPr>
                <w:trHeight w:val="287"/>
              </w:trPr>
              <w:tc>
                <w:tcPr>
                  <w:tcW w:w="527" w:type="dxa"/>
                  <w:vMerge/>
                  <w:tcBorders>
                    <w:top w:val="nil"/>
                    <w:left w:val="single" w:sz="8" w:space="0" w:color="auto"/>
                    <w:bottom w:val="single" w:sz="8" w:space="0" w:color="000000"/>
                    <w:right w:val="single" w:sz="4" w:space="0" w:color="auto"/>
                  </w:tcBorders>
                  <w:vAlign w:val="center"/>
                  <w:hideMark/>
                </w:tcPr>
                <w:p w14:paraId="6F1B871C" w14:textId="77777777" w:rsidR="000F61BD" w:rsidRPr="00EE7C52" w:rsidRDefault="000F61BD" w:rsidP="003417D2">
                  <w:pPr>
                    <w:framePr w:hSpace="180" w:wrap="around" w:vAnchor="text" w:hAnchor="margin" w:y="416"/>
                    <w:rPr>
                      <w:b/>
                      <w:bCs/>
                      <w:color w:val="000000"/>
                      <w:sz w:val="16"/>
                      <w:szCs w:val="16"/>
                      <w:lang w:eastAsia="uk-UA"/>
                    </w:rPr>
                  </w:pPr>
                </w:p>
              </w:tc>
              <w:tc>
                <w:tcPr>
                  <w:tcW w:w="468" w:type="dxa"/>
                  <w:tcBorders>
                    <w:top w:val="nil"/>
                    <w:left w:val="nil"/>
                    <w:bottom w:val="single" w:sz="4" w:space="0" w:color="auto"/>
                    <w:right w:val="single" w:sz="4" w:space="0" w:color="auto"/>
                  </w:tcBorders>
                  <w:shd w:val="clear" w:color="000000" w:fill="FCE4D6"/>
                  <w:vAlign w:val="center"/>
                  <w:hideMark/>
                </w:tcPr>
                <w:p w14:paraId="0E1B3EBA"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А</w:t>
                  </w:r>
                </w:p>
              </w:tc>
              <w:tc>
                <w:tcPr>
                  <w:tcW w:w="543" w:type="dxa"/>
                  <w:tcBorders>
                    <w:top w:val="nil"/>
                    <w:left w:val="nil"/>
                    <w:bottom w:val="single" w:sz="4" w:space="0" w:color="auto"/>
                    <w:right w:val="single" w:sz="4" w:space="0" w:color="auto"/>
                  </w:tcBorders>
                  <w:shd w:val="clear" w:color="000000" w:fill="FCE4D6"/>
                  <w:vAlign w:val="center"/>
                  <w:hideMark/>
                </w:tcPr>
                <w:p w14:paraId="46421B4B"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0,4</w:t>
                  </w:r>
                </w:p>
              </w:tc>
              <w:tc>
                <w:tcPr>
                  <w:tcW w:w="801" w:type="dxa"/>
                  <w:tcBorders>
                    <w:top w:val="nil"/>
                    <w:left w:val="nil"/>
                    <w:bottom w:val="single" w:sz="4" w:space="0" w:color="auto"/>
                    <w:right w:val="single" w:sz="4" w:space="0" w:color="auto"/>
                  </w:tcBorders>
                  <w:shd w:val="clear" w:color="000000" w:fill="FCE4D6"/>
                  <w:vAlign w:val="center"/>
                  <w:hideMark/>
                </w:tcPr>
                <w:p w14:paraId="711DEF26"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до 300 м включно</w:t>
                  </w:r>
                </w:p>
              </w:tc>
              <w:tc>
                <w:tcPr>
                  <w:tcW w:w="534" w:type="dxa"/>
                  <w:tcBorders>
                    <w:top w:val="nil"/>
                    <w:left w:val="nil"/>
                    <w:bottom w:val="single" w:sz="4" w:space="0" w:color="auto"/>
                    <w:right w:val="single" w:sz="4" w:space="0" w:color="auto"/>
                  </w:tcBorders>
                  <w:shd w:val="clear" w:color="000000" w:fill="FCE4D6"/>
                  <w:vAlign w:val="center"/>
                  <w:hideMark/>
                </w:tcPr>
                <w:p w14:paraId="246C7C05"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50</w:t>
                  </w:r>
                </w:p>
              </w:tc>
              <w:tc>
                <w:tcPr>
                  <w:tcW w:w="712" w:type="dxa"/>
                  <w:tcBorders>
                    <w:top w:val="nil"/>
                    <w:left w:val="nil"/>
                    <w:bottom w:val="single" w:sz="4" w:space="0" w:color="auto"/>
                    <w:right w:val="single" w:sz="4" w:space="0" w:color="auto"/>
                  </w:tcBorders>
                  <w:shd w:val="clear" w:color="000000" w:fill="FCE4D6"/>
                  <w:vAlign w:val="center"/>
                  <w:hideMark/>
                </w:tcPr>
                <w:p w14:paraId="70DE7EFD"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100</w:t>
                  </w:r>
                </w:p>
              </w:tc>
              <w:tc>
                <w:tcPr>
                  <w:tcW w:w="534" w:type="dxa"/>
                  <w:tcBorders>
                    <w:top w:val="nil"/>
                    <w:left w:val="nil"/>
                    <w:bottom w:val="single" w:sz="4" w:space="0" w:color="auto"/>
                    <w:right w:val="single" w:sz="8" w:space="0" w:color="auto"/>
                  </w:tcBorders>
                  <w:shd w:val="clear" w:color="000000" w:fill="FCE4D6"/>
                  <w:vAlign w:val="center"/>
                  <w:hideMark/>
                </w:tcPr>
                <w:p w14:paraId="22BAB270" w14:textId="77777777" w:rsidR="000F61BD" w:rsidRPr="00EE7C52" w:rsidRDefault="000F61BD" w:rsidP="003417D2">
                  <w:pPr>
                    <w:framePr w:hSpace="180" w:wrap="around" w:vAnchor="text" w:hAnchor="margin" w:y="416"/>
                    <w:jc w:val="center"/>
                    <w:rPr>
                      <w:b/>
                      <w:bCs/>
                      <w:color w:val="000000"/>
                      <w:sz w:val="16"/>
                      <w:szCs w:val="16"/>
                      <w:lang w:eastAsia="uk-UA"/>
                    </w:rPr>
                  </w:pPr>
                  <w:r w:rsidRPr="00EE7C52">
                    <w:rPr>
                      <w:b/>
                      <w:bCs/>
                      <w:color w:val="000000"/>
                      <w:sz w:val="16"/>
                      <w:szCs w:val="16"/>
                      <w:lang w:eastAsia="uk-UA"/>
                    </w:rPr>
                    <w:t>90</w:t>
                  </w:r>
                </w:p>
              </w:tc>
            </w:tr>
          </w:tbl>
          <w:p w14:paraId="3F9DCEFF" w14:textId="77777777" w:rsidR="000F61BD" w:rsidRPr="00EA180B" w:rsidRDefault="000F61BD" w:rsidP="00855122">
            <w:pPr>
              <w:pStyle w:val="af1"/>
              <w:ind w:firstLine="475"/>
              <w:jc w:val="both"/>
              <w:rPr>
                <w:rFonts w:ascii="Times New Roman" w:hAnsi="Times New Roman" w:cs="Times New Roman"/>
                <w:b/>
                <w:sz w:val="24"/>
                <w:szCs w:val="24"/>
              </w:rPr>
            </w:pPr>
            <w:r w:rsidRPr="00EA180B">
              <w:rPr>
                <w:rFonts w:ascii="Times New Roman" w:hAnsi="Times New Roman" w:cs="Times New Roman"/>
                <w:b/>
                <w:sz w:val="24"/>
                <w:szCs w:val="24"/>
              </w:rPr>
              <w:t xml:space="preserve">У разі зазначення замовником у заяві про приєднання величини потужності, що не передбачена таблицею, ОСР визначає для стандартного приєднання величину замовленої до приєднання потужності на рівні наступного за величиною найближчого зазначення потужності, наявної у таблиці. </w:t>
            </w:r>
          </w:p>
          <w:p w14:paraId="241ADE63" w14:textId="77777777" w:rsidR="000F61BD" w:rsidRPr="00EA180B" w:rsidRDefault="000F61BD" w:rsidP="00855122">
            <w:pPr>
              <w:pStyle w:val="af1"/>
              <w:ind w:firstLine="475"/>
              <w:jc w:val="both"/>
              <w:rPr>
                <w:rFonts w:ascii="Times New Roman" w:hAnsi="Times New Roman" w:cs="Times New Roman"/>
                <w:b/>
                <w:sz w:val="24"/>
                <w:szCs w:val="24"/>
              </w:rPr>
            </w:pPr>
            <w:r w:rsidRPr="00EA180B">
              <w:rPr>
                <w:rFonts w:ascii="Times New Roman" w:hAnsi="Times New Roman" w:cs="Times New Roman"/>
                <w:b/>
                <w:sz w:val="24"/>
                <w:szCs w:val="24"/>
              </w:rPr>
              <w:t xml:space="preserve">Мінімальний рівень потужності, яку може замовити замовник при стандартному приєднанні, становить 5 кВт. У разі вказання замовником у </w:t>
            </w:r>
            <w:r w:rsidRPr="00EA180B">
              <w:rPr>
                <w:rFonts w:ascii="Times New Roman" w:hAnsi="Times New Roman" w:cs="Times New Roman"/>
                <w:b/>
                <w:sz w:val="24"/>
                <w:szCs w:val="24"/>
              </w:rPr>
              <w:lastRenderedPageBreak/>
              <w:t xml:space="preserve">заяві про приєднання величини замовленої до приєднання потужності на рівні, що менше 5 кВт, таке приєднання ОСР класифікує як нестандартне </w:t>
            </w:r>
            <w:r w:rsidRPr="00855122">
              <w:rPr>
                <w:rFonts w:ascii="Times New Roman" w:hAnsi="Times New Roman" w:cs="Times New Roman"/>
                <w:b/>
                <w:color w:val="0070C0"/>
                <w:sz w:val="24"/>
                <w:szCs w:val="24"/>
              </w:rPr>
              <w:t xml:space="preserve">приєднання з </w:t>
            </w:r>
            <w:proofErr w:type="spellStart"/>
            <w:r w:rsidRPr="00855122">
              <w:rPr>
                <w:rFonts w:ascii="Times New Roman" w:hAnsi="Times New Roman" w:cs="Times New Roman"/>
                <w:b/>
                <w:color w:val="0070C0"/>
                <w:sz w:val="24"/>
                <w:szCs w:val="24"/>
              </w:rPr>
              <w:t>проєктуванням</w:t>
            </w:r>
            <w:proofErr w:type="spellEnd"/>
            <w:r w:rsidRPr="00855122">
              <w:rPr>
                <w:rFonts w:ascii="Times New Roman" w:hAnsi="Times New Roman" w:cs="Times New Roman"/>
                <w:b/>
                <w:color w:val="0070C0"/>
                <w:sz w:val="24"/>
                <w:szCs w:val="24"/>
              </w:rPr>
              <w:t xml:space="preserve"> лінійної частини приєднання замовником </w:t>
            </w:r>
            <w:r w:rsidRPr="00EA180B">
              <w:rPr>
                <w:rFonts w:ascii="Times New Roman" w:hAnsi="Times New Roman" w:cs="Times New Roman"/>
                <w:b/>
                <w:sz w:val="24"/>
                <w:szCs w:val="24"/>
              </w:rPr>
              <w:t>та має надаватися ОСР у порядку, визначеному цим розділом.</w:t>
            </w:r>
          </w:p>
          <w:p w14:paraId="5C6CE878" w14:textId="77777777" w:rsidR="000F61BD" w:rsidRPr="00EA180B" w:rsidRDefault="000F61BD" w:rsidP="00855122">
            <w:pPr>
              <w:pStyle w:val="af1"/>
              <w:ind w:firstLine="475"/>
              <w:jc w:val="both"/>
              <w:rPr>
                <w:rFonts w:ascii="Times New Roman" w:hAnsi="Times New Roman" w:cs="Times New Roman"/>
                <w:b/>
                <w:sz w:val="24"/>
                <w:szCs w:val="24"/>
              </w:rPr>
            </w:pPr>
            <w:r w:rsidRPr="00EA180B">
              <w:rPr>
                <w:rFonts w:ascii="Times New Roman" w:hAnsi="Times New Roman" w:cs="Times New Roman"/>
                <w:b/>
                <w:sz w:val="24"/>
                <w:szCs w:val="24"/>
              </w:rPr>
              <w:t>Замовник у заяві про приєднання може обрати лише величину замовленої до приєднання потужності, визначену у таблиці цього пункту Кодексу. ОСР під час надання послуги з приєднання встановлює замовнику у точці приєднання ввідний комутаційний апарат номіналом, що відповідає величині замовленої до приєднання потужності, згідно з таблицю цього пункту Кодексу.</w:t>
            </w:r>
          </w:p>
          <w:p w14:paraId="0561B808" w14:textId="591F3615" w:rsidR="000F61BD" w:rsidRPr="0033284B" w:rsidRDefault="000F61BD" w:rsidP="00855122">
            <w:pPr>
              <w:ind w:firstLine="595"/>
              <w:jc w:val="both"/>
              <w:rPr>
                <w:b/>
                <w:bCs/>
                <w:color w:val="000000" w:themeColor="text1"/>
                <w:sz w:val="24"/>
                <w:szCs w:val="24"/>
              </w:rPr>
            </w:pPr>
            <w:r w:rsidRPr="00EA180B">
              <w:rPr>
                <w:b/>
                <w:sz w:val="24"/>
                <w:szCs w:val="24"/>
              </w:rPr>
              <w:t xml:space="preserve">Приєднання </w:t>
            </w:r>
            <w:r w:rsidRPr="00EA180B">
              <w:rPr>
                <w:b/>
                <w:bCs/>
                <w:sz w:val="24"/>
                <w:szCs w:val="24"/>
              </w:rPr>
              <w:t xml:space="preserve">світлофорів, зовнішнього вуличного освітлення, освітлення та іншої супутньої технологічної інфраструктури автодоріг (насосні водовідведення, декоративне освітлення, ліфти підземних і надземних пішохідних переходів), засобів електронних комунікацій, обладнання сповіщення населення (гучномовці), вуличних інформаційних покажчиків, </w:t>
            </w:r>
            <w:proofErr w:type="spellStart"/>
            <w:r w:rsidRPr="00EA180B">
              <w:rPr>
                <w:b/>
                <w:bCs/>
                <w:sz w:val="24"/>
                <w:szCs w:val="24"/>
              </w:rPr>
              <w:t>бюветів</w:t>
            </w:r>
            <w:proofErr w:type="spellEnd"/>
            <w:r w:rsidRPr="00EA180B">
              <w:rPr>
                <w:b/>
                <w:bCs/>
                <w:sz w:val="24"/>
                <w:szCs w:val="24"/>
              </w:rPr>
              <w:t xml:space="preserve">, станцій катодного захисту, </w:t>
            </w:r>
            <w:proofErr w:type="spellStart"/>
            <w:r w:rsidRPr="00EA180B">
              <w:rPr>
                <w:b/>
                <w:bCs/>
                <w:sz w:val="24"/>
                <w:szCs w:val="24"/>
              </w:rPr>
              <w:lastRenderedPageBreak/>
              <w:t>газопередавальних</w:t>
            </w:r>
            <w:proofErr w:type="spellEnd"/>
            <w:r w:rsidRPr="00EA180B">
              <w:rPr>
                <w:b/>
                <w:bCs/>
                <w:sz w:val="24"/>
                <w:szCs w:val="24"/>
              </w:rPr>
              <w:t xml:space="preserve"> та газорозподільчих станцій, фонтанів, камери </w:t>
            </w:r>
            <w:proofErr w:type="spellStart"/>
            <w:r w:rsidRPr="00EA180B">
              <w:rPr>
                <w:b/>
                <w:bCs/>
                <w:sz w:val="24"/>
                <w:szCs w:val="24"/>
              </w:rPr>
              <w:t>відеофіксації</w:t>
            </w:r>
            <w:proofErr w:type="spellEnd"/>
            <w:r w:rsidRPr="00EA180B">
              <w:rPr>
                <w:b/>
                <w:bCs/>
                <w:sz w:val="24"/>
                <w:szCs w:val="24"/>
              </w:rPr>
              <w:t>, парки/сквери/пляжі/рятувальні станції/</w:t>
            </w:r>
            <w:proofErr w:type="spellStart"/>
            <w:r w:rsidRPr="00EA180B">
              <w:rPr>
                <w:b/>
                <w:bCs/>
                <w:sz w:val="24"/>
                <w:szCs w:val="24"/>
              </w:rPr>
              <w:t>благоустрої</w:t>
            </w:r>
            <w:proofErr w:type="spellEnd"/>
            <w:r w:rsidRPr="00EA180B">
              <w:rPr>
                <w:b/>
                <w:bCs/>
                <w:sz w:val="24"/>
                <w:szCs w:val="24"/>
              </w:rPr>
              <w:t xml:space="preserve"> озер/стоянки для човнів, малих архітектурних форм, </w:t>
            </w:r>
            <w:proofErr w:type="spellStart"/>
            <w:r w:rsidRPr="00EA180B">
              <w:rPr>
                <w:b/>
                <w:bCs/>
                <w:sz w:val="24"/>
                <w:szCs w:val="24"/>
              </w:rPr>
              <w:t>автополиви</w:t>
            </w:r>
            <w:proofErr w:type="spellEnd"/>
            <w:r w:rsidRPr="00EA180B">
              <w:rPr>
                <w:b/>
                <w:bCs/>
                <w:sz w:val="24"/>
                <w:szCs w:val="24"/>
              </w:rPr>
              <w:t xml:space="preserve"> зелених насаджень, </w:t>
            </w:r>
            <w:proofErr w:type="spellStart"/>
            <w:r w:rsidRPr="00EA180B">
              <w:rPr>
                <w:b/>
                <w:bCs/>
                <w:sz w:val="24"/>
                <w:szCs w:val="24"/>
              </w:rPr>
              <w:t>боларди</w:t>
            </w:r>
            <w:proofErr w:type="spellEnd"/>
            <w:r w:rsidRPr="00EA180B">
              <w:rPr>
                <w:b/>
                <w:bCs/>
                <w:sz w:val="24"/>
                <w:szCs w:val="24"/>
              </w:rPr>
              <w:t xml:space="preserve">, </w:t>
            </w:r>
            <w:proofErr w:type="spellStart"/>
            <w:r w:rsidRPr="00EA180B">
              <w:rPr>
                <w:b/>
                <w:bCs/>
                <w:sz w:val="24"/>
                <w:szCs w:val="24"/>
              </w:rPr>
              <w:t>рекламоносії</w:t>
            </w:r>
            <w:proofErr w:type="spellEnd"/>
            <w:r w:rsidRPr="00EA180B">
              <w:rPr>
                <w:b/>
                <w:bCs/>
                <w:sz w:val="24"/>
                <w:szCs w:val="24"/>
              </w:rPr>
              <w:t xml:space="preserve">, </w:t>
            </w:r>
            <w:proofErr w:type="spellStart"/>
            <w:r w:rsidRPr="00EA180B">
              <w:rPr>
                <w:b/>
                <w:bCs/>
                <w:sz w:val="24"/>
                <w:szCs w:val="24"/>
              </w:rPr>
              <w:t>паркомати</w:t>
            </w:r>
            <w:proofErr w:type="spellEnd"/>
            <w:r w:rsidRPr="00EA180B">
              <w:rPr>
                <w:b/>
                <w:bCs/>
                <w:sz w:val="24"/>
                <w:szCs w:val="24"/>
              </w:rPr>
              <w:t xml:space="preserve">, </w:t>
            </w:r>
            <w:proofErr w:type="spellStart"/>
            <w:r w:rsidRPr="00EA180B">
              <w:rPr>
                <w:b/>
                <w:bCs/>
                <w:sz w:val="24"/>
                <w:szCs w:val="24"/>
              </w:rPr>
              <w:t>почтомати</w:t>
            </w:r>
            <w:proofErr w:type="spellEnd"/>
            <w:r w:rsidRPr="00EA180B">
              <w:rPr>
                <w:b/>
                <w:bCs/>
                <w:sz w:val="24"/>
                <w:szCs w:val="24"/>
              </w:rPr>
              <w:t xml:space="preserve">, підземні та надземні пішохідні переходи, транспортні розв’язки і мостові переходи, </w:t>
            </w:r>
            <w:proofErr w:type="spellStart"/>
            <w:r w:rsidRPr="00EA180B">
              <w:rPr>
                <w:b/>
                <w:bCs/>
                <w:sz w:val="24"/>
                <w:szCs w:val="24"/>
              </w:rPr>
              <w:t>тонелі</w:t>
            </w:r>
            <w:proofErr w:type="spellEnd"/>
            <w:r w:rsidRPr="00EA180B">
              <w:rPr>
                <w:b/>
                <w:bCs/>
                <w:sz w:val="24"/>
                <w:szCs w:val="24"/>
              </w:rPr>
              <w:t xml:space="preserve">, </w:t>
            </w:r>
            <w:proofErr w:type="spellStart"/>
            <w:r w:rsidRPr="00EA180B">
              <w:rPr>
                <w:b/>
                <w:bCs/>
                <w:sz w:val="24"/>
                <w:szCs w:val="24"/>
              </w:rPr>
              <w:t>паркувальні</w:t>
            </w:r>
            <w:proofErr w:type="spellEnd"/>
            <w:r w:rsidRPr="00EA180B">
              <w:rPr>
                <w:b/>
                <w:bCs/>
                <w:sz w:val="24"/>
                <w:szCs w:val="24"/>
              </w:rPr>
              <w:t xml:space="preserve"> майданчики, </w:t>
            </w:r>
            <w:r w:rsidRPr="00EA180B">
              <w:rPr>
                <w:b/>
                <w:sz w:val="24"/>
                <w:szCs w:val="24"/>
              </w:rPr>
              <w:t>здійснюється у порядку, визначеному </w:t>
            </w:r>
            <w:hyperlink r:id="rId17" w:anchor="n2291" w:history="1">
              <w:r w:rsidRPr="00EA180B">
                <w:rPr>
                  <w:rStyle w:val="a8"/>
                  <w:b/>
                  <w:sz w:val="24"/>
                  <w:szCs w:val="24"/>
                </w:rPr>
                <w:t>главами 4.3</w:t>
              </w:r>
            </w:hyperlink>
            <w:r w:rsidRPr="00EA180B">
              <w:rPr>
                <w:b/>
                <w:sz w:val="24"/>
                <w:szCs w:val="24"/>
              </w:rPr>
              <w:t>, </w:t>
            </w:r>
            <w:hyperlink r:id="rId18" w:anchor="n2323" w:history="1">
              <w:r w:rsidRPr="00EA180B">
                <w:rPr>
                  <w:rStyle w:val="a8"/>
                  <w:b/>
                  <w:sz w:val="24"/>
                  <w:szCs w:val="24"/>
                </w:rPr>
                <w:t>4.4</w:t>
              </w:r>
            </w:hyperlink>
            <w:r w:rsidRPr="00EA180B">
              <w:rPr>
                <w:b/>
                <w:sz w:val="24"/>
                <w:szCs w:val="24"/>
              </w:rPr>
              <w:t> та </w:t>
            </w:r>
            <w:hyperlink r:id="rId19" w:anchor="n2367" w:history="1">
              <w:r w:rsidRPr="00EA180B">
                <w:rPr>
                  <w:rStyle w:val="a8"/>
                  <w:b/>
                  <w:sz w:val="24"/>
                  <w:szCs w:val="24"/>
                </w:rPr>
                <w:t>4.6</w:t>
              </w:r>
            </w:hyperlink>
            <w:r w:rsidRPr="00EA180B">
              <w:rPr>
                <w:b/>
                <w:sz w:val="24"/>
                <w:szCs w:val="24"/>
              </w:rPr>
              <w:t> цього розділу, на підставі договору про нестандартне приєднання</w:t>
            </w:r>
            <w:r>
              <w:rPr>
                <w:b/>
                <w:sz w:val="24"/>
                <w:szCs w:val="24"/>
              </w:rPr>
              <w:t xml:space="preserve"> </w:t>
            </w:r>
            <w:r w:rsidRPr="00855122">
              <w:rPr>
                <w:b/>
                <w:color w:val="0070C0"/>
                <w:sz w:val="24"/>
                <w:szCs w:val="24"/>
              </w:rPr>
              <w:t xml:space="preserve">з </w:t>
            </w:r>
            <w:proofErr w:type="spellStart"/>
            <w:r w:rsidRPr="00855122">
              <w:rPr>
                <w:b/>
                <w:color w:val="0070C0"/>
                <w:sz w:val="24"/>
                <w:szCs w:val="24"/>
              </w:rPr>
              <w:t>проєктуванням</w:t>
            </w:r>
            <w:proofErr w:type="spellEnd"/>
            <w:r w:rsidRPr="00855122">
              <w:rPr>
                <w:b/>
                <w:color w:val="0070C0"/>
                <w:sz w:val="24"/>
                <w:szCs w:val="24"/>
              </w:rPr>
              <w:t xml:space="preserve"> лінійної частини приєднання замовником.</w:t>
            </w:r>
          </w:p>
        </w:tc>
        <w:tc>
          <w:tcPr>
            <w:tcW w:w="3969" w:type="dxa"/>
          </w:tcPr>
          <w:p w14:paraId="162F1FD5" w14:textId="77777777" w:rsidR="000F61BD" w:rsidRDefault="000F61BD" w:rsidP="0033284B">
            <w:pPr>
              <w:jc w:val="both"/>
              <w:rPr>
                <w:b/>
                <w:color w:val="000000" w:themeColor="text1"/>
                <w:sz w:val="24"/>
                <w:szCs w:val="24"/>
              </w:rPr>
            </w:pPr>
          </w:p>
          <w:p w14:paraId="72E3FBC2" w14:textId="77777777" w:rsidR="000F61BD" w:rsidRDefault="000F61BD" w:rsidP="0033284B">
            <w:pPr>
              <w:jc w:val="both"/>
              <w:rPr>
                <w:b/>
                <w:color w:val="000000" w:themeColor="text1"/>
                <w:sz w:val="24"/>
                <w:szCs w:val="24"/>
              </w:rPr>
            </w:pPr>
          </w:p>
          <w:p w14:paraId="00AA1623" w14:textId="77777777" w:rsidR="000F61BD" w:rsidRDefault="000F61BD" w:rsidP="0033284B">
            <w:pPr>
              <w:jc w:val="both"/>
              <w:rPr>
                <w:b/>
                <w:color w:val="000000" w:themeColor="text1"/>
                <w:sz w:val="24"/>
                <w:szCs w:val="24"/>
              </w:rPr>
            </w:pPr>
          </w:p>
          <w:p w14:paraId="1BE3FE43" w14:textId="77777777" w:rsidR="000F61BD" w:rsidRDefault="000F61BD" w:rsidP="0033284B">
            <w:pPr>
              <w:jc w:val="both"/>
              <w:rPr>
                <w:b/>
                <w:color w:val="000000" w:themeColor="text1"/>
                <w:sz w:val="24"/>
                <w:szCs w:val="24"/>
              </w:rPr>
            </w:pPr>
          </w:p>
          <w:p w14:paraId="0E87D935" w14:textId="77777777" w:rsidR="000F61BD" w:rsidRDefault="000F61BD" w:rsidP="0033284B">
            <w:pPr>
              <w:jc w:val="both"/>
              <w:rPr>
                <w:b/>
                <w:color w:val="000000" w:themeColor="text1"/>
                <w:sz w:val="24"/>
                <w:szCs w:val="24"/>
              </w:rPr>
            </w:pPr>
          </w:p>
          <w:p w14:paraId="1D19B9F5" w14:textId="77777777" w:rsidR="000F61BD" w:rsidRDefault="000F61BD" w:rsidP="0033284B">
            <w:pPr>
              <w:jc w:val="both"/>
              <w:rPr>
                <w:b/>
                <w:color w:val="000000" w:themeColor="text1"/>
                <w:sz w:val="24"/>
                <w:szCs w:val="24"/>
              </w:rPr>
            </w:pPr>
          </w:p>
          <w:p w14:paraId="313B2069" w14:textId="77777777" w:rsidR="000F61BD" w:rsidRDefault="000F61BD" w:rsidP="0033284B">
            <w:pPr>
              <w:jc w:val="both"/>
              <w:rPr>
                <w:b/>
                <w:color w:val="000000" w:themeColor="text1"/>
                <w:sz w:val="24"/>
                <w:szCs w:val="24"/>
              </w:rPr>
            </w:pPr>
          </w:p>
          <w:p w14:paraId="1C8DFD3B" w14:textId="7EFFAA74" w:rsidR="000F61BD" w:rsidRDefault="000F61BD" w:rsidP="0033284B">
            <w:pPr>
              <w:jc w:val="both"/>
              <w:rPr>
                <w:b/>
                <w:color w:val="000000" w:themeColor="text1"/>
                <w:sz w:val="24"/>
                <w:szCs w:val="24"/>
              </w:rPr>
            </w:pPr>
            <w:r>
              <w:rPr>
                <w:b/>
                <w:color w:val="000000" w:themeColor="text1"/>
                <w:sz w:val="24"/>
                <w:szCs w:val="24"/>
              </w:rPr>
              <w:t>АТ «</w:t>
            </w:r>
            <w:proofErr w:type="spellStart"/>
            <w:r>
              <w:rPr>
                <w:b/>
                <w:color w:val="000000" w:themeColor="text1"/>
                <w:sz w:val="24"/>
                <w:szCs w:val="24"/>
              </w:rPr>
              <w:t>Чернівціобленерго</w:t>
            </w:r>
            <w:proofErr w:type="spellEnd"/>
            <w:r>
              <w:rPr>
                <w:b/>
                <w:color w:val="000000" w:themeColor="text1"/>
                <w:sz w:val="24"/>
                <w:szCs w:val="24"/>
              </w:rPr>
              <w:t>»</w:t>
            </w:r>
          </w:p>
          <w:p w14:paraId="2AEDF357" w14:textId="77777777" w:rsidR="000F61BD" w:rsidRPr="00855122" w:rsidRDefault="000F61BD" w:rsidP="0033284B">
            <w:pPr>
              <w:jc w:val="both"/>
              <w:rPr>
                <w:b/>
                <w:color w:val="000000" w:themeColor="text1"/>
                <w:sz w:val="24"/>
                <w:szCs w:val="24"/>
              </w:rPr>
            </w:pPr>
          </w:p>
          <w:p w14:paraId="059D0941" w14:textId="77777777" w:rsidR="000F61BD" w:rsidRPr="00855122" w:rsidRDefault="000F61BD" w:rsidP="00855122">
            <w:pPr>
              <w:tabs>
                <w:tab w:val="left" w:pos="1845"/>
              </w:tabs>
              <w:jc w:val="both"/>
              <w:rPr>
                <w:sz w:val="24"/>
                <w:szCs w:val="24"/>
              </w:rPr>
            </w:pPr>
            <w:r w:rsidRPr="00855122">
              <w:rPr>
                <w:sz w:val="24"/>
                <w:szCs w:val="24"/>
              </w:rPr>
              <w:t>Наявні часті випадки, географічної віддаленості об’єктів замовників від електричних мереж ОСР і для виконання БМР не відіграє роль чи здійснювати будівництво мереж проводом 2х16 для приєднання 5 кВт 0,23 кВ, чи будувати магістральний провід 4х50 для 50 кВт, основним у таких випадках являється будівельна довжина лінії.</w:t>
            </w:r>
          </w:p>
          <w:p w14:paraId="7478C260" w14:textId="77777777" w:rsidR="000F61BD" w:rsidRPr="00855122" w:rsidRDefault="000F61BD" w:rsidP="00855122">
            <w:pPr>
              <w:tabs>
                <w:tab w:val="left" w:pos="1845"/>
              </w:tabs>
              <w:jc w:val="both"/>
              <w:rPr>
                <w:sz w:val="24"/>
                <w:szCs w:val="24"/>
              </w:rPr>
            </w:pPr>
            <w:r w:rsidRPr="00855122">
              <w:rPr>
                <w:sz w:val="24"/>
                <w:szCs w:val="24"/>
              </w:rPr>
              <w:lastRenderedPageBreak/>
              <w:t xml:space="preserve">Якщо брати статистику  то, фактична кількість приєднань, які будуть попадати до Групи «В» складає близько 6 % від загальної кількості приєднань. Так кількість приєднань, які відповідатимуть Групі А складає близько 94%  </w:t>
            </w:r>
          </w:p>
          <w:tbl>
            <w:tblPr>
              <w:tblW w:w="3144" w:type="dxa"/>
              <w:tblLayout w:type="fixed"/>
              <w:tblLook w:val="04A0" w:firstRow="1" w:lastRow="0" w:firstColumn="1" w:lastColumn="0" w:noHBand="0" w:noVBand="1"/>
            </w:tblPr>
            <w:tblGrid>
              <w:gridCol w:w="876"/>
              <w:gridCol w:w="1418"/>
              <w:gridCol w:w="850"/>
            </w:tblGrid>
            <w:tr w:rsidR="000F61BD" w:rsidRPr="00A05D81" w14:paraId="5A1B04C5" w14:textId="77777777" w:rsidTr="00B93106">
              <w:trPr>
                <w:trHeight w:val="468"/>
              </w:trPr>
              <w:tc>
                <w:tcPr>
                  <w:tcW w:w="876"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7C5CCD1" w14:textId="77777777" w:rsidR="000F61BD" w:rsidRPr="00A05D81" w:rsidRDefault="000F61BD" w:rsidP="003417D2">
                  <w:pPr>
                    <w:framePr w:hSpace="180" w:wrap="around" w:vAnchor="text" w:hAnchor="margin" w:y="416"/>
                    <w:jc w:val="center"/>
                    <w:rPr>
                      <w:color w:val="000000"/>
                      <w:sz w:val="16"/>
                      <w:szCs w:val="16"/>
                      <w:lang w:eastAsia="uk-UA"/>
                    </w:rPr>
                  </w:pPr>
                  <w:bookmarkStart w:id="17" w:name="_Hlk198536070"/>
                  <w:r w:rsidRPr="00A05D81">
                    <w:rPr>
                      <w:color w:val="000000"/>
                      <w:sz w:val="16"/>
                      <w:szCs w:val="16"/>
                      <w:lang w:eastAsia="uk-UA"/>
                    </w:rPr>
                    <w:t xml:space="preserve">Р </w:t>
                  </w:r>
                  <w:r w:rsidRPr="00A05D81">
                    <w:rPr>
                      <w:color w:val="000000"/>
                      <w:sz w:val="16"/>
                      <w:szCs w:val="16"/>
                      <w:lang w:eastAsia="uk-UA"/>
                    </w:rPr>
                    <w:br/>
                    <w:t>кВт</w:t>
                  </w:r>
                </w:p>
              </w:tc>
              <w:tc>
                <w:tcPr>
                  <w:tcW w:w="1418" w:type="dxa"/>
                  <w:tcBorders>
                    <w:top w:val="single" w:sz="8" w:space="0" w:color="auto"/>
                    <w:left w:val="nil"/>
                    <w:bottom w:val="single" w:sz="8" w:space="0" w:color="auto"/>
                    <w:right w:val="single" w:sz="4" w:space="0" w:color="auto"/>
                  </w:tcBorders>
                  <w:shd w:val="clear" w:color="auto" w:fill="auto"/>
                  <w:vAlign w:val="center"/>
                  <w:hideMark/>
                </w:tcPr>
                <w:p w14:paraId="5A4F5626" w14:textId="77777777" w:rsidR="000F61BD" w:rsidRPr="00A05D81" w:rsidRDefault="000F61BD" w:rsidP="003417D2">
                  <w:pPr>
                    <w:framePr w:hSpace="180" w:wrap="around" w:vAnchor="text" w:hAnchor="margin" w:y="416"/>
                    <w:jc w:val="center"/>
                    <w:rPr>
                      <w:color w:val="000000"/>
                      <w:sz w:val="16"/>
                      <w:szCs w:val="16"/>
                      <w:lang w:eastAsia="uk-UA"/>
                    </w:rPr>
                  </w:pPr>
                  <w:r w:rsidRPr="00A05D81">
                    <w:rPr>
                      <w:color w:val="000000"/>
                      <w:sz w:val="16"/>
                      <w:szCs w:val="16"/>
                      <w:lang w:eastAsia="uk-UA"/>
                    </w:rPr>
                    <w:t>відстань по прямій  до 100м.</w:t>
                  </w:r>
                </w:p>
              </w:tc>
              <w:tc>
                <w:tcPr>
                  <w:tcW w:w="850" w:type="dxa"/>
                  <w:tcBorders>
                    <w:top w:val="single" w:sz="8" w:space="0" w:color="auto"/>
                    <w:left w:val="nil"/>
                    <w:bottom w:val="single" w:sz="8" w:space="0" w:color="auto"/>
                    <w:right w:val="single" w:sz="4" w:space="0" w:color="auto"/>
                  </w:tcBorders>
                  <w:shd w:val="clear" w:color="auto" w:fill="auto"/>
                  <w:vAlign w:val="center"/>
                  <w:hideMark/>
                </w:tcPr>
                <w:p w14:paraId="30A8E30C" w14:textId="77777777" w:rsidR="000F61BD" w:rsidRPr="00A05D81" w:rsidRDefault="000F61BD" w:rsidP="003417D2">
                  <w:pPr>
                    <w:framePr w:hSpace="180" w:wrap="around" w:vAnchor="text" w:hAnchor="margin" w:y="416"/>
                    <w:jc w:val="center"/>
                    <w:rPr>
                      <w:color w:val="000000"/>
                      <w:sz w:val="16"/>
                      <w:szCs w:val="16"/>
                      <w:lang w:eastAsia="uk-UA"/>
                    </w:rPr>
                  </w:pPr>
                  <w:r w:rsidRPr="00A05D81">
                    <w:rPr>
                      <w:color w:val="000000"/>
                      <w:sz w:val="16"/>
                      <w:szCs w:val="16"/>
                      <w:lang w:eastAsia="uk-UA"/>
                    </w:rPr>
                    <w:t>%</w:t>
                  </w:r>
                </w:p>
              </w:tc>
            </w:tr>
            <w:tr w:rsidR="000F61BD" w:rsidRPr="00A05D81" w14:paraId="30446831" w14:textId="77777777" w:rsidTr="00B93106">
              <w:trPr>
                <w:trHeight w:val="262"/>
              </w:trPr>
              <w:tc>
                <w:tcPr>
                  <w:tcW w:w="876" w:type="dxa"/>
                  <w:tcBorders>
                    <w:top w:val="nil"/>
                    <w:left w:val="single" w:sz="8" w:space="0" w:color="auto"/>
                    <w:bottom w:val="single" w:sz="4" w:space="0" w:color="auto"/>
                    <w:right w:val="single" w:sz="4" w:space="0" w:color="auto"/>
                  </w:tcBorders>
                  <w:shd w:val="clear" w:color="000000" w:fill="E7E6E6"/>
                  <w:noWrap/>
                  <w:vAlign w:val="center"/>
                  <w:hideMark/>
                </w:tcPr>
                <w:p w14:paraId="5992E95C" w14:textId="77777777" w:rsidR="000F61BD" w:rsidRPr="00A05D81" w:rsidRDefault="000F61BD" w:rsidP="003417D2">
                  <w:pPr>
                    <w:framePr w:hSpace="180" w:wrap="around" w:vAnchor="text" w:hAnchor="margin" w:y="416"/>
                    <w:jc w:val="center"/>
                    <w:rPr>
                      <w:color w:val="000000"/>
                      <w:sz w:val="16"/>
                      <w:szCs w:val="16"/>
                      <w:lang w:eastAsia="uk-UA"/>
                    </w:rPr>
                  </w:pPr>
                  <w:r w:rsidRPr="00A05D81">
                    <w:rPr>
                      <w:color w:val="000000"/>
                      <w:sz w:val="16"/>
                      <w:szCs w:val="16"/>
                      <w:lang w:eastAsia="uk-UA"/>
                    </w:rPr>
                    <w:t>до 5 кВт</w:t>
                  </w:r>
                </w:p>
              </w:tc>
              <w:tc>
                <w:tcPr>
                  <w:tcW w:w="1418" w:type="dxa"/>
                  <w:tcBorders>
                    <w:top w:val="nil"/>
                    <w:left w:val="nil"/>
                    <w:bottom w:val="single" w:sz="4" w:space="0" w:color="auto"/>
                    <w:right w:val="single" w:sz="4" w:space="0" w:color="auto"/>
                  </w:tcBorders>
                  <w:shd w:val="clear" w:color="000000" w:fill="E7E6E6"/>
                  <w:noWrap/>
                  <w:vAlign w:val="center"/>
                  <w:hideMark/>
                </w:tcPr>
                <w:p w14:paraId="740F488F" w14:textId="77777777" w:rsidR="000F61BD" w:rsidRPr="00A05D81" w:rsidRDefault="000F61BD" w:rsidP="003417D2">
                  <w:pPr>
                    <w:framePr w:hSpace="180" w:wrap="around" w:vAnchor="text" w:hAnchor="margin" w:y="416"/>
                    <w:jc w:val="center"/>
                    <w:rPr>
                      <w:sz w:val="16"/>
                      <w:szCs w:val="16"/>
                      <w:lang w:eastAsia="uk-UA"/>
                    </w:rPr>
                  </w:pPr>
                  <w:r w:rsidRPr="00A05D81">
                    <w:rPr>
                      <w:sz w:val="16"/>
                      <w:szCs w:val="16"/>
                      <w:lang w:eastAsia="uk-UA"/>
                    </w:rPr>
                    <w:t>201</w:t>
                  </w:r>
                </w:p>
              </w:tc>
              <w:tc>
                <w:tcPr>
                  <w:tcW w:w="850" w:type="dxa"/>
                  <w:tcBorders>
                    <w:top w:val="nil"/>
                    <w:left w:val="nil"/>
                    <w:bottom w:val="single" w:sz="4" w:space="0" w:color="auto"/>
                    <w:right w:val="single" w:sz="4" w:space="0" w:color="auto"/>
                  </w:tcBorders>
                  <w:shd w:val="clear" w:color="000000" w:fill="E7E6E6"/>
                  <w:noWrap/>
                  <w:vAlign w:val="center"/>
                  <w:hideMark/>
                </w:tcPr>
                <w:p w14:paraId="095F8380" w14:textId="77777777" w:rsidR="000F61BD" w:rsidRPr="00A05D81" w:rsidRDefault="000F61BD" w:rsidP="003417D2">
                  <w:pPr>
                    <w:framePr w:hSpace="180" w:wrap="around" w:vAnchor="text" w:hAnchor="margin" w:y="416"/>
                    <w:jc w:val="center"/>
                    <w:rPr>
                      <w:sz w:val="16"/>
                      <w:szCs w:val="16"/>
                      <w:lang w:eastAsia="uk-UA"/>
                    </w:rPr>
                  </w:pPr>
                  <w:r w:rsidRPr="00A05D81">
                    <w:rPr>
                      <w:sz w:val="16"/>
                      <w:szCs w:val="16"/>
                      <w:lang w:eastAsia="uk-UA"/>
                    </w:rPr>
                    <w:t>98,5</w:t>
                  </w:r>
                </w:p>
              </w:tc>
            </w:tr>
            <w:tr w:rsidR="000F61BD" w:rsidRPr="00A05D81" w14:paraId="546B3625" w14:textId="77777777" w:rsidTr="00B93106">
              <w:trPr>
                <w:trHeight w:val="300"/>
              </w:trPr>
              <w:tc>
                <w:tcPr>
                  <w:tcW w:w="876" w:type="dxa"/>
                  <w:tcBorders>
                    <w:top w:val="nil"/>
                    <w:left w:val="single" w:sz="8" w:space="0" w:color="auto"/>
                    <w:bottom w:val="single" w:sz="4" w:space="0" w:color="auto"/>
                    <w:right w:val="single" w:sz="4" w:space="0" w:color="auto"/>
                  </w:tcBorders>
                  <w:shd w:val="clear" w:color="auto" w:fill="auto"/>
                  <w:noWrap/>
                  <w:vAlign w:val="center"/>
                  <w:hideMark/>
                </w:tcPr>
                <w:p w14:paraId="4B5DFD76" w14:textId="77777777" w:rsidR="000F61BD" w:rsidRPr="00A05D81" w:rsidRDefault="000F61BD" w:rsidP="003417D2">
                  <w:pPr>
                    <w:framePr w:hSpace="180" w:wrap="around" w:vAnchor="text" w:hAnchor="margin" w:y="416"/>
                    <w:jc w:val="center"/>
                    <w:rPr>
                      <w:color w:val="000000"/>
                      <w:sz w:val="16"/>
                      <w:szCs w:val="16"/>
                      <w:lang w:eastAsia="uk-UA"/>
                    </w:rPr>
                  </w:pPr>
                  <w:r w:rsidRPr="00A05D81">
                    <w:rPr>
                      <w:color w:val="000000"/>
                      <w:sz w:val="16"/>
                      <w:szCs w:val="16"/>
                      <w:lang w:eastAsia="uk-UA"/>
                    </w:rPr>
                    <w:t>6-15кВт</w:t>
                  </w:r>
                </w:p>
              </w:tc>
              <w:tc>
                <w:tcPr>
                  <w:tcW w:w="1418" w:type="dxa"/>
                  <w:tcBorders>
                    <w:top w:val="nil"/>
                    <w:left w:val="nil"/>
                    <w:bottom w:val="single" w:sz="4" w:space="0" w:color="auto"/>
                    <w:right w:val="single" w:sz="4" w:space="0" w:color="auto"/>
                  </w:tcBorders>
                  <w:shd w:val="clear" w:color="auto" w:fill="auto"/>
                  <w:noWrap/>
                  <w:vAlign w:val="center"/>
                  <w:hideMark/>
                </w:tcPr>
                <w:p w14:paraId="6FD173A7" w14:textId="77777777" w:rsidR="000F61BD" w:rsidRPr="00A05D81" w:rsidRDefault="000F61BD" w:rsidP="003417D2">
                  <w:pPr>
                    <w:framePr w:hSpace="180" w:wrap="around" w:vAnchor="text" w:hAnchor="margin" w:y="416"/>
                    <w:jc w:val="center"/>
                    <w:rPr>
                      <w:sz w:val="16"/>
                      <w:szCs w:val="16"/>
                      <w:lang w:eastAsia="uk-UA"/>
                    </w:rPr>
                  </w:pPr>
                  <w:r w:rsidRPr="00A05D81">
                    <w:rPr>
                      <w:sz w:val="16"/>
                      <w:szCs w:val="16"/>
                      <w:lang w:eastAsia="uk-UA"/>
                    </w:rPr>
                    <w:t>706</w:t>
                  </w:r>
                </w:p>
              </w:tc>
              <w:tc>
                <w:tcPr>
                  <w:tcW w:w="850" w:type="dxa"/>
                  <w:tcBorders>
                    <w:top w:val="nil"/>
                    <w:left w:val="nil"/>
                    <w:bottom w:val="single" w:sz="4" w:space="0" w:color="auto"/>
                    <w:right w:val="single" w:sz="4" w:space="0" w:color="auto"/>
                  </w:tcBorders>
                  <w:shd w:val="clear" w:color="auto" w:fill="auto"/>
                  <w:noWrap/>
                  <w:vAlign w:val="center"/>
                  <w:hideMark/>
                </w:tcPr>
                <w:p w14:paraId="514EBB10" w14:textId="77777777" w:rsidR="000F61BD" w:rsidRPr="00A05D81" w:rsidRDefault="000F61BD" w:rsidP="003417D2">
                  <w:pPr>
                    <w:framePr w:hSpace="180" w:wrap="around" w:vAnchor="text" w:hAnchor="margin" w:y="416"/>
                    <w:jc w:val="center"/>
                    <w:rPr>
                      <w:sz w:val="16"/>
                      <w:szCs w:val="16"/>
                      <w:lang w:eastAsia="uk-UA"/>
                    </w:rPr>
                  </w:pPr>
                  <w:r w:rsidRPr="00A05D81">
                    <w:rPr>
                      <w:sz w:val="16"/>
                      <w:szCs w:val="16"/>
                      <w:lang w:eastAsia="uk-UA"/>
                    </w:rPr>
                    <w:t>90,6</w:t>
                  </w:r>
                </w:p>
              </w:tc>
            </w:tr>
            <w:tr w:rsidR="000F61BD" w:rsidRPr="00A05D81" w14:paraId="12CEB6F1" w14:textId="77777777" w:rsidTr="00B93106">
              <w:trPr>
                <w:trHeight w:val="252"/>
              </w:trPr>
              <w:tc>
                <w:tcPr>
                  <w:tcW w:w="876" w:type="dxa"/>
                  <w:tcBorders>
                    <w:top w:val="nil"/>
                    <w:left w:val="single" w:sz="8" w:space="0" w:color="auto"/>
                    <w:bottom w:val="single" w:sz="4" w:space="0" w:color="auto"/>
                    <w:right w:val="single" w:sz="4" w:space="0" w:color="auto"/>
                  </w:tcBorders>
                  <w:shd w:val="clear" w:color="000000" w:fill="E7E6E6"/>
                  <w:noWrap/>
                  <w:vAlign w:val="center"/>
                  <w:hideMark/>
                </w:tcPr>
                <w:p w14:paraId="30090169" w14:textId="77777777" w:rsidR="000F61BD" w:rsidRPr="00A05D81" w:rsidRDefault="000F61BD" w:rsidP="003417D2">
                  <w:pPr>
                    <w:framePr w:hSpace="180" w:wrap="around" w:vAnchor="text" w:hAnchor="margin" w:y="416"/>
                    <w:jc w:val="center"/>
                    <w:rPr>
                      <w:color w:val="000000"/>
                      <w:sz w:val="16"/>
                      <w:szCs w:val="16"/>
                      <w:lang w:eastAsia="uk-UA"/>
                    </w:rPr>
                  </w:pPr>
                  <w:r w:rsidRPr="00A05D81">
                    <w:rPr>
                      <w:color w:val="000000"/>
                      <w:sz w:val="16"/>
                      <w:szCs w:val="16"/>
                      <w:lang w:eastAsia="uk-UA"/>
                    </w:rPr>
                    <w:t>16-29кВ</w:t>
                  </w:r>
                </w:p>
              </w:tc>
              <w:tc>
                <w:tcPr>
                  <w:tcW w:w="1418" w:type="dxa"/>
                  <w:tcBorders>
                    <w:top w:val="nil"/>
                    <w:left w:val="nil"/>
                    <w:bottom w:val="single" w:sz="4" w:space="0" w:color="auto"/>
                    <w:right w:val="single" w:sz="4" w:space="0" w:color="auto"/>
                  </w:tcBorders>
                  <w:shd w:val="clear" w:color="000000" w:fill="E7E6E6"/>
                  <w:noWrap/>
                  <w:vAlign w:val="center"/>
                  <w:hideMark/>
                </w:tcPr>
                <w:p w14:paraId="6487D60F" w14:textId="77777777" w:rsidR="000F61BD" w:rsidRPr="00A05D81" w:rsidRDefault="000F61BD" w:rsidP="003417D2">
                  <w:pPr>
                    <w:framePr w:hSpace="180" w:wrap="around" w:vAnchor="text" w:hAnchor="margin" w:y="416"/>
                    <w:jc w:val="center"/>
                    <w:rPr>
                      <w:sz w:val="16"/>
                      <w:szCs w:val="16"/>
                      <w:lang w:eastAsia="uk-UA"/>
                    </w:rPr>
                  </w:pPr>
                  <w:r w:rsidRPr="00A05D81">
                    <w:rPr>
                      <w:sz w:val="16"/>
                      <w:szCs w:val="16"/>
                      <w:lang w:eastAsia="uk-UA"/>
                    </w:rPr>
                    <w:t>570</w:t>
                  </w:r>
                </w:p>
              </w:tc>
              <w:tc>
                <w:tcPr>
                  <w:tcW w:w="850" w:type="dxa"/>
                  <w:tcBorders>
                    <w:top w:val="nil"/>
                    <w:left w:val="nil"/>
                    <w:bottom w:val="single" w:sz="4" w:space="0" w:color="auto"/>
                    <w:right w:val="single" w:sz="4" w:space="0" w:color="auto"/>
                  </w:tcBorders>
                  <w:shd w:val="clear" w:color="000000" w:fill="E7E6E6"/>
                  <w:noWrap/>
                  <w:vAlign w:val="center"/>
                  <w:hideMark/>
                </w:tcPr>
                <w:p w14:paraId="4A2BF123" w14:textId="77777777" w:rsidR="000F61BD" w:rsidRPr="00A05D81" w:rsidRDefault="000F61BD" w:rsidP="003417D2">
                  <w:pPr>
                    <w:framePr w:hSpace="180" w:wrap="around" w:vAnchor="text" w:hAnchor="margin" w:y="416"/>
                    <w:jc w:val="center"/>
                    <w:rPr>
                      <w:sz w:val="16"/>
                      <w:szCs w:val="16"/>
                      <w:lang w:eastAsia="uk-UA"/>
                    </w:rPr>
                  </w:pPr>
                  <w:r w:rsidRPr="00A05D81">
                    <w:rPr>
                      <w:sz w:val="16"/>
                      <w:szCs w:val="16"/>
                      <w:lang w:eastAsia="uk-UA"/>
                    </w:rPr>
                    <w:t>93,8</w:t>
                  </w:r>
                </w:p>
              </w:tc>
            </w:tr>
            <w:tr w:rsidR="000F61BD" w:rsidRPr="00A05D81" w14:paraId="6A28C73B" w14:textId="77777777" w:rsidTr="00B93106">
              <w:trPr>
                <w:trHeight w:val="260"/>
              </w:trPr>
              <w:tc>
                <w:tcPr>
                  <w:tcW w:w="876" w:type="dxa"/>
                  <w:tcBorders>
                    <w:top w:val="nil"/>
                    <w:left w:val="single" w:sz="8" w:space="0" w:color="auto"/>
                    <w:bottom w:val="single" w:sz="4" w:space="0" w:color="auto"/>
                    <w:right w:val="single" w:sz="4" w:space="0" w:color="auto"/>
                  </w:tcBorders>
                  <w:shd w:val="clear" w:color="auto" w:fill="auto"/>
                  <w:noWrap/>
                  <w:vAlign w:val="center"/>
                </w:tcPr>
                <w:p w14:paraId="1F4CEC42" w14:textId="77777777" w:rsidR="000F61BD" w:rsidRPr="00A05D81" w:rsidRDefault="000F61BD" w:rsidP="003417D2">
                  <w:pPr>
                    <w:framePr w:hSpace="180" w:wrap="around" w:vAnchor="text" w:hAnchor="margin" w:y="416"/>
                    <w:jc w:val="center"/>
                    <w:rPr>
                      <w:color w:val="000000"/>
                      <w:sz w:val="16"/>
                      <w:szCs w:val="16"/>
                      <w:lang w:eastAsia="uk-UA"/>
                    </w:rPr>
                  </w:pPr>
                  <w:r w:rsidRPr="00A05D81">
                    <w:rPr>
                      <w:color w:val="000000"/>
                      <w:sz w:val="16"/>
                      <w:szCs w:val="16"/>
                      <w:lang w:eastAsia="uk-UA"/>
                    </w:rPr>
                    <w:t>30-50кВт</w:t>
                  </w:r>
                </w:p>
              </w:tc>
              <w:tc>
                <w:tcPr>
                  <w:tcW w:w="1418" w:type="dxa"/>
                  <w:tcBorders>
                    <w:top w:val="nil"/>
                    <w:left w:val="nil"/>
                    <w:bottom w:val="single" w:sz="4" w:space="0" w:color="auto"/>
                    <w:right w:val="single" w:sz="4" w:space="0" w:color="auto"/>
                  </w:tcBorders>
                  <w:shd w:val="clear" w:color="auto" w:fill="auto"/>
                  <w:noWrap/>
                  <w:vAlign w:val="center"/>
                </w:tcPr>
                <w:p w14:paraId="651055FF" w14:textId="77777777" w:rsidR="000F61BD" w:rsidRPr="00A05D81" w:rsidRDefault="000F61BD" w:rsidP="003417D2">
                  <w:pPr>
                    <w:framePr w:hSpace="180" w:wrap="around" w:vAnchor="text" w:hAnchor="margin" w:y="416"/>
                    <w:jc w:val="center"/>
                    <w:rPr>
                      <w:sz w:val="16"/>
                      <w:szCs w:val="16"/>
                      <w:lang w:eastAsia="uk-UA"/>
                    </w:rPr>
                  </w:pPr>
                  <w:r w:rsidRPr="00A05D81">
                    <w:rPr>
                      <w:sz w:val="16"/>
                      <w:szCs w:val="16"/>
                      <w:lang w:eastAsia="uk-UA"/>
                    </w:rPr>
                    <w:t>329</w:t>
                  </w:r>
                </w:p>
              </w:tc>
              <w:tc>
                <w:tcPr>
                  <w:tcW w:w="850" w:type="dxa"/>
                  <w:tcBorders>
                    <w:top w:val="nil"/>
                    <w:left w:val="nil"/>
                    <w:bottom w:val="single" w:sz="4" w:space="0" w:color="auto"/>
                    <w:right w:val="single" w:sz="4" w:space="0" w:color="auto"/>
                  </w:tcBorders>
                  <w:shd w:val="clear" w:color="auto" w:fill="auto"/>
                  <w:noWrap/>
                  <w:vAlign w:val="center"/>
                </w:tcPr>
                <w:p w14:paraId="3EC0166A" w14:textId="77777777" w:rsidR="000F61BD" w:rsidRPr="00A05D81" w:rsidRDefault="000F61BD" w:rsidP="003417D2">
                  <w:pPr>
                    <w:framePr w:hSpace="180" w:wrap="around" w:vAnchor="text" w:hAnchor="margin" w:y="416"/>
                    <w:jc w:val="center"/>
                    <w:rPr>
                      <w:sz w:val="16"/>
                      <w:szCs w:val="16"/>
                      <w:lang w:eastAsia="uk-UA"/>
                    </w:rPr>
                  </w:pPr>
                  <w:r w:rsidRPr="00A05D81">
                    <w:rPr>
                      <w:sz w:val="16"/>
                      <w:szCs w:val="16"/>
                      <w:lang w:eastAsia="uk-UA"/>
                    </w:rPr>
                    <w:t>92,9</w:t>
                  </w:r>
                </w:p>
              </w:tc>
            </w:tr>
            <w:tr w:rsidR="000F61BD" w:rsidRPr="00A05D81" w14:paraId="352F4A37" w14:textId="77777777" w:rsidTr="00B93106">
              <w:trPr>
                <w:trHeight w:val="260"/>
              </w:trPr>
              <w:tc>
                <w:tcPr>
                  <w:tcW w:w="2294" w:type="dxa"/>
                  <w:gridSpan w:val="2"/>
                  <w:tcBorders>
                    <w:top w:val="nil"/>
                    <w:left w:val="single" w:sz="8" w:space="0" w:color="auto"/>
                    <w:bottom w:val="single" w:sz="8" w:space="0" w:color="auto"/>
                    <w:right w:val="single" w:sz="4" w:space="0" w:color="auto"/>
                  </w:tcBorders>
                  <w:shd w:val="clear" w:color="auto" w:fill="auto"/>
                  <w:noWrap/>
                  <w:vAlign w:val="center"/>
                </w:tcPr>
                <w:p w14:paraId="397023C3" w14:textId="77777777" w:rsidR="000F61BD" w:rsidRPr="00A05D81" w:rsidRDefault="000F61BD" w:rsidP="003417D2">
                  <w:pPr>
                    <w:framePr w:hSpace="180" w:wrap="around" w:vAnchor="text" w:hAnchor="margin" w:y="416"/>
                    <w:jc w:val="center"/>
                    <w:rPr>
                      <w:sz w:val="16"/>
                      <w:szCs w:val="16"/>
                      <w:lang w:eastAsia="uk-UA"/>
                    </w:rPr>
                  </w:pPr>
                  <w:r>
                    <w:rPr>
                      <w:sz w:val="16"/>
                      <w:szCs w:val="16"/>
                      <w:lang w:eastAsia="uk-UA"/>
                    </w:rPr>
                    <w:t>В загальному</w:t>
                  </w:r>
                </w:p>
              </w:tc>
              <w:tc>
                <w:tcPr>
                  <w:tcW w:w="850" w:type="dxa"/>
                  <w:tcBorders>
                    <w:top w:val="nil"/>
                    <w:left w:val="nil"/>
                    <w:bottom w:val="single" w:sz="8" w:space="0" w:color="auto"/>
                    <w:right w:val="single" w:sz="4" w:space="0" w:color="auto"/>
                  </w:tcBorders>
                  <w:shd w:val="clear" w:color="auto" w:fill="auto"/>
                  <w:noWrap/>
                  <w:vAlign w:val="center"/>
                </w:tcPr>
                <w:p w14:paraId="1E18B6F3" w14:textId="77777777" w:rsidR="000F61BD" w:rsidRPr="00A05D81" w:rsidRDefault="000F61BD" w:rsidP="003417D2">
                  <w:pPr>
                    <w:framePr w:hSpace="180" w:wrap="around" w:vAnchor="text" w:hAnchor="margin" w:y="416"/>
                    <w:jc w:val="center"/>
                    <w:rPr>
                      <w:sz w:val="16"/>
                      <w:szCs w:val="16"/>
                      <w:lang w:eastAsia="uk-UA"/>
                    </w:rPr>
                  </w:pPr>
                  <w:r>
                    <w:rPr>
                      <w:sz w:val="16"/>
                      <w:szCs w:val="16"/>
                      <w:lang w:eastAsia="uk-UA"/>
                    </w:rPr>
                    <w:t>94,0</w:t>
                  </w:r>
                </w:p>
              </w:tc>
            </w:tr>
          </w:tbl>
          <w:bookmarkEnd w:id="17"/>
          <w:p w14:paraId="723EF3D3" w14:textId="77777777" w:rsidR="000F61BD" w:rsidRDefault="000F61BD" w:rsidP="00855122">
            <w:pPr>
              <w:tabs>
                <w:tab w:val="left" w:pos="1845"/>
              </w:tabs>
              <w:jc w:val="both"/>
            </w:pPr>
            <w:r>
              <w:t>К</w:t>
            </w:r>
            <w:r w:rsidRPr="00A05D81">
              <w:t xml:space="preserve">ількість приєднань, які відповідатимуть Групі </w:t>
            </w:r>
            <w:r>
              <w:t>В</w:t>
            </w:r>
            <w:r w:rsidRPr="00A05D81">
              <w:t xml:space="preserve"> складає близько </w:t>
            </w:r>
            <w:r>
              <w:t>6</w:t>
            </w:r>
            <w:r w:rsidRPr="00A05D81">
              <w:t>%</w:t>
            </w:r>
            <w:r>
              <w:t>, а для об’єктів з будівництвом ТП-10/0,4 кВ – 3,5%</w:t>
            </w:r>
          </w:p>
          <w:tbl>
            <w:tblPr>
              <w:tblW w:w="3144" w:type="dxa"/>
              <w:tblLayout w:type="fixed"/>
              <w:tblLook w:val="04A0" w:firstRow="1" w:lastRow="0" w:firstColumn="1" w:lastColumn="0" w:noHBand="0" w:noVBand="1"/>
            </w:tblPr>
            <w:tblGrid>
              <w:gridCol w:w="876"/>
              <w:gridCol w:w="1418"/>
              <w:gridCol w:w="850"/>
            </w:tblGrid>
            <w:tr w:rsidR="000F61BD" w:rsidRPr="00A05D81" w14:paraId="59CE2746" w14:textId="77777777" w:rsidTr="00B93106">
              <w:trPr>
                <w:trHeight w:val="468"/>
              </w:trPr>
              <w:tc>
                <w:tcPr>
                  <w:tcW w:w="876"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41CC94E" w14:textId="77777777" w:rsidR="000F61BD" w:rsidRPr="00A05D81" w:rsidRDefault="000F61BD" w:rsidP="003417D2">
                  <w:pPr>
                    <w:framePr w:hSpace="180" w:wrap="around" w:vAnchor="text" w:hAnchor="margin" w:y="416"/>
                    <w:jc w:val="center"/>
                    <w:rPr>
                      <w:color w:val="000000"/>
                      <w:sz w:val="16"/>
                      <w:szCs w:val="16"/>
                      <w:lang w:eastAsia="uk-UA"/>
                    </w:rPr>
                  </w:pPr>
                  <w:r w:rsidRPr="00A05D81">
                    <w:rPr>
                      <w:color w:val="000000"/>
                      <w:sz w:val="16"/>
                      <w:szCs w:val="16"/>
                      <w:lang w:eastAsia="uk-UA"/>
                    </w:rPr>
                    <w:t xml:space="preserve">Р </w:t>
                  </w:r>
                  <w:r w:rsidRPr="00A05D81">
                    <w:rPr>
                      <w:color w:val="000000"/>
                      <w:sz w:val="16"/>
                      <w:szCs w:val="16"/>
                      <w:lang w:eastAsia="uk-UA"/>
                    </w:rPr>
                    <w:br/>
                    <w:t>кВт</w:t>
                  </w:r>
                </w:p>
              </w:tc>
              <w:tc>
                <w:tcPr>
                  <w:tcW w:w="1418" w:type="dxa"/>
                  <w:tcBorders>
                    <w:top w:val="single" w:sz="8" w:space="0" w:color="auto"/>
                    <w:left w:val="nil"/>
                    <w:bottom w:val="single" w:sz="8" w:space="0" w:color="auto"/>
                    <w:right w:val="single" w:sz="4" w:space="0" w:color="auto"/>
                  </w:tcBorders>
                  <w:shd w:val="clear" w:color="auto" w:fill="auto"/>
                  <w:vAlign w:val="center"/>
                </w:tcPr>
                <w:p w14:paraId="0F63A5A8" w14:textId="77777777" w:rsidR="000F61BD" w:rsidRPr="00A05D81" w:rsidRDefault="000F61BD" w:rsidP="003417D2">
                  <w:pPr>
                    <w:framePr w:hSpace="180" w:wrap="around" w:vAnchor="text" w:hAnchor="margin" w:y="416"/>
                    <w:jc w:val="center"/>
                    <w:rPr>
                      <w:color w:val="000000"/>
                      <w:sz w:val="16"/>
                      <w:szCs w:val="16"/>
                      <w:lang w:eastAsia="uk-UA"/>
                    </w:rPr>
                  </w:pPr>
                  <w:r w:rsidRPr="00A05D81">
                    <w:rPr>
                      <w:color w:val="000000"/>
                      <w:sz w:val="16"/>
                      <w:szCs w:val="16"/>
                      <w:lang w:eastAsia="uk-UA"/>
                    </w:rPr>
                    <w:t>відстань по прямій від 100м до 300 м</w:t>
                  </w:r>
                </w:p>
              </w:tc>
              <w:tc>
                <w:tcPr>
                  <w:tcW w:w="850" w:type="dxa"/>
                  <w:tcBorders>
                    <w:top w:val="single" w:sz="8" w:space="0" w:color="auto"/>
                    <w:left w:val="nil"/>
                    <w:bottom w:val="single" w:sz="8" w:space="0" w:color="auto"/>
                    <w:right w:val="single" w:sz="4" w:space="0" w:color="auto"/>
                  </w:tcBorders>
                  <w:shd w:val="clear" w:color="auto" w:fill="auto"/>
                  <w:vAlign w:val="center"/>
                  <w:hideMark/>
                </w:tcPr>
                <w:p w14:paraId="7CD6DC4B" w14:textId="77777777" w:rsidR="000F61BD" w:rsidRPr="00A05D81" w:rsidRDefault="000F61BD" w:rsidP="003417D2">
                  <w:pPr>
                    <w:framePr w:hSpace="180" w:wrap="around" w:vAnchor="text" w:hAnchor="margin" w:y="416"/>
                    <w:jc w:val="center"/>
                    <w:rPr>
                      <w:color w:val="000000"/>
                      <w:sz w:val="16"/>
                      <w:szCs w:val="16"/>
                      <w:lang w:eastAsia="uk-UA"/>
                    </w:rPr>
                  </w:pPr>
                  <w:r w:rsidRPr="00A05D81">
                    <w:rPr>
                      <w:color w:val="000000"/>
                      <w:sz w:val="16"/>
                      <w:szCs w:val="16"/>
                      <w:lang w:eastAsia="uk-UA"/>
                    </w:rPr>
                    <w:t>%</w:t>
                  </w:r>
                </w:p>
              </w:tc>
            </w:tr>
            <w:tr w:rsidR="000F61BD" w:rsidRPr="00A05D81" w14:paraId="5A91A54A" w14:textId="77777777" w:rsidTr="00B93106">
              <w:trPr>
                <w:trHeight w:val="262"/>
              </w:trPr>
              <w:tc>
                <w:tcPr>
                  <w:tcW w:w="876" w:type="dxa"/>
                  <w:tcBorders>
                    <w:top w:val="nil"/>
                    <w:left w:val="single" w:sz="8" w:space="0" w:color="auto"/>
                    <w:bottom w:val="single" w:sz="4" w:space="0" w:color="auto"/>
                    <w:right w:val="single" w:sz="4" w:space="0" w:color="auto"/>
                  </w:tcBorders>
                  <w:shd w:val="clear" w:color="000000" w:fill="E7E6E6"/>
                  <w:noWrap/>
                  <w:vAlign w:val="center"/>
                  <w:hideMark/>
                </w:tcPr>
                <w:p w14:paraId="54C59659" w14:textId="77777777" w:rsidR="000F61BD" w:rsidRPr="00A05D81" w:rsidRDefault="000F61BD" w:rsidP="003417D2">
                  <w:pPr>
                    <w:framePr w:hSpace="180" w:wrap="around" w:vAnchor="text" w:hAnchor="margin" w:y="416"/>
                    <w:jc w:val="center"/>
                    <w:rPr>
                      <w:color w:val="000000"/>
                      <w:sz w:val="16"/>
                      <w:szCs w:val="16"/>
                      <w:lang w:eastAsia="uk-UA"/>
                    </w:rPr>
                  </w:pPr>
                  <w:r w:rsidRPr="00A05D81">
                    <w:rPr>
                      <w:color w:val="000000"/>
                      <w:sz w:val="16"/>
                      <w:szCs w:val="16"/>
                      <w:lang w:eastAsia="uk-UA"/>
                    </w:rPr>
                    <w:t>до 5 кВт</w:t>
                  </w:r>
                </w:p>
              </w:tc>
              <w:tc>
                <w:tcPr>
                  <w:tcW w:w="1418" w:type="dxa"/>
                  <w:tcBorders>
                    <w:top w:val="nil"/>
                    <w:left w:val="nil"/>
                    <w:bottom w:val="single" w:sz="4" w:space="0" w:color="auto"/>
                    <w:right w:val="single" w:sz="4" w:space="0" w:color="auto"/>
                  </w:tcBorders>
                  <w:shd w:val="clear" w:color="000000" w:fill="E7E6E6"/>
                  <w:noWrap/>
                  <w:vAlign w:val="center"/>
                </w:tcPr>
                <w:p w14:paraId="3B25C014" w14:textId="77777777" w:rsidR="000F61BD" w:rsidRPr="00A05D81" w:rsidRDefault="000F61BD" w:rsidP="003417D2">
                  <w:pPr>
                    <w:framePr w:hSpace="180" w:wrap="around" w:vAnchor="text" w:hAnchor="margin" w:y="416"/>
                    <w:jc w:val="center"/>
                    <w:rPr>
                      <w:sz w:val="16"/>
                      <w:szCs w:val="16"/>
                      <w:lang w:eastAsia="uk-UA"/>
                    </w:rPr>
                  </w:pPr>
                  <w:r>
                    <w:rPr>
                      <w:sz w:val="16"/>
                      <w:szCs w:val="16"/>
                      <w:lang w:eastAsia="uk-UA"/>
                    </w:rPr>
                    <w:t>3</w:t>
                  </w:r>
                </w:p>
              </w:tc>
              <w:tc>
                <w:tcPr>
                  <w:tcW w:w="850" w:type="dxa"/>
                  <w:tcBorders>
                    <w:top w:val="nil"/>
                    <w:left w:val="nil"/>
                    <w:bottom w:val="single" w:sz="4" w:space="0" w:color="auto"/>
                    <w:right w:val="single" w:sz="4" w:space="0" w:color="auto"/>
                  </w:tcBorders>
                  <w:shd w:val="clear" w:color="000000" w:fill="E7E6E6"/>
                  <w:noWrap/>
                  <w:vAlign w:val="center"/>
                </w:tcPr>
                <w:p w14:paraId="3246A0C0" w14:textId="77777777" w:rsidR="000F61BD" w:rsidRPr="00A05D81" w:rsidRDefault="000F61BD" w:rsidP="003417D2">
                  <w:pPr>
                    <w:framePr w:hSpace="180" w:wrap="around" w:vAnchor="text" w:hAnchor="margin" w:y="416"/>
                    <w:jc w:val="center"/>
                    <w:rPr>
                      <w:sz w:val="16"/>
                      <w:szCs w:val="16"/>
                      <w:lang w:eastAsia="uk-UA"/>
                    </w:rPr>
                  </w:pPr>
                  <w:r>
                    <w:rPr>
                      <w:sz w:val="16"/>
                      <w:szCs w:val="16"/>
                      <w:lang w:eastAsia="uk-UA"/>
                    </w:rPr>
                    <w:t>1,5</w:t>
                  </w:r>
                </w:p>
              </w:tc>
            </w:tr>
            <w:tr w:rsidR="000F61BD" w:rsidRPr="00A05D81" w14:paraId="05402F76" w14:textId="77777777" w:rsidTr="00B93106">
              <w:trPr>
                <w:trHeight w:val="300"/>
              </w:trPr>
              <w:tc>
                <w:tcPr>
                  <w:tcW w:w="876" w:type="dxa"/>
                  <w:tcBorders>
                    <w:top w:val="nil"/>
                    <w:left w:val="single" w:sz="8" w:space="0" w:color="auto"/>
                    <w:bottom w:val="single" w:sz="4" w:space="0" w:color="auto"/>
                    <w:right w:val="single" w:sz="4" w:space="0" w:color="auto"/>
                  </w:tcBorders>
                  <w:shd w:val="clear" w:color="auto" w:fill="auto"/>
                  <w:noWrap/>
                  <w:vAlign w:val="center"/>
                  <w:hideMark/>
                </w:tcPr>
                <w:p w14:paraId="207EE2EC" w14:textId="77777777" w:rsidR="000F61BD" w:rsidRPr="00A05D81" w:rsidRDefault="000F61BD" w:rsidP="003417D2">
                  <w:pPr>
                    <w:framePr w:hSpace="180" w:wrap="around" w:vAnchor="text" w:hAnchor="margin" w:y="416"/>
                    <w:jc w:val="center"/>
                    <w:rPr>
                      <w:color w:val="000000"/>
                      <w:sz w:val="16"/>
                      <w:szCs w:val="16"/>
                      <w:lang w:eastAsia="uk-UA"/>
                    </w:rPr>
                  </w:pPr>
                  <w:r w:rsidRPr="00A05D81">
                    <w:rPr>
                      <w:color w:val="000000"/>
                      <w:sz w:val="16"/>
                      <w:szCs w:val="16"/>
                      <w:lang w:eastAsia="uk-UA"/>
                    </w:rPr>
                    <w:t>6-15кВт</w:t>
                  </w:r>
                </w:p>
              </w:tc>
              <w:tc>
                <w:tcPr>
                  <w:tcW w:w="1418" w:type="dxa"/>
                  <w:tcBorders>
                    <w:top w:val="nil"/>
                    <w:left w:val="nil"/>
                    <w:bottom w:val="single" w:sz="4" w:space="0" w:color="auto"/>
                    <w:right w:val="single" w:sz="4" w:space="0" w:color="auto"/>
                  </w:tcBorders>
                  <w:shd w:val="clear" w:color="auto" w:fill="auto"/>
                  <w:noWrap/>
                  <w:vAlign w:val="center"/>
                </w:tcPr>
                <w:p w14:paraId="3ED445CF" w14:textId="77777777" w:rsidR="000F61BD" w:rsidRPr="00A05D81" w:rsidRDefault="000F61BD" w:rsidP="003417D2">
                  <w:pPr>
                    <w:framePr w:hSpace="180" w:wrap="around" w:vAnchor="text" w:hAnchor="margin" w:y="416"/>
                    <w:jc w:val="center"/>
                    <w:rPr>
                      <w:sz w:val="16"/>
                      <w:szCs w:val="16"/>
                      <w:lang w:eastAsia="uk-UA"/>
                    </w:rPr>
                  </w:pPr>
                  <w:r>
                    <w:rPr>
                      <w:sz w:val="16"/>
                      <w:szCs w:val="16"/>
                      <w:lang w:eastAsia="uk-UA"/>
                    </w:rPr>
                    <w:t>73</w:t>
                  </w:r>
                </w:p>
              </w:tc>
              <w:tc>
                <w:tcPr>
                  <w:tcW w:w="850" w:type="dxa"/>
                  <w:tcBorders>
                    <w:top w:val="nil"/>
                    <w:left w:val="nil"/>
                    <w:bottom w:val="single" w:sz="4" w:space="0" w:color="auto"/>
                    <w:right w:val="single" w:sz="4" w:space="0" w:color="auto"/>
                  </w:tcBorders>
                  <w:shd w:val="clear" w:color="auto" w:fill="auto"/>
                  <w:noWrap/>
                  <w:vAlign w:val="center"/>
                </w:tcPr>
                <w:p w14:paraId="7086FA60" w14:textId="77777777" w:rsidR="000F61BD" w:rsidRPr="00A05D81" w:rsidRDefault="000F61BD" w:rsidP="003417D2">
                  <w:pPr>
                    <w:framePr w:hSpace="180" w:wrap="around" w:vAnchor="text" w:hAnchor="margin" w:y="416"/>
                    <w:jc w:val="center"/>
                    <w:rPr>
                      <w:sz w:val="16"/>
                      <w:szCs w:val="16"/>
                      <w:lang w:eastAsia="uk-UA"/>
                    </w:rPr>
                  </w:pPr>
                  <w:r>
                    <w:rPr>
                      <w:sz w:val="16"/>
                      <w:szCs w:val="16"/>
                      <w:lang w:eastAsia="uk-UA"/>
                    </w:rPr>
                    <w:t>9,4</w:t>
                  </w:r>
                </w:p>
              </w:tc>
            </w:tr>
            <w:tr w:rsidR="000F61BD" w:rsidRPr="00A05D81" w14:paraId="5A7B975A" w14:textId="77777777" w:rsidTr="00B93106">
              <w:trPr>
                <w:trHeight w:val="252"/>
              </w:trPr>
              <w:tc>
                <w:tcPr>
                  <w:tcW w:w="876" w:type="dxa"/>
                  <w:tcBorders>
                    <w:top w:val="nil"/>
                    <w:left w:val="single" w:sz="8" w:space="0" w:color="auto"/>
                    <w:bottom w:val="single" w:sz="4" w:space="0" w:color="auto"/>
                    <w:right w:val="single" w:sz="4" w:space="0" w:color="auto"/>
                  </w:tcBorders>
                  <w:shd w:val="clear" w:color="000000" w:fill="E7E6E6"/>
                  <w:noWrap/>
                  <w:vAlign w:val="center"/>
                  <w:hideMark/>
                </w:tcPr>
                <w:p w14:paraId="0A697BA4" w14:textId="77777777" w:rsidR="000F61BD" w:rsidRPr="00A05D81" w:rsidRDefault="000F61BD" w:rsidP="003417D2">
                  <w:pPr>
                    <w:framePr w:hSpace="180" w:wrap="around" w:vAnchor="text" w:hAnchor="margin" w:y="416"/>
                    <w:jc w:val="center"/>
                    <w:rPr>
                      <w:color w:val="000000"/>
                      <w:sz w:val="16"/>
                      <w:szCs w:val="16"/>
                      <w:lang w:eastAsia="uk-UA"/>
                    </w:rPr>
                  </w:pPr>
                  <w:r w:rsidRPr="00A05D81">
                    <w:rPr>
                      <w:color w:val="000000"/>
                      <w:sz w:val="16"/>
                      <w:szCs w:val="16"/>
                      <w:lang w:eastAsia="uk-UA"/>
                    </w:rPr>
                    <w:t>16-29кВ</w:t>
                  </w:r>
                </w:p>
              </w:tc>
              <w:tc>
                <w:tcPr>
                  <w:tcW w:w="1418" w:type="dxa"/>
                  <w:tcBorders>
                    <w:top w:val="nil"/>
                    <w:left w:val="nil"/>
                    <w:bottom w:val="single" w:sz="4" w:space="0" w:color="auto"/>
                    <w:right w:val="single" w:sz="4" w:space="0" w:color="auto"/>
                  </w:tcBorders>
                  <w:shd w:val="clear" w:color="000000" w:fill="E7E6E6"/>
                  <w:noWrap/>
                  <w:vAlign w:val="center"/>
                </w:tcPr>
                <w:p w14:paraId="0BB8F7C8" w14:textId="77777777" w:rsidR="000F61BD" w:rsidRPr="00A05D81" w:rsidRDefault="000F61BD" w:rsidP="003417D2">
                  <w:pPr>
                    <w:framePr w:hSpace="180" w:wrap="around" w:vAnchor="text" w:hAnchor="margin" w:y="416"/>
                    <w:jc w:val="center"/>
                    <w:rPr>
                      <w:sz w:val="16"/>
                      <w:szCs w:val="16"/>
                      <w:lang w:eastAsia="uk-UA"/>
                    </w:rPr>
                  </w:pPr>
                  <w:r>
                    <w:rPr>
                      <w:sz w:val="16"/>
                      <w:szCs w:val="16"/>
                      <w:lang w:eastAsia="uk-UA"/>
                    </w:rPr>
                    <w:t>38</w:t>
                  </w:r>
                </w:p>
              </w:tc>
              <w:tc>
                <w:tcPr>
                  <w:tcW w:w="850" w:type="dxa"/>
                  <w:tcBorders>
                    <w:top w:val="nil"/>
                    <w:left w:val="nil"/>
                    <w:bottom w:val="single" w:sz="4" w:space="0" w:color="auto"/>
                    <w:right w:val="single" w:sz="4" w:space="0" w:color="auto"/>
                  </w:tcBorders>
                  <w:shd w:val="clear" w:color="000000" w:fill="E7E6E6"/>
                  <w:noWrap/>
                  <w:vAlign w:val="center"/>
                </w:tcPr>
                <w:p w14:paraId="520665C8" w14:textId="77777777" w:rsidR="000F61BD" w:rsidRPr="00A05D81" w:rsidRDefault="000F61BD" w:rsidP="003417D2">
                  <w:pPr>
                    <w:framePr w:hSpace="180" w:wrap="around" w:vAnchor="text" w:hAnchor="margin" w:y="416"/>
                    <w:jc w:val="center"/>
                    <w:rPr>
                      <w:sz w:val="16"/>
                      <w:szCs w:val="16"/>
                      <w:lang w:eastAsia="uk-UA"/>
                    </w:rPr>
                  </w:pPr>
                  <w:r>
                    <w:rPr>
                      <w:sz w:val="16"/>
                      <w:szCs w:val="16"/>
                      <w:lang w:eastAsia="uk-UA"/>
                    </w:rPr>
                    <w:t>6,3</w:t>
                  </w:r>
                </w:p>
              </w:tc>
            </w:tr>
            <w:tr w:rsidR="000F61BD" w:rsidRPr="00A05D81" w14:paraId="24F1B32B" w14:textId="77777777" w:rsidTr="00B93106">
              <w:trPr>
                <w:trHeight w:val="260"/>
              </w:trPr>
              <w:tc>
                <w:tcPr>
                  <w:tcW w:w="876" w:type="dxa"/>
                  <w:tcBorders>
                    <w:top w:val="nil"/>
                    <w:left w:val="single" w:sz="8" w:space="0" w:color="auto"/>
                    <w:bottom w:val="single" w:sz="4" w:space="0" w:color="auto"/>
                    <w:right w:val="single" w:sz="4" w:space="0" w:color="auto"/>
                  </w:tcBorders>
                  <w:shd w:val="clear" w:color="auto" w:fill="auto"/>
                  <w:noWrap/>
                  <w:vAlign w:val="center"/>
                </w:tcPr>
                <w:p w14:paraId="526A2E89" w14:textId="77777777" w:rsidR="000F61BD" w:rsidRPr="00A05D81" w:rsidRDefault="000F61BD" w:rsidP="003417D2">
                  <w:pPr>
                    <w:framePr w:hSpace="180" w:wrap="around" w:vAnchor="text" w:hAnchor="margin" w:y="416"/>
                    <w:jc w:val="center"/>
                    <w:rPr>
                      <w:color w:val="000000"/>
                      <w:sz w:val="16"/>
                      <w:szCs w:val="16"/>
                      <w:lang w:eastAsia="uk-UA"/>
                    </w:rPr>
                  </w:pPr>
                  <w:r w:rsidRPr="00A05D81">
                    <w:rPr>
                      <w:color w:val="000000"/>
                      <w:sz w:val="16"/>
                      <w:szCs w:val="16"/>
                      <w:lang w:eastAsia="uk-UA"/>
                    </w:rPr>
                    <w:t>30-50кВт</w:t>
                  </w:r>
                </w:p>
              </w:tc>
              <w:tc>
                <w:tcPr>
                  <w:tcW w:w="1418" w:type="dxa"/>
                  <w:tcBorders>
                    <w:top w:val="nil"/>
                    <w:left w:val="nil"/>
                    <w:bottom w:val="single" w:sz="4" w:space="0" w:color="auto"/>
                    <w:right w:val="single" w:sz="4" w:space="0" w:color="auto"/>
                  </w:tcBorders>
                  <w:shd w:val="clear" w:color="auto" w:fill="auto"/>
                  <w:noWrap/>
                  <w:vAlign w:val="center"/>
                </w:tcPr>
                <w:p w14:paraId="4E882B9D" w14:textId="77777777" w:rsidR="000F61BD" w:rsidRPr="00A05D81" w:rsidRDefault="000F61BD" w:rsidP="003417D2">
                  <w:pPr>
                    <w:framePr w:hSpace="180" w:wrap="around" w:vAnchor="text" w:hAnchor="margin" w:y="416"/>
                    <w:jc w:val="center"/>
                    <w:rPr>
                      <w:sz w:val="16"/>
                      <w:szCs w:val="16"/>
                      <w:lang w:eastAsia="uk-UA"/>
                    </w:rPr>
                  </w:pPr>
                  <w:r>
                    <w:rPr>
                      <w:sz w:val="16"/>
                      <w:szCs w:val="16"/>
                      <w:lang w:eastAsia="uk-UA"/>
                    </w:rPr>
                    <w:t>25</w:t>
                  </w:r>
                </w:p>
              </w:tc>
              <w:tc>
                <w:tcPr>
                  <w:tcW w:w="850" w:type="dxa"/>
                  <w:tcBorders>
                    <w:top w:val="nil"/>
                    <w:left w:val="nil"/>
                    <w:bottom w:val="single" w:sz="4" w:space="0" w:color="auto"/>
                    <w:right w:val="single" w:sz="4" w:space="0" w:color="auto"/>
                  </w:tcBorders>
                  <w:shd w:val="clear" w:color="auto" w:fill="auto"/>
                  <w:noWrap/>
                  <w:vAlign w:val="center"/>
                </w:tcPr>
                <w:p w14:paraId="58FE0AD0" w14:textId="77777777" w:rsidR="000F61BD" w:rsidRPr="00A05D81" w:rsidRDefault="000F61BD" w:rsidP="003417D2">
                  <w:pPr>
                    <w:framePr w:hSpace="180" w:wrap="around" w:vAnchor="text" w:hAnchor="margin" w:y="416"/>
                    <w:jc w:val="center"/>
                    <w:rPr>
                      <w:sz w:val="16"/>
                      <w:szCs w:val="16"/>
                      <w:lang w:eastAsia="uk-UA"/>
                    </w:rPr>
                  </w:pPr>
                  <w:r>
                    <w:rPr>
                      <w:sz w:val="16"/>
                      <w:szCs w:val="16"/>
                      <w:lang w:eastAsia="uk-UA"/>
                    </w:rPr>
                    <w:t>7,1</w:t>
                  </w:r>
                </w:p>
              </w:tc>
            </w:tr>
            <w:tr w:rsidR="000F61BD" w:rsidRPr="00A05D81" w14:paraId="2D602873" w14:textId="77777777" w:rsidTr="00B93106">
              <w:trPr>
                <w:trHeight w:val="260"/>
              </w:trPr>
              <w:tc>
                <w:tcPr>
                  <w:tcW w:w="2294" w:type="dxa"/>
                  <w:gridSpan w:val="2"/>
                  <w:tcBorders>
                    <w:top w:val="nil"/>
                    <w:left w:val="single" w:sz="8" w:space="0" w:color="auto"/>
                    <w:bottom w:val="single" w:sz="8" w:space="0" w:color="auto"/>
                    <w:right w:val="single" w:sz="4" w:space="0" w:color="auto"/>
                  </w:tcBorders>
                  <w:shd w:val="clear" w:color="auto" w:fill="auto"/>
                  <w:noWrap/>
                  <w:vAlign w:val="center"/>
                </w:tcPr>
                <w:p w14:paraId="677337C9" w14:textId="77777777" w:rsidR="000F61BD" w:rsidRPr="00A05D81" w:rsidRDefault="000F61BD" w:rsidP="003417D2">
                  <w:pPr>
                    <w:framePr w:hSpace="180" w:wrap="around" w:vAnchor="text" w:hAnchor="margin" w:y="416"/>
                    <w:jc w:val="center"/>
                    <w:rPr>
                      <w:sz w:val="16"/>
                      <w:szCs w:val="16"/>
                      <w:lang w:eastAsia="uk-UA"/>
                    </w:rPr>
                  </w:pPr>
                  <w:r>
                    <w:rPr>
                      <w:sz w:val="16"/>
                      <w:szCs w:val="16"/>
                      <w:lang w:eastAsia="uk-UA"/>
                    </w:rPr>
                    <w:t>В загальному</w:t>
                  </w:r>
                </w:p>
              </w:tc>
              <w:tc>
                <w:tcPr>
                  <w:tcW w:w="850" w:type="dxa"/>
                  <w:tcBorders>
                    <w:top w:val="nil"/>
                    <w:left w:val="nil"/>
                    <w:bottom w:val="single" w:sz="8" w:space="0" w:color="auto"/>
                    <w:right w:val="single" w:sz="4" w:space="0" w:color="auto"/>
                  </w:tcBorders>
                  <w:shd w:val="clear" w:color="auto" w:fill="auto"/>
                  <w:noWrap/>
                  <w:vAlign w:val="center"/>
                </w:tcPr>
                <w:p w14:paraId="4A2FF894" w14:textId="77777777" w:rsidR="000F61BD" w:rsidRPr="00A05D81" w:rsidRDefault="000F61BD" w:rsidP="003417D2">
                  <w:pPr>
                    <w:framePr w:hSpace="180" w:wrap="around" w:vAnchor="text" w:hAnchor="margin" w:y="416"/>
                    <w:jc w:val="center"/>
                    <w:rPr>
                      <w:sz w:val="16"/>
                      <w:szCs w:val="16"/>
                      <w:lang w:eastAsia="uk-UA"/>
                    </w:rPr>
                  </w:pPr>
                  <w:r>
                    <w:rPr>
                      <w:sz w:val="16"/>
                      <w:szCs w:val="16"/>
                      <w:lang w:eastAsia="uk-UA"/>
                    </w:rPr>
                    <w:t>6,0</w:t>
                  </w:r>
                </w:p>
              </w:tc>
            </w:tr>
          </w:tbl>
          <w:p w14:paraId="5CFC7FB8" w14:textId="77777777" w:rsidR="000F61BD" w:rsidRDefault="000F61BD" w:rsidP="00855122">
            <w:pPr>
              <w:tabs>
                <w:tab w:val="left" w:pos="1845"/>
              </w:tabs>
              <w:jc w:val="both"/>
            </w:pPr>
          </w:p>
          <w:tbl>
            <w:tblPr>
              <w:tblW w:w="3144" w:type="dxa"/>
              <w:tblLayout w:type="fixed"/>
              <w:tblLook w:val="04A0" w:firstRow="1" w:lastRow="0" w:firstColumn="1" w:lastColumn="0" w:noHBand="0" w:noVBand="1"/>
            </w:tblPr>
            <w:tblGrid>
              <w:gridCol w:w="876"/>
              <w:gridCol w:w="1418"/>
              <w:gridCol w:w="850"/>
            </w:tblGrid>
            <w:tr w:rsidR="000F61BD" w:rsidRPr="00A05D81" w14:paraId="2C0BE276" w14:textId="77777777" w:rsidTr="00B93106">
              <w:trPr>
                <w:trHeight w:val="468"/>
              </w:trPr>
              <w:tc>
                <w:tcPr>
                  <w:tcW w:w="876"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DBC9BAB" w14:textId="77777777" w:rsidR="000F61BD" w:rsidRPr="00A05D81" w:rsidRDefault="000F61BD" w:rsidP="003417D2">
                  <w:pPr>
                    <w:framePr w:hSpace="180" w:wrap="around" w:vAnchor="text" w:hAnchor="margin" w:y="416"/>
                    <w:jc w:val="center"/>
                    <w:rPr>
                      <w:color w:val="000000"/>
                      <w:sz w:val="16"/>
                      <w:szCs w:val="16"/>
                      <w:lang w:eastAsia="uk-UA"/>
                    </w:rPr>
                  </w:pPr>
                  <w:r w:rsidRPr="00A05D81">
                    <w:rPr>
                      <w:color w:val="000000"/>
                      <w:sz w:val="16"/>
                      <w:szCs w:val="16"/>
                      <w:lang w:eastAsia="uk-UA"/>
                    </w:rPr>
                    <w:t xml:space="preserve">Р </w:t>
                  </w:r>
                  <w:r w:rsidRPr="00A05D81">
                    <w:rPr>
                      <w:color w:val="000000"/>
                      <w:sz w:val="16"/>
                      <w:szCs w:val="16"/>
                      <w:lang w:eastAsia="uk-UA"/>
                    </w:rPr>
                    <w:br/>
                    <w:t>кВт</w:t>
                  </w:r>
                </w:p>
              </w:tc>
              <w:tc>
                <w:tcPr>
                  <w:tcW w:w="1418" w:type="dxa"/>
                  <w:tcBorders>
                    <w:top w:val="single" w:sz="8" w:space="0" w:color="auto"/>
                    <w:left w:val="nil"/>
                    <w:bottom w:val="single" w:sz="8" w:space="0" w:color="auto"/>
                    <w:right w:val="single" w:sz="4" w:space="0" w:color="auto"/>
                  </w:tcBorders>
                  <w:shd w:val="clear" w:color="auto" w:fill="auto"/>
                  <w:vAlign w:val="center"/>
                </w:tcPr>
                <w:p w14:paraId="27ACE98E" w14:textId="77777777" w:rsidR="000F61BD" w:rsidRPr="00A05D81" w:rsidRDefault="000F61BD" w:rsidP="003417D2">
                  <w:pPr>
                    <w:framePr w:hSpace="180" w:wrap="around" w:vAnchor="text" w:hAnchor="margin" w:y="416"/>
                    <w:jc w:val="center"/>
                    <w:rPr>
                      <w:color w:val="000000"/>
                      <w:sz w:val="16"/>
                      <w:szCs w:val="16"/>
                      <w:lang w:eastAsia="uk-UA"/>
                    </w:rPr>
                  </w:pPr>
                  <w:r w:rsidRPr="00B92FA4">
                    <w:rPr>
                      <w:color w:val="000000"/>
                      <w:sz w:val="16"/>
                      <w:szCs w:val="16"/>
                      <w:lang w:eastAsia="uk-UA"/>
                    </w:rPr>
                    <w:t>Будівництво ТП</w:t>
                  </w:r>
                </w:p>
              </w:tc>
              <w:tc>
                <w:tcPr>
                  <w:tcW w:w="850" w:type="dxa"/>
                  <w:tcBorders>
                    <w:top w:val="single" w:sz="8" w:space="0" w:color="auto"/>
                    <w:left w:val="nil"/>
                    <w:bottom w:val="single" w:sz="8" w:space="0" w:color="auto"/>
                    <w:right w:val="single" w:sz="4" w:space="0" w:color="auto"/>
                  </w:tcBorders>
                  <w:shd w:val="clear" w:color="auto" w:fill="auto"/>
                  <w:vAlign w:val="center"/>
                  <w:hideMark/>
                </w:tcPr>
                <w:p w14:paraId="2F88BEC9" w14:textId="77777777" w:rsidR="000F61BD" w:rsidRPr="00A05D81" w:rsidRDefault="000F61BD" w:rsidP="003417D2">
                  <w:pPr>
                    <w:framePr w:hSpace="180" w:wrap="around" w:vAnchor="text" w:hAnchor="margin" w:y="416"/>
                    <w:jc w:val="center"/>
                    <w:rPr>
                      <w:color w:val="000000"/>
                      <w:sz w:val="16"/>
                      <w:szCs w:val="16"/>
                      <w:lang w:eastAsia="uk-UA"/>
                    </w:rPr>
                  </w:pPr>
                  <w:r w:rsidRPr="00A05D81">
                    <w:rPr>
                      <w:color w:val="000000"/>
                      <w:sz w:val="16"/>
                      <w:szCs w:val="16"/>
                      <w:lang w:eastAsia="uk-UA"/>
                    </w:rPr>
                    <w:t>%</w:t>
                  </w:r>
                </w:p>
              </w:tc>
            </w:tr>
            <w:tr w:rsidR="000F61BD" w:rsidRPr="00A05D81" w14:paraId="030B0B89" w14:textId="77777777" w:rsidTr="00B93106">
              <w:trPr>
                <w:trHeight w:val="262"/>
              </w:trPr>
              <w:tc>
                <w:tcPr>
                  <w:tcW w:w="876" w:type="dxa"/>
                  <w:tcBorders>
                    <w:top w:val="nil"/>
                    <w:left w:val="single" w:sz="8" w:space="0" w:color="auto"/>
                    <w:bottom w:val="single" w:sz="4" w:space="0" w:color="auto"/>
                    <w:right w:val="single" w:sz="4" w:space="0" w:color="auto"/>
                  </w:tcBorders>
                  <w:shd w:val="clear" w:color="000000" w:fill="E7E6E6"/>
                  <w:noWrap/>
                  <w:vAlign w:val="center"/>
                  <w:hideMark/>
                </w:tcPr>
                <w:p w14:paraId="5EFBA09B" w14:textId="77777777" w:rsidR="000F61BD" w:rsidRPr="00A05D81" w:rsidRDefault="000F61BD" w:rsidP="003417D2">
                  <w:pPr>
                    <w:framePr w:hSpace="180" w:wrap="around" w:vAnchor="text" w:hAnchor="margin" w:y="416"/>
                    <w:jc w:val="center"/>
                    <w:rPr>
                      <w:color w:val="000000"/>
                      <w:sz w:val="16"/>
                      <w:szCs w:val="16"/>
                      <w:lang w:eastAsia="uk-UA"/>
                    </w:rPr>
                  </w:pPr>
                  <w:r w:rsidRPr="00A05D81">
                    <w:rPr>
                      <w:color w:val="000000"/>
                      <w:sz w:val="16"/>
                      <w:szCs w:val="16"/>
                      <w:lang w:eastAsia="uk-UA"/>
                    </w:rPr>
                    <w:t>до 5 кВт</w:t>
                  </w:r>
                </w:p>
              </w:tc>
              <w:tc>
                <w:tcPr>
                  <w:tcW w:w="1418" w:type="dxa"/>
                  <w:tcBorders>
                    <w:top w:val="nil"/>
                    <w:left w:val="nil"/>
                    <w:bottom w:val="single" w:sz="4" w:space="0" w:color="auto"/>
                    <w:right w:val="single" w:sz="4" w:space="0" w:color="auto"/>
                  </w:tcBorders>
                  <w:shd w:val="clear" w:color="000000" w:fill="E7E6E6"/>
                  <w:noWrap/>
                  <w:vAlign w:val="center"/>
                </w:tcPr>
                <w:p w14:paraId="764D4F0B" w14:textId="77777777" w:rsidR="000F61BD" w:rsidRPr="00A05D81" w:rsidRDefault="000F61BD" w:rsidP="003417D2">
                  <w:pPr>
                    <w:framePr w:hSpace="180" w:wrap="around" w:vAnchor="text" w:hAnchor="margin" w:y="416"/>
                    <w:jc w:val="center"/>
                    <w:rPr>
                      <w:sz w:val="16"/>
                      <w:szCs w:val="16"/>
                      <w:lang w:eastAsia="uk-UA"/>
                    </w:rPr>
                  </w:pPr>
                  <w:r>
                    <w:rPr>
                      <w:sz w:val="16"/>
                      <w:szCs w:val="16"/>
                      <w:lang w:eastAsia="uk-UA"/>
                    </w:rPr>
                    <w:t>1</w:t>
                  </w:r>
                </w:p>
              </w:tc>
              <w:tc>
                <w:tcPr>
                  <w:tcW w:w="850" w:type="dxa"/>
                  <w:tcBorders>
                    <w:top w:val="nil"/>
                    <w:left w:val="nil"/>
                    <w:bottom w:val="single" w:sz="4" w:space="0" w:color="auto"/>
                    <w:right w:val="single" w:sz="4" w:space="0" w:color="auto"/>
                  </w:tcBorders>
                  <w:shd w:val="clear" w:color="000000" w:fill="E7E6E6"/>
                  <w:noWrap/>
                  <w:vAlign w:val="center"/>
                </w:tcPr>
                <w:p w14:paraId="0EDE590D" w14:textId="77777777" w:rsidR="000F61BD" w:rsidRPr="00A05D81" w:rsidRDefault="000F61BD" w:rsidP="003417D2">
                  <w:pPr>
                    <w:framePr w:hSpace="180" w:wrap="around" w:vAnchor="text" w:hAnchor="margin" w:y="416"/>
                    <w:jc w:val="center"/>
                    <w:rPr>
                      <w:sz w:val="16"/>
                      <w:szCs w:val="16"/>
                      <w:lang w:eastAsia="uk-UA"/>
                    </w:rPr>
                  </w:pPr>
                  <w:r>
                    <w:rPr>
                      <w:sz w:val="16"/>
                      <w:szCs w:val="16"/>
                      <w:lang w:eastAsia="uk-UA"/>
                    </w:rPr>
                    <w:t>0,5</w:t>
                  </w:r>
                </w:p>
              </w:tc>
            </w:tr>
            <w:tr w:rsidR="000F61BD" w:rsidRPr="00A05D81" w14:paraId="77A6C712" w14:textId="77777777" w:rsidTr="00B93106">
              <w:trPr>
                <w:trHeight w:val="300"/>
              </w:trPr>
              <w:tc>
                <w:tcPr>
                  <w:tcW w:w="876" w:type="dxa"/>
                  <w:tcBorders>
                    <w:top w:val="nil"/>
                    <w:left w:val="single" w:sz="8" w:space="0" w:color="auto"/>
                    <w:bottom w:val="single" w:sz="4" w:space="0" w:color="auto"/>
                    <w:right w:val="single" w:sz="4" w:space="0" w:color="auto"/>
                  </w:tcBorders>
                  <w:shd w:val="clear" w:color="auto" w:fill="auto"/>
                  <w:noWrap/>
                  <w:vAlign w:val="center"/>
                  <w:hideMark/>
                </w:tcPr>
                <w:p w14:paraId="59C64901" w14:textId="77777777" w:rsidR="000F61BD" w:rsidRPr="00A05D81" w:rsidRDefault="000F61BD" w:rsidP="003417D2">
                  <w:pPr>
                    <w:framePr w:hSpace="180" w:wrap="around" w:vAnchor="text" w:hAnchor="margin" w:y="416"/>
                    <w:jc w:val="center"/>
                    <w:rPr>
                      <w:color w:val="000000"/>
                      <w:sz w:val="16"/>
                      <w:szCs w:val="16"/>
                      <w:lang w:eastAsia="uk-UA"/>
                    </w:rPr>
                  </w:pPr>
                  <w:r w:rsidRPr="00A05D81">
                    <w:rPr>
                      <w:color w:val="000000"/>
                      <w:sz w:val="16"/>
                      <w:szCs w:val="16"/>
                      <w:lang w:eastAsia="uk-UA"/>
                    </w:rPr>
                    <w:t>6-15кВт</w:t>
                  </w:r>
                </w:p>
              </w:tc>
              <w:tc>
                <w:tcPr>
                  <w:tcW w:w="1418" w:type="dxa"/>
                  <w:tcBorders>
                    <w:top w:val="nil"/>
                    <w:left w:val="nil"/>
                    <w:bottom w:val="single" w:sz="4" w:space="0" w:color="auto"/>
                    <w:right w:val="single" w:sz="4" w:space="0" w:color="auto"/>
                  </w:tcBorders>
                  <w:shd w:val="clear" w:color="auto" w:fill="auto"/>
                  <w:noWrap/>
                  <w:vAlign w:val="center"/>
                </w:tcPr>
                <w:p w14:paraId="26EB9B16" w14:textId="77777777" w:rsidR="000F61BD" w:rsidRPr="00A05D81" w:rsidRDefault="000F61BD" w:rsidP="003417D2">
                  <w:pPr>
                    <w:framePr w:hSpace="180" w:wrap="around" w:vAnchor="text" w:hAnchor="margin" w:y="416"/>
                    <w:jc w:val="center"/>
                    <w:rPr>
                      <w:sz w:val="16"/>
                      <w:szCs w:val="16"/>
                      <w:lang w:eastAsia="uk-UA"/>
                    </w:rPr>
                  </w:pPr>
                  <w:r>
                    <w:rPr>
                      <w:sz w:val="16"/>
                      <w:szCs w:val="16"/>
                      <w:lang w:eastAsia="uk-UA"/>
                    </w:rPr>
                    <w:t>23</w:t>
                  </w:r>
                </w:p>
              </w:tc>
              <w:tc>
                <w:tcPr>
                  <w:tcW w:w="850" w:type="dxa"/>
                  <w:tcBorders>
                    <w:top w:val="nil"/>
                    <w:left w:val="nil"/>
                    <w:bottom w:val="single" w:sz="4" w:space="0" w:color="auto"/>
                    <w:right w:val="single" w:sz="4" w:space="0" w:color="auto"/>
                  </w:tcBorders>
                  <w:shd w:val="clear" w:color="auto" w:fill="auto"/>
                  <w:noWrap/>
                  <w:vAlign w:val="center"/>
                </w:tcPr>
                <w:p w14:paraId="37A95ECE" w14:textId="77777777" w:rsidR="000F61BD" w:rsidRPr="00A05D81" w:rsidRDefault="000F61BD" w:rsidP="003417D2">
                  <w:pPr>
                    <w:framePr w:hSpace="180" w:wrap="around" w:vAnchor="text" w:hAnchor="margin" w:y="416"/>
                    <w:jc w:val="center"/>
                    <w:rPr>
                      <w:sz w:val="16"/>
                      <w:szCs w:val="16"/>
                      <w:lang w:eastAsia="uk-UA"/>
                    </w:rPr>
                  </w:pPr>
                  <w:r>
                    <w:rPr>
                      <w:sz w:val="16"/>
                      <w:szCs w:val="16"/>
                      <w:lang w:eastAsia="uk-UA"/>
                    </w:rPr>
                    <w:t>3,0</w:t>
                  </w:r>
                </w:p>
              </w:tc>
            </w:tr>
            <w:tr w:rsidR="000F61BD" w:rsidRPr="00A05D81" w14:paraId="1DA51D98" w14:textId="77777777" w:rsidTr="00B93106">
              <w:trPr>
                <w:trHeight w:val="252"/>
              </w:trPr>
              <w:tc>
                <w:tcPr>
                  <w:tcW w:w="876" w:type="dxa"/>
                  <w:tcBorders>
                    <w:top w:val="nil"/>
                    <w:left w:val="single" w:sz="8" w:space="0" w:color="auto"/>
                    <w:bottom w:val="single" w:sz="4" w:space="0" w:color="auto"/>
                    <w:right w:val="single" w:sz="4" w:space="0" w:color="auto"/>
                  </w:tcBorders>
                  <w:shd w:val="clear" w:color="000000" w:fill="E7E6E6"/>
                  <w:noWrap/>
                  <w:vAlign w:val="center"/>
                  <w:hideMark/>
                </w:tcPr>
                <w:p w14:paraId="542FED42" w14:textId="77777777" w:rsidR="000F61BD" w:rsidRPr="00A05D81" w:rsidRDefault="000F61BD" w:rsidP="003417D2">
                  <w:pPr>
                    <w:framePr w:hSpace="180" w:wrap="around" w:vAnchor="text" w:hAnchor="margin" w:y="416"/>
                    <w:jc w:val="center"/>
                    <w:rPr>
                      <w:color w:val="000000"/>
                      <w:sz w:val="16"/>
                      <w:szCs w:val="16"/>
                      <w:lang w:eastAsia="uk-UA"/>
                    </w:rPr>
                  </w:pPr>
                  <w:r w:rsidRPr="00A05D81">
                    <w:rPr>
                      <w:color w:val="000000"/>
                      <w:sz w:val="16"/>
                      <w:szCs w:val="16"/>
                      <w:lang w:eastAsia="uk-UA"/>
                    </w:rPr>
                    <w:t>16-29кВ</w:t>
                  </w:r>
                </w:p>
              </w:tc>
              <w:tc>
                <w:tcPr>
                  <w:tcW w:w="1418" w:type="dxa"/>
                  <w:tcBorders>
                    <w:top w:val="nil"/>
                    <w:left w:val="nil"/>
                    <w:bottom w:val="single" w:sz="4" w:space="0" w:color="auto"/>
                    <w:right w:val="single" w:sz="4" w:space="0" w:color="auto"/>
                  </w:tcBorders>
                  <w:shd w:val="clear" w:color="000000" w:fill="E7E6E6"/>
                  <w:noWrap/>
                  <w:vAlign w:val="center"/>
                </w:tcPr>
                <w:p w14:paraId="4DADD039" w14:textId="77777777" w:rsidR="000F61BD" w:rsidRPr="00A05D81" w:rsidRDefault="000F61BD" w:rsidP="003417D2">
                  <w:pPr>
                    <w:framePr w:hSpace="180" w:wrap="around" w:vAnchor="text" w:hAnchor="margin" w:y="416"/>
                    <w:jc w:val="center"/>
                    <w:rPr>
                      <w:sz w:val="16"/>
                      <w:szCs w:val="16"/>
                      <w:lang w:eastAsia="uk-UA"/>
                    </w:rPr>
                  </w:pPr>
                  <w:r>
                    <w:rPr>
                      <w:sz w:val="16"/>
                      <w:szCs w:val="16"/>
                      <w:lang w:eastAsia="uk-UA"/>
                    </w:rPr>
                    <w:t>25</w:t>
                  </w:r>
                </w:p>
              </w:tc>
              <w:tc>
                <w:tcPr>
                  <w:tcW w:w="850" w:type="dxa"/>
                  <w:tcBorders>
                    <w:top w:val="nil"/>
                    <w:left w:val="nil"/>
                    <w:bottom w:val="single" w:sz="4" w:space="0" w:color="auto"/>
                    <w:right w:val="single" w:sz="4" w:space="0" w:color="auto"/>
                  </w:tcBorders>
                  <w:shd w:val="clear" w:color="000000" w:fill="E7E6E6"/>
                  <w:noWrap/>
                  <w:vAlign w:val="center"/>
                </w:tcPr>
                <w:p w14:paraId="2019ECFB" w14:textId="77777777" w:rsidR="000F61BD" w:rsidRPr="00A05D81" w:rsidRDefault="000F61BD" w:rsidP="003417D2">
                  <w:pPr>
                    <w:framePr w:hSpace="180" w:wrap="around" w:vAnchor="text" w:hAnchor="margin" w:y="416"/>
                    <w:jc w:val="center"/>
                    <w:rPr>
                      <w:sz w:val="16"/>
                      <w:szCs w:val="16"/>
                      <w:lang w:eastAsia="uk-UA"/>
                    </w:rPr>
                  </w:pPr>
                  <w:r>
                    <w:rPr>
                      <w:sz w:val="16"/>
                      <w:szCs w:val="16"/>
                      <w:lang w:eastAsia="uk-UA"/>
                    </w:rPr>
                    <w:t>4,1</w:t>
                  </w:r>
                </w:p>
              </w:tc>
            </w:tr>
            <w:tr w:rsidR="000F61BD" w:rsidRPr="00A05D81" w14:paraId="57C9C510" w14:textId="77777777" w:rsidTr="00B93106">
              <w:trPr>
                <w:trHeight w:val="260"/>
              </w:trPr>
              <w:tc>
                <w:tcPr>
                  <w:tcW w:w="876" w:type="dxa"/>
                  <w:tcBorders>
                    <w:top w:val="nil"/>
                    <w:left w:val="single" w:sz="8" w:space="0" w:color="auto"/>
                    <w:bottom w:val="single" w:sz="4" w:space="0" w:color="auto"/>
                    <w:right w:val="single" w:sz="4" w:space="0" w:color="auto"/>
                  </w:tcBorders>
                  <w:shd w:val="clear" w:color="auto" w:fill="auto"/>
                  <w:noWrap/>
                  <w:vAlign w:val="center"/>
                </w:tcPr>
                <w:p w14:paraId="626D23D6" w14:textId="77777777" w:rsidR="000F61BD" w:rsidRPr="00A05D81" w:rsidRDefault="000F61BD" w:rsidP="003417D2">
                  <w:pPr>
                    <w:framePr w:hSpace="180" w:wrap="around" w:vAnchor="text" w:hAnchor="margin" w:y="416"/>
                    <w:jc w:val="center"/>
                    <w:rPr>
                      <w:color w:val="000000"/>
                      <w:sz w:val="16"/>
                      <w:szCs w:val="16"/>
                      <w:lang w:eastAsia="uk-UA"/>
                    </w:rPr>
                  </w:pPr>
                  <w:r w:rsidRPr="00A05D81">
                    <w:rPr>
                      <w:color w:val="000000"/>
                      <w:sz w:val="16"/>
                      <w:szCs w:val="16"/>
                      <w:lang w:eastAsia="uk-UA"/>
                    </w:rPr>
                    <w:t>30-50кВт</w:t>
                  </w:r>
                </w:p>
              </w:tc>
              <w:tc>
                <w:tcPr>
                  <w:tcW w:w="1418" w:type="dxa"/>
                  <w:tcBorders>
                    <w:top w:val="nil"/>
                    <w:left w:val="nil"/>
                    <w:bottom w:val="single" w:sz="4" w:space="0" w:color="auto"/>
                    <w:right w:val="single" w:sz="4" w:space="0" w:color="auto"/>
                  </w:tcBorders>
                  <w:shd w:val="clear" w:color="auto" w:fill="auto"/>
                  <w:noWrap/>
                  <w:vAlign w:val="center"/>
                </w:tcPr>
                <w:p w14:paraId="1004BDDC" w14:textId="77777777" w:rsidR="000F61BD" w:rsidRPr="00A05D81" w:rsidRDefault="000F61BD" w:rsidP="003417D2">
                  <w:pPr>
                    <w:framePr w:hSpace="180" w:wrap="around" w:vAnchor="text" w:hAnchor="margin" w:y="416"/>
                    <w:jc w:val="center"/>
                    <w:rPr>
                      <w:sz w:val="16"/>
                      <w:szCs w:val="16"/>
                      <w:lang w:eastAsia="uk-UA"/>
                    </w:rPr>
                  </w:pPr>
                  <w:r>
                    <w:rPr>
                      <w:sz w:val="16"/>
                      <w:szCs w:val="16"/>
                      <w:lang w:eastAsia="uk-UA"/>
                    </w:rPr>
                    <w:t>23</w:t>
                  </w:r>
                </w:p>
              </w:tc>
              <w:tc>
                <w:tcPr>
                  <w:tcW w:w="850" w:type="dxa"/>
                  <w:tcBorders>
                    <w:top w:val="nil"/>
                    <w:left w:val="nil"/>
                    <w:bottom w:val="single" w:sz="4" w:space="0" w:color="auto"/>
                    <w:right w:val="single" w:sz="4" w:space="0" w:color="auto"/>
                  </w:tcBorders>
                  <w:shd w:val="clear" w:color="auto" w:fill="auto"/>
                  <w:noWrap/>
                  <w:vAlign w:val="center"/>
                </w:tcPr>
                <w:p w14:paraId="20F450BA" w14:textId="77777777" w:rsidR="000F61BD" w:rsidRPr="00A05D81" w:rsidRDefault="000F61BD" w:rsidP="003417D2">
                  <w:pPr>
                    <w:framePr w:hSpace="180" w:wrap="around" w:vAnchor="text" w:hAnchor="margin" w:y="416"/>
                    <w:jc w:val="center"/>
                    <w:rPr>
                      <w:sz w:val="16"/>
                      <w:szCs w:val="16"/>
                      <w:lang w:eastAsia="uk-UA"/>
                    </w:rPr>
                  </w:pPr>
                  <w:r>
                    <w:rPr>
                      <w:sz w:val="16"/>
                      <w:szCs w:val="16"/>
                      <w:lang w:eastAsia="uk-UA"/>
                    </w:rPr>
                    <w:t>6,5</w:t>
                  </w:r>
                </w:p>
              </w:tc>
            </w:tr>
            <w:tr w:rsidR="000F61BD" w:rsidRPr="00A05D81" w14:paraId="60B906F7" w14:textId="77777777" w:rsidTr="00B93106">
              <w:trPr>
                <w:trHeight w:val="260"/>
              </w:trPr>
              <w:tc>
                <w:tcPr>
                  <w:tcW w:w="2294" w:type="dxa"/>
                  <w:gridSpan w:val="2"/>
                  <w:tcBorders>
                    <w:top w:val="nil"/>
                    <w:left w:val="single" w:sz="8" w:space="0" w:color="auto"/>
                    <w:bottom w:val="single" w:sz="8" w:space="0" w:color="auto"/>
                    <w:right w:val="single" w:sz="4" w:space="0" w:color="auto"/>
                  </w:tcBorders>
                  <w:shd w:val="clear" w:color="auto" w:fill="auto"/>
                  <w:noWrap/>
                  <w:vAlign w:val="center"/>
                </w:tcPr>
                <w:p w14:paraId="7299DA51" w14:textId="77777777" w:rsidR="000F61BD" w:rsidRPr="00A05D81" w:rsidRDefault="000F61BD" w:rsidP="003417D2">
                  <w:pPr>
                    <w:framePr w:hSpace="180" w:wrap="around" w:vAnchor="text" w:hAnchor="margin" w:y="416"/>
                    <w:jc w:val="center"/>
                    <w:rPr>
                      <w:sz w:val="16"/>
                      <w:szCs w:val="16"/>
                      <w:lang w:eastAsia="uk-UA"/>
                    </w:rPr>
                  </w:pPr>
                  <w:r>
                    <w:rPr>
                      <w:sz w:val="16"/>
                      <w:szCs w:val="16"/>
                      <w:lang w:eastAsia="uk-UA"/>
                    </w:rPr>
                    <w:t>В загальному</w:t>
                  </w:r>
                </w:p>
              </w:tc>
              <w:tc>
                <w:tcPr>
                  <w:tcW w:w="850" w:type="dxa"/>
                  <w:tcBorders>
                    <w:top w:val="nil"/>
                    <w:left w:val="nil"/>
                    <w:bottom w:val="single" w:sz="8" w:space="0" w:color="auto"/>
                    <w:right w:val="single" w:sz="4" w:space="0" w:color="auto"/>
                  </w:tcBorders>
                  <w:shd w:val="clear" w:color="auto" w:fill="auto"/>
                  <w:noWrap/>
                  <w:vAlign w:val="center"/>
                </w:tcPr>
                <w:p w14:paraId="135937A9" w14:textId="77777777" w:rsidR="000F61BD" w:rsidRPr="00A05D81" w:rsidRDefault="000F61BD" w:rsidP="003417D2">
                  <w:pPr>
                    <w:framePr w:hSpace="180" w:wrap="around" w:vAnchor="text" w:hAnchor="margin" w:y="416"/>
                    <w:jc w:val="center"/>
                    <w:rPr>
                      <w:sz w:val="16"/>
                      <w:szCs w:val="16"/>
                      <w:lang w:eastAsia="uk-UA"/>
                    </w:rPr>
                  </w:pPr>
                  <w:r>
                    <w:rPr>
                      <w:sz w:val="16"/>
                      <w:szCs w:val="16"/>
                      <w:lang w:eastAsia="uk-UA"/>
                    </w:rPr>
                    <w:t>3,5</w:t>
                  </w:r>
                </w:p>
              </w:tc>
            </w:tr>
          </w:tbl>
          <w:p w14:paraId="354D10E4" w14:textId="44572C8B" w:rsidR="000F61BD" w:rsidRPr="00855122" w:rsidRDefault="000F61BD" w:rsidP="00855122">
            <w:pPr>
              <w:tabs>
                <w:tab w:val="left" w:pos="1845"/>
              </w:tabs>
              <w:jc w:val="both"/>
              <w:rPr>
                <w:sz w:val="24"/>
                <w:szCs w:val="24"/>
              </w:rPr>
            </w:pPr>
            <w:r w:rsidRPr="00855122">
              <w:rPr>
                <w:sz w:val="24"/>
                <w:szCs w:val="24"/>
              </w:rPr>
              <w:t>Таким чином</w:t>
            </w:r>
            <w:r>
              <w:rPr>
                <w:sz w:val="24"/>
                <w:szCs w:val="24"/>
              </w:rPr>
              <w:t>,</w:t>
            </w:r>
            <w:r w:rsidRPr="00855122">
              <w:rPr>
                <w:sz w:val="24"/>
                <w:szCs w:val="24"/>
              </w:rPr>
              <w:t xml:space="preserve"> впровадження Груп А та В ніяким чином не суперечить вимогам Закону та Кодексу, не </w:t>
            </w:r>
            <w:r w:rsidRPr="00855122">
              <w:rPr>
                <w:sz w:val="24"/>
                <w:szCs w:val="24"/>
              </w:rPr>
              <w:lastRenderedPageBreak/>
              <w:t>міститиме суттєвого впливу на загальну статистику надання послуг з приєднання, однак для ОСР дозволить більш якісніше планувати реалізацію приєднань та дотримання строків надання послуги.</w:t>
            </w:r>
          </w:p>
          <w:p w14:paraId="688DC887" w14:textId="77777777" w:rsidR="000F61BD" w:rsidRPr="00855122" w:rsidRDefault="000F61BD" w:rsidP="00855122">
            <w:pPr>
              <w:tabs>
                <w:tab w:val="left" w:pos="1845"/>
              </w:tabs>
              <w:jc w:val="both"/>
              <w:rPr>
                <w:sz w:val="24"/>
                <w:szCs w:val="24"/>
              </w:rPr>
            </w:pPr>
          </w:p>
          <w:p w14:paraId="2252CABF" w14:textId="77777777" w:rsidR="000F61BD" w:rsidRPr="00855122" w:rsidRDefault="000F61BD" w:rsidP="00855122">
            <w:pPr>
              <w:tabs>
                <w:tab w:val="left" w:pos="1845"/>
              </w:tabs>
              <w:jc w:val="both"/>
              <w:rPr>
                <w:sz w:val="24"/>
                <w:szCs w:val="24"/>
              </w:rPr>
            </w:pPr>
          </w:p>
          <w:p w14:paraId="5D38C3D9" w14:textId="77777777" w:rsidR="000F61BD" w:rsidRPr="00855122" w:rsidRDefault="000F61BD" w:rsidP="00855122">
            <w:pPr>
              <w:tabs>
                <w:tab w:val="left" w:pos="1845"/>
              </w:tabs>
              <w:jc w:val="both"/>
              <w:rPr>
                <w:sz w:val="24"/>
                <w:szCs w:val="24"/>
              </w:rPr>
            </w:pPr>
          </w:p>
          <w:p w14:paraId="65BE3A17" w14:textId="77777777" w:rsidR="000F61BD" w:rsidRPr="00855122" w:rsidRDefault="000F61BD" w:rsidP="00855122">
            <w:pPr>
              <w:tabs>
                <w:tab w:val="left" w:pos="1845"/>
              </w:tabs>
              <w:jc w:val="both"/>
              <w:rPr>
                <w:sz w:val="24"/>
                <w:szCs w:val="24"/>
              </w:rPr>
            </w:pPr>
          </w:p>
          <w:p w14:paraId="4DC77187" w14:textId="77777777" w:rsidR="000F61BD" w:rsidRDefault="000F61BD" w:rsidP="00855122">
            <w:pPr>
              <w:tabs>
                <w:tab w:val="left" w:pos="1845"/>
              </w:tabs>
              <w:jc w:val="both"/>
              <w:rPr>
                <w:sz w:val="24"/>
                <w:szCs w:val="24"/>
              </w:rPr>
            </w:pPr>
          </w:p>
          <w:p w14:paraId="4D84DD82" w14:textId="77777777" w:rsidR="000F61BD" w:rsidRDefault="000F61BD" w:rsidP="00855122">
            <w:pPr>
              <w:tabs>
                <w:tab w:val="left" w:pos="1845"/>
              </w:tabs>
              <w:jc w:val="both"/>
              <w:rPr>
                <w:sz w:val="24"/>
                <w:szCs w:val="24"/>
              </w:rPr>
            </w:pPr>
          </w:p>
          <w:p w14:paraId="1C95C4F1" w14:textId="77777777" w:rsidR="000F61BD" w:rsidRDefault="000F61BD" w:rsidP="00855122">
            <w:pPr>
              <w:tabs>
                <w:tab w:val="left" w:pos="1845"/>
              </w:tabs>
              <w:jc w:val="both"/>
              <w:rPr>
                <w:sz w:val="24"/>
                <w:szCs w:val="24"/>
              </w:rPr>
            </w:pPr>
          </w:p>
          <w:p w14:paraId="7BEC5A43" w14:textId="77777777" w:rsidR="000F61BD" w:rsidRDefault="000F61BD" w:rsidP="00855122">
            <w:pPr>
              <w:tabs>
                <w:tab w:val="left" w:pos="1845"/>
              </w:tabs>
              <w:jc w:val="both"/>
              <w:rPr>
                <w:sz w:val="24"/>
                <w:szCs w:val="24"/>
              </w:rPr>
            </w:pPr>
          </w:p>
          <w:p w14:paraId="4C9F8DA9" w14:textId="77777777" w:rsidR="000F61BD" w:rsidRDefault="000F61BD" w:rsidP="00855122">
            <w:pPr>
              <w:tabs>
                <w:tab w:val="left" w:pos="1845"/>
              </w:tabs>
              <w:jc w:val="both"/>
              <w:rPr>
                <w:sz w:val="24"/>
                <w:szCs w:val="24"/>
              </w:rPr>
            </w:pPr>
          </w:p>
          <w:p w14:paraId="49AD8138" w14:textId="77777777" w:rsidR="000F61BD" w:rsidRDefault="000F61BD" w:rsidP="00855122">
            <w:pPr>
              <w:tabs>
                <w:tab w:val="left" w:pos="1845"/>
              </w:tabs>
              <w:jc w:val="both"/>
              <w:rPr>
                <w:sz w:val="24"/>
                <w:szCs w:val="24"/>
              </w:rPr>
            </w:pPr>
          </w:p>
          <w:p w14:paraId="4A0F04E4" w14:textId="77777777" w:rsidR="000F61BD" w:rsidRDefault="000F61BD" w:rsidP="00855122">
            <w:pPr>
              <w:tabs>
                <w:tab w:val="left" w:pos="1845"/>
              </w:tabs>
              <w:jc w:val="both"/>
              <w:rPr>
                <w:sz w:val="24"/>
                <w:szCs w:val="24"/>
              </w:rPr>
            </w:pPr>
          </w:p>
          <w:p w14:paraId="2F431644" w14:textId="77777777" w:rsidR="000F61BD" w:rsidRDefault="000F61BD" w:rsidP="00855122">
            <w:pPr>
              <w:tabs>
                <w:tab w:val="left" w:pos="1845"/>
              </w:tabs>
              <w:jc w:val="both"/>
              <w:rPr>
                <w:sz w:val="24"/>
                <w:szCs w:val="24"/>
              </w:rPr>
            </w:pPr>
          </w:p>
          <w:p w14:paraId="69907D8E" w14:textId="77777777" w:rsidR="000F61BD" w:rsidRDefault="000F61BD" w:rsidP="00855122">
            <w:pPr>
              <w:tabs>
                <w:tab w:val="left" w:pos="1845"/>
              </w:tabs>
              <w:jc w:val="both"/>
              <w:rPr>
                <w:sz w:val="24"/>
                <w:szCs w:val="24"/>
              </w:rPr>
            </w:pPr>
          </w:p>
          <w:p w14:paraId="5D93B62F" w14:textId="77777777" w:rsidR="000F61BD" w:rsidRDefault="000F61BD" w:rsidP="00855122">
            <w:pPr>
              <w:tabs>
                <w:tab w:val="left" w:pos="1845"/>
              </w:tabs>
              <w:jc w:val="both"/>
              <w:rPr>
                <w:sz w:val="24"/>
                <w:szCs w:val="24"/>
              </w:rPr>
            </w:pPr>
          </w:p>
          <w:p w14:paraId="38CCD7D3" w14:textId="77777777" w:rsidR="000F61BD" w:rsidRDefault="000F61BD" w:rsidP="00855122">
            <w:pPr>
              <w:tabs>
                <w:tab w:val="left" w:pos="1845"/>
              </w:tabs>
              <w:jc w:val="both"/>
              <w:rPr>
                <w:sz w:val="24"/>
                <w:szCs w:val="24"/>
              </w:rPr>
            </w:pPr>
          </w:p>
          <w:p w14:paraId="4D0C63F5" w14:textId="77777777" w:rsidR="000F61BD" w:rsidRDefault="000F61BD" w:rsidP="00855122">
            <w:pPr>
              <w:tabs>
                <w:tab w:val="left" w:pos="1845"/>
              </w:tabs>
              <w:jc w:val="both"/>
              <w:rPr>
                <w:sz w:val="24"/>
                <w:szCs w:val="24"/>
              </w:rPr>
            </w:pPr>
          </w:p>
          <w:p w14:paraId="5B13FBF9" w14:textId="77777777" w:rsidR="000F61BD" w:rsidRDefault="000F61BD" w:rsidP="00855122">
            <w:pPr>
              <w:tabs>
                <w:tab w:val="left" w:pos="1845"/>
              </w:tabs>
              <w:jc w:val="both"/>
              <w:rPr>
                <w:sz w:val="24"/>
                <w:szCs w:val="24"/>
              </w:rPr>
            </w:pPr>
          </w:p>
          <w:p w14:paraId="7722038E" w14:textId="77777777" w:rsidR="000F61BD" w:rsidRDefault="000F61BD" w:rsidP="00855122">
            <w:pPr>
              <w:tabs>
                <w:tab w:val="left" w:pos="1845"/>
              </w:tabs>
              <w:jc w:val="both"/>
              <w:rPr>
                <w:sz w:val="24"/>
                <w:szCs w:val="24"/>
              </w:rPr>
            </w:pPr>
          </w:p>
          <w:p w14:paraId="6CA4A4B3" w14:textId="77777777" w:rsidR="000F61BD" w:rsidRDefault="000F61BD" w:rsidP="00855122">
            <w:pPr>
              <w:tabs>
                <w:tab w:val="left" w:pos="1845"/>
              </w:tabs>
              <w:jc w:val="both"/>
              <w:rPr>
                <w:sz w:val="24"/>
                <w:szCs w:val="24"/>
              </w:rPr>
            </w:pPr>
          </w:p>
          <w:p w14:paraId="18775157" w14:textId="77777777" w:rsidR="000F61BD" w:rsidRDefault="000F61BD" w:rsidP="00855122">
            <w:pPr>
              <w:tabs>
                <w:tab w:val="left" w:pos="1845"/>
              </w:tabs>
              <w:jc w:val="both"/>
              <w:rPr>
                <w:sz w:val="24"/>
                <w:szCs w:val="24"/>
              </w:rPr>
            </w:pPr>
          </w:p>
          <w:p w14:paraId="7FD6BD1A" w14:textId="77777777" w:rsidR="000F61BD" w:rsidRDefault="000F61BD" w:rsidP="00855122">
            <w:pPr>
              <w:tabs>
                <w:tab w:val="left" w:pos="1845"/>
              </w:tabs>
              <w:jc w:val="both"/>
              <w:rPr>
                <w:sz w:val="24"/>
                <w:szCs w:val="24"/>
              </w:rPr>
            </w:pPr>
          </w:p>
          <w:p w14:paraId="60A36E71" w14:textId="77777777" w:rsidR="000F61BD" w:rsidRDefault="000F61BD" w:rsidP="00855122">
            <w:pPr>
              <w:tabs>
                <w:tab w:val="left" w:pos="1845"/>
              </w:tabs>
              <w:jc w:val="both"/>
              <w:rPr>
                <w:sz w:val="24"/>
                <w:szCs w:val="24"/>
              </w:rPr>
            </w:pPr>
          </w:p>
          <w:p w14:paraId="006806C1" w14:textId="77777777" w:rsidR="000F61BD" w:rsidRDefault="000F61BD" w:rsidP="00855122">
            <w:pPr>
              <w:tabs>
                <w:tab w:val="left" w:pos="1845"/>
              </w:tabs>
              <w:jc w:val="both"/>
              <w:rPr>
                <w:sz w:val="24"/>
                <w:szCs w:val="24"/>
              </w:rPr>
            </w:pPr>
          </w:p>
          <w:p w14:paraId="4107D3BC" w14:textId="77777777" w:rsidR="000F61BD" w:rsidRDefault="000F61BD" w:rsidP="00855122">
            <w:pPr>
              <w:tabs>
                <w:tab w:val="left" w:pos="1845"/>
              </w:tabs>
              <w:jc w:val="both"/>
              <w:rPr>
                <w:sz w:val="24"/>
                <w:szCs w:val="24"/>
              </w:rPr>
            </w:pPr>
          </w:p>
          <w:p w14:paraId="5078C407" w14:textId="77777777" w:rsidR="000F61BD" w:rsidRDefault="000F61BD" w:rsidP="00855122">
            <w:pPr>
              <w:tabs>
                <w:tab w:val="left" w:pos="1845"/>
              </w:tabs>
              <w:jc w:val="both"/>
              <w:rPr>
                <w:sz w:val="24"/>
                <w:szCs w:val="24"/>
              </w:rPr>
            </w:pPr>
          </w:p>
          <w:p w14:paraId="137E6B84" w14:textId="77777777" w:rsidR="000F61BD" w:rsidRDefault="000F61BD" w:rsidP="00855122">
            <w:pPr>
              <w:tabs>
                <w:tab w:val="left" w:pos="1845"/>
              </w:tabs>
              <w:jc w:val="both"/>
              <w:rPr>
                <w:sz w:val="24"/>
                <w:szCs w:val="24"/>
              </w:rPr>
            </w:pPr>
          </w:p>
          <w:p w14:paraId="438C1BAE" w14:textId="77777777" w:rsidR="000F61BD" w:rsidRDefault="000F61BD" w:rsidP="00855122">
            <w:pPr>
              <w:tabs>
                <w:tab w:val="left" w:pos="1845"/>
              </w:tabs>
              <w:jc w:val="both"/>
              <w:rPr>
                <w:sz w:val="24"/>
                <w:szCs w:val="24"/>
              </w:rPr>
            </w:pPr>
          </w:p>
          <w:p w14:paraId="5E09081E" w14:textId="77777777" w:rsidR="000F61BD" w:rsidRDefault="000F61BD" w:rsidP="00855122">
            <w:pPr>
              <w:tabs>
                <w:tab w:val="left" w:pos="1845"/>
              </w:tabs>
              <w:jc w:val="both"/>
              <w:rPr>
                <w:sz w:val="24"/>
                <w:szCs w:val="24"/>
              </w:rPr>
            </w:pPr>
          </w:p>
          <w:p w14:paraId="7C31DC92" w14:textId="77777777" w:rsidR="000F61BD" w:rsidRDefault="000F61BD" w:rsidP="00855122">
            <w:pPr>
              <w:tabs>
                <w:tab w:val="left" w:pos="1845"/>
              </w:tabs>
              <w:jc w:val="both"/>
              <w:rPr>
                <w:sz w:val="24"/>
                <w:szCs w:val="24"/>
              </w:rPr>
            </w:pPr>
          </w:p>
          <w:p w14:paraId="1818F389" w14:textId="77777777" w:rsidR="000F61BD" w:rsidRDefault="000F61BD" w:rsidP="00855122">
            <w:pPr>
              <w:tabs>
                <w:tab w:val="left" w:pos="1845"/>
              </w:tabs>
              <w:jc w:val="both"/>
              <w:rPr>
                <w:sz w:val="24"/>
                <w:szCs w:val="24"/>
              </w:rPr>
            </w:pPr>
          </w:p>
          <w:p w14:paraId="0AABC842" w14:textId="77777777" w:rsidR="000F61BD" w:rsidRDefault="000F61BD" w:rsidP="00855122">
            <w:pPr>
              <w:tabs>
                <w:tab w:val="left" w:pos="1845"/>
              </w:tabs>
              <w:jc w:val="both"/>
              <w:rPr>
                <w:sz w:val="24"/>
                <w:szCs w:val="24"/>
              </w:rPr>
            </w:pPr>
          </w:p>
          <w:p w14:paraId="38FA2EAA" w14:textId="77777777" w:rsidR="000F61BD" w:rsidRDefault="000F61BD" w:rsidP="00855122">
            <w:pPr>
              <w:tabs>
                <w:tab w:val="left" w:pos="1845"/>
              </w:tabs>
              <w:jc w:val="both"/>
              <w:rPr>
                <w:sz w:val="24"/>
                <w:szCs w:val="24"/>
              </w:rPr>
            </w:pPr>
          </w:p>
          <w:p w14:paraId="6C0DB582" w14:textId="77777777" w:rsidR="000F61BD" w:rsidRDefault="000F61BD" w:rsidP="00855122">
            <w:pPr>
              <w:tabs>
                <w:tab w:val="left" w:pos="1845"/>
              </w:tabs>
              <w:jc w:val="both"/>
              <w:rPr>
                <w:sz w:val="24"/>
                <w:szCs w:val="24"/>
              </w:rPr>
            </w:pPr>
          </w:p>
          <w:p w14:paraId="4714AAC7" w14:textId="77777777" w:rsidR="000F61BD" w:rsidRDefault="000F61BD" w:rsidP="00855122">
            <w:pPr>
              <w:tabs>
                <w:tab w:val="left" w:pos="1845"/>
              </w:tabs>
              <w:jc w:val="both"/>
              <w:rPr>
                <w:sz w:val="24"/>
                <w:szCs w:val="24"/>
              </w:rPr>
            </w:pPr>
          </w:p>
          <w:p w14:paraId="37D868E0" w14:textId="77777777" w:rsidR="000F61BD" w:rsidRDefault="000F61BD" w:rsidP="00855122">
            <w:pPr>
              <w:tabs>
                <w:tab w:val="left" w:pos="1845"/>
              </w:tabs>
              <w:jc w:val="both"/>
              <w:rPr>
                <w:sz w:val="24"/>
                <w:szCs w:val="24"/>
              </w:rPr>
            </w:pPr>
          </w:p>
          <w:p w14:paraId="1326E66F" w14:textId="77777777" w:rsidR="000F61BD" w:rsidRDefault="000F61BD" w:rsidP="00855122">
            <w:pPr>
              <w:tabs>
                <w:tab w:val="left" w:pos="1845"/>
              </w:tabs>
              <w:jc w:val="both"/>
              <w:rPr>
                <w:sz w:val="24"/>
                <w:szCs w:val="24"/>
              </w:rPr>
            </w:pPr>
          </w:p>
          <w:p w14:paraId="2B53FAF0" w14:textId="77777777" w:rsidR="000F61BD" w:rsidRDefault="000F61BD" w:rsidP="00855122">
            <w:pPr>
              <w:tabs>
                <w:tab w:val="left" w:pos="1845"/>
              </w:tabs>
              <w:jc w:val="both"/>
              <w:rPr>
                <w:sz w:val="24"/>
                <w:szCs w:val="24"/>
              </w:rPr>
            </w:pPr>
          </w:p>
          <w:p w14:paraId="4459E056" w14:textId="77777777" w:rsidR="000F61BD" w:rsidRDefault="000F61BD" w:rsidP="00855122">
            <w:pPr>
              <w:tabs>
                <w:tab w:val="left" w:pos="1845"/>
              </w:tabs>
              <w:jc w:val="both"/>
              <w:rPr>
                <w:sz w:val="24"/>
                <w:szCs w:val="24"/>
              </w:rPr>
            </w:pPr>
          </w:p>
          <w:p w14:paraId="6BB5F14C" w14:textId="77777777" w:rsidR="000F61BD" w:rsidRDefault="000F61BD" w:rsidP="00855122">
            <w:pPr>
              <w:tabs>
                <w:tab w:val="left" w:pos="1845"/>
              </w:tabs>
              <w:jc w:val="both"/>
              <w:rPr>
                <w:sz w:val="24"/>
                <w:szCs w:val="24"/>
              </w:rPr>
            </w:pPr>
          </w:p>
          <w:p w14:paraId="42C98C9B" w14:textId="77777777" w:rsidR="000F61BD" w:rsidRDefault="000F61BD" w:rsidP="00855122">
            <w:pPr>
              <w:tabs>
                <w:tab w:val="left" w:pos="1845"/>
              </w:tabs>
              <w:jc w:val="both"/>
              <w:rPr>
                <w:sz w:val="24"/>
                <w:szCs w:val="24"/>
              </w:rPr>
            </w:pPr>
          </w:p>
          <w:p w14:paraId="03B5087D" w14:textId="77777777" w:rsidR="000F61BD" w:rsidRDefault="000F61BD" w:rsidP="00855122">
            <w:pPr>
              <w:tabs>
                <w:tab w:val="left" w:pos="1845"/>
              </w:tabs>
              <w:jc w:val="both"/>
              <w:rPr>
                <w:sz w:val="24"/>
                <w:szCs w:val="24"/>
              </w:rPr>
            </w:pPr>
          </w:p>
          <w:p w14:paraId="27273D94" w14:textId="77777777" w:rsidR="000F61BD" w:rsidRDefault="000F61BD" w:rsidP="00855122">
            <w:pPr>
              <w:tabs>
                <w:tab w:val="left" w:pos="1845"/>
              </w:tabs>
              <w:jc w:val="both"/>
              <w:rPr>
                <w:sz w:val="24"/>
                <w:szCs w:val="24"/>
              </w:rPr>
            </w:pPr>
          </w:p>
          <w:p w14:paraId="61C5673B" w14:textId="77777777" w:rsidR="000F61BD" w:rsidRDefault="000F61BD" w:rsidP="00855122">
            <w:pPr>
              <w:tabs>
                <w:tab w:val="left" w:pos="1845"/>
              </w:tabs>
              <w:jc w:val="both"/>
              <w:rPr>
                <w:sz w:val="24"/>
                <w:szCs w:val="24"/>
              </w:rPr>
            </w:pPr>
          </w:p>
          <w:p w14:paraId="063304FE" w14:textId="77777777" w:rsidR="000F61BD" w:rsidRDefault="000F61BD" w:rsidP="00855122">
            <w:pPr>
              <w:tabs>
                <w:tab w:val="left" w:pos="1845"/>
              </w:tabs>
              <w:jc w:val="both"/>
              <w:rPr>
                <w:sz w:val="24"/>
                <w:szCs w:val="24"/>
              </w:rPr>
            </w:pPr>
          </w:p>
          <w:p w14:paraId="0760EB84" w14:textId="77777777" w:rsidR="000F61BD" w:rsidRDefault="000F61BD" w:rsidP="00855122">
            <w:pPr>
              <w:tabs>
                <w:tab w:val="left" w:pos="1845"/>
              </w:tabs>
              <w:jc w:val="both"/>
              <w:rPr>
                <w:sz w:val="24"/>
                <w:szCs w:val="24"/>
              </w:rPr>
            </w:pPr>
          </w:p>
          <w:p w14:paraId="74C68B03" w14:textId="77777777" w:rsidR="000F61BD" w:rsidRDefault="000F61BD" w:rsidP="00855122">
            <w:pPr>
              <w:tabs>
                <w:tab w:val="left" w:pos="1845"/>
              </w:tabs>
              <w:jc w:val="both"/>
              <w:rPr>
                <w:sz w:val="24"/>
                <w:szCs w:val="24"/>
              </w:rPr>
            </w:pPr>
          </w:p>
          <w:p w14:paraId="6458DDFA" w14:textId="77777777" w:rsidR="000F61BD" w:rsidRDefault="000F61BD" w:rsidP="00855122">
            <w:pPr>
              <w:tabs>
                <w:tab w:val="left" w:pos="1845"/>
              </w:tabs>
              <w:jc w:val="both"/>
              <w:rPr>
                <w:sz w:val="24"/>
                <w:szCs w:val="24"/>
              </w:rPr>
            </w:pPr>
          </w:p>
          <w:p w14:paraId="41603ED6" w14:textId="77777777" w:rsidR="000F61BD" w:rsidRDefault="000F61BD" w:rsidP="00855122">
            <w:pPr>
              <w:tabs>
                <w:tab w:val="left" w:pos="1845"/>
              </w:tabs>
              <w:jc w:val="both"/>
              <w:rPr>
                <w:sz w:val="24"/>
                <w:szCs w:val="24"/>
              </w:rPr>
            </w:pPr>
          </w:p>
          <w:p w14:paraId="4876C0C5" w14:textId="77777777" w:rsidR="000F61BD" w:rsidRDefault="000F61BD" w:rsidP="00855122">
            <w:pPr>
              <w:tabs>
                <w:tab w:val="left" w:pos="1845"/>
              </w:tabs>
              <w:jc w:val="both"/>
              <w:rPr>
                <w:sz w:val="24"/>
                <w:szCs w:val="24"/>
              </w:rPr>
            </w:pPr>
          </w:p>
          <w:p w14:paraId="123C059D" w14:textId="77777777" w:rsidR="000F61BD" w:rsidRDefault="000F61BD" w:rsidP="00855122">
            <w:pPr>
              <w:tabs>
                <w:tab w:val="left" w:pos="1845"/>
              </w:tabs>
              <w:jc w:val="both"/>
              <w:rPr>
                <w:sz w:val="24"/>
                <w:szCs w:val="24"/>
              </w:rPr>
            </w:pPr>
          </w:p>
          <w:p w14:paraId="36DB4E0D" w14:textId="77777777" w:rsidR="000F61BD" w:rsidRDefault="000F61BD" w:rsidP="00855122">
            <w:pPr>
              <w:tabs>
                <w:tab w:val="left" w:pos="1845"/>
              </w:tabs>
              <w:jc w:val="both"/>
              <w:rPr>
                <w:sz w:val="24"/>
                <w:szCs w:val="24"/>
              </w:rPr>
            </w:pPr>
          </w:p>
          <w:p w14:paraId="4E0C85EF" w14:textId="77777777" w:rsidR="000F61BD" w:rsidRDefault="000F61BD" w:rsidP="00855122">
            <w:pPr>
              <w:tabs>
                <w:tab w:val="left" w:pos="1845"/>
              </w:tabs>
              <w:jc w:val="both"/>
              <w:rPr>
                <w:sz w:val="24"/>
                <w:szCs w:val="24"/>
              </w:rPr>
            </w:pPr>
          </w:p>
          <w:p w14:paraId="75ADFF15" w14:textId="77777777" w:rsidR="000F61BD" w:rsidRDefault="000F61BD" w:rsidP="00855122">
            <w:pPr>
              <w:tabs>
                <w:tab w:val="left" w:pos="1845"/>
              </w:tabs>
              <w:jc w:val="both"/>
              <w:rPr>
                <w:sz w:val="24"/>
                <w:szCs w:val="24"/>
              </w:rPr>
            </w:pPr>
          </w:p>
          <w:p w14:paraId="7093AEB1" w14:textId="77777777" w:rsidR="000F61BD" w:rsidRDefault="000F61BD" w:rsidP="00855122">
            <w:pPr>
              <w:tabs>
                <w:tab w:val="left" w:pos="1845"/>
              </w:tabs>
              <w:jc w:val="both"/>
              <w:rPr>
                <w:sz w:val="24"/>
                <w:szCs w:val="24"/>
              </w:rPr>
            </w:pPr>
          </w:p>
          <w:p w14:paraId="1478CAA6" w14:textId="77777777" w:rsidR="000F61BD" w:rsidRDefault="000F61BD" w:rsidP="00855122">
            <w:pPr>
              <w:tabs>
                <w:tab w:val="left" w:pos="1845"/>
              </w:tabs>
              <w:jc w:val="both"/>
              <w:rPr>
                <w:sz w:val="24"/>
                <w:szCs w:val="24"/>
              </w:rPr>
            </w:pPr>
          </w:p>
          <w:p w14:paraId="041FAE5D" w14:textId="77777777" w:rsidR="000F61BD" w:rsidRDefault="000F61BD" w:rsidP="00855122">
            <w:pPr>
              <w:tabs>
                <w:tab w:val="left" w:pos="1845"/>
              </w:tabs>
              <w:jc w:val="both"/>
              <w:rPr>
                <w:sz w:val="24"/>
                <w:szCs w:val="24"/>
              </w:rPr>
            </w:pPr>
          </w:p>
          <w:p w14:paraId="59E435AB" w14:textId="77777777" w:rsidR="000F61BD" w:rsidRDefault="000F61BD" w:rsidP="00855122">
            <w:pPr>
              <w:tabs>
                <w:tab w:val="left" w:pos="1845"/>
              </w:tabs>
              <w:jc w:val="both"/>
              <w:rPr>
                <w:sz w:val="24"/>
                <w:szCs w:val="24"/>
              </w:rPr>
            </w:pPr>
          </w:p>
          <w:p w14:paraId="479B8A9C" w14:textId="77777777" w:rsidR="000F61BD" w:rsidRDefault="000F61BD" w:rsidP="00855122">
            <w:pPr>
              <w:tabs>
                <w:tab w:val="left" w:pos="1845"/>
              </w:tabs>
              <w:jc w:val="both"/>
              <w:rPr>
                <w:sz w:val="24"/>
                <w:szCs w:val="24"/>
              </w:rPr>
            </w:pPr>
          </w:p>
          <w:p w14:paraId="5B8AE366" w14:textId="77777777" w:rsidR="000F61BD" w:rsidRDefault="000F61BD" w:rsidP="00855122">
            <w:pPr>
              <w:tabs>
                <w:tab w:val="left" w:pos="1845"/>
              </w:tabs>
              <w:jc w:val="both"/>
              <w:rPr>
                <w:sz w:val="24"/>
                <w:szCs w:val="24"/>
              </w:rPr>
            </w:pPr>
          </w:p>
          <w:p w14:paraId="6A895BAB" w14:textId="77777777" w:rsidR="000F61BD" w:rsidRDefault="000F61BD" w:rsidP="00855122">
            <w:pPr>
              <w:tabs>
                <w:tab w:val="left" w:pos="1845"/>
              </w:tabs>
              <w:jc w:val="both"/>
              <w:rPr>
                <w:sz w:val="24"/>
                <w:szCs w:val="24"/>
              </w:rPr>
            </w:pPr>
          </w:p>
          <w:p w14:paraId="24707147" w14:textId="77777777" w:rsidR="000F61BD" w:rsidRDefault="000F61BD" w:rsidP="00855122">
            <w:pPr>
              <w:tabs>
                <w:tab w:val="left" w:pos="1845"/>
              </w:tabs>
              <w:jc w:val="both"/>
              <w:rPr>
                <w:sz w:val="24"/>
                <w:szCs w:val="24"/>
              </w:rPr>
            </w:pPr>
          </w:p>
          <w:p w14:paraId="5BC3939C" w14:textId="77777777" w:rsidR="000F61BD" w:rsidRDefault="000F61BD" w:rsidP="00855122">
            <w:pPr>
              <w:tabs>
                <w:tab w:val="left" w:pos="1845"/>
              </w:tabs>
              <w:jc w:val="both"/>
              <w:rPr>
                <w:sz w:val="24"/>
                <w:szCs w:val="24"/>
              </w:rPr>
            </w:pPr>
          </w:p>
          <w:p w14:paraId="79BDB96D" w14:textId="77777777" w:rsidR="000F61BD" w:rsidRDefault="000F61BD" w:rsidP="00855122">
            <w:pPr>
              <w:tabs>
                <w:tab w:val="left" w:pos="1845"/>
              </w:tabs>
              <w:jc w:val="both"/>
              <w:rPr>
                <w:sz w:val="24"/>
                <w:szCs w:val="24"/>
              </w:rPr>
            </w:pPr>
          </w:p>
          <w:p w14:paraId="79084EA1" w14:textId="77777777" w:rsidR="000F61BD" w:rsidRDefault="000F61BD" w:rsidP="00855122">
            <w:pPr>
              <w:tabs>
                <w:tab w:val="left" w:pos="1845"/>
              </w:tabs>
              <w:jc w:val="both"/>
              <w:rPr>
                <w:sz w:val="24"/>
                <w:szCs w:val="24"/>
              </w:rPr>
            </w:pPr>
          </w:p>
          <w:p w14:paraId="54B31F27" w14:textId="77777777" w:rsidR="000F61BD" w:rsidRDefault="000F61BD" w:rsidP="00855122">
            <w:pPr>
              <w:tabs>
                <w:tab w:val="left" w:pos="1845"/>
              </w:tabs>
              <w:jc w:val="both"/>
              <w:rPr>
                <w:sz w:val="24"/>
                <w:szCs w:val="24"/>
              </w:rPr>
            </w:pPr>
          </w:p>
          <w:p w14:paraId="1A5396AA" w14:textId="77777777" w:rsidR="000F61BD" w:rsidRDefault="000F61BD" w:rsidP="00855122">
            <w:pPr>
              <w:tabs>
                <w:tab w:val="left" w:pos="1845"/>
              </w:tabs>
              <w:jc w:val="both"/>
              <w:rPr>
                <w:sz w:val="24"/>
                <w:szCs w:val="24"/>
              </w:rPr>
            </w:pPr>
          </w:p>
          <w:p w14:paraId="6EE12461" w14:textId="77777777" w:rsidR="000F61BD" w:rsidRDefault="000F61BD" w:rsidP="00855122">
            <w:pPr>
              <w:tabs>
                <w:tab w:val="left" w:pos="1845"/>
              </w:tabs>
              <w:jc w:val="both"/>
              <w:rPr>
                <w:sz w:val="24"/>
                <w:szCs w:val="24"/>
              </w:rPr>
            </w:pPr>
          </w:p>
          <w:p w14:paraId="2A8EE3AA" w14:textId="77777777" w:rsidR="000F61BD" w:rsidRDefault="000F61BD" w:rsidP="00855122">
            <w:pPr>
              <w:tabs>
                <w:tab w:val="left" w:pos="1845"/>
              </w:tabs>
              <w:jc w:val="both"/>
              <w:rPr>
                <w:sz w:val="24"/>
                <w:szCs w:val="24"/>
              </w:rPr>
            </w:pPr>
          </w:p>
          <w:p w14:paraId="6B2C5824" w14:textId="77777777" w:rsidR="000F61BD" w:rsidRDefault="000F61BD" w:rsidP="00855122">
            <w:pPr>
              <w:tabs>
                <w:tab w:val="left" w:pos="1845"/>
              </w:tabs>
              <w:jc w:val="both"/>
              <w:rPr>
                <w:sz w:val="24"/>
                <w:szCs w:val="24"/>
              </w:rPr>
            </w:pPr>
          </w:p>
          <w:p w14:paraId="369044B3" w14:textId="77777777" w:rsidR="000F61BD" w:rsidRDefault="000F61BD" w:rsidP="00855122">
            <w:pPr>
              <w:tabs>
                <w:tab w:val="left" w:pos="1845"/>
              </w:tabs>
              <w:jc w:val="both"/>
              <w:rPr>
                <w:sz w:val="24"/>
                <w:szCs w:val="24"/>
              </w:rPr>
            </w:pPr>
          </w:p>
          <w:p w14:paraId="70E99E35" w14:textId="77777777" w:rsidR="000F61BD" w:rsidRDefault="000F61BD" w:rsidP="00855122">
            <w:pPr>
              <w:tabs>
                <w:tab w:val="left" w:pos="1845"/>
              </w:tabs>
              <w:jc w:val="both"/>
              <w:rPr>
                <w:sz w:val="24"/>
                <w:szCs w:val="24"/>
              </w:rPr>
            </w:pPr>
          </w:p>
          <w:p w14:paraId="0DEF7392" w14:textId="77777777" w:rsidR="000F61BD" w:rsidRDefault="000F61BD" w:rsidP="00855122">
            <w:pPr>
              <w:tabs>
                <w:tab w:val="left" w:pos="1845"/>
              </w:tabs>
              <w:jc w:val="both"/>
              <w:rPr>
                <w:sz w:val="24"/>
                <w:szCs w:val="24"/>
              </w:rPr>
            </w:pPr>
          </w:p>
          <w:p w14:paraId="1FE6B93D" w14:textId="77777777" w:rsidR="000F61BD" w:rsidRDefault="000F61BD" w:rsidP="00855122">
            <w:pPr>
              <w:tabs>
                <w:tab w:val="left" w:pos="1845"/>
              </w:tabs>
              <w:jc w:val="both"/>
              <w:rPr>
                <w:sz w:val="24"/>
                <w:szCs w:val="24"/>
              </w:rPr>
            </w:pPr>
          </w:p>
          <w:p w14:paraId="1AE86D4F" w14:textId="77777777" w:rsidR="000F61BD" w:rsidRPr="00855122" w:rsidRDefault="000F61BD" w:rsidP="00855122">
            <w:pPr>
              <w:tabs>
                <w:tab w:val="left" w:pos="1845"/>
              </w:tabs>
              <w:jc w:val="both"/>
              <w:rPr>
                <w:sz w:val="24"/>
                <w:szCs w:val="24"/>
              </w:rPr>
            </w:pPr>
          </w:p>
          <w:p w14:paraId="775B1477" w14:textId="77777777" w:rsidR="000F61BD" w:rsidRPr="00855122" w:rsidRDefault="000F61BD" w:rsidP="00855122">
            <w:pPr>
              <w:tabs>
                <w:tab w:val="left" w:pos="1845"/>
              </w:tabs>
              <w:jc w:val="both"/>
              <w:rPr>
                <w:sz w:val="24"/>
                <w:szCs w:val="24"/>
              </w:rPr>
            </w:pPr>
          </w:p>
          <w:p w14:paraId="7C2D23EB" w14:textId="77777777" w:rsidR="000F61BD" w:rsidRPr="00855122" w:rsidRDefault="000F61BD" w:rsidP="00855122">
            <w:pPr>
              <w:tabs>
                <w:tab w:val="left" w:pos="1845"/>
              </w:tabs>
              <w:jc w:val="both"/>
              <w:rPr>
                <w:sz w:val="24"/>
                <w:szCs w:val="24"/>
              </w:rPr>
            </w:pPr>
          </w:p>
          <w:p w14:paraId="6AC7F6F7" w14:textId="77777777" w:rsidR="000F61BD" w:rsidRPr="00855122" w:rsidRDefault="000F61BD" w:rsidP="00855122">
            <w:pPr>
              <w:tabs>
                <w:tab w:val="left" w:pos="1845"/>
              </w:tabs>
              <w:jc w:val="both"/>
              <w:rPr>
                <w:sz w:val="24"/>
                <w:szCs w:val="24"/>
              </w:rPr>
            </w:pPr>
            <w:r w:rsidRPr="00855122">
              <w:rPr>
                <w:sz w:val="24"/>
                <w:szCs w:val="24"/>
              </w:rPr>
              <w:t xml:space="preserve">Фактично всі об’єкти, щодо яких потрібна незначна потужність, передбачають проходження електричних мереж по території інших власників земельних ділянок чи об’єктів архітектури, чи елементів лінійної інфраструктури інших суб’єктів, що потребує вибору нетипових трас проходження тощо. Також декоративне освітлення, пляжі, </w:t>
            </w:r>
            <w:proofErr w:type="spellStart"/>
            <w:r w:rsidRPr="00855122">
              <w:rPr>
                <w:sz w:val="24"/>
                <w:szCs w:val="24"/>
              </w:rPr>
              <w:t>благоустрої</w:t>
            </w:r>
            <w:proofErr w:type="spellEnd"/>
            <w:r w:rsidRPr="00855122">
              <w:rPr>
                <w:sz w:val="24"/>
                <w:szCs w:val="24"/>
              </w:rPr>
              <w:t xml:space="preserve"> озер часто вимагають </w:t>
            </w:r>
            <w:proofErr w:type="spellStart"/>
            <w:r w:rsidRPr="00855122">
              <w:rPr>
                <w:sz w:val="24"/>
                <w:szCs w:val="24"/>
              </w:rPr>
              <w:t>проєктування</w:t>
            </w:r>
            <w:proofErr w:type="spellEnd"/>
            <w:r w:rsidRPr="00855122">
              <w:rPr>
                <w:sz w:val="24"/>
                <w:szCs w:val="24"/>
              </w:rPr>
              <w:t xml:space="preserve"> ліній не найбільш економічно доцільних та технічно можливих для ОСР, а таких які найбільш ефективно відповідатимуть намірам Замовників у забудові власних об’єктів.</w:t>
            </w:r>
          </w:p>
          <w:p w14:paraId="10DDB46B" w14:textId="58A646B4" w:rsidR="000F61BD" w:rsidRDefault="000F61BD" w:rsidP="0033284B">
            <w:pPr>
              <w:jc w:val="both"/>
              <w:rPr>
                <w:b/>
                <w:bCs/>
                <w:color w:val="000000" w:themeColor="text1"/>
                <w:sz w:val="24"/>
                <w:szCs w:val="24"/>
              </w:rPr>
            </w:pPr>
          </w:p>
        </w:tc>
        <w:tc>
          <w:tcPr>
            <w:tcW w:w="3119" w:type="dxa"/>
          </w:tcPr>
          <w:p w14:paraId="74CD66E8" w14:textId="77777777" w:rsidR="000F61BD" w:rsidRPr="00DA3975" w:rsidRDefault="009A045F" w:rsidP="00E93B06">
            <w:pPr>
              <w:jc w:val="center"/>
              <w:rPr>
                <w:b/>
                <w:bCs/>
                <w:color w:val="333333"/>
                <w:sz w:val="24"/>
                <w:szCs w:val="24"/>
                <w:shd w:val="clear" w:color="auto" w:fill="FFFFFF"/>
              </w:rPr>
            </w:pPr>
            <w:r w:rsidRPr="00DA3975">
              <w:rPr>
                <w:b/>
                <w:bCs/>
                <w:color w:val="333333"/>
                <w:sz w:val="24"/>
                <w:szCs w:val="24"/>
                <w:shd w:val="clear" w:color="auto" w:fill="FFFFFF"/>
              </w:rPr>
              <w:lastRenderedPageBreak/>
              <w:t>Пропонується не враховувати</w:t>
            </w:r>
          </w:p>
          <w:p w14:paraId="4E8365DC" w14:textId="77777777" w:rsidR="009A045F" w:rsidRPr="00DA3975" w:rsidRDefault="009A045F" w:rsidP="00E93B06">
            <w:pPr>
              <w:jc w:val="center"/>
              <w:rPr>
                <w:bCs/>
                <w:color w:val="333333"/>
                <w:sz w:val="24"/>
                <w:szCs w:val="24"/>
                <w:shd w:val="clear" w:color="auto" w:fill="FFFFFF"/>
              </w:rPr>
            </w:pPr>
            <w:r w:rsidRPr="00DA3975">
              <w:rPr>
                <w:bCs/>
                <w:color w:val="333333"/>
                <w:sz w:val="24"/>
                <w:szCs w:val="24"/>
                <w:shd w:val="clear" w:color="auto" w:fill="FFFFFF"/>
              </w:rPr>
              <w:t xml:space="preserve">Дискримінаційне ставлення до замовників, </w:t>
            </w:r>
            <w:proofErr w:type="spellStart"/>
            <w:r w:rsidRPr="00DA3975">
              <w:rPr>
                <w:bCs/>
                <w:color w:val="333333"/>
                <w:sz w:val="24"/>
                <w:szCs w:val="24"/>
                <w:shd w:val="clear" w:color="auto" w:fill="FFFFFF"/>
              </w:rPr>
              <w:t>обєкти</w:t>
            </w:r>
            <w:proofErr w:type="spellEnd"/>
            <w:r w:rsidRPr="00DA3975">
              <w:rPr>
                <w:bCs/>
                <w:color w:val="333333"/>
                <w:sz w:val="24"/>
                <w:szCs w:val="24"/>
                <w:shd w:val="clear" w:color="auto" w:fill="FFFFFF"/>
              </w:rPr>
              <w:t xml:space="preserve"> яких знаходяться дальше від електричних мереж ОСР</w:t>
            </w:r>
          </w:p>
          <w:p w14:paraId="48FACB3D" w14:textId="77777777" w:rsidR="009A045F" w:rsidRDefault="009A045F" w:rsidP="00E93B06">
            <w:pPr>
              <w:jc w:val="center"/>
              <w:rPr>
                <w:bCs/>
                <w:color w:val="333333"/>
                <w:sz w:val="24"/>
                <w:szCs w:val="24"/>
                <w:shd w:val="clear" w:color="auto" w:fill="FFFFFF"/>
              </w:rPr>
            </w:pPr>
          </w:p>
          <w:p w14:paraId="1D13D6DE" w14:textId="77777777" w:rsidR="009A045F" w:rsidRDefault="009A045F" w:rsidP="00E93B06">
            <w:pPr>
              <w:jc w:val="center"/>
              <w:rPr>
                <w:bCs/>
                <w:color w:val="333333"/>
                <w:sz w:val="24"/>
                <w:szCs w:val="24"/>
                <w:shd w:val="clear" w:color="auto" w:fill="FFFFFF"/>
              </w:rPr>
            </w:pPr>
          </w:p>
          <w:p w14:paraId="737BA065" w14:textId="77777777" w:rsidR="009A045F" w:rsidRDefault="009A045F" w:rsidP="00E93B06">
            <w:pPr>
              <w:jc w:val="center"/>
              <w:rPr>
                <w:bCs/>
                <w:color w:val="333333"/>
                <w:sz w:val="24"/>
                <w:szCs w:val="24"/>
                <w:shd w:val="clear" w:color="auto" w:fill="FFFFFF"/>
              </w:rPr>
            </w:pPr>
          </w:p>
          <w:p w14:paraId="7098F479" w14:textId="77777777" w:rsidR="009A045F" w:rsidRDefault="009A045F" w:rsidP="00E93B06">
            <w:pPr>
              <w:jc w:val="center"/>
              <w:rPr>
                <w:bCs/>
                <w:color w:val="333333"/>
                <w:sz w:val="24"/>
                <w:szCs w:val="24"/>
                <w:shd w:val="clear" w:color="auto" w:fill="FFFFFF"/>
              </w:rPr>
            </w:pPr>
          </w:p>
          <w:p w14:paraId="730ED70F" w14:textId="77777777" w:rsidR="009A045F" w:rsidRDefault="009A045F" w:rsidP="00E93B06">
            <w:pPr>
              <w:jc w:val="center"/>
              <w:rPr>
                <w:bCs/>
                <w:color w:val="333333"/>
                <w:sz w:val="24"/>
                <w:szCs w:val="24"/>
                <w:shd w:val="clear" w:color="auto" w:fill="FFFFFF"/>
              </w:rPr>
            </w:pPr>
          </w:p>
          <w:p w14:paraId="63AE558E" w14:textId="77777777" w:rsidR="009A045F" w:rsidRDefault="009A045F" w:rsidP="00E93B06">
            <w:pPr>
              <w:jc w:val="center"/>
              <w:rPr>
                <w:bCs/>
                <w:color w:val="333333"/>
                <w:sz w:val="24"/>
                <w:szCs w:val="24"/>
                <w:shd w:val="clear" w:color="auto" w:fill="FFFFFF"/>
              </w:rPr>
            </w:pPr>
          </w:p>
          <w:p w14:paraId="6BBFF91F" w14:textId="77777777" w:rsidR="009A045F" w:rsidRDefault="009A045F" w:rsidP="00E93B06">
            <w:pPr>
              <w:jc w:val="center"/>
              <w:rPr>
                <w:bCs/>
                <w:color w:val="333333"/>
                <w:sz w:val="24"/>
                <w:szCs w:val="24"/>
                <w:shd w:val="clear" w:color="auto" w:fill="FFFFFF"/>
              </w:rPr>
            </w:pPr>
          </w:p>
          <w:p w14:paraId="261A2C81" w14:textId="77777777" w:rsidR="009A045F" w:rsidRDefault="009A045F" w:rsidP="00E93B06">
            <w:pPr>
              <w:jc w:val="center"/>
              <w:rPr>
                <w:bCs/>
                <w:color w:val="333333"/>
                <w:sz w:val="24"/>
                <w:szCs w:val="24"/>
                <w:shd w:val="clear" w:color="auto" w:fill="FFFFFF"/>
              </w:rPr>
            </w:pPr>
          </w:p>
          <w:p w14:paraId="4CD7B705" w14:textId="77777777" w:rsidR="009A045F" w:rsidRDefault="009A045F" w:rsidP="00E93B06">
            <w:pPr>
              <w:jc w:val="center"/>
              <w:rPr>
                <w:bCs/>
                <w:color w:val="333333"/>
                <w:sz w:val="24"/>
                <w:szCs w:val="24"/>
                <w:shd w:val="clear" w:color="auto" w:fill="FFFFFF"/>
              </w:rPr>
            </w:pPr>
          </w:p>
          <w:p w14:paraId="15C49181" w14:textId="77777777" w:rsidR="009A045F" w:rsidRDefault="009A045F" w:rsidP="00E93B06">
            <w:pPr>
              <w:jc w:val="center"/>
              <w:rPr>
                <w:bCs/>
                <w:color w:val="333333"/>
                <w:sz w:val="24"/>
                <w:szCs w:val="24"/>
                <w:shd w:val="clear" w:color="auto" w:fill="FFFFFF"/>
              </w:rPr>
            </w:pPr>
          </w:p>
          <w:p w14:paraId="20578DDA" w14:textId="77777777" w:rsidR="009A045F" w:rsidRDefault="009A045F" w:rsidP="00E93B06">
            <w:pPr>
              <w:jc w:val="center"/>
              <w:rPr>
                <w:bCs/>
                <w:color w:val="333333"/>
                <w:sz w:val="24"/>
                <w:szCs w:val="24"/>
                <w:shd w:val="clear" w:color="auto" w:fill="FFFFFF"/>
              </w:rPr>
            </w:pPr>
          </w:p>
          <w:p w14:paraId="73DC3717" w14:textId="77777777" w:rsidR="009A045F" w:rsidRDefault="009A045F" w:rsidP="00E93B06">
            <w:pPr>
              <w:jc w:val="center"/>
              <w:rPr>
                <w:bCs/>
                <w:color w:val="333333"/>
                <w:sz w:val="24"/>
                <w:szCs w:val="24"/>
                <w:shd w:val="clear" w:color="auto" w:fill="FFFFFF"/>
              </w:rPr>
            </w:pPr>
          </w:p>
          <w:p w14:paraId="74AF8E1B" w14:textId="77777777" w:rsidR="009A045F" w:rsidRDefault="009A045F" w:rsidP="00E93B06">
            <w:pPr>
              <w:jc w:val="center"/>
              <w:rPr>
                <w:bCs/>
                <w:color w:val="333333"/>
                <w:sz w:val="24"/>
                <w:szCs w:val="24"/>
                <w:shd w:val="clear" w:color="auto" w:fill="FFFFFF"/>
              </w:rPr>
            </w:pPr>
          </w:p>
          <w:p w14:paraId="242339DF" w14:textId="77777777" w:rsidR="009A045F" w:rsidRDefault="009A045F" w:rsidP="00E93B06">
            <w:pPr>
              <w:jc w:val="center"/>
              <w:rPr>
                <w:bCs/>
                <w:color w:val="333333"/>
                <w:sz w:val="24"/>
                <w:szCs w:val="24"/>
                <w:shd w:val="clear" w:color="auto" w:fill="FFFFFF"/>
              </w:rPr>
            </w:pPr>
          </w:p>
          <w:p w14:paraId="3BFFC959" w14:textId="77777777" w:rsidR="009A045F" w:rsidRDefault="009A045F" w:rsidP="00E93B06">
            <w:pPr>
              <w:jc w:val="center"/>
              <w:rPr>
                <w:bCs/>
                <w:color w:val="333333"/>
                <w:sz w:val="24"/>
                <w:szCs w:val="24"/>
                <w:shd w:val="clear" w:color="auto" w:fill="FFFFFF"/>
              </w:rPr>
            </w:pPr>
          </w:p>
          <w:p w14:paraId="415DE5BE" w14:textId="77777777" w:rsidR="009A045F" w:rsidRDefault="009A045F" w:rsidP="00E93B06">
            <w:pPr>
              <w:jc w:val="center"/>
              <w:rPr>
                <w:bCs/>
                <w:color w:val="333333"/>
                <w:sz w:val="24"/>
                <w:szCs w:val="24"/>
                <w:shd w:val="clear" w:color="auto" w:fill="FFFFFF"/>
              </w:rPr>
            </w:pPr>
          </w:p>
          <w:p w14:paraId="1A9C8D2B" w14:textId="77777777" w:rsidR="009A045F" w:rsidRDefault="009A045F" w:rsidP="00E93B06">
            <w:pPr>
              <w:jc w:val="center"/>
              <w:rPr>
                <w:bCs/>
                <w:color w:val="333333"/>
                <w:sz w:val="24"/>
                <w:szCs w:val="24"/>
                <w:shd w:val="clear" w:color="auto" w:fill="FFFFFF"/>
              </w:rPr>
            </w:pPr>
          </w:p>
          <w:p w14:paraId="755B6D2E" w14:textId="77777777" w:rsidR="009A045F" w:rsidRDefault="009A045F" w:rsidP="00E93B06">
            <w:pPr>
              <w:jc w:val="center"/>
              <w:rPr>
                <w:bCs/>
                <w:color w:val="333333"/>
                <w:sz w:val="24"/>
                <w:szCs w:val="24"/>
                <w:shd w:val="clear" w:color="auto" w:fill="FFFFFF"/>
              </w:rPr>
            </w:pPr>
          </w:p>
          <w:p w14:paraId="5CBCE018" w14:textId="77777777" w:rsidR="009A045F" w:rsidRDefault="009A045F" w:rsidP="00E93B06">
            <w:pPr>
              <w:jc w:val="center"/>
              <w:rPr>
                <w:bCs/>
                <w:color w:val="333333"/>
                <w:sz w:val="24"/>
                <w:szCs w:val="24"/>
                <w:shd w:val="clear" w:color="auto" w:fill="FFFFFF"/>
              </w:rPr>
            </w:pPr>
          </w:p>
          <w:p w14:paraId="462BC1A9" w14:textId="77777777" w:rsidR="009A045F" w:rsidRDefault="009A045F" w:rsidP="00E93B06">
            <w:pPr>
              <w:jc w:val="center"/>
              <w:rPr>
                <w:bCs/>
                <w:color w:val="333333"/>
                <w:sz w:val="24"/>
                <w:szCs w:val="24"/>
                <w:shd w:val="clear" w:color="auto" w:fill="FFFFFF"/>
              </w:rPr>
            </w:pPr>
          </w:p>
          <w:p w14:paraId="064BDF0D" w14:textId="77777777" w:rsidR="009A045F" w:rsidRDefault="009A045F" w:rsidP="00E93B06">
            <w:pPr>
              <w:jc w:val="center"/>
              <w:rPr>
                <w:bCs/>
                <w:color w:val="333333"/>
                <w:sz w:val="24"/>
                <w:szCs w:val="24"/>
                <w:shd w:val="clear" w:color="auto" w:fill="FFFFFF"/>
              </w:rPr>
            </w:pPr>
          </w:p>
          <w:p w14:paraId="73C9A97B" w14:textId="77777777" w:rsidR="009A045F" w:rsidRDefault="009A045F" w:rsidP="00E93B06">
            <w:pPr>
              <w:jc w:val="center"/>
              <w:rPr>
                <w:bCs/>
                <w:color w:val="333333"/>
                <w:sz w:val="24"/>
                <w:szCs w:val="24"/>
                <w:shd w:val="clear" w:color="auto" w:fill="FFFFFF"/>
              </w:rPr>
            </w:pPr>
          </w:p>
          <w:p w14:paraId="7DD84D86" w14:textId="77777777" w:rsidR="009A045F" w:rsidRDefault="009A045F" w:rsidP="00E93B06">
            <w:pPr>
              <w:jc w:val="center"/>
              <w:rPr>
                <w:bCs/>
                <w:color w:val="333333"/>
                <w:sz w:val="24"/>
                <w:szCs w:val="24"/>
                <w:shd w:val="clear" w:color="auto" w:fill="FFFFFF"/>
              </w:rPr>
            </w:pPr>
          </w:p>
          <w:p w14:paraId="4E82AF55" w14:textId="77777777" w:rsidR="009A045F" w:rsidRDefault="009A045F" w:rsidP="00E93B06">
            <w:pPr>
              <w:jc w:val="center"/>
              <w:rPr>
                <w:bCs/>
                <w:color w:val="333333"/>
                <w:sz w:val="24"/>
                <w:szCs w:val="24"/>
                <w:shd w:val="clear" w:color="auto" w:fill="FFFFFF"/>
              </w:rPr>
            </w:pPr>
          </w:p>
          <w:p w14:paraId="7201B871" w14:textId="77777777" w:rsidR="009A045F" w:rsidRDefault="009A045F" w:rsidP="00E93B06">
            <w:pPr>
              <w:jc w:val="center"/>
              <w:rPr>
                <w:bCs/>
                <w:color w:val="333333"/>
                <w:sz w:val="24"/>
                <w:szCs w:val="24"/>
                <w:shd w:val="clear" w:color="auto" w:fill="FFFFFF"/>
              </w:rPr>
            </w:pPr>
          </w:p>
          <w:p w14:paraId="75882708" w14:textId="77777777" w:rsidR="009A045F" w:rsidRDefault="009A045F" w:rsidP="00E93B06">
            <w:pPr>
              <w:jc w:val="center"/>
              <w:rPr>
                <w:bCs/>
                <w:color w:val="333333"/>
                <w:sz w:val="24"/>
                <w:szCs w:val="24"/>
                <w:shd w:val="clear" w:color="auto" w:fill="FFFFFF"/>
              </w:rPr>
            </w:pPr>
          </w:p>
          <w:p w14:paraId="6EBF9DE3" w14:textId="77777777" w:rsidR="009A045F" w:rsidRDefault="009A045F" w:rsidP="00E93B06">
            <w:pPr>
              <w:jc w:val="center"/>
              <w:rPr>
                <w:bCs/>
                <w:color w:val="333333"/>
                <w:sz w:val="24"/>
                <w:szCs w:val="24"/>
                <w:shd w:val="clear" w:color="auto" w:fill="FFFFFF"/>
              </w:rPr>
            </w:pPr>
          </w:p>
          <w:p w14:paraId="021A79CD" w14:textId="77777777" w:rsidR="009A045F" w:rsidRDefault="009A045F" w:rsidP="00E93B06">
            <w:pPr>
              <w:jc w:val="center"/>
              <w:rPr>
                <w:bCs/>
                <w:color w:val="333333"/>
                <w:sz w:val="24"/>
                <w:szCs w:val="24"/>
                <w:shd w:val="clear" w:color="auto" w:fill="FFFFFF"/>
              </w:rPr>
            </w:pPr>
          </w:p>
          <w:p w14:paraId="63DA88C1" w14:textId="77777777" w:rsidR="009A045F" w:rsidRDefault="009A045F" w:rsidP="00E93B06">
            <w:pPr>
              <w:jc w:val="center"/>
              <w:rPr>
                <w:bCs/>
                <w:color w:val="333333"/>
                <w:sz w:val="24"/>
                <w:szCs w:val="24"/>
                <w:shd w:val="clear" w:color="auto" w:fill="FFFFFF"/>
              </w:rPr>
            </w:pPr>
          </w:p>
          <w:p w14:paraId="62E06C91" w14:textId="77777777" w:rsidR="009A045F" w:rsidRDefault="009A045F" w:rsidP="00E93B06">
            <w:pPr>
              <w:jc w:val="center"/>
              <w:rPr>
                <w:bCs/>
                <w:color w:val="333333"/>
                <w:sz w:val="24"/>
                <w:szCs w:val="24"/>
                <w:shd w:val="clear" w:color="auto" w:fill="FFFFFF"/>
              </w:rPr>
            </w:pPr>
          </w:p>
          <w:p w14:paraId="02DD787C" w14:textId="77777777" w:rsidR="009A045F" w:rsidRDefault="009A045F" w:rsidP="00E93B06">
            <w:pPr>
              <w:jc w:val="center"/>
              <w:rPr>
                <w:bCs/>
                <w:color w:val="333333"/>
                <w:sz w:val="24"/>
                <w:szCs w:val="24"/>
                <w:shd w:val="clear" w:color="auto" w:fill="FFFFFF"/>
              </w:rPr>
            </w:pPr>
          </w:p>
          <w:p w14:paraId="64A07B3B" w14:textId="77777777" w:rsidR="009A045F" w:rsidRDefault="009A045F" w:rsidP="00E93B06">
            <w:pPr>
              <w:jc w:val="center"/>
              <w:rPr>
                <w:bCs/>
                <w:color w:val="333333"/>
                <w:sz w:val="24"/>
                <w:szCs w:val="24"/>
                <w:shd w:val="clear" w:color="auto" w:fill="FFFFFF"/>
              </w:rPr>
            </w:pPr>
          </w:p>
          <w:p w14:paraId="6E105BF0" w14:textId="77777777" w:rsidR="009A045F" w:rsidRDefault="009A045F" w:rsidP="00E93B06">
            <w:pPr>
              <w:jc w:val="center"/>
              <w:rPr>
                <w:bCs/>
                <w:color w:val="333333"/>
                <w:sz w:val="24"/>
                <w:szCs w:val="24"/>
                <w:shd w:val="clear" w:color="auto" w:fill="FFFFFF"/>
              </w:rPr>
            </w:pPr>
          </w:p>
          <w:p w14:paraId="21E6CF7A" w14:textId="77777777" w:rsidR="009A045F" w:rsidRDefault="009A045F" w:rsidP="00E93B06">
            <w:pPr>
              <w:jc w:val="center"/>
              <w:rPr>
                <w:bCs/>
                <w:color w:val="333333"/>
                <w:sz w:val="24"/>
                <w:szCs w:val="24"/>
                <w:shd w:val="clear" w:color="auto" w:fill="FFFFFF"/>
              </w:rPr>
            </w:pPr>
          </w:p>
          <w:p w14:paraId="065AE708" w14:textId="77777777" w:rsidR="009A045F" w:rsidRDefault="009A045F" w:rsidP="00E93B06">
            <w:pPr>
              <w:jc w:val="center"/>
              <w:rPr>
                <w:bCs/>
                <w:color w:val="333333"/>
                <w:sz w:val="24"/>
                <w:szCs w:val="24"/>
                <w:shd w:val="clear" w:color="auto" w:fill="FFFFFF"/>
              </w:rPr>
            </w:pPr>
          </w:p>
          <w:p w14:paraId="7494F2FC" w14:textId="77777777" w:rsidR="009A045F" w:rsidRDefault="009A045F" w:rsidP="00E93B06">
            <w:pPr>
              <w:jc w:val="center"/>
              <w:rPr>
                <w:bCs/>
                <w:color w:val="333333"/>
                <w:sz w:val="24"/>
                <w:szCs w:val="24"/>
                <w:shd w:val="clear" w:color="auto" w:fill="FFFFFF"/>
              </w:rPr>
            </w:pPr>
          </w:p>
          <w:p w14:paraId="0F42FD4D" w14:textId="77777777" w:rsidR="009A045F" w:rsidRDefault="009A045F" w:rsidP="00E93B06">
            <w:pPr>
              <w:jc w:val="center"/>
              <w:rPr>
                <w:bCs/>
                <w:color w:val="333333"/>
                <w:sz w:val="24"/>
                <w:szCs w:val="24"/>
                <w:shd w:val="clear" w:color="auto" w:fill="FFFFFF"/>
              </w:rPr>
            </w:pPr>
          </w:p>
          <w:p w14:paraId="40DFE9FE" w14:textId="77777777" w:rsidR="009A045F" w:rsidRDefault="009A045F" w:rsidP="00E93B06">
            <w:pPr>
              <w:jc w:val="center"/>
              <w:rPr>
                <w:bCs/>
                <w:color w:val="333333"/>
                <w:sz w:val="24"/>
                <w:szCs w:val="24"/>
                <w:shd w:val="clear" w:color="auto" w:fill="FFFFFF"/>
              </w:rPr>
            </w:pPr>
          </w:p>
          <w:p w14:paraId="1E2B1F39" w14:textId="77777777" w:rsidR="009A045F" w:rsidRDefault="009A045F" w:rsidP="00E93B06">
            <w:pPr>
              <w:jc w:val="center"/>
              <w:rPr>
                <w:bCs/>
                <w:color w:val="333333"/>
                <w:sz w:val="24"/>
                <w:szCs w:val="24"/>
                <w:shd w:val="clear" w:color="auto" w:fill="FFFFFF"/>
              </w:rPr>
            </w:pPr>
          </w:p>
          <w:p w14:paraId="411F49D7" w14:textId="77777777" w:rsidR="009A045F" w:rsidRDefault="009A045F" w:rsidP="00E93B06">
            <w:pPr>
              <w:jc w:val="center"/>
              <w:rPr>
                <w:bCs/>
                <w:color w:val="333333"/>
                <w:sz w:val="24"/>
                <w:szCs w:val="24"/>
                <w:shd w:val="clear" w:color="auto" w:fill="FFFFFF"/>
              </w:rPr>
            </w:pPr>
          </w:p>
          <w:p w14:paraId="5B43E254" w14:textId="77777777" w:rsidR="009A045F" w:rsidRDefault="009A045F" w:rsidP="00E93B06">
            <w:pPr>
              <w:jc w:val="center"/>
              <w:rPr>
                <w:bCs/>
                <w:color w:val="333333"/>
                <w:sz w:val="24"/>
                <w:szCs w:val="24"/>
                <w:shd w:val="clear" w:color="auto" w:fill="FFFFFF"/>
              </w:rPr>
            </w:pPr>
          </w:p>
          <w:p w14:paraId="1F778737" w14:textId="77777777" w:rsidR="009A045F" w:rsidRDefault="009A045F" w:rsidP="00E93B06">
            <w:pPr>
              <w:jc w:val="center"/>
              <w:rPr>
                <w:bCs/>
                <w:color w:val="333333"/>
                <w:sz w:val="24"/>
                <w:szCs w:val="24"/>
                <w:shd w:val="clear" w:color="auto" w:fill="FFFFFF"/>
              </w:rPr>
            </w:pPr>
          </w:p>
          <w:p w14:paraId="3A939FB6" w14:textId="77777777" w:rsidR="009A045F" w:rsidRDefault="009A045F" w:rsidP="00E93B06">
            <w:pPr>
              <w:jc w:val="center"/>
              <w:rPr>
                <w:bCs/>
                <w:color w:val="333333"/>
                <w:sz w:val="24"/>
                <w:szCs w:val="24"/>
                <w:shd w:val="clear" w:color="auto" w:fill="FFFFFF"/>
              </w:rPr>
            </w:pPr>
          </w:p>
          <w:p w14:paraId="06763C07" w14:textId="77777777" w:rsidR="009A045F" w:rsidRDefault="009A045F" w:rsidP="00E93B06">
            <w:pPr>
              <w:jc w:val="center"/>
              <w:rPr>
                <w:bCs/>
                <w:color w:val="333333"/>
                <w:sz w:val="24"/>
                <w:szCs w:val="24"/>
                <w:shd w:val="clear" w:color="auto" w:fill="FFFFFF"/>
              </w:rPr>
            </w:pPr>
          </w:p>
          <w:p w14:paraId="1AECAAA5" w14:textId="77777777" w:rsidR="009A045F" w:rsidRDefault="009A045F" w:rsidP="00E93B06">
            <w:pPr>
              <w:jc w:val="center"/>
              <w:rPr>
                <w:bCs/>
                <w:color w:val="333333"/>
                <w:sz w:val="24"/>
                <w:szCs w:val="24"/>
                <w:shd w:val="clear" w:color="auto" w:fill="FFFFFF"/>
              </w:rPr>
            </w:pPr>
          </w:p>
          <w:p w14:paraId="3CCECFA9" w14:textId="77777777" w:rsidR="009A045F" w:rsidRDefault="009A045F" w:rsidP="00E93B06">
            <w:pPr>
              <w:jc w:val="center"/>
              <w:rPr>
                <w:bCs/>
                <w:color w:val="333333"/>
                <w:sz w:val="24"/>
                <w:szCs w:val="24"/>
                <w:shd w:val="clear" w:color="auto" w:fill="FFFFFF"/>
              </w:rPr>
            </w:pPr>
          </w:p>
          <w:p w14:paraId="00CE7FD5" w14:textId="77777777" w:rsidR="009A045F" w:rsidRDefault="009A045F" w:rsidP="00E93B06">
            <w:pPr>
              <w:jc w:val="center"/>
              <w:rPr>
                <w:bCs/>
                <w:color w:val="333333"/>
                <w:sz w:val="24"/>
                <w:szCs w:val="24"/>
                <w:shd w:val="clear" w:color="auto" w:fill="FFFFFF"/>
              </w:rPr>
            </w:pPr>
          </w:p>
          <w:p w14:paraId="72BB6935" w14:textId="77777777" w:rsidR="009A045F" w:rsidRDefault="009A045F" w:rsidP="00E93B06">
            <w:pPr>
              <w:jc w:val="center"/>
              <w:rPr>
                <w:bCs/>
                <w:color w:val="333333"/>
                <w:sz w:val="24"/>
                <w:szCs w:val="24"/>
                <w:shd w:val="clear" w:color="auto" w:fill="FFFFFF"/>
              </w:rPr>
            </w:pPr>
          </w:p>
          <w:p w14:paraId="57201D3B" w14:textId="77777777" w:rsidR="009A045F" w:rsidRDefault="009A045F" w:rsidP="00E93B06">
            <w:pPr>
              <w:jc w:val="center"/>
              <w:rPr>
                <w:bCs/>
                <w:color w:val="333333"/>
                <w:sz w:val="24"/>
                <w:szCs w:val="24"/>
                <w:shd w:val="clear" w:color="auto" w:fill="FFFFFF"/>
              </w:rPr>
            </w:pPr>
          </w:p>
          <w:p w14:paraId="6B4E7C0E" w14:textId="77777777" w:rsidR="009A045F" w:rsidRDefault="009A045F" w:rsidP="00E93B06">
            <w:pPr>
              <w:jc w:val="center"/>
              <w:rPr>
                <w:bCs/>
                <w:color w:val="333333"/>
                <w:sz w:val="24"/>
                <w:szCs w:val="24"/>
                <w:shd w:val="clear" w:color="auto" w:fill="FFFFFF"/>
              </w:rPr>
            </w:pPr>
          </w:p>
          <w:p w14:paraId="624D46E0" w14:textId="77777777" w:rsidR="009A045F" w:rsidRDefault="009A045F" w:rsidP="00E93B06">
            <w:pPr>
              <w:jc w:val="center"/>
              <w:rPr>
                <w:bCs/>
                <w:color w:val="333333"/>
                <w:sz w:val="24"/>
                <w:szCs w:val="24"/>
                <w:shd w:val="clear" w:color="auto" w:fill="FFFFFF"/>
              </w:rPr>
            </w:pPr>
          </w:p>
          <w:p w14:paraId="547B8129" w14:textId="77777777" w:rsidR="009A045F" w:rsidRDefault="009A045F" w:rsidP="00E93B06">
            <w:pPr>
              <w:jc w:val="center"/>
              <w:rPr>
                <w:bCs/>
                <w:color w:val="333333"/>
                <w:sz w:val="24"/>
                <w:szCs w:val="24"/>
                <w:shd w:val="clear" w:color="auto" w:fill="FFFFFF"/>
              </w:rPr>
            </w:pPr>
          </w:p>
          <w:p w14:paraId="0579E727" w14:textId="77777777" w:rsidR="009A045F" w:rsidRDefault="009A045F" w:rsidP="00E93B06">
            <w:pPr>
              <w:jc w:val="center"/>
              <w:rPr>
                <w:bCs/>
                <w:color w:val="333333"/>
                <w:sz w:val="24"/>
                <w:szCs w:val="24"/>
                <w:shd w:val="clear" w:color="auto" w:fill="FFFFFF"/>
              </w:rPr>
            </w:pPr>
          </w:p>
          <w:p w14:paraId="57A87F65" w14:textId="77777777" w:rsidR="009A045F" w:rsidRDefault="009A045F" w:rsidP="00E93B06">
            <w:pPr>
              <w:jc w:val="center"/>
              <w:rPr>
                <w:bCs/>
                <w:color w:val="333333"/>
                <w:sz w:val="24"/>
                <w:szCs w:val="24"/>
                <w:shd w:val="clear" w:color="auto" w:fill="FFFFFF"/>
              </w:rPr>
            </w:pPr>
          </w:p>
          <w:p w14:paraId="18A534D8" w14:textId="77777777" w:rsidR="009A045F" w:rsidRDefault="009A045F" w:rsidP="00E93B06">
            <w:pPr>
              <w:jc w:val="center"/>
              <w:rPr>
                <w:bCs/>
                <w:color w:val="333333"/>
                <w:sz w:val="24"/>
                <w:szCs w:val="24"/>
                <w:shd w:val="clear" w:color="auto" w:fill="FFFFFF"/>
              </w:rPr>
            </w:pPr>
          </w:p>
          <w:p w14:paraId="4A637D3D" w14:textId="77777777" w:rsidR="009A045F" w:rsidRDefault="009A045F" w:rsidP="00E93B06">
            <w:pPr>
              <w:jc w:val="center"/>
              <w:rPr>
                <w:bCs/>
                <w:color w:val="333333"/>
                <w:sz w:val="24"/>
                <w:szCs w:val="24"/>
                <w:shd w:val="clear" w:color="auto" w:fill="FFFFFF"/>
              </w:rPr>
            </w:pPr>
          </w:p>
          <w:p w14:paraId="53C28111" w14:textId="77777777" w:rsidR="009A045F" w:rsidRDefault="009A045F" w:rsidP="00E93B06">
            <w:pPr>
              <w:jc w:val="center"/>
              <w:rPr>
                <w:bCs/>
                <w:color w:val="333333"/>
                <w:sz w:val="24"/>
                <w:szCs w:val="24"/>
                <w:shd w:val="clear" w:color="auto" w:fill="FFFFFF"/>
              </w:rPr>
            </w:pPr>
          </w:p>
          <w:p w14:paraId="586C97B4" w14:textId="77777777" w:rsidR="009A045F" w:rsidRDefault="009A045F" w:rsidP="00E93B06">
            <w:pPr>
              <w:jc w:val="center"/>
              <w:rPr>
                <w:bCs/>
                <w:color w:val="333333"/>
                <w:sz w:val="24"/>
                <w:szCs w:val="24"/>
                <w:shd w:val="clear" w:color="auto" w:fill="FFFFFF"/>
              </w:rPr>
            </w:pPr>
          </w:p>
          <w:p w14:paraId="27F26D30" w14:textId="77777777" w:rsidR="009A045F" w:rsidRDefault="009A045F" w:rsidP="00E93B06">
            <w:pPr>
              <w:jc w:val="center"/>
              <w:rPr>
                <w:bCs/>
                <w:color w:val="333333"/>
                <w:sz w:val="24"/>
                <w:szCs w:val="24"/>
                <w:shd w:val="clear" w:color="auto" w:fill="FFFFFF"/>
              </w:rPr>
            </w:pPr>
          </w:p>
          <w:p w14:paraId="1314A906" w14:textId="77777777" w:rsidR="009A045F" w:rsidRDefault="009A045F" w:rsidP="00E93B06">
            <w:pPr>
              <w:jc w:val="center"/>
              <w:rPr>
                <w:bCs/>
                <w:color w:val="333333"/>
                <w:sz w:val="24"/>
                <w:szCs w:val="24"/>
                <w:shd w:val="clear" w:color="auto" w:fill="FFFFFF"/>
              </w:rPr>
            </w:pPr>
          </w:p>
          <w:p w14:paraId="47EF7783" w14:textId="77777777" w:rsidR="009A045F" w:rsidRDefault="009A045F" w:rsidP="00E93B06">
            <w:pPr>
              <w:jc w:val="center"/>
              <w:rPr>
                <w:bCs/>
                <w:color w:val="333333"/>
                <w:sz w:val="24"/>
                <w:szCs w:val="24"/>
                <w:shd w:val="clear" w:color="auto" w:fill="FFFFFF"/>
              </w:rPr>
            </w:pPr>
          </w:p>
          <w:p w14:paraId="57396990" w14:textId="77777777" w:rsidR="009A045F" w:rsidRDefault="009A045F" w:rsidP="00E93B06">
            <w:pPr>
              <w:jc w:val="center"/>
              <w:rPr>
                <w:bCs/>
                <w:color w:val="333333"/>
                <w:sz w:val="24"/>
                <w:szCs w:val="24"/>
                <w:shd w:val="clear" w:color="auto" w:fill="FFFFFF"/>
              </w:rPr>
            </w:pPr>
          </w:p>
          <w:p w14:paraId="4A0DBEFE" w14:textId="77777777" w:rsidR="009A045F" w:rsidRDefault="009A045F" w:rsidP="00E93B06">
            <w:pPr>
              <w:jc w:val="center"/>
              <w:rPr>
                <w:bCs/>
                <w:color w:val="333333"/>
                <w:sz w:val="24"/>
                <w:szCs w:val="24"/>
                <w:shd w:val="clear" w:color="auto" w:fill="FFFFFF"/>
              </w:rPr>
            </w:pPr>
          </w:p>
          <w:p w14:paraId="184DCF59" w14:textId="77777777" w:rsidR="009A045F" w:rsidRDefault="009A045F" w:rsidP="00E93B06">
            <w:pPr>
              <w:jc w:val="center"/>
              <w:rPr>
                <w:bCs/>
                <w:color w:val="333333"/>
                <w:sz w:val="24"/>
                <w:szCs w:val="24"/>
                <w:shd w:val="clear" w:color="auto" w:fill="FFFFFF"/>
              </w:rPr>
            </w:pPr>
          </w:p>
          <w:p w14:paraId="48ADE533" w14:textId="77777777" w:rsidR="009A045F" w:rsidRDefault="009A045F" w:rsidP="00E93B06">
            <w:pPr>
              <w:jc w:val="center"/>
              <w:rPr>
                <w:bCs/>
                <w:color w:val="333333"/>
                <w:sz w:val="24"/>
                <w:szCs w:val="24"/>
                <w:shd w:val="clear" w:color="auto" w:fill="FFFFFF"/>
              </w:rPr>
            </w:pPr>
          </w:p>
          <w:p w14:paraId="49677FFE" w14:textId="77777777" w:rsidR="009A045F" w:rsidRDefault="009A045F" w:rsidP="00E93B06">
            <w:pPr>
              <w:jc w:val="center"/>
              <w:rPr>
                <w:bCs/>
                <w:color w:val="333333"/>
                <w:sz w:val="24"/>
                <w:szCs w:val="24"/>
                <w:shd w:val="clear" w:color="auto" w:fill="FFFFFF"/>
              </w:rPr>
            </w:pPr>
          </w:p>
          <w:p w14:paraId="58F59053" w14:textId="77777777" w:rsidR="009A045F" w:rsidRDefault="009A045F" w:rsidP="00E93B06">
            <w:pPr>
              <w:jc w:val="center"/>
              <w:rPr>
                <w:bCs/>
                <w:color w:val="333333"/>
                <w:sz w:val="24"/>
                <w:szCs w:val="24"/>
                <w:shd w:val="clear" w:color="auto" w:fill="FFFFFF"/>
              </w:rPr>
            </w:pPr>
          </w:p>
          <w:p w14:paraId="4A16E2C5" w14:textId="77777777" w:rsidR="009A045F" w:rsidRDefault="009A045F" w:rsidP="00E93B06">
            <w:pPr>
              <w:jc w:val="center"/>
              <w:rPr>
                <w:bCs/>
                <w:color w:val="333333"/>
                <w:sz w:val="24"/>
                <w:szCs w:val="24"/>
                <w:shd w:val="clear" w:color="auto" w:fill="FFFFFF"/>
              </w:rPr>
            </w:pPr>
          </w:p>
          <w:p w14:paraId="73BF8D31" w14:textId="77777777" w:rsidR="009A045F" w:rsidRDefault="009A045F" w:rsidP="00E93B06">
            <w:pPr>
              <w:jc w:val="center"/>
              <w:rPr>
                <w:bCs/>
                <w:color w:val="333333"/>
                <w:sz w:val="24"/>
                <w:szCs w:val="24"/>
                <w:shd w:val="clear" w:color="auto" w:fill="FFFFFF"/>
              </w:rPr>
            </w:pPr>
          </w:p>
          <w:p w14:paraId="720BD2A1" w14:textId="77777777" w:rsidR="009A045F" w:rsidRDefault="009A045F" w:rsidP="00E93B06">
            <w:pPr>
              <w:jc w:val="center"/>
              <w:rPr>
                <w:bCs/>
                <w:color w:val="333333"/>
                <w:sz w:val="24"/>
                <w:szCs w:val="24"/>
                <w:shd w:val="clear" w:color="auto" w:fill="FFFFFF"/>
              </w:rPr>
            </w:pPr>
          </w:p>
          <w:p w14:paraId="6D9BFB49" w14:textId="77777777" w:rsidR="009A045F" w:rsidRDefault="009A045F" w:rsidP="00E93B06">
            <w:pPr>
              <w:jc w:val="center"/>
              <w:rPr>
                <w:bCs/>
                <w:color w:val="333333"/>
                <w:sz w:val="24"/>
                <w:szCs w:val="24"/>
                <w:shd w:val="clear" w:color="auto" w:fill="FFFFFF"/>
              </w:rPr>
            </w:pPr>
          </w:p>
          <w:p w14:paraId="79569B29" w14:textId="77777777" w:rsidR="009A045F" w:rsidRDefault="009A045F" w:rsidP="00E93B06">
            <w:pPr>
              <w:jc w:val="center"/>
              <w:rPr>
                <w:bCs/>
                <w:color w:val="333333"/>
                <w:sz w:val="24"/>
                <w:szCs w:val="24"/>
                <w:shd w:val="clear" w:color="auto" w:fill="FFFFFF"/>
              </w:rPr>
            </w:pPr>
          </w:p>
          <w:p w14:paraId="2208DF62" w14:textId="77777777" w:rsidR="009A045F" w:rsidRDefault="009A045F" w:rsidP="00E93B06">
            <w:pPr>
              <w:jc w:val="center"/>
              <w:rPr>
                <w:bCs/>
                <w:color w:val="333333"/>
                <w:sz w:val="24"/>
                <w:szCs w:val="24"/>
                <w:shd w:val="clear" w:color="auto" w:fill="FFFFFF"/>
              </w:rPr>
            </w:pPr>
          </w:p>
          <w:p w14:paraId="2B9C7B72" w14:textId="77777777" w:rsidR="009A045F" w:rsidRDefault="009A045F" w:rsidP="00E93B06">
            <w:pPr>
              <w:jc w:val="center"/>
              <w:rPr>
                <w:bCs/>
                <w:color w:val="333333"/>
                <w:sz w:val="24"/>
                <w:szCs w:val="24"/>
                <w:shd w:val="clear" w:color="auto" w:fill="FFFFFF"/>
              </w:rPr>
            </w:pPr>
          </w:p>
          <w:p w14:paraId="709D4F76" w14:textId="77777777" w:rsidR="009A045F" w:rsidRDefault="009A045F" w:rsidP="00E93B06">
            <w:pPr>
              <w:jc w:val="center"/>
              <w:rPr>
                <w:bCs/>
                <w:color w:val="333333"/>
                <w:sz w:val="24"/>
                <w:szCs w:val="24"/>
                <w:shd w:val="clear" w:color="auto" w:fill="FFFFFF"/>
              </w:rPr>
            </w:pPr>
          </w:p>
          <w:p w14:paraId="03E83426" w14:textId="77777777" w:rsidR="009A045F" w:rsidRDefault="009A045F" w:rsidP="00E93B06">
            <w:pPr>
              <w:jc w:val="center"/>
              <w:rPr>
                <w:bCs/>
                <w:color w:val="333333"/>
                <w:sz w:val="24"/>
                <w:szCs w:val="24"/>
                <w:shd w:val="clear" w:color="auto" w:fill="FFFFFF"/>
              </w:rPr>
            </w:pPr>
          </w:p>
          <w:p w14:paraId="76B2C9C0" w14:textId="77777777" w:rsidR="009A045F" w:rsidRDefault="009A045F" w:rsidP="00E93B06">
            <w:pPr>
              <w:jc w:val="center"/>
              <w:rPr>
                <w:bCs/>
                <w:color w:val="333333"/>
                <w:sz w:val="24"/>
                <w:szCs w:val="24"/>
                <w:shd w:val="clear" w:color="auto" w:fill="FFFFFF"/>
              </w:rPr>
            </w:pPr>
          </w:p>
          <w:p w14:paraId="50F12BF6" w14:textId="77777777" w:rsidR="009A045F" w:rsidRDefault="009A045F" w:rsidP="00E93B06">
            <w:pPr>
              <w:jc w:val="center"/>
              <w:rPr>
                <w:bCs/>
                <w:color w:val="333333"/>
                <w:sz w:val="24"/>
                <w:szCs w:val="24"/>
                <w:shd w:val="clear" w:color="auto" w:fill="FFFFFF"/>
              </w:rPr>
            </w:pPr>
          </w:p>
          <w:p w14:paraId="0CA45E37" w14:textId="77777777" w:rsidR="009A045F" w:rsidRDefault="009A045F" w:rsidP="00E93B06">
            <w:pPr>
              <w:jc w:val="center"/>
              <w:rPr>
                <w:bCs/>
                <w:color w:val="333333"/>
                <w:sz w:val="24"/>
                <w:szCs w:val="24"/>
                <w:shd w:val="clear" w:color="auto" w:fill="FFFFFF"/>
              </w:rPr>
            </w:pPr>
          </w:p>
          <w:p w14:paraId="7469E6E4" w14:textId="77777777" w:rsidR="009A045F" w:rsidRDefault="009A045F" w:rsidP="00E93B06">
            <w:pPr>
              <w:jc w:val="center"/>
              <w:rPr>
                <w:bCs/>
                <w:color w:val="333333"/>
                <w:sz w:val="24"/>
                <w:szCs w:val="24"/>
                <w:shd w:val="clear" w:color="auto" w:fill="FFFFFF"/>
              </w:rPr>
            </w:pPr>
          </w:p>
          <w:p w14:paraId="29D42D1C" w14:textId="77777777" w:rsidR="009A045F" w:rsidRDefault="009A045F" w:rsidP="00E93B06">
            <w:pPr>
              <w:jc w:val="center"/>
              <w:rPr>
                <w:bCs/>
                <w:color w:val="333333"/>
                <w:sz w:val="24"/>
                <w:szCs w:val="24"/>
                <w:shd w:val="clear" w:color="auto" w:fill="FFFFFF"/>
              </w:rPr>
            </w:pPr>
          </w:p>
          <w:p w14:paraId="034ACA25" w14:textId="77777777" w:rsidR="009A045F" w:rsidRDefault="009A045F" w:rsidP="00E93B06">
            <w:pPr>
              <w:jc w:val="center"/>
              <w:rPr>
                <w:bCs/>
                <w:color w:val="333333"/>
                <w:sz w:val="24"/>
                <w:szCs w:val="24"/>
                <w:shd w:val="clear" w:color="auto" w:fill="FFFFFF"/>
              </w:rPr>
            </w:pPr>
          </w:p>
          <w:p w14:paraId="25F6AA8B" w14:textId="77777777" w:rsidR="009A045F" w:rsidRDefault="009A045F" w:rsidP="00E93B06">
            <w:pPr>
              <w:jc w:val="center"/>
              <w:rPr>
                <w:bCs/>
                <w:color w:val="333333"/>
                <w:sz w:val="24"/>
                <w:szCs w:val="24"/>
                <w:shd w:val="clear" w:color="auto" w:fill="FFFFFF"/>
              </w:rPr>
            </w:pPr>
          </w:p>
          <w:p w14:paraId="32F34BF9" w14:textId="77777777" w:rsidR="009A045F" w:rsidRDefault="009A045F" w:rsidP="00E93B06">
            <w:pPr>
              <w:jc w:val="center"/>
              <w:rPr>
                <w:bCs/>
                <w:color w:val="333333"/>
                <w:sz w:val="24"/>
                <w:szCs w:val="24"/>
                <w:shd w:val="clear" w:color="auto" w:fill="FFFFFF"/>
              </w:rPr>
            </w:pPr>
          </w:p>
          <w:p w14:paraId="7FAB170B" w14:textId="77777777" w:rsidR="009A045F" w:rsidRDefault="009A045F" w:rsidP="00E93B06">
            <w:pPr>
              <w:jc w:val="center"/>
              <w:rPr>
                <w:bCs/>
                <w:color w:val="333333"/>
                <w:sz w:val="24"/>
                <w:szCs w:val="24"/>
                <w:shd w:val="clear" w:color="auto" w:fill="FFFFFF"/>
              </w:rPr>
            </w:pPr>
          </w:p>
          <w:p w14:paraId="530A2B4F" w14:textId="77777777" w:rsidR="009A045F" w:rsidRDefault="009A045F" w:rsidP="00E93B06">
            <w:pPr>
              <w:jc w:val="center"/>
              <w:rPr>
                <w:bCs/>
                <w:color w:val="333333"/>
                <w:sz w:val="24"/>
                <w:szCs w:val="24"/>
                <w:shd w:val="clear" w:color="auto" w:fill="FFFFFF"/>
              </w:rPr>
            </w:pPr>
          </w:p>
          <w:p w14:paraId="697535F6" w14:textId="77777777" w:rsidR="009A045F" w:rsidRDefault="009A045F" w:rsidP="00E93B06">
            <w:pPr>
              <w:jc w:val="center"/>
              <w:rPr>
                <w:bCs/>
                <w:color w:val="333333"/>
                <w:sz w:val="24"/>
                <w:szCs w:val="24"/>
                <w:shd w:val="clear" w:color="auto" w:fill="FFFFFF"/>
              </w:rPr>
            </w:pPr>
          </w:p>
          <w:p w14:paraId="43667683" w14:textId="77777777" w:rsidR="009A045F" w:rsidRDefault="009A045F" w:rsidP="00E93B06">
            <w:pPr>
              <w:jc w:val="center"/>
              <w:rPr>
                <w:bCs/>
                <w:color w:val="333333"/>
                <w:sz w:val="24"/>
                <w:szCs w:val="24"/>
                <w:shd w:val="clear" w:color="auto" w:fill="FFFFFF"/>
              </w:rPr>
            </w:pPr>
          </w:p>
          <w:p w14:paraId="63AB37E6" w14:textId="77777777" w:rsidR="009A045F" w:rsidRDefault="009A045F" w:rsidP="00E93B06">
            <w:pPr>
              <w:jc w:val="center"/>
              <w:rPr>
                <w:bCs/>
                <w:color w:val="333333"/>
                <w:sz w:val="24"/>
                <w:szCs w:val="24"/>
                <w:shd w:val="clear" w:color="auto" w:fill="FFFFFF"/>
              </w:rPr>
            </w:pPr>
          </w:p>
          <w:p w14:paraId="33C5EB94" w14:textId="77777777" w:rsidR="009A045F" w:rsidRDefault="009A045F" w:rsidP="00E93B06">
            <w:pPr>
              <w:jc w:val="center"/>
              <w:rPr>
                <w:bCs/>
                <w:color w:val="333333"/>
                <w:sz w:val="24"/>
                <w:szCs w:val="24"/>
                <w:shd w:val="clear" w:color="auto" w:fill="FFFFFF"/>
              </w:rPr>
            </w:pPr>
          </w:p>
          <w:p w14:paraId="43E03913" w14:textId="77777777" w:rsidR="009A045F" w:rsidRDefault="009A045F" w:rsidP="00E93B06">
            <w:pPr>
              <w:jc w:val="center"/>
              <w:rPr>
                <w:bCs/>
                <w:color w:val="333333"/>
                <w:sz w:val="24"/>
                <w:szCs w:val="24"/>
                <w:shd w:val="clear" w:color="auto" w:fill="FFFFFF"/>
              </w:rPr>
            </w:pPr>
          </w:p>
          <w:p w14:paraId="21C6860D" w14:textId="77777777" w:rsidR="009A045F" w:rsidRDefault="009A045F" w:rsidP="00E93B06">
            <w:pPr>
              <w:jc w:val="center"/>
              <w:rPr>
                <w:bCs/>
                <w:color w:val="333333"/>
                <w:sz w:val="24"/>
                <w:szCs w:val="24"/>
                <w:shd w:val="clear" w:color="auto" w:fill="FFFFFF"/>
              </w:rPr>
            </w:pPr>
          </w:p>
          <w:p w14:paraId="2BC99AD9" w14:textId="77777777" w:rsidR="009A045F" w:rsidRDefault="009A045F" w:rsidP="00E93B06">
            <w:pPr>
              <w:jc w:val="center"/>
              <w:rPr>
                <w:bCs/>
                <w:color w:val="333333"/>
                <w:sz w:val="24"/>
                <w:szCs w:val="24"/>
                <w:shd w:val="clear" w:color="auto" w:fill="FFFFFF"/>
              </w:rPr>
            </w:pPr>
          </w:p>
          <w:p w14:paraId="51D72795" w14:textId="77777777" w:rsidR="009A045F" w:rsidRDefault="009A045F" w:rsidP="00E93B06">
            <w:pPr>
              <w:jc w:val="center"/>
              <w:rPr>
                <w:bCs/>
                <w:color w:val="333333"/>
                <w:sz w:val="24"/>
                <w:szCs w:val="24"/>
                <w:shd w:val="clear" w:color="auto" w:fill="FFFFFF"/>
              </w:rPr>
            </w:pPr>
          </w:p>
          <w:p w14:paraId="62E9ED8E" w14:textId="77777777" w:rsidR="009A045F" w:rsidRDefault="009A045F" w:rsidP="00E93B06">
            <w:pPr>
              <w:jc w:val="center"/>
              <w:rPr>
                <w:bCs/>
                <w:color w:val="333333"/>
                <w:sz w:val="24"/>
                <w:szCs w:val="24"/>
                <w:shd w:val="clear" w:color="auto" w:fill="FFFFFF"/>
              </w:rPr>
            </w:pPr>
          </w:p>
          <w:p w14:paraId="3CD5C22D" w14:textId="77777777" w:rsidR="009A045F" w:rsidRDefault="009A045F" w:rsidP="00E93B06">
            <w:pPr>
              <w:jc w:val="center"/>
              <w:rPr>
                <w:bCs/>
                <w:color w:val="333333"/>
                <w:sz w:val="24"/>
                <w:szCs w:val="24"/>
                <w:shd w:val="clear" w:color="auto" w:fill="FFFFFF"/>
              </w:rPr>
            </w:pPr>
          </w:p>
          <w:p w14:paraId="2D1EFE1C" w14:textId="77777777" w:rsidR="009A045F" w:rsidRDefault="009A045F" w:rsidP="00E93B06">
            <w:pPr>
              <w:jc w:val="center"/>
              <w:rPr>
                <w:bCs/>
                <w:color w:val="333333"/>
                <w:sz w:val="24"/>
                <w:szCs w:val="24"/>
                <w:shd w:val="clear" w:color="auto" w:fill="FFFFFF"/>
              </w:rPr>
            </w:pPr>
          </w:p>
          <w:p w14:paraId="46302DCD" w14:textId="77777777" w:rsidR="009A045F" w:rsidRDefault="009A045F" w:rsidP="00E93B06">
            <w:pPr>
              <w:jc w:val="center"/>
              <w:rPr>
                <w:bCs/>
                <w:color w:val="333333"/>
                <w:sz w:val="24"/>
                <w:szCs w:val="24"/>
                <w:shd w:val="clear" w:color="auto" w:fill="FFFFFF"/>
              </w:rPr>
            </w:pPr>
          </w:p>
          <w:p w14:paraId="3051FCFF" w14:textId="77777777" w:rsidR="009A045F" w:rsidRDefault="009A045F" w:rsidP="00E93B06">
            <w:pPr>
              <w:jc w:val="center"/>
              <w:rPr>
                <w:bCs/>
                <w:color w:val="333333"/>
                <w:sz w:val="24"/>
                <w:szCs w:val="24"/>
                <w:shd w:val="clear" w:color="auto" w:fill="FFFFFF"/>
              </w:rPr>
            </w:pPr>
          </w:p>
          <w:p w14:paraId="0A885C3D" w14:textId="77777777" w:rsidR="009A045F" w:rsidRDefault="009A045F" w:rsidP="00E93B06">
            <w:pPr>
              <w:jc w:val="center"/>
              <w:rPr>
                <w:bCs/>
                <w:color w:val="333333"/>
                <w:sz w:val="24"/>
                <w:szCs w:val="24"/>
                <w:shd w:val="clear" w:color="auto" w:fill="FFFFFF"/>
              </w:rPr>
            </w:pPr>
          </w:p>
          <w:p w14:paraId="47A6B71B" w14:textId="77777777" w:rsidR="009A045F" w:rsidRDefault="009A045F" w:rsidP="00E93B06">
            <w:pPr>
              <w:jc w:val="center"/>
              <w:rPr>
                <w:bCs/>
                <w:color w:val="333333"/>
                <w:sz w:val="24"/>
                <w:szCs w:val="24"/>
                <w:shd w:val="clear" w:color="auto" w:fill="FFFFFF"/>
              </w:rPr>
            </w:pPr>
          </w:p>
          <w:p w14:paraId="54B4760B" w14:textId="77777777" w:rsidR="009A045F" w:rsidRDefault="009A045F" w:rsidP="00E93B06">
            <w:pPr>
              <w:jc w:val="center"/>
              <w:rPr>
                <w:bCs/>
                <w:color w:val="333333"/>
                <w:sz w:val="24"/>
                <w:szCs w:val="24"/>
                <w:shd w:val="clear" w:color="auto" w:fill="FFFFFF"/>
              </w:rPr>
            </w:pPr>
          </w:p>
          <w:p w14:paraId="5BDD7AA3" w14:textId="77777777" w:rsidR="009A045F" w:rsidRDefault="009A045F" w:rsidP="00E93B06">
            <w:pPr>
              <w:jc w:val="center"/>
              <w:rPr>
                <w:bCs/>
                <w:color w:val="333333"/>
                <w:sz w:val="24"/>
                <w:szCs w:val="24"/>
                <w:shd w:val="clear" w:color="auto" w:fill="FFFFFF"/>
              </w:rPr>
            </w:pPr>
          </w:p>
          <w:p w14:paraId="2EBACA7A" w14:textId="77777777" w:rsidR="009A045F" w:rsidRDefault="009A045F" w:rsidP="00E93B06">
            <w:pPr>
              <w:jc w:val="center"/>
              <w:rPr>
                <w:bCs/>
                <w:color w:val="333333"/>
                <w:sz w:val="24"/>
                <w:szCs w:val="24"/>
                <w:shd w:val="clear" w:color="auto" w:fill="FFFFFF"/>
              </w:rPr>
            </w:pPr>
          </w:p>
          <w:p w14:paraId="60AC3C69" w14:textId="77777777" w:rsidR="009A045F" w:rsidRDefault="009A045F" w:rsidP="00E93B06">
            <w:pPr>
              <w:jc w:val="center"/>
              <w:rPr>
                <w:bCs/>
                <w:color w:val="333333"/>
                <w:sz w:val="24"/>
                <w:szCs w:val="24"/>
                <w:shd w:val="clear" w:color="auto" w:fill="FFFFFF"/>
              </w:rPr>
            </w:pPr>
          </w:p>
          <w:p w14:paraId="0AE59C6C" w14:textId="77777777" w:rsidR="009A045F" w:rsidRDefault="009A045F" w:rsidP="00E93B06">
            <w:pPr>
              <w:jc w:val="center"/>
              <w:rPr>
                <w:bCs/>
                <w:color w:val="333333"/>
                <w:sz w:val="24"/>
                <w:szCs w:val="24"/>
                <w:shd w:val="clear" w:color="auto" w:fill="FFFFFF"/>
              </w:rPr>
            </w:pPr>
          </w:p>
          <w:p w14:paraId="366059E0" w14:textId="77777777" w:rsidR="009A045F" w:rsidRDefault="009A045F" w:rsidP="00E93B06">
            <w:pPr>
              <w:jc w:val="center"/>
              <w:rPr>
                <w:bCs/>
                <w:color w:val="333333"/>
                <w:sz w:val="24"/>
                <w:szCs w:val="24"/>
                <w:shd w:val="clear" w:color="auto" w:fill="FFFFFF"/>
              </w:rPr>
            </w:pPr>
          </w:p>
          <w:p w14:paraId="15FE7462" w14:textId="77777777" w:rsidR="009A045F" w:rsidRDefault="009A045F" w:rsidP="00E93B06">
            <w:pPr>
              <w:jc w:val="center"/>
              <w:rPr>
                <w:bCs/>
                <w:color w:val="333333"/>
                <w:sz w:val="24"/>
                <w:szCs w:val="24"/>
                <w:shd w:val="clear" w:color="auto" w:fill="FFFFFF"/>
              </w:rPr>
            </w:pPr>
          </w:p>
          <w:p w14:paraId="33FBFB17" w14:textId="77777777" w:rsidR="009A045F" w:rsidRDefault="009A045F" w:rsidP="00E93B06">
            <w:pPr>
              <w:jc w:val="center"/>
              <w:rPr>
                <w:bCs/>
                <w:color w:val="333333"/>
                <w:sz w:val="24"/>
                <w:szCs w:val="24"/>
                <w:shd w:val="clear" w:color="auto" w:fill="FFFFFF"/>
              </w:rPr>
            </w:pPr>
          </w:p>
          <w:p w14:paraId="77BA127E" w14:textId="77777777" w:rsidR="009A045F" w:rsidRDefault="009A045F" w:rsidP="00E93B06">
            <w:pPr>
              <w:jc w:val="center"/>
              <w:rPr>
                <w:bCs/>
                <w:color w:val="333333"/>
                <w:sz w:val="24"/>
                <w:szCs w:val="24"/>
                <w:shd w:val="clear" w:color="auto" w:fill="FFFFFF"/>
              </w:rPr>
            </w:pPr>
          </w:p>
          <w:p w14:paraId="7BA114D4" w14:textId="77777777" w:rsidR="009A045F" w:rsidRDefault="009A045F" w:rsidP="00E93B06">
            <w:pPr>
              <w:jc w:val="center"/>
              <w:rPr>
                <w:bCs/>
                <w:color w:val="333333"/>
                <w:sz w:val="24"/>
                <w:szCs w:val="24"/>
                <w:shd w:val="clear" w:color="auto" w:fill="FFFFFF"/>
              </w:rPr>
            </w:pPr>
          </w:p>
          <w:p w14:paraId="077D6A69" w14:textId="77777777" w:rsidR="009A045F" w:rsidRDefault="009A045F" w:rsidP="00E93B06">
            <w:pPr>
              <w:jc w:val="center"/>
              <w:rPr>
                <w:bCs/>
                <w:color w:val="333333"/>
                <w:sz w:val="24"/>
                <w:szCs w:val="24"/>
                <w:shd w:val="clear" w:color="auto" w:fill="FFFFFF"/>
              </w:rPr>
            </w:pPr>
          </w:p>
          <w:p w14:paraId="3A5FC170" w14:textId="77777777" w:rsidR="009A045F" w:rsidRDefault="009A045F" w:rsidP="00E93B06">
            <w:pPr>
              <w:jc w:val="center"/>
              <w:rPr>
                <w:bCs/>
                <w:color w:val="333333"/>
                <w:sz w:val="24"/>
                <w:szCs w:val="24"/>
                <w:shd w:val="clear" w:color="auto" w:fill="FFFFFF"/>
              </w:rPr>
            </w:pPr>
          </w:p>
          <w:p w14:paraId="5D7793ED" w14:textId="77777777" w:rsidR="009A045F" w:rsidRDefault="009A045F" w:rsidP="00E93B06">
            <w:pPr>
              <w:jc w:val="center"/>
              <w:rPr>
                <w:bCs/>
                <w:color w:val="333333"/>
                <w:sz w:val="24"/>
                <w:szCs w:val="24"/>
                <w:shd w:val="clear" w:color="auto" w:fill="FFFFFF"/>
              </w:rPr>
            </w:pPr>
          </w:p>
          <w:p w14:paraId="015BB877" w14:textId="77777777" w:rsidR="009A045F" w:rsidRDefault="009A045F" w:rsidP="00E93B06">
            <w:pPr>
              <w:jc w:val="center"/>
              <w:rPr>
                <w:bCs/>
                <w:color w:val="333333"/>
                <w:sz w:val="24"/>
                <w:szCs w:val="24"/>
                <w:shd w:val="clear" w:color="auto" w:fill="FFFFFF"/>
              </w:rPr>
            </w:pPr>
          </w:p>
          <w:p w14:paraId="0F393B30" w14:textId="77777777" w:rsidR="009A045F" w:rsidRDefault="009A045F" w:rsidP="00E93B06">
            <w:pPr>
              <w:jc w:val="center"/>
              <w:rPr>
                <w:bCs/>
                <w:color w:val="333333"/>
                <w:sz w:val="24"/>
                <w:szCs w:val="24"/>
                <w:shd w:val="clear" w:color="auto" w:fill="FFFFFF"/>
              </w:rPr>
            </w:pPr>
          </w:p>
          <w:p w14:paraId="1DA9363A" w14:textId="77777777" w:rsidR="009A045F" w:rsidRDefault="009A045F" w:rsidP="00E93B06">
            <w:pPr>
              <w:jc w:val="center"/>
              <w:rPr>
                <w:bCs/>
                <w:color w:val="333333"/>
                <w:sz w:val="24"/>
                <w:szCs w:val="24"/>
                <w:shd w:val="clear" w:color="auto" w:fill="FFFFFF"/>
              </w:rPr>
            </w:pPr>
          </w:p>
          <w:p w14:paraId="21D14B81" w14:textId="77777777" w:rsidR="009A045F" w:rsidRDefault="009A045F" w:rsidP="00E93B06">
            <w:pPr>
              <w:jc w:val="center"/>
              <w:rPr>
                <w:bCs/>
                <w:color w:val="333333"/>
                <w:sz w:val="24"/>
                <w:szCs w:val="24"/>
                <w:shd w:val="clear" w:color="auto" w:fill="FFFFFF"/>
              </w:rPr>
            </w:pPr>
          </w:p>
          <w:p w14:paraId="40B90295" w14:textId="77777777" w:rsidR="009A045F" w:rsidRDefault="009A045F" w:rsidP="00E93B06">
            <w:pPr>
              <w:jc w:val="center"/>
              <w:rPr>
                <w:bCs/>
                <w:color w:val="333333"/>
                <w:sz w:val="24"/>
                <w:szCs w:val="24"/>
                <w:shd w:val="clear" w:color="auto" w:fill="FFFFFF"/>
              </w:rPr>
            </w:pPr>
          </w:p>
          <w:p w14:paraId="175DD002" w14:textId="77777777" w:rsidR="009A045F" w:rsidRDefault="009A045F" w:rsidP="00E93B06">
            <w:pPr>
              <w:jc w:val="center"/>
              <w:rPr>
                <w:bCs/>
                <w:color w:val="333333"/>
                <w:sz w:val="24"/>
                <w:szCs w:val="24"/>
                <w:shd w:val="clear" w:color="auto" w:fill="FFFFFF"/>
              </w:rPr>
            </w:pPr>
          </w:p>
          <w:p w14:paraId="287EA722" w14:textId="033EE3AB" w:rsidR="009A045F" w:rsidRPr="00DA3975" w:rsidRDefault="009A045F" w:rsidP="00E93B06">
            <w:pPr>
              <w:jc w:val="center"/>
              <w:rPr>
                <w:b/>
                <w:bCs/>
                <w:color w:val="333333"/>
                <w:sz w:val="24"/>
                <w:szCs w:val="24"/>
                <w:shd w:val="clear" w:color="auto" w:fill="FFFFFF"/>
              </w:rPr>
            </w:pPr>
            <w:r w:rsidRPr="00DA3975">
              <w:rPr>
                <w:b/>
                <w:bCs/>
                <w:color w:val="333333"/>
                <w:sz w:val="24"/>
                <w:szCs w:val="24"/>
                <w:shd w:val="clear" w:color="auto" w:fill="FFFFFF"/>
              </w:rPr>
              <w:t>Пропонується не враховувати</w:t>
            </w:r>
          </w:p>
          <w:p w14:paraId="1EB0C355" w14:textId="1072E3E4" w:rsidR="009A045F" w:rsidRDefault="009A045F" w:rsidP="00E93B06">
            <w:pPr>
              <w:jc w:val="center"/>
              <w:rPr>
                <w:bCs/>
                <w:color w:val="333333"/>
                <w:sz w:val="24"/>
                <w:szCs w:val="24"/>
                <w:shd w:val="clear" w:color="auto" w:fill="FFFFFF"/>
              </w:rPr>
            </w:pPr>
            <w:r w:rsidRPr="00DA3975">
              <w:rPr>
                <w:bCs/>
                <w:color w:val="333333"/>
                <w:sz w:val="24"/>
                <w:szCs w:val="24"/>
                <w:shd w:val="clear" w:color="auto" w:fill="FFFFFF"/>
              </w:rPr>
              <w:t>Згідно Закону «Про ринок електричної енергії» такі послуги під нестандартне приєднання «під ключ» мають потрапляти</w:t>
            </w:r>
            <w:r>
              <w:rPr>
                <w:bCs/>
                <w:color w:val="333333"/>
                <w:sz w:val="24"/>
                <w:szCs w:val="24"/>
                <w:shd w:val="clear" w:color="auto" w:fill="FFFFFF"/>
              </w:rPr>
              <w:t xml:space="preserve"> </w:t>
            </w:r>
          </w:p>
          <w:p w14:paraId="7D3ED521" w14:textId="77777777" w:rsidR="009A045F" w:rsidRDefault="009A045F" w:rsidP="00E93B06">
            <w:pPr>
              <w:jc w:val="center"/>
              <w:rPr>
                <w:bCs/>
                <w:color w:val="333333"/>
                <w:sz w:val="24"/>
                <w:szCs w:val="24"/>
                <w:shd w:val="clear" w:color="auto" w:fill="FFFFFF"/>
              </w:rPr>
            </w:pPr>
          </w:p>
          <w:p w14:paraId="3DD39F4B" w14:textId="77777777" w:rsidR="009A045F" w:rsidRDefault="009A045F" w:rsidP="00E93B06">
            <w:pPr>
              <w:jc w:val="center"/>
              <w:rPr>
                <w:bCs/>
                <w:color w:val="333333"/>
                <w:sz w:val="24"/>
                <w:szCs w:val="24"/>
                <w:shd w:val="clear" w:color="auto" w:fill="FFFFFF"/>
              </w:rPr>
            </w:pPr>
          </w:p>
          <w:p w14:paraId="6B6CB633" w14:textId="77777777" w:rsidR="009A045F" w:rsidRDefault="009A045F" w:rsidP="00E93B06">
            <w:pPr>
              <w:jc w:val="center"/>
              <w:rPr>
                <w:bCs/>
                <w:color w:val="333333"/>
                <w:sz w:val="24"/>
                <w:szCs w:val="24"/>
                <w:shd w:val="clear" w:color="auto" w:fill="FFFFFF"/>
              </w:rPr>
            </w:pPr>
          </w:p>
          <w:p w14:paraId="245F387A" w14:textId="7A92C3C1" w:rsidR="009A045F" w:rsidRPr="009A045F" w:rsidRDefault="009A045F" w:rsidP="00E93B06">
            <w:pPr>
              <w:jc w:val="center"/>
              <w:rPr>
                <w:bCs/>
                <w:color w:val="333333"/>
                <w:sz w:val="24"/>
                <w:szCs w:val="24"/>
                <w:shd w:val="clear" w:color="auto" w:fill="FFFFFF"/>
              </w:rPr>
            </w:pPr>
          </w:p>
        </w:tc>
      </w:tr>
      <w:tr w:rsidR="000F61BD" w:rsidRPr="00FD0EDD" w14:paraId="009A7D02" w14:textId="77777777" w:rsidTr="00FD0EDD">
        <w:trPr>
          <w:trHeight w:val="218"/>
        </w:trPr>
        <w:tc>
          <w:tcPr>
            <w:tcW w:w="4253" w:type="dxa"/>
            <w:vMerge/>
          </w:tcPr>
          <w:p w14:paraId="2060A5C2" w14:textId="77777777" w:rsidR="000F61BD" w:rsidRPr="005B3933" w:rsidRDefault="000F61BD" w:rsidP="00610A09">
            <w:pPr>
              <w:ind w:firstLine="595"/>
              <w:jc w:val="both"/>
              <w:rPr>
                <w:sz w:val="24"/>
                <w:szCs w:val="28"/>
              </w:rPr>
            </w:pPr>
          </w:p>
        </w:tc>
        <w:tc>
          <w:tcPr>
            <w:tcW w:w="4252" w:type="dxa"/>
          </w:tcPr>
          <w:p w14:paraId="41BA56C5" w14:textId="77777777" w:rsidR="000F61BD" w:rsidRPr="000F61BD" w:rsidRDefault="000F61BD" w:rsidP="000F61BD">
            <w:pPr>
              <w:jc w:val="both"/>
              <w:rPr>
                <w:b/>
                <w:bCs/>
                <w:sz w:val="24"/>
                <w:szCs w:val="24"/>
              </w:rPr>
            </w:pPr>
            <w:r w:rsidRPr="000F61BD">
              <w:rPr>
                <w:b/>
                <w:bCs/>
                <w:sz w:val="24"/>
                <w:szCs w:val="24"/>
              </w:rPr>
              <w:t>ПрАТ «РІВНЕОБЛЕНЕРГО»</w:t>
            </w:r>
          </w:p>
          <w:p w14:paraId="51A37417" w14:textId="77777777" w:rsidR="000F61BD" w:rsidRPr="000F61BD" w:rsidRDefault="000F61BD" w:rsidP="00645171">
            <w:pPr>
              <w:jc w:val="both"/>
              <w:rPr>
                <w:color w:val="0070C0"/>
                <w:sz w:val="24"/>
                <w:szCs w:val="24"/>
              </w:rPr>
            </w:pPr>
            <w:r>
              <w:rPr>
                <w:sz w:val="24"/>
                <w:szCs w:val="24"/>
              </w:rPr>
              <w:t>С</w:t>
            </w:r>
            <w:r w:rsidRPr="00213F6A">
              <w:rPr>
                <w:sz w:val="24"/>
                <w:szCs w:val="24"/>
              </w:rPr>
              <w:t>тандартне приєднання поділяється на чотири ступені,</w:t>
            </w:r>
            <w:r w:rsidRPr="00213F6A">
              <w:rPr>
                <w:color w:val="7030A0"/>
                <w:sz w:val="24"/>
                <w:szCs w:val="24"/>
              </w:rPr>
              <w:t xml:space="preserve"> </w:t>
            </w:r>
            <w:r w:rsidRPr="00213F6A">
              <w:rPr>
                <w:sz w:val="24"/>
                <w:szCs w:val="24"/>
              </w:rPr>
              <w:t xml:space="preserve">кожен з яких характеризується величиною напруги у точці приєднання, можливими величинами замовленої до приєднання потужності та відповідно номіналом ввідного комутаційного апарату, що встановлюється ОСР у точці приєднання. </w:t>
            </w:r>
            <w:r w:rsidRPr="000F61BD">
              <w:rPr>
                <w:color w:val="0070C0"/>
                <w:sz w:val="24"/>
                <w:szCs w:val="24"/>
              </w:rPr>
              <w:t xml:space="preserve">Кожен ступінь із чотирьох ступенів поділяється на два </w:t>
            </w:r>
            <w:proofErr w:type="spellStart"/>
            <w:r w:rsidRPr="000F61BD">
              <w:rPr>
                <w:color w:val="0070C0"/>
                <w:sz w:val="24"/>
                <w:szCs w:val="24"/>
              </w:rPr>
              <w:t>підступені</w:t>
            </w:r>
            <w:proofErr w:type="spellEnd"/>
            <w:r w:rsidRPr="000F61BD">
              <w:rPr>
                <w:color w:val="0070C0"/>
                <w:sz w:val="24"/>
                <w:szCs w:val="24"/>
              </w:rPr>
              <w:t xml:space="preserve">, а саме: </w:t>
            </w:r>
            <w:proofErr w:type="spellStart"/>
            <w:r w:rsidRPr="000F61BD">
              <w:rPr>
                <w:b/>
                <w:bCs/>
                <w:color w:val="0070C0"/>
                <w:sz w:val="24"/>
                <w:szCs w:val="24"/>
              </w:rPr>
              <w:t>Підступінь</w:t>
            </w:r>
            <w:proofErr w:type="spellEnd"/>
            <w:r w:rsidRPr="000F61BD">
              <w:rPr>
                <w:b/>
                <w:bCs/>
                <w:color w:val="0070C0"/>
                <w:sz w:val="24"/>
                <w:szCs w:val="24"/>
              </w:rPr>
              <w:t xml:space="preserve"> "А"</w:t>
            </w:r>
            <w:r w:rsidRPr="000F61BD">
              <w:rPr>
                <w:color w:val="0070C0"/>
                <w:sz w:val="24"/>
                <w:szCs w:val="24"/>
              </w:rPr>
              <w:t xml:space="preserve"> — приєднання на відстані </w:t>
            </w:r>
            <w:r w:rsidRPr="000F61BD">
              <w:rPr>
                <w:b/>
                <w:bCs/>
                <w:color w:val="0070C0"/>
                <w:sz w:val="24"/>
                <w:szCs w:val="24"/>
              </w:rPr>
              <w:t>до 100 м</w:t>
            </w:r>
            <w:r w:rsidRPr="000F61BD">
              <w:rPr>
                <w:color w:val="0070C0"/>
                <w:sz w:val="24"/>
                <w:szCs w:val="24"/>
              </w:rPr>
              <w:t xml:space="preserve"> від точки підключення;</w:t>
            </w:r>
          </w:p>
          <w:p w14:paraId="06A982EE" w14:textId="77777777" w:rsidR="000F61BD" w:rsidRPr="000F61BD" w:rsidRDefault="000F61BD" w:rsidP="00645171">
            <w:pPr>
              <w:jc w:val="both"/>
              <w:rPr>
                <w:color w:val="0070C0"/>
                <w:sz w:val="24"/>
                <w:szCs w:val="24"/>
              </w:rPr>
            </w:pPr>
            <w:proofErr w:type="spellStart"/>
            <w:r w:rsidRPr="000F61BD">
              <w:rPr>
                <w:b/>
                <w:bCs/>
                <w:color w:val="0070C0"/>
                <w:sz w:val="24"/>
                <w:szCs w:val="24"/>
              </w:rPr>
              <w:lastRenderedPageBreak/>
              <w:t>Підступінь</w:t>
            </w:r>
            <w:proofErr w:type="spellEnd"/>
            <w:r w:rsidRPr="000F61BD">
              <w:rPr>
                <w:b/>
                <w:bCs/>
                <w:color w:val="0070C0"/>
                <w:sz w:val="24"/>
                <w:szCs w:val="24"/>
              </w:rPr>
              <w:t xml:space="preserve"> "Б"</w:t>
            </w:r>
            <w:r w:rsidRPr="000F61BD">
              <w:rPr>
                <w:color w:val="0070C0"/>
                <w:sz w:val="24"/>
                <w:szCs w:val="24"/>
              </w:rPr>
              <w:t xml:space="preserve"> — приєднання на відстані </w:t>
            </w:r>
            <w:r w:rsidRPr="000F61BD">
              <w:rPr>
                <w:b/>
                <w:bCs/>
                <w:color w:val="0070C0"/>
                <w:sz w:val="24"/>
                <w:szCs w:val="24"/>
              </w:rPr>
              <w:t>понад 100 м</w:t>
            </w:r>
            <w:r w:rsidRPr="000F61BD">
              <w:rPr>
                <w:color w:val="0070C0"/>
                <w:sz w:val="24"/>
                <w:szCs w:val="24"/>
              </w:rPr>
              <w:t xml:space="preserve"> (до максимально допустимої відстані згідно нормативів).</w:t>
            </w:r>
          </w:p>
          <w:p w14:paraId="36C3C830" w14:textId="77777777" w:rsidR="000F61BD" w:rsidRDefault="000F61BD" w:rsidP="0033284B">
            <w:pPr>
              <w:ind w:firstLine="595"/>
              <w:jc w:val="both"/>
              <w:rPr>
                <w:b/>
                <w:color w:val="000000" w:themeColor="text1"/>
                <w:sz w:val="24"/>
                <w:szCs w:val="24"/>
              </w:rPr>
            </w:pPr>
          </w:p>
        </w:tc>
        <w:tc>
          <w:tcPr>
            <w:tcW w:w="3969" w:type="dxa"/>
          </w:tcPr>
          <w:p w14:paraId="249FA161" w14:textId="77777777" w:rsidR="000F61BD" w:rsidRPr="000F61BD" w:rsidRDefault="000F61BD" w:rsidP="000F61BD">
            <w:pPr>
              <w:jc w:val="both"/>
              <w:rPr>
                <w:b/>
                <w:bCs/>
                <w:sz w:val="24"/>
                <w:szCs w:val="24"/>
              </w:rPr>
            </w:pPr>
            <w:r w:rsidRPr="000F61BD">
              <w:rPr>
                <w:b/>
                <w:bCs/>
                <w:sz w:val="24"/>
                <w:szCs w:val="24"/>
              </w:rPr>
              <w:lastRenderedPageBreak/>
              <w:t>ПрАТ «РІВНЕОБЛЕНЕРГО»</w:t>
            </w:r>
          </w:p>
          <w:p w14:paraId="71D01B6B" w14:textId="77777777" w:rsidR="000F61BD" w:rsidRPr="00213F6A" w:rsidRDefault="000F61BD" w:rsidP="00645171">
            <w:pPr>
              <w:jc w:val="both"/>
              <w:rPr>
                <w:b/>
                <w:i/>
                <w:sz w:val="24"/>
                <w:szCs w:val="24"/>
                <w:u w:val="single"/>
              </w:rPr>
            </w:pPr>
            <w:r w:rsidRPr="00213F6A">
              <w:rPr>
                <w:b/>
                <w:i/>
                <w:sz w:val="24"/>
                <w:szCs w:val="24"/>
                <w:u w:val="single"/>
              </w:rPr>
              <w:t xml:space="preserve">Кожен із чотирьох ступенів стандартного приєднання пропонується розділити на два </w:t>
            </w:r>
            <w:proofErr w:type="spellStart"/>
            <w:r w:rsidRPr="00213F6A">
              <w:rPr>
                <w:b/>
                <w:i/>
                <w:sz w:val="24"/>
                <w:szCs w:val="24"/>
                <w:u w:val="single"/>
              </w:rPr>
              <w:t>підступені</w:t>
            </w:r>
            <w:proofErr w:type="spellEnd"/>
            <w:r w:rsidRPr="00213F6A">
              <w:rPr>
                <w:b/>
                <w:i/>
                <w:sz w:val="24"/>
                <w:szCs w:val="24"/>
                <w:u w:val="single"/>
              </w:rPr>
              <w:t>:</w:t>
            </w:r>
          </w:p>
          <w:p w14:paraId="57B8DF31" w14:textId="77777777" w:rsidR="000F61BD" w:rsidRPr="00213F6A" w:rsidRDefault="000F61BD" w:rsidP="00645171">
            <w:pPr>
              <w:numPr>
                <w:ilvl w:val="0"/>
                <w:numId w:val="15"/>
              </w:numPr>
              <w:ind w:left="0"/>
              <w:jc w:val="both"/>
              <w:rPr>
                <w:sz w:val="24"/>
                <w:szCs w:val="24"/>
              </w:rPr>
            </w:pPr>
            <w:proofErr w:type="spellStart"/>
            <w:r w:rsidRPr="00213F6A">
              <w:rPr>
                <w:b/>
                <w:bCs/>
                <w:sz w:val="24"/>
                <w:szCs w:val="24"/>
              </w:rPr>
              <w:t>Підступінь</w:t>
            </w:r>
            <w:proofErr w:type="spellEnd"/>
            <w:r w:rsidRPr="00213F6A">
              <w:rPr>
                <w:b/>
                <w:bCs/>
                <w:sz w:val="24"/>
                <w:szCs w:val="24"/>
              </w:rPr>
              <w:t xml:space="preserve"> "А"</w:t>
            </w:r>
            <w:r w:rsidRPr="00213F6A">
              <w:rPr>
                <w:sz w:val="24"/>
                <w:szCs w:val="24"/>
              </w:rPr>
              <w:t xml:space="preserve"> — приєднання на відстані </w:t>
            </w:r>
            <w:r w:rsidRPr="00213F6A">
              <w:rPr>
                <w:b/>
                <w:bCs/>
                <w:sz w:val="24"/>
                <w:szCs w:val="24"/>
              </w:rPr>
              <w:t>до 100 м</w:t>
            </w:r>
            <w:r w:rsidRPr="00213F6A">
              <w:rPr>
                <w:sz w:val="24"/>
                <w:szCs w:val="24"/>
              </w:rPr>
              <w:t xml:space="preserve"> від точки підключення;</w:t>
            </w:r>
          </w:p>
          <w:p w14:paraId="6A573670" w14:textId="77777777" w:rsidR="000F61BD" w:rsidRPr="00213F6A" w:rsidRDefault="000F61BD" w:rsidP="00645171">
            <w:pPr>
              <w:numPr>
                <w:ilvl w:val="0"/>
                <w:numId w:val="15"/>
              </w:numPr>
              <w:ind w:left="0"/>
              <w:jc w:val="both"/>
              <w:rPr>
                <w:sz w:val="24"/>
                <w:szCs w:val="24"/>
              </w:rPr>
            </w:pPr>
            <w:proofErr w:type="spellStart"/>
            <w:r w:rsidRPr="00213F6A">
              <w:rPr>
                <w:b/>
                <w:bCs/>
                <w:sz w:val="24"/>
                <w:szCs w:val="24"/>
              </w:rPr>
              <w:t>Підступінь</w:t>
            </w:r>
            <w:proofErr w:type="spellEnd"/>
            <w:r w:rsidRPr="00213F6A">
              <w:rPr>
                <w:b/>
                <w:bCs/>
                <w:sz w:val="24"/>
                <w:szCs w:val="24"/>
              </w:rPr>
              <w:t xml:space="preserve"> "Б"</w:t>
            </w:r>
            <w:r w:rsidRPr="00213F6A">
              <w:rPr>
                <w:sz w:val="24"/>
                <w:szCs w:val="24"/>
              </w:rPr>
              <w:t xml:space="preserve"> — приєднання на відстані </w:t>
            </w:r>
            <w:r w:rsidRPr="00213F6A">
              <w:rPr>
                <w:b/>
                <w:bCs/>
                <w:sz w:val="24"/>
                <w:szCs w:val="24"/>
              </w:rPr>
              <w:t>понад 100 м</w:t>
            </w:r>
            <w:r w:rsidRPr="00213F6A">
              <w:rPr>
                <w:sz w:val="24"/>
                <w:szCs w:val="24"/>
              </w:rPr>
              <w:t xml:space="preserve"> (до максимально допустимої відстані згідно нормативів).</w:t>
            </w:r>
          </w:p>
          <w:p w14:paraId="2ED04626" w14:textId="6D79470F" w:rsidR="000F61BD" w:rsidRPr="00213F6A" w:rsidRDefault="000F61BD" w:rsidP="00645171">
            <w:pPr>
              <w:jc w:val="both"/>
              <w:rPr>
                <w:sz w:val="24"/>
                <w:szCs w:val="24"/>
              </w:rPr>
            </w:pPr>
          </w:p>
          <w:p w14:paraId="071FE305" w14:textId="77777777" w:rsidR="000F61BD" w:rsidRPr="00213F6A" w:rsidRDefault="000F61BD" w:rsidP="00645171">
            <w:pPr>
              <w:jc w:val="both"/>
              <w:rPr>
                <w:sz w:val="24"/>
                <w:szCs w:val="24"/>
              </w:rPr>
            </w:pPr>
            <w:r w:rsidRPr="00213F6A">
              <w:rPr>
                <w:sz w:val="24"/>
                <w:szCs w:val="24"/>
              </w:rPr>
              <w:t xml:space="preserve">Чим більша відстань до точки приєднання, тим </w:t>
            </w:r>
            <w:r w:rsidRPr="00213F6A">
              <w:rPr>
                <w:b/>
                <w:bCs/>
                <w:sz w:val="24"/>
                <w:szCs w:val="24"/>
              </w:rPr>
              <w:t xml:space="preserve">вищими є витрати </w:t>
            </w:r>
            <w:r w:rsidRPr="00213F6A">
              <w:rPr>
                <w:b/>
                <w:bCs/>
                <w:sz w:val="24"/>
                <w:szCs w:val="24"/>
              </w:rPr>
              <w:lastRenderedPageBreak/>
              <w:t>ОСР</w:t>
            </w:r>
            <w:r w:rsidRPr="00213F6A">
              <w:rPr>
                <w:sz w:val="24"/>
                <w:szCs w:val="24"/>
              </w:rPr>
              <w:t xml:space="preserve"> на будівництво ЛЕП, встановлення ТП,  виконання земельних робіт,  тощо.</w:t>
            </w:r>
          </w:p>
          <w:p w14:paraId="6D54E7AB" w14:textId="77777777" w:rsidR="000F61BD" w:rsidRPr="00213F6A" w:rsidRDefault="000F61BD" w:rsidP="00645171">
            <w:pPr>
              <w:jc w:val="both"/>
              <w:rPr>
                <w:sz w:val="24"/>
                <w:szCs w:val="24"/>
              </w:rPr>
            </w:pPr>
            <w:r w:rsidRPr="00213F6A">
              <w:rPr>
                <w:sz w:val="24"/>
                <w:szCs w:val="24"/>
              </w:rPr>
              <w:t xml:space="preserve">ЛЕП великої довжини  можуть </w:t>
            </w:r>
            <w:r w:rsidRPr="00213F6A">
              <w:rPr>
                <w:b/>
                <w:bCs/>
                <w:sz w:val="24"/>
                <w:szCs w:val="24"/>
              </w:rPr>
              <w:t>погіршувати показники якості електроенергії</w:t>
            </w:r>
            <w:r w:rsidRPr="00213F6A">
              <w:rPr>
                <w:sz w:val="24"/>
                <w:szCs w:val="24"/>
              </w:rPr>
              <w:t xml:space="preserve"> (якість напруги, втрати  в ЛЕП), що потребує додаткових технічних заходів.</w:t>
            </w:r>
          </w:p>
          <w:p w14:paraId="6D487571" w14:textId="77777777" w:rsidR="000F61BD" w:rsidRPr="00213F6A" w:rsidRDefault="000F61BD" w:rsidP="00645171">
            <w:pPr>
              <w:jc w:val="both"/>
              <w:rPr>
                <w:sz w:val="24"/>
                <w:szCs w:val="24"/>
              </w:rPr>
            </w:pPr>
            <w:r w:rsidRPr="00213F6A">
              <w:rPr>
                <w:sz w:val="24"/>
                <w:szCs w:val="24"/>
              </w:rPr>
              <w:t xml:space="preserve">Замовники , що знаходяться ближче до електричних мереж (до 100 м), фактично створюють </w:t>
            </w:r>
            <w:r w:rsidRPr="00213F6A">
              <w:rPr>
                <w:b/>
                <w:bCs/>
                <w:sz w:val="24"/>
                <w:szCs w:val="24"/>
              </w:rPr>
              <w:t>менше навантаження на інфраструктуру</w:t>
            </w:r>
            <w:r w:rsidRPr="00213F6A">
              <w:rPr>
                <w:sz w:val="24"/>
                <w:szCs w:val="24"/>
              </w:rPr>
              <w:t xml:space="preserve"> та </w:t>
            </w:r>
            <w:r w:rsidRPr="00213F6A">
              <w:rPr>
                <w:b/>
                <w:bCs/>
                <w:sz w:val="24"/>
                <w:szCs w:val="24"/>
              </w:rPr>
              <w:t>мають меншу  вартість приєднання</w:t>
            </w:r>
            <w:r w:rsidRPr="00213F6A">
              <w:rPr>
                <w:sz w:val="24"/>
                <w:szCs w:val="24"/>
              </w:rPr>
              <w:t>.</w:t>
            </w:r>
          </w:p>
          <w:p w14:paraId="0FCE66AA" w14:textId="77777777" w:rsidR="000F61BD" w:rsidRPr="00213F6A" w:rsidRDefault="000F61BD" w:rsidP="00645171">
            <w:pPr>
              <w:jc w:val="both"/>
              <w:rPr>
                <w:sz w:val="24"/>
                <w:szCs w:val="24"/>
              </w:rPr>
            </w:pPr>
            <w:r w:rsidRPr="00213F6A">
              <w:rPr>
                <w:sz w:val="24"/>
                <w:szCs w:val="24"/>
              </w:rPr>
              <w:t xml:space="preserve">Замовники, що  знаходяться далі (понад 100 м), мають більші інфраструктурні потреби, отже, справедливо розглядати їх у </w:t>
            </w:r>
            <w:r w:rsidRPr="00213F6A">
              <w:rPr>
                <w:b/>
                <w:bCs/>
                <w:sz w:val="24"/>
                <w:szCs w:val="24"/>
              </w:rPr>
              <w:t xml:space="preserve">окремому </w:t>
            </w:r>
            <w:proofErr w:type="spellStart"/>
            <w:r w:rsidRPr="00213F6A">
              <w:rPr>
                <w:b/>
                <w:bCs/>
                <w:sz w:val="24"/>
                <w:szCs w:val="24"/>
              </w:rPr>
              <w:t>підступені</w:t>
            </w:r>
            <w:proofErr w:type="spellEnd"/>
            <w:r w:rsidRPr="00213F6A">
              <w:rPr>
                <w:b/>
                <w:bCs/>
                <w:sz w:val="24"/>
                <w:szCs w:val="24"/>
              </w:rPr>
              <w:t xml:space="preserve"> з диференційованим підходом</w:t>
            </w:r>
            <w:r w:rsidRPr="00213F6A">
              <w:rPr>
                <w:sz w:val="24"/>
                <w:szCs w:val="24"/>
              </w:rPr>
              <w:t>.</w:t>
            </w:r>
          </w:p>
          <w:p w14:paraId="7C454FE9" w14:textId="77777777" w:rsidR="000F61BD" w:rsidRPr="00C65E98" w:rsidRDefault="000F61BD" w:rsidP="00645171">
            <w:pPr>
              <w:jc w:val="both"/>
              <w:rPr>
                <w:sz w:val="24"/>
                <w:szCs w:val="24"/>
              </w:rPr>
            </w:pPr>
            <w:r>
              <w:rPr>
                <w:sz w:val="24"/>
                <w:szCs w:val="24"/>
              </w:rPr>
              <w:t xml:space="preserve">  </w:t>
            </w:r>
            <w:r w:rsidRPr="00C65E98">
              <w:rPr>
                <w:sz w:val="24"/>
                <w:szCs w:val="24"/>
              </w:rPr>
              <w:t xml:space="preserve">Поділ на </w:t>
            </w:r>
            <w:proofErr w:type="spellStart"/>
            <w:r w:rsidRPr="00C65E98">
              <w:rPr>
                <w:sz w:val="24"/>
                <w:szCs w:val="24"/>
              </w:rPr>
              <w:t>підступені</w:t>
            </w:r>
            <w:proofErr w:type="spellEnd"/>
            <w:r w:rsidRPr="00C65E98">
              <w:rPr>
                <w:sz w:val="24"/>
                <w:szCs w:val="24"/>
              </w:rPr>
              <w:t xml:space="preserve"> забезпечує </w:t>
            </w:r>
            <w:r w:rsidRPr="00C65E98">
              <w:rPr>
                <w:b/>
                <w:bCs/>
                <w:sz w:val="24"/>
                <w:szCs w:val="24"/>
              </w:rPr>
              <w:t xml:space="preserve">більшу прозорість у плануванні </w:t>
            </w:r>
            <w:r>
              <w:rPr>
                <w:b/>
                <w:bCs/>
                <w:sz w:val="24"/>
                <w:szCs w:val="24"/>
              </w:rPr>
              <w:t xml:space="preserve">   </w:t>
            </w:r>
            <w:r w:rsidRPr="00C65E98">
              <w:rPr>
                <w:b/>
                <w:bCs/>
                <w:sz w:val="24"/>
                <w:szCs w:val="24"/>
              </w:rPr>
              <w:t>витрат та строків приєднання</w:t>
            </w:r>
            <w:r w:rsidRPr="00C65E98">
              <w:rPr>
                <w:sz w:val="24"/>
                <w:szCs w:val="24"/>
              </w:rPr>
              <w:t xml:space="preserve"> як для ОСР, так і для замовників.</w:t>
            </w:r>
          </w:p>
          <w:p w14:paraId="0A179AC7" w14:textId="77777777" w:rsidR="000F61BD" w:rsidRPr="00C65E98" w:rsidRDefault="000F61BD" w:rsidP="00645171">
            <w:pPr>
              <w:jc w:val="both"/>
              <w:rPr>
                <w:sz w:val="24"/>
                <w:szCs w:val="24"/>
              </w:rPr>
            </w:pPr>
            <w:r w:rsidRPr="00C65E98">
              <w:rPr>
                <w:sz w:val="24"/>
                <w:szCs w:val="24"/>
              </w:rPr>
              <w:t xml:space="preserve">Це також дозволить </w:t>
            </w:r>
            <w:r w:rsidRPr="00C65E98">
              <w:rPr>
                <w:b/>
                <w:bCs/>
                <w:sz w:val="24"/>
                <w:szCs w:val="24"/>
              </w:rPr>
              <w:t>заздалегідь інформувати замовників</w:t>
            </w:r>
            <w:r w:rsidRPr="00C65E98">
              <w:rPr>
                <w:sz w:val="24"/>
                <w:szCs w:val="24"/>
              </w:rPr>
              <w:t xml:space="preserve"> про можливі додаткові витрати або технічні обмеження, якщо їх об’єкт знаходиться на значній відстані.</w:t>
            </w:r>
          </w:p>
          <w:p w14:paraId="469984F5" w14:textId="77777777" w:rsidR="000F61BD" w:rsidRPr="00C65E98" w:rsidRDefault="000F61BD" w:rsidP="00645171">
            <w:pPr>
              <w:jc w:val="both"/>
              <w:outlineLvl w:val="3"/>
              <w:rPr>
                <w:b/>
                <w:bCs/>
                <w:sz w:val="24"/>
                <w:szCs w:val="24"/>
              </w:rPr>
            </w:pPr>
          </w:p>
          <w:p w14:paraId="0A8E7B7B" w14:textId="77777777" w:rsidR="000F61BD" w:rsidRDefault="000F61BD" w:rsidP="00645171">
            <w:pPr>
              <w:jc w:val="both"/>
              <w:rPr>
                <w:sz w:val="24"/>
                <w:szCs w:val="24"/>
              </w:rPr>
            </w:pPr>
            <w:r w:rsidRPr="00213F6A">
              <w:rPr>
                <w:sz w:val="24"/>
                <w:szCs w:val="24"/>
              </w:rPr>
              <w:t xml:space="preserve">Такий поділ дозволить </w:t>
            </w:r>
            <w:r w:rsidRPr="00213F6A">
              <w:rPr>
                <w:b/>
                <w:bCs/>
                <w:sz w:val="24"/>
                <w:szCs w:val="24"/>
              </w:rPr>
              <w:t>більш точно планувати</w:t>
            </w:r>
            <w:r w:rsidRPr="00213F6A">
              <w:rPr>
                <w:sz w:val="24"/>
                <w:szCs w:val="24"/>
              </w:rPr>
              <w:t xml:space="preserve"> обсяги будівництва та модернізації мереж у рамках </w:t>
            </w:r>
            <w:r w:rsidRPr="00213F6A">
              <w:rPr>
                <w:sz w:val="24"/>
                <w:szCs w:val="24"/>
              </w:rPr>
              <w:lastRenderedPageBreak/>
              <w:t>інвестиційних програм, ґрунтуючись на категорії приєднань.</w:t>
            </w:r>
          </w:p>
          <w:p w14:paraId="2404012C" w14:textId="71B421EF" w:rsidR="000F61BD" w:rsidRPr="00213F6A" w:rsidRDefault="000F61BD" w:rsidP="00645171">
            <w:pPr>
              <w:jc w:val="both"/>
              <w:outlineLvl w:val="2"/>
              <w:rPr>
                <w:b/>
                <w:bCs/>
                <w:sz w:val="24"/>
                <w:szCs w:val="24"/>
              </w:rPr>
            </w:pPr>
            <w:r w:rsidRPr="00213F6A">
              <w:rPr>
                <w:b/>
                <w:bCs/>
                <w:sz w:val="24"/>
                <w:szCs w:val="24"/>
              </w:rPr>
              <w:t xml:space="preserve"> Приклад оновленої структури</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474"/>
              <w:gridCol w:w="620"/>
              <w:gridCol w:w="1139"/>
              <w:gridCol w:w="801"/>
              <w:gridCol w:w="601"/>
              <w:gridCol w:w="95"/>
            </w:tblGrid>
            <w:tr w:rsidR="000F61BD" w:rsidRPr="00213F6A" w14:paraId="6D012812" w14:textId="77777777" w:rsidTr="00645171">
              <w:trPr>
                <w:trHeight w:val="552"/>
                <w:tblHeader/>
                <w:tblCellSpacing w:w="15" w:type="dxa"/>
              </w:trPr>
              <w:tc>
                <w:tcPr>
                  <w:tcW w:w="429" w:type="dxa"/>
                  <w:vAlign w:val="center"/>
                  <w:hideMark/>
                </w:tcPr>
                <w:p w14:paraId="48ADCD79" w14:textId="77777777" w:rsidR="000F61BD" w:rsidRPr="00213F6A" w:rsidRDefault="000F61BD" w:rsidP="003417D2">
                  <w:pPr>
                    <w:framePr w:hSpace="180" w:wrap="around" w:vAnchor="text" w:hAnchor="margin" w:y="416"/>
                    <w:jc w:val="center"/>
                    <w:rPr>
                      <w:b/>
                      <w:bCs/>
                      <w:sz w:val="24"/>
                      <w:szCs w:val="24"/>
                    </w:rPr>
                  </w:pPr>
                  <w:r w:rsidRPr="00213F6A">
                    <w:rPr>
                      <w:b/>
                      <w:bCs/>
                      <w:sz w:val="24"/>
                      <w:szCs w:val="24"/>
                    </w:rPr>
                    <w:t>Ступінь</w:t>
                  </w:r>
                </w:p>
              </w:tc>
              <w:tc>
                <w:tcPr>
                  <w:tcW w:w="590" w:type="dxa"/>
                  <w:vAlign w:val="center"/>
                  <w:hideMark/>
                </w:tcPr>
                <w:p w14:paraId="4EB088A7" w14:textId="77777777" w:rsidR="000F61BD" w:rsidRPr="00213F6A" w:rsidRDefault="000F61BD" w:rsidP="003417D2">
                  <w:pPr>
                    <w:framePr w:hSpace="180" w:wrap="around" w:vAnchor="text" w:hAnchor="margin" w:y="416"/>
                    <w:jc w:val="center"/>
                    <w:rPr>
                      <w:b/>
                      <w:bCs/>
                      <w:sz w:val="24"/>
                      <w:szCs w:val="24"/>
                    </w:rPr>
                  </w:pPr>
                  <w:proofErr w:type="spellStart"/>
                  <w:r w:rsidRPr="00213F6A">
                    <w:rPr>
                      <w:b/>
                      <w:bCs/>
                      <w:sz w:val="24"/>
                      <w:szCs w:val="24"/>
                    </w:rPr>
                    <w:t>Підступінь</w:t>
                  </w:r>
                  <w:proofErr w:type="spellEnd"/>
                </w:p>
              </w:tc>
              <w:tc>
                <w:tcPr>
                  <w:tcW w:w="1109" w:type="dxa"/>
                  <w:vAlign w:val="center"/>
                  <w:hideMark/>
                </w:tcPr>
                <w:p w14:paraId="65774582" w14:textId="77777777" w:rsidR="000F61BD" w:rsidRPr="00213F6A" w:rsidRDefault="000F61BD" w:rsidP="003417D2">
                  <w:pPr>
                    <w:framePr w:hSpace="180" w:wrap="around" w:vAnchor="text" w:hAnchor="margin" w:y="416"/>
                    <w:jc w:val="center"/>
                    <w:rPr>
                      <w:b/>
                      <w:bCs/>
                      <w:sz w:val="24"/>
                      <w:szCs w:val="24"/>
                    </w:rPr>
                  </w:pPr>
                  <w:r w:rsidRPr="00213F6A">
                    <w:rPr>
                      <w:b/>
                      <w:bCs/>
                      <w:sz w:val="24"/>
                      <w:szCs w:val="24"/>
                    </w:rPr>
                    <w:t>Відстань до точки приєднання</w:t>
                  </w:r>
                </w:p>
              </w:tc>
              <w:tc>
                <w:tcPr>
                  <w:tcW w:w="771" w:type="dxa"/>
                  <w:vAlign w:val="center"/>
                  <w:hideMark/>
                </w:tcPr>
                <w:p w14:paraId="2BB27A13" w14:textId="77777777" w:rsidR="000F61BD" w:rsidRPr="00213F6A" w:rsidRDefault="000F61BD" w:rsidP="003417D2">
                  <w:pPr>
                    <w:framePr w:hSpace="180" w:wrap="around" w:vAnchor="text" w:hAnchor="margin" w:y="416"/>
                    <w:jc w:val="center"/>
                    <w:rPr>
                      <w:b/>
                      <w:bCs/>
                      <w:sz w:val="24"/>
                      <w:szCs w:val="24"/>
                    </w:rPr>
                  </w:pPr>
                  <w:r w:rsidRPr="00213F6A">
                    <w:rPr>
                      <w:b/>
                      <w:bCs/>
                      <w:sz w:val="24"/>
                      <w:szCs w:val="24"/>
                    </w:rPr>
                    <w:t>Потужність, кВт</w:t>
                  </w:r>
                </w:p>
              </w:tc>
              <w:tc>
                <w:tcPr>
                  <w:tcW w:w="571" w:type="dxa"/>
                  <w:vAlign w:val="center"/>
                  <w:hideMark/>
                </w:tcPr>
                <w:p w14:paraId="7901E951" w14:textId="77777777" w:rsidR="000F61BD" w:rsidRPr="00213F6A" w:rsidRDefault="000F61BD" w:rsidP="003417D2">
                  <w:pPr>
                    <w:framePr w:hSpace="180" w:wrap="around" w:vAnchor="text" w:hAnchor="margin" w:y="416"/>
                    <w:jc w:val="center"/>
                    <w:rPr>
                      <w:b/>
                      <w:bCs/>
                      <w:sz w:val="24"/>
                      <w:szCs w:val="24"/>
                    </w:rPr>
                  </w:pPr>
                  <w:r w:rsidRPr="00213F6A">
                    <w:rPr>
                      <w:b/>
                      <w:bCs/>
                      <w:sz w:val="24"/>
                      <w:szCs w:val="24"/>
                    </w:rPr>
                    <w:t>Напруга, кВ</w:t>
                  </w:r>
                </w:p>
              </w:tc>
              <w:tc>
                <w:tcPr>
                  <w:tcW w:w="50" w:type="dxa"/>
                  <w:vAlign w:val="center"/>
                </w:tcPr>
                <w:p w14:paraId="5960AE07" w14:textId="77777777" w:rsidR="000F61BD" w:rsidRPr="00213F6A" w:rsidRDefault="000F61BD" w:rsidP="003417D2">
                  <w:pPr>
                    <w:framePr w:hSpace="180" w:wrap="around" w:vAnchor="text" w:hAnchor="margin" w:y="416"/>
                    <w:jc w:val="center"/>
                    <w:rPr>
                      <w:b/>
                      <w:bCs/>
                      <w:sz w:val="24"/>
                      <w:szCs w:val="24"/>
                    </w:rPr>
                  </w:pPr>
                </w:p>
              </w:tc>
            </w:tr>
            <w:tr w:rsidR="000F61BD" w:rsidRPr="00213F6A" w14:paraId="5423A543" w14:textId="77777777" w:rsidTr="00645171">
              <w:trPr>
                <w:trHeight w:val="268"/>
                <w:tblCellSpacing w:w="15" w:type="dxa"/>
              </w:trPr>
              <w:tc>
                <w:tcPr>
                  <w:tcW w:w="429" w:type="dxa"/>
                  <w:vAlign w:val="center"/>
                  <w:hideMark/>
                </w:tcPr>
                <w:p w14:paraId="606B1919" w14:textId="77777777" w:rsidR="000F61BD" w:rsidRPr="00213F6A" w:rsidRDefault="000F61BD" w:rsidP="003417D2">
                  <w:pPr>
                    <w:framePr w:hSpace="180" w:wrap="around" w:vAnchor="text" w:hAnchor="margin" w:y="416"/>
                    <w:rPr>
                      <w:sz w:val="24"/>
                      <w:szCs w:val="24"/>
                    </w:rPr>
                  </w:pPr>
                  <w:r w:rsidRPr="00213F6A">
                    <w:rPr>
                      <w:sz w:val="24"/>
                      <w:szCs w:val="24"/>
                    </w:rPr>
                    <w:t>І</w:t>
                  </w:r>
                </w:p>
              </w:tc>
              <w:tc>
                <w:tcPr>
                  <w:tcW w:w="590" w:type="dxa"/>
                  <w:vAlign w:val="center"/>
                  <w:hideMark/>
                </w:tcPr>
                <w:p w14:paraId="07AEB6EB" w14:textId="77777777" w:rsidR="000F61BD" w:rsidRPr="00213F6A" w:rsidRDefault="000F61BD" w:rsidP="003417D2">
                  <w:pPr>
                    <w:framePr w:hSpace="180" w:wrap="around" w:vAnchor="text" w:hAnchor="margin" w:y="416"/>
                    <w:rPr>
                      <w:sz w:val="24"/>
                      <w:szCs w:val="24"/>
                    </w:rPr>
                  </w:pPr>
                  <w:r w:rsidRPr="00213F6A">
                    <w:rPr>
                      <w:sz w:val="24"/>
                      <w:szCs w:val="24"/>
                    </w:rPr>
                    <w:t>І-А</w:t>
                  </w:r>
                </w:p>
              </w:tc>
              <w:tc>
                <w:tcPr>
                  <w:tcW w:w="1109" w:type="dxa"/>
                  <w:vAlign w:val="center"/>
                  <w:hideMark/>
                </w:tcPr>
                <w:p w14:paraId="54ABF8E3" w14:textId="77777777" w:rsidR="000F61BD" w:rsidRPr="00213F6A" w:rsidRDefault="000F61BD" w:rsidP="003417D2">
                  <w:pPr>
                    <w:framePr w:hSpace="180" w:wrap="around" w:vAnchor="text" w:hAnchor="margin" w:y="416"/>
                    <w:rPr>
                      <w:sz w:val="24"/>
                      <w:szCs w:val="24"/>
                    </w:rPr>
                  </w:pPr>
                  <w:r w:rsidRPr="00213F6A">
                    <w:rPr>
                      <w:sz w:val="24"/>
                      <w:szCs w:val="24"/>
                    </w:rPr>
                    <w:t>до 100 м</w:t>
                  </w:r>
                </w:p>
              </w:tc>
              <w:tc>
                <w:tcPr>
                  <w:tcW w:w="771" w:type="dxa"/>
                  <w:vAlign w:val="center"/>
                  <w:hideMark/>
                </w:tcPr>
                <w:p w14:paraId="6477FA0C" w14:textId="77777777" w:rsidR="000F61BD" w:rsidRPr="00213F6A" w:rsidRDefault="000F61BD" w:rsidP="003417D2">
                  <w:pPr>
                    <w:framePr w:hSpace="180" w:wrap="around" w:vAnchor="text" w:hAnchor="margin" w:y="416"/>
                    <w:rPr>
                      <w:sz w:val="24"/>
                      <w:szCs w:val="24"/>
                    </w:rPr>
                  </w:pPr>
                  <w:r w:rsidRPr="00213F6A">
                    <w:rPr>
                      <w:sz w:val="24"/>
                      <w:szCs w:val="24"/>
                    </w:rPr>
                    <w:t>до 5</w:t>
                  </w:r>
                </w:p>
              </w:tc>
              <w:tc>
                <w:tcPr>
                  <w:tcW w:w="571" w:type="dxa"/>
                  <w:vAlign w:val="center"/>
                  <w:hideMark/>
                </w:tcPr>
                <w:p w14:paraId="69C0998A" w14:textId="77777777" w:rsidR="000F61BD" w:rsidRPr="00213F6A" w:rsidRDefault="000F61BD" w:rsidP="003417D2">
                  <w:pPr>
                    <w:framePr w:hSpace="180" w:wrap="around" w:vAnchor="text" w:hAnchor="margin" w:y="416"/>
                    <w:rPr>
                      <w:sz w:val="24"/>
                      <w:szCs w:val="24"/>
                    </w:rPr>
                  </w:pPr>
                  <w:r w:rsidRPr="00213F6A">
                    <w:rPr>
                      <w:sz w:val="24"/>
                      <w:szCs w:val="24"/>
                    </w:rPr>
                    <w:t>0.23 / 0.4</w:t>
                  </w:r>
                </w:p>
              </w:tc>
              <w:tc>
                <w:tcPr>
                  <w:tcW w:w="50" w:type="dxa"/>
                  <w:vAlign w:val="center"/>
                </w:tcPr>
                <w:p w14:paraId="1CCF34A7" w14:textId="77777777" w:rsidR="000F61BD" w:rsidRPr="00213F6A" w:rsidRDefault="000F61BD" w:rsidP="003417D2">
                  <w:pPr>
                    <w:framePr w:hSpace="180" w:wrap="around" w:vAnchor="text" w:hAnchor="margin" w:y="416"/>
                    <w:rPr>
                      <w:sz w:val="24"/>
                      <w:szCs w:val="24"/>
                    </w:rPr>
                  </w:pPr>
                </w:p>
              </w:tc>
            </w:tr>
            <w:tr w:rsidR="000F61BD" w:rsidRPr="00213F6A" w14:paraId="18FD9D02" w14:textId="77777777" w:rsidTr="00645171">
              <w:trPr>
                <w:trHeight w:val="283"/>
                <w:tblCellSpacing w:w="15" w:type="dxa"/>
              </w:trPr>
              <w:tc>
                <w:tcPr>
                  <w:tcW w:w="429" w:type="dxa"/>
                  <w:vAlign w:val="center"/>
                  <w:hideMark/>
                </w:tcPr>
                <w:p w14:paraId="7687D6D3" w14:textId="77777777" w:rsidR="000F61BD" w:rsidRPr="00213F6A" w:rsidRDefault="000F61BD" w:rsidP="003417D2">
                  <w:pPr>
                    <w:framePr w:hSpace="180" w:wrap="around" w:vAnchor="text" w:hAnchor="margin" w:y="416"/>
                    <w:rPr>
                      <w:sz w:val="24"/>
                      <w:szCs w:val="24"/>
                    </w:rPr>
                  </w:pPr>
                </w:p>
              </w:tc>
              <w:tc>
                <w:tcPr>
                  <w:tcW w:w="590" w:type="dxa"/>
                  <w:vAlign w:val="center"/>
                  <w:hideMark/>
                </w:tcPr>
                <w:p w14:paraId="54495489" w14:textId="77777777" w:rsidR="000F61BD" w:rsidRPr="00213F6A" w:rsidRDefault="000F61BD" w:rsidP="003417D2">
                  <w:pPr>
                    <w:framePr w:hSpace="180" w:wrap="around" w:vAnchor="text" w:hAnchor="margin" w:y="416"/>
                    <w:rPr>
                      <w:sz w:val="24"/>
                      <w:szCs w:val="24"/>
                    </w:rPr>
                  </w:pPr>
                  <w:r w:rsidRPr="00213F6A">
                    <w:rPr>
                      <w:sz w:val="24"/>
                      <w:szCs w:val="24"/>
                    </w:rPr>
                    <w:t>І-Б</w:t>
                  </w:r>
                </w:p>
              </w:tc>
              <w:tc>
                <w:tcPr>
                  <w:tcW w:w="1109" w:type="dxa"/>
                  <w:vAlign w:val="center"/>
                  <w:hideMark/>
                </w:tcPr>
                <w:p w14:paraId="1C3CFD97" w14:textId="77777777" w:rsidR="000F61BD" w:rsidRPr="00213F6A" w:rsidRDefault="000F61BD" w:rsidP="003417D2">
                  <w:pPr>
                    <w:framePr w:hSpace="180" w:wrap="around" w:vAnchor="text" w:hAnchor="margin" w:y="416"/>
                    <w:rPr>
                      <w:sz w:val="24"/>
                      <w:szCs w:val="24"/>
                    </w:rPr>
                  </w:pPr>
                  <w:r w:rsidRPr="00213F6A">
                    <w:rPr>
                      <w:sz w:val="24"/>
                      <w:szCs w:val="24"/>
                    </w:rPr>
                    <w:t>понад 100 м</w:t>
                  </w:r>
                </w:p>
              </w:tc>
              <w:tc>
                <w:tcPr>
                  <w:tcW w:w="771" w:type="dxa"/>
                  <w:vAlign w:val="center"/>
                  <w:hideMark/>
                </w:tcPr>
                <w:p w14:paraId="6AD939F5" w14:textId="77777777" w:rsidR="000F61BD" w:rsidRPr="00213F6A" w:rsidRDefault="000F61BD" w:rsidP="003417D2">
                  <w:pPr>
                    <w:framePr w:hSpace="180" w:wrap="around" w:vAnchor="text" w:hAnchor="margin" w:y="416"/>
                    <w:rPr>
                      <w:sz w:val="24"/>
                      <w:szCs w:val="24"/>
                    </w:rPr>
                  </w:pPr>
                  <w:r w:rsidRPr="00213F6A">
                    <w:rPr>
                      <w:sz w:val="24"/>
                      <w:szCs w:val="24"/>
                    </w:rPr>
                    <w:t>до 5</w:t>
                  </w:r>
                </w:p>
              </w:tc>
              <w:tc>
                <w:tcPr>
                  <w:tcW w:w="571" w:type="dxa"/>
                  <w:vAlign w:val="center"/>
                  <w:hideMark/>
                </w:tcPr>
                <w:p w14:paraId="2A915D5F" w14:textId="77777777" w:rsidR="000F61BD" w:rsidRPr="00213F6A" w:rsidRDefault="000F61BD" w:rsidP="003417D2">
                  <w:pPr>
                    <w:framePr w:hSpace="180" w:wrap="around" w:vAnchor="text" w:hAnchor="margin" w:y="416"/>
                    <w:rPr>
                      <w:sz w:val="24"/>
                      <w:szCs w:val="24"/>
                    </w:rPr>
                  </w:pPr>
                  <w:r w:rsidRPr="00213F6A">
                    <w:rPr>
                      <w:sz w:val="24"/>
                      <w:szCs w:val="24"/>
                    </w:rPr>
                    <w:t>0.23 / 0.4</w:t>
                  </w:r>
                </w:p>
              </w:tc>
              <w:tc>
                <w:tcPr>
                  <w:tcW w:w="50" w:type="dxa"/>
                  <w:vAlign w:val="center"/>
                </w:tcPr>
                <w:p w14:paraId="25B7D89C" w14:textId="77777777" w:rsidR="000F61BD" w:rsidRPr="00213F6A" w:rsidRDefault="000F61BD" w:rsidP="003417D2">
                  <w:pPr>
                    <w:framePr w:hSpace="180" w:wrap="around" w:vAnchor="text" w:hAnchor="margin" w:y="416"/>
                    <w:rPr>
                      <w:sz w:val="24"/>
                      <w:szCs w:val="24"/>
                    </w:rPr>
                  </w:pPr>
                </w:p>
              </w:tc>
            </w:tr>
            <w:tr w:rsidR="000F61BD" w:rsidRPr="00213F6A" w14:paraId="46C36239" w14:textId="77777777" w:rsidTr="00645171">
              <w:trPr>
                <w:trHeight w:val="268"/>
                <w:tblCellSpacing w:w="15" w:type="dxa"/>
              </w:trPr>
              <w:tc>
                <w:tcPr>
                  <w:tcW w:w="429" w:type="dxa"/>
                  <w:vAlign w:val="center"/>
                  <w:hideMark/>
                </w:tcPr>
                <w:p w14:paraId="547D2261" w14:textId="77777777" w:rsidR="000F61BD" w:rsidRPr="00213F6A" w:rsidRDefault="000F61BD" w:rsidP="003417D2">
                  <w:pPr>
                    <w:framePr w:hSpace="180" w:wrap="around" w:vAnchor="text" w:hAnchor="margin" w:y="416"/>
                    <w:rPr>
                      <w:sz w:val="24"/>
                      <w:szCs w:val="24"/>
                    </w:rPr>
                  </w:pPr>
                  <w:r w:rsidRPr="00213F6A">
                    <w:rPr>
                      <w:sz w:val="24"/>
                      <w:szCs w:val="24"/>
                    </w:rPr>
                    <w:t>ІІ</w:t>
                  </w:r>
                </w:p>
              </w:tc>
              <w:tc>
                <w:tcPr>
                  <w:tcW w:w="590" w:type="dxa"/>
                  <w:vAlign w:val="center"/>
                  <w:hideMark/>
                </w:tcPr>
                <w:p w14:paraId="5F9CB61B" w14:textId="77777777" w:rsidR="000F61BD" w:rsidRPr="00213F6A" w:rsidRDefault="000F61BD" w:rsidP="003417D2">
                  <w:pPr>
                    <w:framePr w:hSpace="180" w:wrap="around" w:vAnchor="text" w:hAnchor="margin" w:y="416"/>
                    <w:rPr>
                      <w:sz w:val="24"/>
                      <w:szCs w:val="24"/>
                    </w:rPr>
                  </w:pPr>
                  <w:r w:rsidRPr="00213F6A">
                    <w:rPr>
                      <w:sz w:val="24"/>
                      <w:szCs w:val="24"/>
                    </w:rPr>
                    <w:t>ІІ-А</w:t>
                  </w:r>
                </w:p>
              </w:tc>
              <w:tc>
                <w:tcPr>
                  <w:tcW w:w="1109" w:type="dxa"/>
                  <w:vAlign w:val="center"/>
                  <w:hideMark/>
                </w:tcPr>
                <w:p w14:paraId="1A0325F8" w14:textId="77777777" w:rsidR="000F61BD" w:rsidRPr="00213F6A" w:rsidRDefault="000F61BD" w:rsidP="003417D2">
                  <w:pPr>
                    <w:framePr w:hSpace="180" w:wrap="around" w:vAnchor="text" w:hAnchor="margin" w:y="416"/>
                    <w:rPr>
                      <w:sz w:val="24"/>
                      <w:szCs w:val="24"/>
                    </w:rPr>
                  </w:pPr>
                  <w:r w:rsidRPr="00213F6A">
                    <w:rPr>
                      <w:sz w:val="24"/>
                      <w:szCs w:val="24"/>
                    </w:rPr>
                    <w:t>до 100 м</w:t>
                  </w:r>
                </w:p>
              </w:tc>
              <w:tc>
                <w:tcPr>
                  <w:tcW w:w="771" w:type="dxa"/>
                  <w:vAlign w:val="center"/>
                  <w:hideMark/>
                </w:tcPr>
                <w:p w14:paraId="05D44DC0" w14:textId="77777777" w:rsidR="000F61BD" w:rsidRPr="00213F6A" w:rsidRDefault="000F61BD" w:rsidP="003417D2">
                  <w:pPr>
                    <w:framePr w:hSpace="180" w:wrap="around" w:vAnchor="text" w:hAnchor="margin" w:y="416"/>
                    <w:rPr>
                      <w:sz w:val="24"/>
                      <w:szCs w:val="24"/>
                    </w:rPr>
                  </w:pPr>
                  <w:r w:rsidRPr="00213F6A">
                    <w:rPr>
                      <w:sz w:val="24"/>
                      <w:szCs w:val="24"/>
                    </w:rPr>
                    <w:t>7–10</w:t>
                  </w:r>
                </w:p>
              </w:tc>
              <w:tc>
                <w:tcPr>
                  <w:tcW w:w="571" w:type="dxa"/>
                  <w:vAlign w:val="center"/>
                  <w:hideMark/>
                </w:tcPr>
                <w:p w14:paraId="3CB76A22" w14:textId="77777777" w:rsidR="000F61BD" w:rsidRPr="00213F6A" w:rsidRDefault="000F61BD" w:rsidP="003417D2">
                  <w:pPr>
                    <w:framePr w:hSpace="180" w:wrap="around" w:vAnchor="text" w:hAnchor="margin" w:y="416"/>
                    <w:rPr>
                      <w:sz w:val="24"/>
                      <w:szCs w:val="24"/>
                    </w:rPr>
                  </w:pPr>
                  <w:r w:rsidRPr="00213F6A">
                    <w:rPr>
                      <w:sz w:val="24"/>
                      <w:szCs w:val="24"/>
                    </w:rPr>
                    <w:t>0.23 / 0.4</w:t>
                  </w:r>
                </w:p>
              </w:tc>
              <w:tc>
                <w:tcPr>
                  <w:tcW w:w="50" w:type="dxa"/>
                  <w:vAlign w:val="center"/>
                </w:tcPr>
                <w:p w14:paraId="636F7AB5" w14:textId="77777777" w:rsidR="000F61BD" w:rsidRPr="00213F6A" w:rsidRDefault="000F61BD" w:rsidP="003417D2">
                  <w:pPr>
                    <w:framePr w:hSpace="180" w:wrap="around" w:vAnchor="text" w:hAnchor="margin" w:y="416"/>
                    <w:rPr>
                      <w:sz w:val="24"/>
                      <w:szCs w:val="24"/>
                    </w:rPr>
                  </w:pPr>
                </w:p>
              </w:tc>
            </w:tr>
            <w:tr w:rsidR="000F61BD" w:rsidRPr="00213F6A" w14:paraId="1CC747A7" w14:textId="77777777" w:rsidTr="00645171">
              <w:trPr>
                <w:trHeight w:val="268"/>
                <w:tblCellSpacing w:w="15" w:type="dxa"/>
              </w:trPr>
              <w:tc>
                <w:tcPr>
                  <w:tcW w:w="429" w:type="dxa"/>
                  <w:vAlign w:val="center"/>
                  <w:hideMark/>
                </w:tcPr>
                <w:p w14:paraId="509BF0D5" w14:textId="77777777" w:rsidR="000F61BD" w:rsidRPr="00213F6A" w:rsidRDefault="000F61BD" w:rsidP="003417D2">
                  <w:pPr>
                    <w:framePr w:hSpace="180" w:wrap="around" w:vAnchor="text" w:hAnchor="margin" w:y="416"/>
                    <w:rPr>
                      <w:sz w:val="24"/>
                      <w:szCs w:val="24"/>
                    </w:rPr>
                  </w:pPr>
                </w:p>
              </w:tc>
              <w:tc>
                <w:tcPr>
                  <w:tcW w:w="590" w:type="dxa"/>
                  <w:vAlign w:val="center"/>
                  <w:hideMark/>
                </w:tcPr>
                <w:p w14:paraId="09730A34" w14:textId="77777777" w:rsidR="000F61BD" w:rsidRPr="00213F6A" w:rsidRDefault="000F61BD" w:rsidP="003417D2">
                  <w:pPr>
                    <w:framePr w:hSpace="180" w:wrap="around" w:vAnchor="text" w:hAnchor="margin" w:y="416"/>
                    <w:rPr>
                      <w:sz w:val="24"/>
                      <w:szCs w:val="24"/>
                    </w:rPr>
                  </w:pPr>
                  <w:r w:rsidRPr="00213F6A">
                    <w:rPr>
                      <w:sz w:val="24"/>
                      <w:szCs w:val="24"/>
                    </w:rPr>
                    <w:t>ІІ-Б</w:t>
                  </w:r>
                </w:p>
              </w:tc>
              <w:tc>
                <w:tcPr>
                  <w:tcW w:w="1109" w:type="dxa"/>
                  <w:vAlign w:val="center"/>
                  <w:hideMark/>
                </w:tcPr>
                <w:p w14:paraId="1D5B12CF" w14:textId="77777777" w:rsidR="000F61BD" w:rsidRPr="00213F6A" w:rsidRDefault="000F61BD" w:rsidP="003417D2">
                  <w:pPr>
                    <w:framePr w:hSpace="180" w:wrap="around" w:vAnchor="text" w:hAnchor="margin" w:y="416"/>
                    <w:rPr>
                      <w:sz w:val="24"/>
                      <w:szCs w:val="24"/>
                    </w:rPr>
                  </w:pPr>
                  <w:r w:rsidRPr="00213F6A">
                    <w:rPr>
                      <w:sz w:val="24"/>
                      <w:szCs w:val="24"/>
                    </w:rPr>
                    <w:t>понад 100 м</w:t>
                  </w:r>
                </w:p>
              </w:tc>
              <w:tc>
                <w:tcPr>
                  <w:tcW w:w="771" w:type="dxa"/>
                  <w:vAlign w:val="center"/>
                  <w:hideMark/>
                </w:tcPr>
                <w:p w14:paraId="49ED3F3A" w14:textId="77777777" w:rsidR="000F61BD" w:rsidRPr="00213F6A" w:rsidRDefault="000F61BD" w:rsidP="003417D2">
                  <w:pPr>
                    <w:framePr w:hSpace="180" w:wrap="around" w:vAnchor="text" w:hAnchor="margin" w:y="416"/>
                    <w:rPr>
                      <w:sz w:val="24"/>
                      <w:szCs w:val="24"/>
                    </w:rPr>
                  </w:pPr>
                  <w:r w:rsidRPr="00213F6A">
                    <w:rPr>
                      <w:sz w:val="24"/>
                      <w:szCs w:val="24"/>
                    </w:rPr>
                    <w:t>7–10</w:t>
                  </w:r>
                </w:p>
              </w:tc>
              <w:tc>
                <w:tcPr>
                  <w:tcW w:w="571" w:type="dxa"/>
                  <w:vAlign w:val="center"/>
                  <w:hideMark/>
                </w:tcPr>
                <w:p w14:paraId="2D9F7E78" w14:textId="77777777" w:rsidR="000F61BD" w:rsidRPr="00213F6A" w:rsidRDefault="000F61BD" w:rsidP="003417D2">
                  <w:pPr>
                    <w:framePr w:hSpace="180" w:wrap="around" w:vAnchor="text" w:hAnchor="margin" w:y="416"/>
                    <w:rPr>
                      <w:sz w:val="24"/>
                      <w:szCs w:val="24"/>
                    </w:rPr>
                  </w:pPr>
                  <w:r w:rsidRPr="00213F6A">
                    <w:rPr>
                      <w:sz w:val="24"/>
                      <w:szCs w:val="24"/>
                    </w:rPr>
                    <w:t>0.23 / 0.4</w:t>
                  </w:r>
                </w:p>
              </w:tc>
              <w:tc>
                <w:tcPr>
                  <w:tcW w:w="50" w:type="dxa"/>
                  <w:vAlign w:val="center"/>
                </w:tcPr>
                <w:p w14:paraId="5AC398BC" w14:textId="77777777" w:rsidR="000F61BD" w:rsidRPr="00213F6A" w:rsidRDefault="000F61BD" w:rsidP="003417D2">
                  <w:pPr>
                    <w:framePr w:hSpace="180" w:wrap="around" w:vAnchor="text" w:hAnchor="margin" w:y="416"/>
                    <w:rPr>
                      <w:sz w:val="24"/>
                      <w:szCs w:val="24"/>
                    </w:rPr>
                  </w:pPr>
                </w:p>
              </w:tc>
            </w:tr>
            <w:tr w:rsidR="000F61BD" w:rsidRPr="00213F6A" w14:paraId="1BBBDC83" w14:textId="77777777" w:rsidTr="00645171">
              <w:trPr>
                <w:trHeight w:val="283"/>
                <w:tblCellSpacing w:w="15" w:type="dxa"/>
              </w:trPr>
              <w:tc>
                <w:tcPr>
                  <w:tcW w:w="429" w:type="dxa"/>
                  <w:vAlign w:val="center"/>
                  <w:hideMark/>
                </w:tcPr>
                <w:p w14:paraId="2414A5F7" w14:textId="77777777" w:rsidR="000F61BD" w:rsidRPr="00213F6A" w:rsidRDefault="000F61BD" w:rsidP="003417D2">
                  <w:pPr>
                    <w:framePr w:hSpace="180" w:wrap="around" w:vAnchor="text" w:hAnchor="margin" w:y="416"/>
                    <w:rPr>
                      <w:sz w:val="24"/>
                      <w:szCs w:val="24"/>
                    </w:rPr>
                  </w:pPr>
                  <w:r w:rsidRPr="00213F6A">
                    <w:rPr>
                      <w:sz w:val="24"/>
                      <w:szCs w:val="24"/>
                    </w:rPr>
                    <w:t>ІІІ</w:t>
                  </w:r>
                </w:p>
              </w:tc>
              <w:tc>
                <w:tcPr>
                  <w:tcW w:w="590" w:type="dxa"/>
                  <w:vAlign w:val="center"/>
                  <w:hideMark/>
                </w:tcPr>
                <w:p w14:paraId="472FB578" w14:textId="77777777" w:rsidR="000F61BD" w:rsidRPr="00213F6A" w:rsidRDefault="000F61BD" w:rsidP="003417D2">
                  <w:pPr>
                    <w:framePr w:hSpace="180" w:wrap="around" w:vAnchor="text" w:hAnchor="margin" w:y="416"/>
                    <w:rPr>
                      <w:sz w:val="24"/>
                      <w:szCs w:val="24"/>
                    </w:rPr>
                  </w:pPr>
                  <w:r w:rsidRPr="00213F6A">
                    <w:rPr>
                      <w:sz w:val="24"/>
                      <w:szCs w:val="24"/>
                    </w:rPr>
                    <w:t>ІІІ-А</w:t>
                  </w:r>
                </w:p>
              </w:tc>
              <w:tc>
                <w:tcPr>
                  <w:tcW w:w="1109" w:type="dxa"/>
                  <w:vAlign w:val="center"/>
                  <w:hideMark/>
                </w:tcPr>
                <w:p w14:paraId="0C51940A" w14:textId="77777777" w:rsidR="000F61BD" w:rsidRPr="00213F6A" w:rsidRDefault="000F61BD" w:rsidP="003417D2">
                  <w:pPr>
                    <w:framePr w:hSpace="180" w:wrap="around" w:vAnchor="text" w:hAnchor="margin" w:y="416"/>
                    <w:rPr>
                      <w:sz w:val="24"/>
                      <w:szCs w:val="24"/>
                    </w:rPr>
                  </w:pPr>
                  <w:r w:rsidRPr="00213F6A">
                    <w:rPr>
                      <w:sz w:val="24"/>
                      <w:szCs w:val="24"/>
                    </w:rPr>
                    <w:t>до 100 м</w:t>
                  </w:r>
                </w:p>
              </w:tc>
              <w:tc>
                <w:tcPr>
                  <w:tcW w:w="771" w:type="dxa"/>
                  <w:vAlign w:val="center"/>
                  <w:hideMark/>
                </w:tcPr>
                <w:p w14:paraId="30A8F623" w14:textId="77777777" w:rsidR="000F61BD" w:rsidRPr="00213F6A" w:rsidRDefault="000F61BD" w:rsidP="003417D2">
                  <w:pPr>
                    <w:framePr w:hSpace="180" w:wrap="around" w:vAnchor="text" w:hAnchor="margin" w:y="416"/>
                    <w:rPr>
                      <w:sz w:val="24"/>
                      <w:szCs w:val="24"/>
                    </w:rPr>
                  </w:pPr>
                  <w:r w:rsidRPr="00213F6A">
                    <w:rPr>
                      <w:sz w:val="24"/>
                      <w:szCs w:val="24"/>
                    </w:rPr>
                    <w:t>16–25</w:t>
                  </w:r>
                </w:p>
              </w:tc>
              <w:tc>
                <w:tcPr>
                  <w:tcW w:w="571" w:type="dxa"/>
                  <w:vAlign w:val="center"/>
                  <w:hideMark/>
                </w:tcPr>
                <w:p w14:paraId="5CF76086" w14:textId="77777777" w:rsidR="000F61BD" w:rsidRPr="00213F6A" w:rsidRDefault="000F61BD" w:rsidP="003417D2">
                  <w:pPr>
                    <w:framePr w:hSpace="180" w:wrap="around" w:vAnchor="text" w:hAnchor="margin" w:y="416"/>
                    <w:rPr>
                      <w:sz w:val="24"/>
                      <w:szCs w:val="24"/>
                    </w:rPr>
                  </w:pPr>
                  <w:r w:rsidRPr="00213F6A">
                    <w:rPr>
                      <w:sz w:val="24"/>
                      <w:szCs w:val="24"/>
                    </w:rPr>
                    <w:t>0.4</w:t>
                  </w:r>
                </w:p>
              </w:tc>
              <w:tc>
                <w:tcPr>
                  <w:tcW w:w="50" w:type="dxa"/>
                  <w:vAlign w:val="center"/>
                </w:tcPr>
                <w:p w14:paraId="193EDD48" w14:textId="77777777" w:rsidR="000F61BD" w:rsidRPr="00213F6A" w:rsidRDefault="000F61BD" w:rsidP="003417D2">
                  <w:pPr>
                    <w:framePr w:hSpace="180" w:wrap="around" w:vAnchor="text" w:hAnchor="margin" w:y="416"/>
                    <w:rPr>
                      <w:sz w:val="24"/>
                      <w:szCs w:val="24"/>
                    </w:rPr>
                  </w:pPr>
                </w:p>
              </w:tc>
            </w:tr>
            <w:tr w:rsidR="000F61BD" w:rsidRPr="00213F6A" w14:paraId="7384B43D" w14:textId="77777777" w:rsidTr="00645171">
              <w:trPr>
                <w:trHeight w:val="268"/>
                <w:tblCellSpacing w:w="15" w:type="dxa"/>
              </w:trPr>
              <w:tc>
                <w:tcPr>
                  <w:tcW w:w="429" w:type="dxa"/>
                  <w:vAlign w:val="center"/>
                  <w:hideMark/>
                </w:tcPr>
                <w:p w14:paraId="110760C3" w14:textId="77777777" w:rsidR="000F61BD" w:rsidRPr="00213F6A" w:rsidRDefault="000F61BD" w:rsidP="003417D2">
                  <w:pPr>
                    <w:framePr w:hSpace="180" w:wrap="around" w:vAnchor="text" w:hAnchor="margin" w:y="416"/>
                    <w:rPr>
                      <w:sz w:val="24"/>
                      <w:szCs w:val="24"/>
                    </w:rPr>
                  </w:pPr>
                </w:p>
              </w:tc>
              <w:tc>
                <w:tcPr>
                  <w:tcW w:w="590" w:type="dxa"/>
                  <w:vAlign w:val="center"/>
                  <w:hideMark/>
                </w:tcPr>
                <w:p w14:paraId="6317E424" w14:textId="77777777" w:rsidR="000F61BD" w:rsidRPr="00213F6A" w:rsidRDefault="000F61BD" w:rsidP="003417D2">
                  <w:pPr>
                    <w:framePr w:hSpace="180" w:wrap="around" w:vAnchor="text" w:hAnchor="margin" w:y="416"/>
                    <w:rPr>
                      <w:sz w:val="24"/>
                      <w:szCs w:val="24"/>
                    </w:rPr>
                  </w:pPr>
                  <w:r w:rsidRPr="00213F6A">
                    <w:rPr>
                      <w:sz w:val="24"/>
                      <w:szCs w:val="24"/>
                    </w:rPr>
                    <w:t>ІІІ-Б</w:t>
                  </w:r>
                </w:p>
              </w:tc>
              <w:tc>
                <w:tcPr>
                  <w:tcW w:w="1109" w:type="dxa"/>
                  <w:vAlign w:val="center"/>
                  <w:hideMark/>
                </w:tcPr>
                <w:p w14:paraId="269827F9" w14:textId="77777777" w:rsidR="000F61BD" w:rsidRPr="00213F6A" w:rsidRDefault="000F61BD" w:rsidP="003417D2">
                  <w:pPr>
                    <w:framePr w:hSpace="180" w:wrap="around" w:vAnchor="text" w:hAnchor="margin" w:y="416"/>
                    <w:rPr>
                      <w:sz w:val="24"/>
                      <w:szCs w:val="24"/>
                    </w:rPr>
                  </w:pPr>
                  <w:r w:rsidRPr="00213F6A">
                    <w:rPr>
                      <w:sz w:val="24"/>
                      <w:szCs w:val="24"/>
                    </w:rPr>
                    <w:t>понад 100 м</w:t>
                  </w:r>
                </w:p>
              </w:tc>
              <w:tc>
                <w:tcPr>
                  <w:tcW w:w="771" w:type="dxa"/>
                  <w:vAlign w:val="center"/>
                  <w:hideMark/>
                </w:tcPr>
                <w:p w14:paraId="36424EB4" w14:textId="77777777" w:rsidR="000F61BD" w:rsidRPr="00213F6A" w:rsidRDefault="000F61BD" w:rsidP="003417D2">
                  <w:pPr>
                    <w:framePr w:hSpace="180" w:wrap="around" w:vAnchor="text" w:hAnchor="margin" w:y="416"/>
                    <w:rPr>
                      <w:sz w:val="24"/>
                      <w:szCs w:val="24"/>
                    </w:rPr>
                  </w:pPr>
                  <w:r w:rsidRPr="00213F6A">
                    <w:rPr>
                      <w:sz w:val="24"/>
                      <w:szCs w:val="24"/>
                    </w:rPr>
                    <w:t>16–25</w:t>
                  </w:r>
                </w:p>
              </w:tc>
              <w:tc>
                <w:tcPr>
                  <w:tcW w:w="571" w:type="dxa"/>
                  <w:vAlign w:val="center"/>
                  <w:hideMark/>
                </w:tcPr>
                <w:p w14:paraId="28D221AA" w14:textId="77777777" w:rsidR="000F61BD" w:rsidRPr="00213F6A" w:rsidRDefault="000F61BD" w:rsidP="003417D2">
                  <w:pPr>
                    <w:framePr w:hSpace="180" w:wrap="around" w:vAnchor="text" w:hAnchor="margin" w:y="416"/>
                    <w:rPr>
                      <w:sz w:val="24"/>
                      <w:szCs w:val="24"/>
                    </w:rPr>
                  </w:pPr>
                  <w:r w:rsidRPr="00213F6A">
                    <w:rPr>
                      <w:sz w:val="24"/>
                      <w:szCs w:val="24"/>
                    </w:rPr>
                    <w:t>0.4</w:t>
                  </w:r>
                </w:p>
              </w:tc>
              <w:tc>
                <w:tcPr>
                  <w:tcW w:w="50" w:type="dxa"/>
                  <w:vAlign w:val="center"/>
                </w:tcPr>
                <w:p w14:paraId="20623B2B" w14:textId="77777777" w:rsidR="000F61BD" w:rsidRPr="00213F6A" w:rsidRDefault="000F61BD" w:rsidP="003417D2">
                  <w:pPr>
                    <w:framePr w:hSpace="180" w:wrap="around" w:vAnchor="text" w:hAnchor="margin" w:y="416"/>
                    <w:rPr>
                      <w:sz w:val="24"/>
                      <w:szCs w:val="24"/>
                    </w:rPr>
                  </w:pPr>
                </w:p>
              </w:tc>
            </w:tr>
            <w:tr w:rsidR="000F61BD" w:rsidRPr="00213F6A" w14:paraId="4AF57F44" w14:textId="77777777" w:rsidTr="00645171">
              <w:trPr>
                <w:trHeight w:val="283"/>
                <w:tblCellSpacing w:w="15" w:type="dxa"/>
              </w:trPr>
              <w:tc>
                <w:tcPr>
                  <w:tcW w:w="429" w:type="dxa"/>
                  <w:vAlign w:val="center"/>
                  <w:hideMark/>
                </w:tcPr>
                <w:p w14:paraId="45037D46" w14:textId="77777777" w:rsidR="000F61BD" w:rsidRPr="00213F6A" w:rsidRDefault="000F61BD" w:rsidP="003417D2">
                  <w:pPr>
                    <w:framePr w:hSpace="180" w:wrap="around" w:vAnchor="text" w:hAnchor="margin" w:y="416"/>
                    <w:rPr>
                      <w:sz w:val="24"/>
                      <w:szCs w:val="24"/>
                    </w:rPr>
                  </w:pPr>
                  <w:r w:rsidRPr="00213F6A">
                    <w:rPr>
                      <w:sz w:val="24"/>
                      <w:szCs w:val="24"/>
                    </w:rPr>
                    <w:t>IV</w:t>
                  </w:r>
                </w:p>
              </w:tc>
              <w:tc>
                <w:tcPr>
                  <w:tcW w:w="590" w:type="dxa"/>
                  <w:vAlign w:val="center"/>
                  <w:hideMark/>
                </w:tcPr>
                <w:p w14:paraId="31E9BCAC" w14:textId="77777777" w:rsidR="000F61BD" w:rsidRPr="00213F6A" w:rsidRDefault="000F61BD" w:rsidP="003417D2">
                  <w:pPr>
                    <w:framePr w:hSpace="180" w:wrap="around" w:vAnchor="text" w:hAnchor="margin" w:y="416"/>
                    <w:rPr>
                      <w:sz w:val="24"/>
                      <w:szCs w:val="24"/>
                    </w:rPr>
                  </w:pPr>
                  <w:r w:rsidRPr="00213F6A">
                    <w:rPr>
                      <w:sz w:val="24"/>
                      <w:szCs w:val="24"/>
                    </w:rPr>
                    <w:t>IV-А</w:t>
                  </w:r>
                </w:p>
              </w:tc>
              <w:tc>
                <w:tcPr>
                  <w:tcW w:w="1109" w:type="dxa"/>
                  <w:vAlign w:val="center"/>
                  <w:hideMark/>
                </w:tcPr>
                <w:p w14:paraId="6EF7EEF1" w14:textId="77777777" w:rsidR="000F61BD" w:rsidRPr="00213F6A" w:rsidRDefault="000F61BD" w:rsidP="003417D2">
                  <w:pPr>
                    <w:framePr w:hSpace="180" w:wrap="around" w:vAnchor="text" w:hAnchor="margin" w:y="416"/>
                    <w:rPr>
                      <w:sz w:val="24"/>
                      <w:szCs w:val="24"/>
                    </w:rPr>
                  </w:pPr>
                  <w:r w:rsidRPr="00213F6A">
                    <w:rPr>
                      <w:sz w:val="24"/>
                      <w:szCs w:val="24"/>
                    </w:rPr>
                    <w:t>до 100 м</w:t>
                  </w:r>
                </w:p>
              </w:tc>
              <w:tc>
                <w:tcPr>
                  <w:tcW w:w="771" w:type="dxa"/>
                  <w:vAlign w:val="center"/>
                  <w:hideMark/>
                </w:tcPr>
                <w:p w14:paraId="3896994C" w14:textId="77777777" w:rsidR="000F61BD" w:rsidRPr="00213F6A" w:rsidRDefault="000F61BD" w:rsidP="003417D2">
                  <w:pPr>
                    <w:framePr w:hSpace="180" w:wrap="around" w:vAnchor="text" w:hAnchor="margin" w:y="416"/>
                    <w:rPr>
                      <w:sz w:val="24"/>
                      <w:szCs w:val="24"/>
                    </w:rPr>
                  </w:pPr>
                  <w:r w:rsidRPr="00213F6A">
                    <w:rPr>
                      <w:sz w:val="24"/>
                      <w:szCs w:val="24"/>
                    </w:rPr>
                    <w:t>30–50</w:t>
                  </w:r>
                </w:p>
              </w:tc>
              <w:tc>
                <w:tcPr>
                  <w:tcW w:w="571" w:type="dxa"/>
                  <w:vAlign w:val="center"/>
                  <w:hideMark/>
                </w:tcPr>
                <w:p w14:paraId="0483DB4B" w14:textId="77777777" w:rsidR="000F61BD" w:rsidRPr="00213F6A" w:rsidRDefault="000F61BD" w:rsidP="003417D2">
                  <w:pPr>
                    <w:framePr w:hSpace="180" w:wrap="around" w:vAnchor="text" w:hAnchor="margin" w:y="416"/>
                    <w:rPr>
                      <w:sz w:val="24"/>
                      <w:szCs w:val="24"/>
                    </w:rPr>
                  </w:pPr>
                  <w:r w:rsidRPr="00213F6A">
                    <w:rPr>
                      <w:sz w:val="24"/>
                      <w:szCs w:val="24"/>
                    </w:rPr>
                    <w:t>0.4</w:t>
                  </w:r>
                </w:p>
              </w:tc>
              <w:tc>
                <w:tcPr>
                  <w:tcW w:w="50" w:type="dxa"/>
                  <w:vAlign w:val="center"/>
                </w:tcPr>
                <w:p w14:paraId="51808830" w14:textId="77777777" w:rsidR="000F61BD" w:rsidRPr="00213F6A" w:rsidRDefault="000F61BD" w:rsidP="003417D2">
                  <w:pPr>
                    <w:framePr w:hSpace="180" w:wrap="around" w:vAnchor="text" w:hAnchor="margin" w:y="416"/>
                    <w:rPr>
                      <w:sz w:val="24"/>
                      <w:szCs w:val="24"/>
                    </w:rPr>
                  </w:pPr>
                </w:p>
              </w:tc>
            </w:tr>
            <w:tr w:rsidR="000F61BD" w:rsidRPr="00213F6A" w14:paraId="193AE8B1" w14:textId="77777777" w:rsidTr="00645171">
              <w:trPr>
                <w:trHeight w:val="268"/>
                <w:tblCellSpacing w:w="15" w:type="dxa"/>
              </w:trPr>
              <w:tc>
                <w:tcPr>
                  <w:tcW w:w="429" w:type="dxa"/>
                  <w:vAlign w:val="center"/>
                  <w:hideMark/>
                </w:tcPr>
                <w:p w14:paraId="472027C6" w14:textId="77777777" w:rsidR="000F61BD" w:rsidRPr="00213F6A" w:rsidRDefault="000F61BD" w:rsidP="003417D2">
                  <w:pPr>
                    <w:framePr w:hSpace="180" w:wrap="around" w:vAnchor="text" w:hAnchor="margin" w:y="416"/>
                    <w:rPr>
                      <w:sz w:val="24"/>
                      <w:szCs w:val="24"/>
                    </w:rPr>
                  </w:pPr>
                </w:p>
              </w:tc>
              <w:tc>
                <w:tcPr>
                  <w:tcW w:w="590" w:type="dxa"/>
                  <w:vAlign w:val="center"/>
                  <w:hideMark/>
                </w:tcPr>
                <w:p w14:paraId="37A2A920" w14:textId="77777777" w:rsidR="000F61BD" w:rsidRPr="00213F6A" w:rsidRDefault="000F61BD" w:rsidP="003417D2">
                  <w:pPr>
                    <w:framePr w:hSpace="180" w:wrap="around" w:vAnchor="text" w:hAnchor="margin" w:y="416"/>
                    <w:rPr>
                      <w:sz w:val="24"/>
                      <w:szCs w:val="24"/>
                    </w:rPr>
                  </w:pPr>
                  <w:r w:rsidRPr="00213F6A">
                    <w:rPr>
                      <w:sz w:val="24"/>
                      <w:szCs w:val="24"/>
                    </w:rPr>
                    <w:t>IV-Б</w:t>
                  </w:r>
                </w:p>
              </w:tc>
              <w:tc>
                <w:tcPr>
                  <w:tcW w:w="1109" w:type="dxa"/>
                  <w:vAlign w:val="center"/>
                  <w:hideMark/>
                </w:tcPr>
                <w:p w14:paraId="763F146D" w14:textId="77777777" w:rsidR="000F61BD" w:rsidRPr="00213F6A" w:rsidRDefault="000F61BD" w:rsidP="003417D2">
                  <w:pPr>
                    <w:framePr w:hSpace="180" w:wrap="around" w:vAnchor="text" w:hAnchor="margin" w:y="416"/>
                    <w:rPr>
                      <w:sz w:val="24"/>
                      <w:szCs w:val="24"/>
                    </w:rPr>
                  </w:pPr>
                  <w:r w:rsidRPr="00213F6A">
                    <w:rPr>
                      <w:sz w:val="24"/>
                      <w:szCs w:val="24"/>
                    </w:rPr>
                    <w:t>понад 100 м</w:t>
                  </w:r>
                </w:p>
              </w:tc>
              <w:tc>
                <w:tcPr>
                  <w:tcW w:w="771" w:type="dxa"/>
                  <w:vAlign w:val="center"/>
                  <w:hideMark/>
                </w:tcPr>
                <w:p w14:paraId="6CFF97B3" w14:textId="77777777" w:rsidR="000F61BD" w:rsidRPr="00213F6A" w:rsidRDefault="000F61BD" w:rsidP="003417D2">
                  <w:pPr>
                    <w:framePr w:hSpace="180" w:wrap="around" w:vAnchor="text" w:hAnchor="margin" w:y="416"/>
                    <w:rPr>
                      <w:sz w:val="24"/>
                      <w:szCs w:val="24"/>
                    </w:rPr>
                  </w:pPr>
                  <w:r w:rsidRPr="00213F6A">
                    <w:rPr>
                      <w:sz w:val="24"/>
                      <w:szCs w:val="24"/>
                    </w:rPr>
                    <w:t>30–50</w:t>
                  </w:r>
                </w:p>
              </w:tc>
              <w:tc>
                <w:tcPr>
                  <w:tcW w:w="571" w:type="dxa"/>
                  <w:vAlign w:val="center"/>
                  <w:hideMark/>
                </w:tcPr>
                <w:p w14:paraId="246BA2D8" w14:textId="77777777" w:rsidR="000F61BD" w:rsidRPr="00213F6A" w:rsidRDefault="000F61BD" w:rsidP="003417D2">
                  <w:pPr>
                    <w:framePr w:hSpace="180" w:wrap="around" w:vAnchor="text" w:hAnchor="margin" w:y="416"/>
                    <w:rPr>
                      <w:sz w:val="24"/>
                      <w:szCs w:val="24"/>
                    </w:rPr>
                  </w:pPr>
                  <w:r w:rsidRPr="00213F6A">
                    <w:rPr>
                      <w:sz w:val="24"/>
                      <w:szCs w:val="24"/>
                    </w:rPr>
                    <w:t>0.4</w:t>
                  </w:r>
                </w:p>
              </w:tc>
              <w:tc>
                <w:tcPr>
                  <w:tcW w:w="50" w:type="dxa"/>
                  <w:vAlign w:val="center"/>
                </w:tcPr>
                <w:p w14:paraId="5052F2D6" w14:textId="77777777" w:rsidR="000F61BD" w:rsidRPr="00213F6A" w:rsidRDefault="000F61BD" w:rsidP="003417D2">
                  <w:pPr>
                    <w:framePr w:hSpace="180" w:wrap="around" w:vAnchor="text" w:hAnchor="margin" w:y="416"/>
                    <w:rPr>
                      <w:sz w:val="24"/>
                      <w:szCs w:val="24"/>
                    </w:rPr>
                  </w:pPr>
                </w:p>
              </w:tc>
            </w:tr>
          </w:tbl>
          <w:p w14:paraId="0FE3A292" w14:textId="1723D44F" w:rsidR="000F61BD" w:rsidRDefault="00CC1BC4" w:rsidP="000F61BD">
            <w:pPr>
              <w:jc w:val="both"/>
              <w:rPr>
                <w:b/>
                <w:color w:val="000000" w:themeColor="text1"/>
                <w:sz w:val="24"/>
                <w:szCs w:val="24"/>
              </w:rPr>
            </w:pPr>
            <w:r>
              <w:rPr>
                <w:sz w:val="24"/>
                <w:szCs w:val="24"/>
              </w:rPr>
              <w:pict w14:anchorId="10DC6309">
                <v:rect id="_x0000_i1025" style="width:0;height:1.5pt" o:hralign="center" o:hrstd="t" o:hr="t" fillcolor="#a0a0a0" stroked="f"/>
              </w:pict>
            </w:r>
          </w:p>
        </w:tc>
        <w:tc>
          <w:tcPr>
            <w:tcW w:w="3119" w:type="dxa"/>
          </w:tcPr>
          <w:p w14:paraId="34600226" w14:textId="77777777" w:rsidR="009A045F" w:rsidRDefault="009A045F" w:rsidP="009A045F">
            <w:pPr>
              <w:jc w:val="center"/>
              <w:rPr>
                <w:b/>
                <w:bCs/>
                <w:color w:val="333333"/>
                <w:sz w:val="24"/>
                <w:szCs w:val="24"/>
                <w:highlight w:val="yellow"/>
                <w:shd w:val="clear" w:color="auto" w:fill="FFFFFF"/>
              </w:rPr>
            </w:pPr>
          </w:p>
          <w:p w14:paraId="319BCE63" w14:textId="77777777" w:rsidR="009A045F" w:rsidRDefault="009A045F" w:rsidP="009A045F">
            <w:pPr>
              <w:jc w:val="center"/>
              <w:rPr>
                <w:b/>
                <w:bCs/>
                <w:color w:val="333333"/>
                <w:sz w:val="24"/>
                <w:szCs w:val="24"/>
                <w:highlight w:val="yellow"/>
                <w:shd w:val="clear" w:color="auto" w:fill="FFFFFF"/>
              </w:rPr>
            </w:pPr>
          </w:p>
          <w:p w14:paraId="3D9BF621" w14:textId="77777777" w:rsidR="009A045F" w:rsidRDefault="009A045F" w:rsidP="009A045F">
            <w:pPr>
              <w:jc w:val="center"/>
              <w:rPr>
                <w:b/>
                <w:bCs/>
                <w:color w:val="333333"/>
                <w:sz w:val="24"/>
                <w:szCs w:val="24"/>
                <w:highlight w:val="yellow"/>
                <w:shd w:val="clear" w:color="auto" w:fill="FFFFFF"/>
              </w:rPr>
            </w:pPr>
          </w:p>
          <w:p w14:paraId="202B5A78" w14:textId="77777777" w:rsidR="009A045F" w:rsidRDefault="009A045F" w:rsidP="009A045F">
            <w:pPr>
              <w:jc w:val="center"/>
              <w:rPr>
                <w:b/>
                <w:bCs/>
                <w:color w:val="333333"/>
                <w:sz w:val="24"/>
                <w:szCs w:val="24"/>
                <w:highlight w:val="yellow"/>
                <w:shd w:val="clear" w:color="auto" w:fill="FFFFFF"/>
              </w:rPr>
            </w:pPr>
          </w:p>
          <w:p w14:paraId="6FDB1C7B" w14:textId="77777777" w:rsidR="009A045F" w:rsidRDefault="009A045F" w:rsidP="009A045F">
            <w:pPr>
              <w:jc w:val="center"/>
              <w:rPr>
                <w:b/>
                <w:bCs/>
                <w:color w:val="333333"/>
                <w:sz w:val="24"/>
                <w:szCs w:val="24"/>
                <w:highlight w:val="yellow"/>
                <w:shd w:val="clear" w:color="auto" w:fill="FFFFFF"/>
              </w:rPr>
            </w:pPr>
          </w:p>
          <w:p w14:paraId="17A62A9D" w14:textId="77777777" w:rsidR="009A045F" w:rsidRDefault="009A045F" w:rsidP="009A045F">
            <w:pPr>
              <w:jc w:val="center"/>
              <w:rPr>
                <w:b/>
                <w:bCs/>
                <w:color w:val="333333"/>
                <w:sz w:val="24"/>
                <w:szCs w:val="24"/>
                <w:highlight w:val="yellow"/>
                <w:shd w:val="clear" w:color="auto" w:fill="FFFFFF"/>
              </w:rPr>
            </w:pPr>
          </w:p>
          <w:p w14:paraId="70A5ADFC" w14:textId="77777777" w:rsidR="009A045F" w:rsidRDefault="009A045F" w:rsidP="009A045F">
            <w:pPr>
              <w:jc w:val="center"/>
              <w:rPr>
                <w:b/>
                <w:bCs/>
                <w:color w:val="333333"/>
                <w:sz w:val="24"/>
                <w:szCs w:val="24"/>
                <w:highlight w:val="yellow"/>
                <w:shd w:val="clear" w:color="auto" w:fill="FFFFFF"/>
              </w:rPr>
            </w:pPr>
          </w:p>
          <w:p w14:paraId="5BB35F90" w14:textId="77777777" w:rsidR="009A045F" w:rsidRPr="00DA3975" w:rsidRDefault="009A045F" w:rsidP="009A045F">
            <w:pPr>
              <w:jc w:val="center"/>
              <w:rPr>
                <w:b/>
                <w:bCs/>
                <w:color w:val="333333"/>
                <w:sz w:val="24"/>
                <w:szCs w:val="24"/>
                <w:shd w:val="clear" w:color="auto" w:fill="FFFFFF"/>
              </w:rPr>
            </w:pPr>
          </w:p>
          <w:p w14:paraId="6100D56A" w14:textId="77777777" w:rsidR="009A045F" w:rsidRPr="00DA3975" w:rsidRDefault="009A045F" w:rsidP="009A045F">
            <w:pPr>
              <w:jc w:val="center"/>
              <w:rPr>
                <w:b/>
                <w:bCs/>
                <w:color w:val="333333"/>
                <w:sz w:val="24"/>
                <w:szCs w:val="24"/>
                <w:shd w:val="clear" w:color="auto" w:fill="FFFFFF"/>
              </w:rPr>
            </w:pPr>
          </w:p>
          <w:p w14:paraId="7C4084B7" w14:textId="0B65F1FB" w:rsidR="009A045F" w:rsidRPr="00DA3975" w:rsidRDefault="009A045F" w:rsidP="009A045F">
            <w:pPr>
              <w:jc w:val="center"/>
              <w:rPr>
                <w:b/>
                <w:bCs/>
                <w:color w:val="333333"/>
                <w:sz w:val="24"/>
                <w:szCs w:val="24"/>
                <w:shd w:val="clear" w:color="auto" w:fill="FFFFFF"/>
              </w:rPr>
            </w:pPr>
            <w:r w:rsidRPr="00DA3975">
              <w:rPr>
                <w:b/>
                <w:bCs/>
                <w:color w:val="333333"/>
                <w:sz w:val="24"/>
                <w:szCs w:val="24"/>
                <w:shd w:val="clear" w:color="auto" w:fill="FFFFFF"/>
              </w:rPr>
              <w:t>Пропонується не враховувати</w:t>
            </w:r>
          </w:p>
          <w:p w14:paraId="5230657A" w14:textId="77777777" w:rsidR="009A045F" w:rsidRPr="00DA3975" w:rsidRDefault="009A045F" w:rsidP="009A045F">
            <w:pPr>
              <w:jc w:val="center"/>
              <w:rPr>
                <w:bCs/>
                <w:color w:val="333333"/>
                <w:sz w:val="24"/>
                <w:szCs w:val="24"/>
                <w:shd w:val="clear" w:color="auto" w:fill="FFFFFF"/>
              </w:rPr>
            </w:pPr>
            <w:r w:rsidRPr="00DA3975">
              <w:rPr>
                <w:bCs/>
                <w:color w:val="333333"/>
                <w:sz w:val="24"/>
                <w:szCs w:val="24"/>
                <w:shd w:val="clear" w:color="auto" w:fill="FFFFFF"/>
              </w:rPr>
              <w:t xml:space="preserve">Дискримінаційне ставлення до замовників, </w:t>
            </w:r>
            <w:proofErr w:type="spellStart"/>
            <w:r w:rsidRPr="00DA3975">
              <w:rPr>
                <w:bCs/>
                <w:color w:val="333333"/>
                <w:sz w:val="24"/>
                <w:szCs w:val="24"/>
                <w:shd w:val="clear" w:color="auto" w:fill="FFFFFF"/>
              </w:rPr>
              <w:t>обєкти</w:t>
            </w:r>
            <w:proofErr w:type="spellEnd"/>
            <w:r w:rsidRPr="00DA3975">
              <w:rPr>
                <w:bCs/>
                <w:color w:val="333333"/>
                <w:sz w:val="24"/>
                <w:szCs w:val="24"/>
                <w:shd w:val="clear" w:color="auto" w:fill="FFFFFF"/>
              </w:rPr>
              <w:t xml:space="preserve"> яких знаходяться дальше від електричних мереж ОСР</w:t>
            </w:r>
          </w:p>
          <w:p w14:paraId="2AE0794E" w14:textId="77777777" w:rsidR="000F61BD" w:rsidRPr="00FD0EDD" w:rsidRDefault="000F61BD" w:rsidP="00E93B06">
            <w:pPr>
              <w:jc w:val="center"/>
              <w:rPr>
                <w:b/>
                <w:bCs/>
                <w:color w:val="333333"/>
                <w:sz w:val="24"/>
                <w:szCs w:val="24"/>
                <w:shd w:val="clear" w:color="auto" w:fill="FFFFFF"/>
              </w:rPr>
            </w:pPr>
          </w:p>
        </w:tc>
      </w:tr>
      <w:tr w:rsidR="007E61D3" w:rsidRPr="00FD0EDD" w14:paraId="0FB78004" w14:textId="77777777" w:rsidTr="00FD0EDD">
        <w:trPr>
          <w:trHeight w:val="218"/>
        </w:trPr>
        <w:tc>
          <w:tcPr>
            <w:tcW w:w="4253" w:type="dxa"/>
          </w:tcPr>
          <w:p w14:paraId="16368123" w14:textId="77777777" w:rsidR="00610A09" w:rsidRPr="009B2C9E" w:rsidRDefault="00610A09" w:rsidP="00610A09">
            <w:pPr>
              <w:ind w:firstLine="164"/>
              <w:jc w:val="both"/>
              <w:rPr>
                <w:rStyle w:val="rvts0"/>
                <w:sz w:val="24"/>
                <w:szCs w:val="24"/>
              </w:rPr>
            </w:pPr>
            <w:r w:rsidRPr="009B2C9E">
              <w:rPr>
                <w:rStyle w:val="rvts0"/>
                <w:sz w:val="24"/>
                <w:szCs w:val="24"/>
              </w:rPr>
              <w:lastRenderedPageBreak/>
              <w:t>4.2.2. Послуга зі стандартного приєднання передбачає виконання ОСР комплексу робіт, а саме:</w:t>
            </w:r>
          </w:p>
          <w:p w14:paraId="4404D017" w14:textId="77777777" w:rsidR="00610A09" w:rsidRDefault="00610A09" w:rsidP="00610A09">
            <w:pPr>
              <w:ind w:firstLine="164"/>
              <w:jc w:val="both"/>
              <w:rPr>
                <w:rStyle w:val="rvts0"/>
                <w:sz w:val="24"/>
                <w:szCs w:val="24"/>
              </w:rPr>
            </w:pPr>
            <w:r w:rsidRPr="009B2C9E">
              <w:rPr>
                <w:rStyle w:val="rvts0"/>
                <w:sz w:val="24"/>
                <w:szCs w:val="24"/>
              </w:rPr>
              <w:t>розроблення технічних умов, включаючи вимоги щодо влаштування вузла комерційного обліку</w:t>
            </w:r>
            <w:r w:rsidRPr="001C7703">
              <w:rPr>
                <w:rStyle w:val="rvts0"/>
                <w:b/>
                <w:sz w:val="24"/>
                <w:szCs w:val="24"/>
              </w:rPr>
              <w:t xml:space="preserve">. </w:t>
            </w:r>
            <w:r w:rsidRPr="00610A09">
              <w:rPr>
                <w:rStyle w:val="rvts0"/>
                <w:b/>
                <w:color w:val="7030A0"/>
                <w:sz w:val="24"/>
                <w:szCs w:val="24"/>
              </w:rPr>
              <w:t xml:space="preserve">У разі зміни технічних параметрів електроустановок замовників ОСР у технічних умовах зазначає вимоги до вузла комерційного лише у разі, </w:t>
            </w:r>
            <w:r w:rsidRPr="00610A09">
              <w:rPr>
                <w:rStyle w:val="rvts0"/>
                <w:b/>
                <w:color w:val="7030A0"/>
                <w:sz w:val="24"/>
                <w:szCs w:val="24"/>
              </w:rPr>
              <w:lastRenderedPageBreak/>
              <w:t>якщо існуючий вузол комерційного обліку електричної енергії не забезпечує можливості прийняття замовником у точці приєднання величини потужності замовленої до приєднання</w:t>
            </w:r>
            <w:r w:rsidRPr="00610A09">
              <w:rPr>
                <w:rStyle w:val="rvts0"/>
                <w:color w:val="7030A0"/>
                <w:sz w:val="24"/>
                <w:szCs w:val="24"/>
              </w:rPr>
              <w:t>;</w:t>
            </w:r>
          </w:p>
          <w:p w14:paraId="4472EB05" w14:textId="77777777" w:rsidR="007E61D3" w:rsidRPr="007E61D3" w:rsidRDefault="007E61D3" w:rsidP="00C74171">
            <w:pPr>
              <w:ind w:firstLine="240"/>
              <w:jc w:val="both"/>
              <w:rPr>
                <w:color w:val="000000" w:themeColor="text1"/>
                <w:sz w:val="24"/>
                <w:szCs w:val="24"/>
                <w:shd w:val="clear" w:color="auto" w:fill="FFFFFF"/>
              </w:rPr>
            </w:pPr>
          </w:p>
        </w:tc>
        <w:tc>
          <w:tcPr>
            <w:tcW w:w="4252" w:type="dxa"/>
          </w:tcPr>
          <w:p w14:paraId="0ECCCAB5" w14:textId="77777777" w:rsidR="007E61D3" w:rsidRDefault="0033284B" w:rsidP="000A0D70">
            <w:pPr>
              <w:jc w:val="both"/>
              <w:rPr>
                <w:b/>
                <w:bCs/>
                <w:color w:val="000000" w:themeColor="text1"/>
                <w:sz w:val="24"/>
                <w:szCs w:val="24"/>
              </w:rPr>
            </w:pPr>
            <w:r w:rsidRPr="0033284B">
              <w:rPr>
                <w:b/>
                <w:bCs/>
                <w:color w:val="000000" w:themeColor="text1"/>
                <w:sz w:val="24"/>
                <w:szCs w:val="24"/>
              </w:rPr>
              <w:lastRenderedPageBreak/>
              <w:t>АТ «ПОЛТАВАОБЛЕНЕРГО»</w:t>
            </w:r>
          </w:p>
          <w:p w14:paraId="61892BF0" w14:textId="77777777" w:rsidR="0033284B" w:rsidRPr="00633C65" w:rsidRDefault="0033284B" w:rsidP="0033284B">
            <w:pPr>
              <w:ind w:firstLine="164"/>
              <w:jc w:val="both"/>
              <w:rPr>
                <w:rStyle w:val="rvts0"/>
                <w:color w:val="000000" w:themeColor="text1"/>
                <w:sz w:val="24"/>
                <w:szCs w:val="24"/>
              </w:rPr>
            </w:pPr>
            <w:r w:rsidRPr="00633C65">
              <w:rPr>
                <w:rStyle w:val="rvts0"/>
                <w:color w:val="000000" w:themeColor="text1"/>
                <w:sz w:val="24"/>
                <w:szCs w:val="24"/>
              </w:rPr>
              <w:t>4.2.2. Послуга зі стандартного приєднання передбачає виконання ОСР комплексу робіт, а саме:</w:t>
            </w:r>
          </w:p>
          <w:p w14:paraId="221C4902" w14:textId="0A5CBA2D" w:rsidR="0033284B" w:rsidRPr="009A045F" w:rsidRDefault="0033284B" w:rsidP="009A045F">
            <w:pPr>
              <w:ind w:firstLine="164"/>
              <w:jc w:val="both"/>
              <w:rPr>
                <w:color w:val="000000" w:themeColor="text1"/>
                <w:sz w:val="24"/>
                <w:szCs w:val="24"/>
              </w:rPr>
            </w:pPr>
            <w:r w:rsidRPr="00633C65">
              <w:rPr>
                <w:rStyle w:val="rvts0"/>
                <w:color w:val="000000" w:themeColor="text1"/>
                <w:sz w:val="24"/>
                <w:szCs w:val="24"/>
              </w:rPr>
              <w:t>розроблення технічних умов, включаючи вимоги щодо влаштування вузла комерційного обліку</w:t>
            </w:r>
            <w:r w:rsidRPr="00633C65">
              <w:rPr>
                <w:rStyle w:val="rvts0"/>
                <w:b/>
                <w:color w:val="000000" w:themeColor="text1"/>
                <w:sz w:val="24"/>
                <w:szCs w:val="24"/>
              </w:rPr>
              <w:t xml:space="preserve">. У разі зміни технічних параметрів електроустановок замовників ОСР у технічних умовах зазначає вимоги до </w:t>
            </w:r>
            <w:r w:rsidRPr="00633C65">
              <w:rPr>
                <w:rStyle w:val="rvts0"/>
                <w:b/>
                <w:color w:val="000000" w:themeColor="text1"/>
                <w:sz w:val="24"/>
                <w:szCs w:val="24"/>
              </w:rPr>
              <w:lastRenderedPageBreak/>
              <w:t xml:space="preserve">вузла комерційного лише у разі, якщо існуючий вузол комерційного обліку електричної енергії не забезпечує можливості прийняття замовником у точці приєднання величини потужності замовленої до приєднання </w:t>
            </w:r>
            <w:r w:rsidRPr="0033284B">
              <w:rPr>
                <w:rStyle w:val="rvts0"/>
                <w:b/>
                <w:color w:val="0070C0"/>
                <w:sz w:val="24"/>
                <w:szCs w:val="24"/>
              </w:rPr>
              <w:t>та/або якщо його параметри не відповідають вимогам Кодексу комерційного обліку електричної енергії</w:t>
            </w:r>
            <w:r w:rsidRPr="0033284B">
              <w:rPr>
                <w:rStyle w:val="rvts0"/>
                <w:color w:val="0070C0"/>
                <w:sz w:val="24"/>
                <w:szCs w:val="24"/>
              </w:rPr>
              <w:t>;</w:t>
            </w:r>
          </w:p>
        </w:tc>
        <w:tc>
          <w:tcPr>
            <w:tcW w:w="3969" w:type="dxa"/>
          </w:tcPr>
          <w:p w14:paraId="5F992206" w14:textId="77777777" w:rsidR="0033284B" w:rsidRDefault="007E61D3" w:rsidP="007E61D3">
            <w:pPr>
              <w:jc w:val="both"/>
              <w:rPr>
                <w:b/>
                <w:bCs/>
                <w:color w:val="000000" w:themeColor="text1"/>
                <w:sz w:val="24"/>
                <w:szCs w:val="24"/>
              </w:rPr>
            </w:pPr>
            <w:r w:rsidRPr="007E61D3">
              <w:rPr>
                <w:rFonts w:asciiTheme="majorBidi" w:hAnsiTheme="majorBidi" w:cstheme="majorBidi"/>
                <w:sz w:val="24"/>
                <w:szCs w:val="24"/>
              </w:rPr>
              <w:lastRenderedPageBreak/>
              <w:t xml:space="preserve"> </w:t>
            </w:r>
            <w:r w:rsidR="0033284B" w:rsidRPr="0033284B">
              <w:rPr>
                <w:b/>
                <w:bCs/>
                <w:color w:val="000000" w:themeColor="text1"/>
                <w:sz w:val="24"/>
                <w:szCs w:val="24"/>
              </w:rPr>
              <w:t xml:space="preserve"> </w:t>
            </w:r>
          </w:p>
          <w:p w14:paraId="79C46B3A" w14:textId="77777777" w:rsidR="0033284B" w:rsidRDefault="0033284B" w:rsidP="007E61D3">
            <w:pPr>
              <w:jc w:val="both"/>
              <w:rPr>
                <w:b/>
                <w:bCs/>
                <w:color w:val="000000" w:themeColor="text1"/>
                <w:sz w:val="24"/>
                <w:szCs w:val="24"/>
              </w:rPr>
            </w:pPr>
          </w:p>
          <w:p w14:paraId="1EF3EDE7" w14:textId="77777777" w:rsidR="0033284B" w:rsidRDefault="0033284B" w:rsidP="007E61D3">
            <w:pPr>
              <w:jc w:val="both"/>
              <w:rPr>
                <w:b/>
                <w:bCs/>
                <w:color w:val="000000" w:themeColor="text1"/>
                <w:sz w:val="24"/>
                <w:szCs w:val="24"/>
              </w:rPr>
            </w:pPr>
          </w:p>
          <w:p w14:paraId="3BDB47CE" w14:textId="77777777" w:rsidR="0033284B" w:rsidRDefault="0033284B" w:rsidP="007E61D3">
            <w:pPr>
              <w:jc w:val="both"/>
              <w:rPr>
                <w:b/>
                <w:bCs/>
                <w:color w:val="000000" w:themeColor="text1"/>
                <w:sz w:val="24"/>
                <w:szCs w:val="24"/>
              </w:rPr>
            </w:pPr>
          </w:p>
          <w:p w14:paraId="54C00091" w14:textId="77777777" w:rsidR="0033284B" w:rsidRDefault="0033284B" w:rsidP="007E61D3">
            <w:pPr>
              <w:jc w:val="both"/>
              <w:rPr>
                <w:b/>
                <w:bCs/>
                <w:color w:val="000000" w:themeColor="text1"/>
                <w:sz w:val="24"/>
                <w:szCs w:val="24"/>
              </w:rPr>
            </w:pPr>
          </w:p>
          <w:p w14:paraId="66C6B6D3" w14:textId="77777777" w:rsidR="0033284B" w:rsidRDefault="0033284B" w:rsidP="007E61D3">
            <w:pPr>
              <w:jc w:val="both"/>
              <w:rPr>
                <w:b/>
                <w:bCs/>
                <w:color w:val="000000" w:themeColor="text1"/>
                <w:sz w:val="24"/>
                <w:szCs w:val="24"/>
              </w:rPr>
            </w:pPr>
          </w:p>
          <w:p w14:paraId="48DB3F02" w14:textId="77777777" w:rsidR="0033284B" w:rsidRDefault="0033284B" w:rsidP="007E61D3">
            <w:pPr>
              <w:jc w:val="both"/>
              <w:rPr>
                <w:b/>
                <w:bCs/>
                <w:color w:val="000000" w:themeColor="text1"/>
                <w:sz w:val="24"/>
                <w:szCs w:val="24"/>
              </w:rPr>
            </w:pPr>
          </w:p>
          <w:p w14:paraId="75BECB23" w14:textId="77777777" w:rsidR="0033284B" w:rsidRDefault="0033284B" w:rsidP="007E61D3">
            <w:pPr>
              <w:jc w:val="both"/>
              <w:rPr>
                <w:b/>
                <w:bCs/>
                <w:color w:val="000000" w:themeColor="text1"/>
                <w:sz w:val="24"/>
                <w:szCs w:val="24"/>
              </w:rPr>
            </w:pPr>
          </w:p>
          <w:p w14:paraId="68B9BD3D" w14:textId="77777777" w:rsidR="0033284B" w:rsidRDefault="0033284B" w:rsidP="007E61D3">
            <w:pPr>
              <w:jc w:val="both"/>
              <w:rPr>
                <w:b/>
                <w:bCs/>
                <w:color w:val="000000" w:themeColor="text1"/>
                <w:sz w:val="24"/>
                <w:szCs w:val="24"/>
              </w:rPr>
            </w:pPr>
          </w:p>
          <w:p w14:paraId="157541A5" w14:textId="77777777" w:rsidR="0033284B" w:rsidRDefault="0033284B" w:rsidP="007E61D3">
            <w:pPr>
              <w:jc w:val="both"/>
              <w:rPr>
                <w:b/>
                <w:bCs/>
                <w:color w:val="000000" w:themeColor="text1"/>
                <w:sz w:val="24"/>
                <w:szCs w:val="24"/>
              </w:rPr>
            </w:pPr>
          </w:p>
          <w:p w14:paraId="3387C2AB" w14:textId="0EFA855F" w:rsidR="007E61D3" w:rsidRDefault="0033284B" w:rsidP="007E61D3">
            <w:pPr>
              <w:jc w:val="both"/>
              <w:rPr>
                <w:b/>
                <w:bCs/>
                <w:color w:val="000000" w:themeColor="text1"/>
                <w:sz w:val="24"/>
                <w:szCs w:val="24"/>
              </w:rPr>
            </w:pPr>
            <w:r w:rsidRPr="0033284B">
              <w:rPr>
                <w:b/>
                <w:bCs/>
                <w:color w:val="000000" w:themeColor="text1"/>
                <w:sz w:val="24"/>
                <w:szCs w:val="24"/>
              </w:rPr>
              <w:lastRenderedPageBreak/>
              <w:t>АТ «ПОЛТАВАОБЛЕНЕРГО»</w:t>
            </w:r>
          </w:p>
          <w:p w14:paraId="03378516" w14:textId="7A43FC46" w:rsidR="0033284B" w:rsidRPr="007E61D3" w:rsidRDefault="0033284B" w:rsidP="007E61D3">
            <w:pPr>
              <w:jc w:val="both"/>
              <w:rPr>
                <w:sz w:val="24"/>
                <w:szCs w:val="24"/>
              </w:rPr>
            </w:pPr>
            <w:r w:rsidRPr="00633C65">
              <w:rPr>
                <w:rStyle w:val="rvts0"/>
                <w:color w:val="000000" w:themeColor="text1"/>
                <w:sz w:val="24"/>
                <w:szCs w:val="24"/>
              </w:rPr>
              <w:t>Пропонуємо уточнити даний пункт стосовно дотримання параметрів вузлів обліку електричної енергії передбачених</w:t>
            </w:r>
            <w:r w:rsidRPr="00633C65">
              <w:rPr>
                <w:color w:val="000000" w:themeColor="text1"/>
                <w:sz w:val="24"/>
                <w:szCs w:val="24"/>
              </w:rPr>
              <w:t xml:space="preserve"> </w:t>
            </w:r>
            <w:r w:rsidRPr="00633C65">
              <w:rPr>
                <w:rStyle w:val="rvts0"/>
                <w:color w:val="000000" w:themeColor="text1"/>
                <w:sz w:val="24"/>
                <w:szCs w:val="24"/>
              </w:rPr>
              <w:t>Кодексом комерційного обліку електричної енергії.</w:t>
            </w:r>
          </w:p>
        </w:tc>
        <w:tc>
          <w:tcPr>
            <w:tcW w:w="3119" w:type="dxa"/>
          </w:tcPr>
          <w:p w14:paraId="6EFDDB97" w14:textId="77777777" w:rsidR="007E61D3" w:rsidRDefault="007E61D3" w:rsidP="00E93B06">
            <w:pPr>
              <w:jc w:val="center"/>
              <w:rPr>
                <w:b/>
                <w:bCs/>
                <w:color w:val="333333"/>
                <w:sz w:val="24"/>
                <w:szCs w:val="24"/>
                <w:shd w:val="clear" w:color="auto" w:fill="FFFFFF"/>
              </w:rPr>
            </w:pPr>
          </w:p>
          <w:p w14:paraId="33BE9A07" w14:textId="77777777" w:rsidR="009A045F" w:rsidRDefault="009A045F" w:rsidP="00E93B06">
            <w:pPr>
              <w:jc w:val="center"/>
              <w:rPr>
                <w:b/>
                <w:bCs/>
                <w:color w:val="333333"/>
                <w:sz w:val="24"/>
                <w:szCs w:val="24"/>
                <w:shd w:val="clear" w:color="auto" w:fill="FFFFFF"/>
              </w:rPr>
            </w:pPr>
          </w:p>
          <w:p w14:paraId="3C7726DA" w14:textId="77777777" w:rsidR="009A045F" w:rsidRDefault="009A045F" w:rsidP="00E93B06">
            <w:pPr>
              <w:jc w:val="center"/>
              <w:rPr>
                <w:b/>
                <w:bCs/>
                <w:color w:val="333333"/>
                <w:sz w:val="24"/>
                <w:szCs w:val="24"/>
                <w:shd w:val="clear" w:color="auto" w:fill="FFFFFF"/>
              </w:rPr>
            </w:pPr>
          </w:p>
          <w:p w14:paraId="087A203A" w14:textId="77777777" w:rsidR="009A045F" w:rsidRDefault="009A045F" w:rsidP="00E93B06">
            <w:pPr>
              <w:jc w:val="center"/>
              <w:rPr>
                <w:b/>
                <w:bCs/>
                <w:color w:val="333333"/>
                <w:sz w:val="24"/>
                <w:szCs w:val="24"/>
                <w:shd w:val="clear" w:color="auto" w:fill="FFFFFF"/>
              </w:rPr>
            </w:pPr>
          </w:p>
          <w:p w14:paraId="51D1CE8E" w14:textId="77777777" w:rsidR="009A045F" w:rsidRDefault="009A045F" w:rsidP="00E93B06">
            <w:pPr>
              <w:jc w:val="center"/>
              <w:rPr>
                <w:b/>
                <w:bCs/>
                <w:color w:val="333333"/>
                <w:sz w:val="24"/>
                <w:szCs w:val="24"/>
                <w:shd w:val="clear" w:color="auto" w:fill="FFFFFF"/>
              </w:rPr>
            </w:pPr>
          </w:p>
          <w:p w14:paraId="5C8D3E85" w14:textId="77777777" w:rsidR="009A045F" w:rsidRDefault="009A045F" w:rsidP="00E93B06">
            <w:pPr>
              <w:jc w:val="center"/>
              <w:rPr>
                <w:b/>
                <w:bCs/>
                <w:color w:val="333333"/>
                <w:sz w:val="24"/>
                <w:szCs w:val="24"/>
                <w:shd w:val="clear" w:color="auto" w:fill="FFFFFF"/>
              </w:rPr>
            </w:pPr>
          </w:p>
          <w:p w14:paraId="069F2E7C" w14:textId="77777777" w:rsidR="009A045F" w:rsidRDefault="009A045F" w:rsidP="00E93B06">
            <w:pPr>
              <w:jc w:val="center"/>
              <w:rPr>
                <w:b/>
                <w:bCs/>
                <w:color w:val="333333"/>
                <w:sz w:val="24"/>
                <w:szCs w:val="24"/>
                <w:shd w:val="clear" w:color="auto" w:fill="FFFFFF"/>
              </w:rPr>
            </w:pPr>
          </w:p>
          <w:p w14:paraId="2355F568" w14:textId="77777777" w:rsidR="009A045F" w:rsidRDefault="009A045F" w:rsidP="00E93B06">
            <w:pPr>
              <w:jc w:val="center"/>
              <w:rPr>
                <w:b/>
                <w:bCs/>
                <w:color w:val="333333"/>
                <w:sz w:val="24"/>
                <w:szCs w:val="24"/>
                <w:shd w:val="clear" w:color="auto" w:fill="FFFFFF"/>
              </w:rPr>
            </w:pPr>
          </w:p>
          <w:p w14:paraId="297CF606" w14:textId="77777777" w:rsidR="009A045F" w:rsidRDefault="009A045F" w:rsidP="00E93B06">
            <w:pPr>
              <w:jc w:val="center"/>
              <w:rPr>
                <w:b/>
                <w:bCs/>
                <w:color w:val="333333"/>
                <w:sz w:val="24"/>
                <w:szCs w:val="24"/>
                <w:shd w:val="clear" w:color="auto" w:fill="FFFFFF"/>
              </w:rPr>
            </w:pPr>
          </w:p>
          <w:p w14:paraId="589DB39B" w14:textId="77777777" w:rsidR="009A045F" w:rsidRDefault="009A045F" w:rsidP="00E93B06">
            <w:pPr>
              <w:jc w:val="center"/>
              <w:rPr>
                <w:b/>
                <w:bCs/>
                <w:color w:val="333333"/>
                <w:sz w:val="24"/>
                <w:szCs w:val="24"/>
                <w:shd w:val="clear" w:color="auto" w:fill="FFFFFF"/>
              </w:rPr>
            </w:pPr>
          </w:p>
          <w:p w14:paraId="64851FC7" w14:textId="77777777" w:rsidR="009A045F" w:rsidRDefault="009A045F" w:rsidP="00E93B06">
            <w:pPr>
              <w:jc w:val="center"/>
              <w:rPr>
                <w:b/>
                <w:bCs/>
                <w:color w:val="333333"/>
                <w:sz w:val="24"/>
                <w:szCs w:val="24"/>
                <w:shd w:val="clear" w:color="auto" w:fill="FFFFFF"/>
              </w:rPr>
            </w:pPr>
          </w:p>
          <w:p w14:paraId="299042D4" w14:textId="77777777" w:rsidR="009A045F" w:rsidRDefault="009A045F" w:rsidP="00E93B06">
            <w:pPr>
              <w:jc w:val="center"/>
              <w:rPr>
                <w:b/>
                <w:bCs/>
                <w:color w:val="333333"/>
                <w:sz w:val="24"/>
                <w:szCs w:val="24"/>
                <w:shd w:val="clear" w:color="auto" w:fill="FFFFFF"/>
              </w:rPr>
            </w:pPr>
          </w:p>
          <w:p w14:paraId="5A011D31" w14:textId="77777777" w:rsidR="009A045F" w:rsidRPr="009A045F" w:rsidRDefault="009A045F" w:rsidP="009A045F">
            <w:pPr>
              <w:jc w:val="center"/>
              <w:rPr>
                <w:b/>
                <w:bCs/>
                <w:color w:val="333333"/>
                <w:sz w:val="24"/>
                <w:szCs w:val="24"/>
                <w:shd w:val="clear" w:color="auto" w:fill="FFFFFF"/>
              </w:rPr>
            </w:pPr>
            <w:r w:rsidRPr="009A045F">
              <w:rPr>
                <w:b/>
                <w:bCs/>
                <w:color w:val="333333"/>
                <w:sz w:val="24"/>
                <w:szCs w:val="24"/>
                <w:shd w:val="clear" w:color="auto" w:fill="FFFFFF"/>
              </w:rPr>
              <w:t>Пропонується не враховувати</w:t>
            </w:r>
          </w:p>
          <w:p w14:paraId="03F95827" w14:textId="225F0A32" w:rsidR="009A045F" w:rsidRPr="009A045F" w:rsidRDefault="009A045F" w:rsidP="009A045F">
            <w:pPr>
              <w:jc w:val="center"/>
              <w:rPr>
                <w:bCs/>
                <w:color w:val="333333"/>
                <w:sz w:val="24"/>
                <w:szCs w:val="24"/>
                <w:shd w:val="clear" w:color="auto" w:fill="FFFFFF"/>
              </w:rPr>
            </w:pPr>
            <w:r w:rsidRPr="009A045F">
              <w:rPr>
                <w:bCs/>
                <w:color w:val="333333"/>
                <w:sz w:val="24"/>
                <w:szCs w:val="24"/>
                <w:shd w:val="clear" w:color="auto" w:fill="FFFFFF"/>
              </w:rPr>
              <w:t xml:space="preserve">Якщо комерційний облік не відповідає ККО, передбачений </w:t>
            </w:r>
            <w:proofErr w:type="spellStart"/>
            <w:r w:rsidRPr="009A045F">
              <w:rPr>
                <w:bCs/>
                <w:color w:val="333333"/>
                <w:sz w:val="24"/>
                <w:szCs w:val="24"/>
                <w:shd w:val="clear" w:color="auto" w:fill="FFFFFF"/>
              </w:rPr>
              <w:t>порядо</w:t>
            </w:r>
            <w:proofErr w:type="spellEnd"/>
            <w:r w:rsidRPr="009A045F">
              <w:rPr>
                <w:bCs/>
                <w:color w:val="333333"/>
                <w:sz w:val="24"/>
                <w:szCs w:val="24"/>
                <w:shd w:val="clear" w:color="auto" w:fill="FFFFFF"/>
              </w:rPr>
              <w:t xml:space="preserve"> його приведення у відповідність, а не при отриманні послуги з приєднання</w:t>
            </w:r>
          </w:p>
        </w:tc>
      </w:tr>
      <w:tr w:rsidR="001F0134" w:rsidRPr="00FD0EDD" w14:paraId="2B5A2BA3" w14:textId="77777777" w:rsidTr="00FD0EDD">
        <w:trPr>
          <w:trHeight w:val="218"/>
        </w:trPr>
        <w:tc>
          <w:tcPr>
            <w:tcW w:w="4253" w:type="dxa"/>
            <w:vMerge w:val="restart"/>
          </w:tcPr>
          <w:p w14:paraId="3BA7821D" w14:textId="77777777" w:rsidR="001F0134" w:rsidRPr="000C7BEA" w:rsidRDefault="001F0134" w:rsidP="00610A09">
            <w:pPr>
              <w:ind w:firstLine="595"/>
              <w:jc w:val="both"/>
              <w:rPr>
                <w:rStyle w:val="rvts0"/>
                <w:sz w:val="24"/>
                <w:szCs w:val="24"/>
              </w:rPr>
            </w:pPr>
            <w:r w:rsidRPr="000C7BEA">
              <w:rPr>
                <w:rStyle w:val="rvts0"/>
                <w:sz w:val="24"/>
                <w:szCs w:val="24"/>
              </w:rPr>
              <w:lastRenderedPageBreak/>
              <w:t>4.2.4. Максимальний (граничний) строк надання послуги зі стандартного приєднання для електроустановок замовника:</w:t>
            </w:r>
          </w:p>
          <w:p w14:paraId="24375A3E" w14:textId="77777777" w:rsidR="001F0134" w:rsidRPr="000C7BEA" w:rsidRDefault="001F0134" w:rsidP="00610A09">
            <w:pPr>
              <w:ind w:firstLine="595"/>
              <w:jc w:val="both"/>
              <w:rPr>
                <w:rStyle w:val="rvts0"/>
                <w:sz w:val="24"/>
                <w:szCs w:val="24"/>
              </w:rPr>
            </w:pPr>
            <w:r w:rsidRPr="000C7BEA">
              <w:rPr>
                <w:rStyle w:val="rvts0"/>
                <w:sz w:val="24"/>
                <w:szCs w:val="24"/>
              </w:rPr>
              <w:t xml:space="preserve">першого </w:t>
            </w:r>
            <w:r w:rsidRPr="00610A09">
              <w:rPr>
                <w:rStyle w:val="rvts0"/>
                <w:b/>
                <w:color w:val="7030A0"/>
                <w:sz w:val="24"/>
                <w:szCs w:val="24"/>
              </w:rPr>
              <w:t>ступеня</w:t>
            </w:r>
            <w:r w:rsidRPr="000C7BEA">
              <w:rPr>
                <w:rStyle w:val="rvts0"/>
                <w:b/>
                <w:sz w:val="24"/>
                <w:szCs w:val="24"/>
              </w:rPr>
              <w:t xml:space="preserve"> </w:t>
            </w:r>
            <w:r w:rsidRPr="000C7BEA">
              <w:rPr>
                <w:rStyle w:val="rvts0"/>
                <w:sz w:val="24"/>
                <w:szCs w:val="24"/>
              </w:rPr>
              <w:t>потужності становить 45 календарних днів;</w:t>
            </w:r>
          </w:p>
          <w:p w14:paraId="7A8DCFD7" w14:textId="77777777" w:rsidR="001F0134" w:rsidRPr="00610A09" w:rsidRDefault="001F0134" w:rsidP="00610A09">
            <w:pPr>
              <w:ind w:firstLine="595"/>
              <w:jc w:val="both"/>
              <w:rPr>
                <w:rStyle w:val="rvts0"/>
                <w:b/>
                <w:color w:val="7030A0"/>
                <w:sz w:val="24"/>
                <w:szCs w:val="24"/>
              </w:rPr>
            </w:pPr>
            <w:r w:rsidRPr="00610A09">
              <w:rPr>
                <w:rStyle w:val="rvts0"/>
                <w:b/>
                <w:color w:val="7030A0"/>
                <w:sz w:val="24"/>
                <w:szCs w:val="24"/>
              </w:rPr>
              <w:t>другого ступеня потужності становить 60 календарних днів;</w:t>
            </w:r>
          </w:p>
          <w:p w14:paraId="2D6B6AB6" w14:textId="77777777" w:rsidR="001F0134" w:rsidRPr="00610A09" w:rsidRDefault="001F0134" w:rsidP="00610A09">
            <w:pPr>
              <w:ind w:firstLine="595"/>
              <w:jc w:val="both"/>
              <w:rPr>
                <w:rStyle w:val="rvts0"/>
                <w:b/>
                <w:color w:val="7030A0"/>
                <w:sz w:val="24"/>
                <w:szCs w:val="24"/>
              </w:rPr>
            </w:pPr>
            <w:r w:rsidRPr="00610A09">
              <w:rPr>
                <w:rStyle w:val="rvts0"/>
                <w:b/>
                <w:color w:val="7030A0"/>
                <w:sz w:val="24"/>
                <w:szCs w:val="24"/>
              </w:rPr>
              <w:t>третього ступеня потужності становить 75 календарних днів;</w:t>
            </w:r>
          </w:p>
          <w:p w14:paraId="0CE9887C" w14:textId="77777777" w:rsidR="001F0134" w:rsidRPr="00610A09" w:rsidRDefault="001F0134" w:rsidP="00610A09">
            <w:pPr>
              <w:ind w:firstLine="595"/>
              <w:jc w:val="both"/>
              <w:rPr>
                <w:rStyle w:val="rvts0"/>
                <w:b/>
                <w:color w:val="7030A0"/>
                <w:sz w:val="24"/>
                <w:szCs w:val="24"/>
              </w:rPr>
            </w:pPr>
            <w:r w:rsidRPr="00610A09">
              <w:rPr>
                <w:rStyle w:val="rvts0"/>
                <w:b/>
                <w:color w:val="7030A0"/>
                <w:sz w:val="24"/>
                <w:szCs w:val="24"/>
              </w:rPr>
              <w:t>четвертого ступеня потужності становить 90 календарних днів.</w:t>
            </w:r>
          </w:p>
          <w:p w14:paraId="7625B1A5" w14:textId="77777777" w:rsidR="001F0134" w:rsidRDefault="001F0134" w:rsidP="00610A09">
            <w:pPr>
              <w:ind w:firstLine="595"/>
              <w:jc w:val="both"/>
              <w:rPr>
                <w:rStyle w:val="rvts0"/>
                <w:b/>
                <w:sz w:val="24"/>
                <w:szCs w:val="24"/>
              </w:rPr>
            </w:pPr>
            <w:r w:rsidRPr="00610A09">
              <w:rPr>
                <w:rStyle w:val="rvts0"/>
                <w:b/>
                <w:color w:val="7030A0"/>
                <w:sz w:val="24"/>
                <w:szCs w:val="24"/>
              </w:rPr>
              <w:t xml:space="preserve">Визначення строку надання послуги з приєднання, починаючи </w:t>
            </w:r>
            <w:r w:rsidRPr="000C7BEA">
              <w:rPr>
                <w:rStyle w:val="rvts0"/>
                <w:sz w:val="24"/>
                <w:szCs w:val="24"/>
              </w:rPr>
              <w:t>з наступного робочого дня від дня оплати замовником ОСР повної вартості приєднання або першого авансового платежу відповідно до договору про приєднання.</w:t>
            </w:r>
            <w:r w:rsidRPr="00104255">
              <w:rPr>
                <w:rStyle w:val="rvts0"/>
                <w:b/>
                <w:sz w:val="24"/>
                <w:szCs w:val="24"/>
              </w:rPr>
              <w:t xml:space="preserve"> </w:t>
            </w:r>
          </w:p>
          <w:p w14:paraId="683F0293" w14:textId="77777777" w:rsidR="001F0134" w:rsidRDefault="001F0134" w:rsidP="00610A09">
            <w:pPr>
              <w:ind w:firstLine="164"/>
              <w:jc w:val="both"/>
              <w:rPr>
                <w:rStyle w:val="rvts0"/>
                <w:sz w:val="24"/>
                <w:szCs w:val="24"/>
              </w:rPr>
            </w:pPr>
          </w:p>
          <w:p w14:paraId="02E90ADE" w14:textId="77777777" w:rsidR="001F0134" w:rsidRDefault="001F0134" w:rsidP="00610A09">
            <w:pPr>
              <w:ind w:firstLine="164"/>
              <w:jc w:val="both"/>
              <w:rPr>
                <w:rStyle w:val="rvts0"/>
                <w:sz w:val="24"/>
                <w:szCs w:val="24"/>
              </w:rPr>
            </w:pPr>
          </w:p>
          <w:p w14:paraId="19B30682" w14:textId="77777777" w:rsidR="001F0134" w:rsidRDefault="001F0134" w:rsidP="00610A09">
            <w:pPr>
              <w:ind w:firstLine="164"/>
              <w:jc w:val="both"/>
              <w:rPr>
                <w:rStyle w:val="rvts0"/>
                <w:sz w:val="24"/>
                <w:szCs w:val="24"/>
              </w:rPr>
            </w:pPr>
          </w:p>
          <w:p w14:paraId="114B0450" w14:textId="77777777" w:rsidR="001F0134" w:rsidRDefault="001F0134" w:rsidP="00610A09">
            <w:pPr>
              <w:ind w:firstLine="164"/>
              <w:jc w:val="both"/>
              <w:rPr>
                <w:rStyle w:val="rvts0"/>
                <w:sz w:val="24"/>
                <w:szCs w:val="24"/>
              </w:rPr>
            </w:pPr>
          </w:p>
          <w:p w14:paraId="11721885" w14:textId="77777777" w:rsidR="001F0134" w:rsidRDefault="001F0134" w:rsidP="00610A09">
            <w:pPr>
              <w:ind w:firstLine="164"/>
              <w:jc w:val="both"/>
              <w:rPr>
                <w:rStyle w:val="rvts0"/>
                <w:sz w:val="24"/>
                <w:szCs w:val="24"/>
              </w:rPr>
            </w:pPr>
          </w:p>
          <w:p w14:paraId="2612DD15" w14:textId="77777777" w:rsidR="001F0134" w:rsidRDefault="001F0134" w:rsidP="00610A09">
            <w:pPr>
              <w:ind w:firstLine="164"/>
              <w:jc w:val="both"/>
              <w:rPr>
                <w:rStyle w:val="rvts0"/>
                <w:sz w:val="24"/>
                <w:szCs w:val="24"/>
              </w:rPr>
            </w:pPr>
          </w:p>
          <w:p w14:paraId="00854607" w14:textId="77777777" w:rsidR="001F0134" w:rsidRDefault="001F0134" w:rsidP="00610A09">
            <w:pPr>
              <w:ind w:firstLine="164"/>
              <w:jc w:val="both"/>
              <w:rPr>
                <w:rStyle w:val="rvts0"/>
                <w:sz w:val="24"/>
                <w:szCs w:val="24"/>
              </w:rPr>
            </w:pPr>
          </w:p>
          <w:p w14:paraId="7DEA4980" w14:textId="77777777" w:rsidR="001F0134" w:rsidRDefault="001F0134" w:rsidP="00610A09">
            <w:pPr>
              <w:ind w:firstLine="164"/>
              <w:jc w:val="both"/>
              <w:rPr>
                <w:rStyle w:val="rvts0"/>
                <w:sz w:val="24"/>
                <w:szCs w:val="24"/>
              </w:rPr>
            </w:pPr>
          </w:p>
          <w:p w14:paraId="05DFE08F" w14:textId="77777777" w:rsidR="001F0134" w:rsidRDefault="001F0134" w:rsidP="00610A09">
            <w:pPr>
              <w:ind w:firstLine="164"/>
              <w:jc w:val="both"/>
              <w:rPr>
                <w:rStyle w:val="rvts0"/>
                <w:sz w:val="24"/>
                <w:szCs w:val="24"/>
              </w:rPr>
            </w:pPr>
          </w:p>
          <w:p w14:paraId="0EBACB50" w14:textId="77777777" w:rsidR="001F0134" w:rsidRDefault="001F0134" w:rsidP="00610A09">
            <w:pPr>
              <w:ind w:firstLine="164"/>
              <w:jc w:val="both"/>
              <w:rPr>
                <w:rStyle w:val="rvts0"/>
                <w:sz w:val="24"/>
                <w:szCs w:val="24"/>
              </w:rPr>
            </w:pPr>
          </w:p>
          <w:p w14:paraId="0C3D41BD" w14:textId="77777777" w:rsidR="001F0134" w:rsidRDefault="001F0134" w:rsidP="00610A09">
            <w:pPr>
              <w:ind w:firstLine="164"/>
              <w:jc w:val="both"/>
              <w:rPr>
                <w:rStyle w:val="rvts0"/>
                <w:sz w:val="24"/>
                <w:szCs w:val="24"/>
              </w:rPr>
            </w:pPr>
          </w:p>
          <w:p w14:paraId="62D8940F" w14:textId="77777777" w:rsidR="001F0134" w:rsidRDefault="001F0134" w:rsidP="00610A09">
            <w:pPr>
              <w:ind w:firstLine="164"/>
              <w:jc w:val="both"/>
              <w:rPr>
                <w:rStyle w:val="rvts0"/>
                <w:sz w:val="24"/>
                <w:szCs w:val="24"/>
              </w:rPr>
            </w:pPr>
          </w:p>
          <w:p w14:paraId="1D910F6A" w14:textId="77777777" w:rsidR="001F0134" w:rsidRDefault="001F0134" w:rsidP="00610A09">
            <w:pPr>
              <w:ind w:firstLine="164"/>
              <w:jc w:val="both"/>
              <w:rPr>
                <w:rStyle w:val="rvts0"/>
                <w:sz w:val="24"/>
                <w:szCs w:val="24"/>
              </w:rPr>
            </w:pPr>
          </w:p>
          <w:p w14:paraId="72BE8D7C" w14:textId="77777777" w:rsidR="001F0134" w:rsidRDefault="001F0134" w:rsidP="00610A09">
            <w:pPr>
              <w:ind w:firstLine="164"/>
              <w:jc w:val="both"/>
              <w:rPr>
                <w:rStyle w:val="rvts0"/>
                <w:sz w:val="24"/>
                <w:szCs w:val="24"/>
              </w:rPr>
            </w:pPr>
          </w:p>
          <w:p w14:paraId="72D42FFC" w14:textId="6109211C" w:rsidR="001F0134" w:rsidRPr="009B2C9E" w:rsidRDefault="001F0134" w:rsidP="00610A09">
            <w:pPr>
              <w:ind w:firstLine="164"/>
              <w:jc w:val="both"/>
              <w:rPr>
                <w:rStyle w:val="rvts0"/>
                <w:sz w:val="24"/>
                <w:szCs w:val="24"/>
              </w:rPr>
            </w:pPr>
            <w:r w:rsidRPr="0065791D">
              <w:rPr>
                <w:sz w:val="24"/>
                <w:szCs w:val="24"/>
              </w:rPr>
              <w:t>Пункт відсутній</w:t>
            </w:r>
          </w:p>
        </w:tc>
        <w:tc>
          <w:tcPr>
            <w:tcW w:w="4252" w:type="dxa"/>
          </w:tcPr>
          <w:p w14:paraId="09E7B82E" w14:textId="7A0B644E" w:rsidR="003C7D5F" w:rsidRPr="0011722C" w:rsidRDefault="001F0134" w:rsidP="00645171">
            <w:pPr>
              <w:tabs>
                <w:tab w:val="left" w:pos="871"/>
              </w:tabs>
              <w:ind w:firstLine="630"/>
              <w:jc w:val="both"/>
              <w:rPr>
                <w:b/>
                <w:sz w:val="24"/>
                <w:szCs w:val="24"/>
                <w:u w:val="single"/>
                <w:lang w:val="en-US"/>
              </w:rPr>
            </w:pPr>
            <w:r w:rsidRPr="00B50F39">
              <w:rPr>
                <w:b/>
                <w:sz w:val="24"/>
                <w:szCs w:val="24"/>
                <w:u w:val="single"/>
              </w:rPr>
              <w:lastRenderedPageBreak/>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sidR="0011722C">
              <w:rPr>
                <w:b/>
                <w:bCs/>
                <w:sz w:val="24"/>
                <w:szCs w:val="24"/>
              </w:rPr>
              <w:t>,  Пр</w:t>
            </w:r>
            <w:r w:rsidR="0011722C" w:rsidRPr="00DC2DB4">
              <w:rPr>
                <w:b/>
                <w:bCs/>
                <w:sz w:val="24"/>
                <w:szCs w:val="24"/>
              </w:rPr>
              <w:t xml:space="preserve">АТ «ДТЕК </w:t>
            </w:r>
            <w:r w:rsidR="0011722C">
              <w:rPr>
                <w:b/>
                <w:bCs/>
                <w:sz w:val="24"/>
                <w:szCs w:val="24"/>
              </w:rPr>
              <w:t>КИЇВСЬКІ</w:t>
            </w:r>
            <w:r w:rsidR="0011722C" w:rsidRPr="00DC2DB4">
              <w:rPr>
                <w:b/>
                <w:bCs/>
                <w:sz w:val="24"/>
                <w:szCs w:val="24"/>
              </w:rPr>
              <w:t xml:space="preserve"> ЕЛЕКТРОМЕРЕЖІ»</w:t>
            </w:r>
            <w:r w:rsidR="003C7D5F">
              <w:rPr>
                <w:b/>
                <w:bCs/>
                <w:sz w:val="24"/>
                <w:szCs w:val="24"/>
              </w:rPr>
              <w:t>, Пр</w:t>
            </w:r>
            <w:r w:rsidR="003C7D5F" w:rsidRPr="00DC2DB4">
              <w:rPr>
                <w:b/>
                <w:bCs/>
                <w:sz w:val="24"/>
                <w:szCs w:val="24"/>
              </w:rPr>
              <w:t xml:space="preserve">АТ «ДТЕК </w:t>
            </w:r>
            <w:r w:rsidR="003C7D5F">
              <w:rPr>
                <w:b/>
                <w:bCs/>
                <w:sz w:val="24"/>
                <w:szCs w:val="24"/>
              </w:rPr>
              <w:t>КИЇВСЬКІ</w:t>
            </w:r>
            <w:r w:rsidR="003C7D5F" w:rsidRPr="00DC2DB4">
              <w:rPr>
                <w:b/>
                <w:bCs/>
                <w:sz w:val="24"/>
                <w:szCs w:val="24"/>
              </w:rPr>
              <w:t xml:space="preserve"> </w:t>
            </w:r>
            <w:r w:rsidR="003C7D5F">
              <w:rPr>
                <w:b/>
                <w:bCs/>
                <w:sz w:val="24"/>
                <w:szCs w:val="24"/>
              </w:rPr>
              <w:t xml:space="preserve">РЕГІОНАЛЬНІ </w:t>
            </w:r>
            <w:r w:rsidR="003C7D5F" w:rsidRPr="00DC2DB4">
              <w:rPr>
                <w:b/>
                <w:bCs/>
                <w:sz w:val="24"/>
                <w:szCs w:val="24"/>
              </w:rPr>
              <w:t>ЕЛЕКТРОМЕРЕЖІ»</w:t>
            </w:r>
          </w:p>
          <w:p w14:paraId="6E504E1C" w14:textId="77777777" w:rsidR="001F0134" w:rsidRPr="0065791D" w:rsidRDefault="001F0134" w:rsidP="00645171">
            <w:pPr>
              <w:pStyle w:val="rvps2"/>
              <w:tabs>
                <w:tab w:val="left" w:pos="871"/>
              </w:tabs>
              <w:spacing w:before="0" w:beforeAutospacing="0" w:after="0" w:afterAutospacing="0"/>
              <w:ind w:firstLine="630"/>
              <w:jc w:val="both"/>
              <w:rPr>
                <w:b/>
                <w:bCs/>
                <w:color w:val="0070C0"/>
              </w:rPr>
            </w:pPr>
            <w:r w:rsidRPr="0065791D">
              <w:rPr>
                <w:b/>
                <w:bCs/>
                <w:color w:val="0070C0"/>
              </w:rPr>
              <w:t xml:space="preserve">4.2.4. Строк надання послуги зі стандартного приєднання для електроустановок замовника: </w:t>
            </w:r>
          </w:p>
          <w:p w14:paraId="19D18169" w14:textId="77777777" w:rsidR="001F0134" w:rsidRPr="0065791D" w:rsidRDefault="001F0134" w:rsidP="00645171">
            <w:pPr>
              <w:pStyle w:val="rvps2"/>
              <w:tabs>
                <w:tab w:val="left" w:pos="871"/>
              </w:tabs>
              <w:spacing w:before="0" w:beforeAutospacing="0" w:after="0" w:afterAutospacing="0"/>
              <w:ind w:firstLine="630"/>
              <w:jc w:val="both"/>
              <w:rPr>
                <w:b/>
                <w:bCs/>
                <w:color w:val="0070C0"/>
              </w:rPr>
            </w:pPr>
            <w:r w:rsidRPr="0065791D">
              <w:rPr>
                <w:b/>
                <w:bCs/>
                <w:color w:val="0070C0"/>
              </w:rPr>
              <w:t xml:space="preserve">І </w:t>
            </w:r>
            <w:proofErr w:type="spellStart"/>
            <w:r w:rsidRPr="0065791D">
              <w:rPr>
                <w:b/>
                <w:bCs/>
                <w:color w:val="0070C0"/>
              </w:rPr>
              <w:t>ступіня</w:t>
            </w:r>
            <w:proofErr w:type="spellEnd"/>
            <w:r w:rsidRPr="0065791D">
              <w:rPr>
                <w:b/>
                <w:bCs/>
                <w:color w:val="0070C0"/>
              </w:rPr>
              <w:t xml:space="preserve">: 45 календарних днів (105 календарних днів у випадку необхідності погодження розміщення нових елементів мереж), </w:t>
            </w:r>
          </w:p>
          <w:p w14:paraId="155E541E" w14:textId="77777777" w:rsidR="001F0134" w:rsidRPr="0065791D" w:rsidRDefault="001F0134" w:rsidP="00645171">
            <w:pPr>
              <w:pStyle w:val="rvps2"/>
              <w:tabs>
                <w:tab w:val="left" w:pos="871"/>
              </w:tabs>
              <w:spacing w:before="0" w:beforeAutospacing="0" w:after="0" w:afterAutospacing="0"/>
              <w:ind w:firstLine="630"/>
              <w:jc w:val="both"/>
              <w:rPr>
                <w:b/>
                <w:bCs/>
                <w:color w:val="0070C0"/>
              </w:rPr>
            </w:pPr>
            <w:r w:rsidRPr="0065791D">
              <w:rPr>
                <w:b/>
                <w:bCs/>
                <w:color w:val="0070C0"/>
              </w:rPr>
              <w:t xml:space="preserve">ІІ </w:t>
            </w:r>
            <w:proofErr w:type="spellStart"/>
            <w:r w:rsidRPr="0065791D">
              <w:rPr>
                <w:b/>
                <w:bCs/>
                <w:color w:val="0070C0"/>
              </w:rPr>
              <w:t>ступіня</w:t>
            </w:r>
            <w:proofErr w:type="spellEnd"/>
            <w:r w:rsidRPr="0065791D">
              <w:rPr>
                <w:b/>
                <w:bCs/>
                <w:color w:val="0070C0"/>
              </w:rPr>
              <w:t xml:space="preserve">: 60 календарних днів (120 календарних днів у випадку необхідності погодження розміщення нових елементів мереж), </w:t>
            </w:r>
          </w:p>
          <w:p w14:paraId="5ECDB480" w14:textId="77777777" w:rsidR="001F0134" w:rsidRPr="0065791D" w:rsidRDefault="001F0134" w:rsidP="00645171">
            <w:pPr>
              <w:pStyle w:val="rvps2"/>
              <w:tabs>
                <w:tab w:val="left" w:pos="871"/>
              </w:tabs>
              <w:spacing w:before="0" w:beforeAutospacing="0" w:after="0" w:afterAutospacing="0"/>
              <w:ind w:firstLine="630"/>
              <w:jc w:val="both"/>
              <w:rPr>
                <w:b/>
                <w:bCs/>
                <w:color w:val="0070C0"/>
              </w:rPr>
            </w:pPr>
            <w:r w:rsidRPr="0065791D">
              <w:rPr>
                <w:b/>
                <w:bCs/>
                <w:color w:val="0070C0"/>
              </w:rPr>
              <w:t xml:space="preserve">ІІІ </w:t>
            </w:r>
            <w:proofErr w:type="spellStart"/>
            <w:r w:rsidRPr="0065791D">
              <w:rPr>
                <w:b/>
                <w:bCs/>
                <w:color w:val="0070C0"/>
              </w:rPr>
              <w:t>ступіня</w:t>
            </w:r>
            <w:proofErr w:type="spellEnd"/>
            <w:r w:rsidRPr="0065791D">
              <w:rPr>
                <w:b/>
                <w:bCs/>
                <w:color w:val="0070C0"/>
              </w:rPr>
              <w:t xml:space="preserve">: 75 календарних днів (135 календарних днів у випадку необхідності погодження розміщення нових елементів мереж), </w:t>
            </w:r>
          </w:p>
          <w:p w14:paraId="149275C8" w14:textId="77777777" w:rsidR="001F0134" w:rsidRPr="0065791D" w:rsidRDefault="001F0134" w:rsidP="00645171">
            <w:pPr>
              <w:pStyle w:val="rvps2"/>
              <w:tabs>
                <w:tab w:val="left" w:pos="871"/>
              </w:tabs>
              <w:spacing w:before="0" w:beforeAutospacing="0" w:after="0" w:afterAutospacing="0"/>
              <w:ind w:firstLine="630"/>
              <w:jc w:val="both"/>
              <w:rPr>
                <w:b/>
                <w:bCs/>
                <w:color w:val="0070C0"/>
              </w:rPr>
            </w:pPr>
            <w:r w:rsidRPr="0065791D">
              <w:rPr>
                <w:b/>
                <w:bCs/>
                <w:color w:val="0070C0"/>
              </w:rPr>
              <w:t xml:space="preserve">ІV </w:t>
            </w:r>
            <w:proofErr w:type="spellStart"/>
            <w:r w:rsidRPr="0065791D">
              <w:rPr>
                <w:b/>
                <w:bCs/>
                <w:color w:val="0070C0"/>
              </w:rPr>
              <w:t>ступіня</w:t>
            </w:r>
            <w:proofErr w:type="spellEnd"/>
            <w:r w:rsidRPr="0065791D">
              <w:rPr>
                <w:b/>
                <w:bCs/>
                <w:color w:val="0070C0"/>
              </w:rPr>
              <w:t xml:space="preserve">: 90 календарних днів (150 календарних днів у випадку </w:t>
            </w:r>
            <w:r w:rsidRPr="0065791D">
              <w:rPr>
                <w:b/>
                <w:bCs/>
                <w:color w:val="0070C0"/>
              </w:rPr>
              <w:lastRenderedPageBreak/>
              <w:t xml:space="preserve">необхідності погодження розміщення нових елементів мереж), </w:t>
            </w:r>
          </w:p>
          <w:p w14:paraId="51BD46FB" w14:textId="77777777" w:rsidR="001F0134" w:rsidRPr="0065791D" w:rsidRDefault="001F0134" w:rsidP="00645171">
            <w:pPr>
              <w:pStyle w:val="rvps2"/>
              <w:tabs>
                <w:tab w:val="left" w:pos="871"/>
              </w:tabs>
              <w:spacing w:before="0" w:beforeAutospacing="0" w:after="0" w:afterAutospacing="0"/>
              <w:ind w:firstLine="630"/>
              <w:jc w:val="both"/>
              <w:rPr>
                <w:b/>
                <w:bCs/>
                <w:color w:val="0070C0"/>
              </w:rPr>
            </w:pPr>
            <w:r w:rsidRPr="0065791D">
              <w:rPr>
                <w:b/>
                <w:bCs/>
                <w:color w:val="0070C0"/>
              </w:rPr>
              <w:t>Строк надання послуги зі стандартного приєднання починаються з наступного робочого дня від дати оплати замовником ОСР вартості приєднання відповідно до договору про приєднання.</w:t>
            </w:r>
          </w:p>
          <w:p w14:paraId="5D1E7B63" w14:textId="77777777" w:rsidR="001F0134" w:rsidRPr="0065791D" w:rsidRDefault="001F0134" w:rsidP="00645171">
            <w:pPr>
              <w:pStyle w:val="rvps2"/>
              <w:shd w:val="clear" w:color="auto" w:fill="FFFFFF"/>
              <w:tabs>
                <w:tab w:val="left" w:pos="871"/>
              </w:tabs>
              <w:spacing w:before="0" w:beforeAutospacing="0" w:after="0" w:afterAutospacing="0"/>
              <w:ind w:firstLine="630"/>
              <w:jc w:val="both"/>
              <w:rPr>
                <w:rFonts w:eastAsiaTheme="minorHAnsi"/>
                <w:b/>
                <w:bCs/>
                <w:color w:val="0070C0"/>
                <w:lang w:eastAsia="en-US"/>
              </w:rPr>
            </w:pPr>
            <w:r w:rsidRPr="0065791D">
              <w:rPr>
                <w:rFonts w:eastAsiaTheme="minorHAnsi"/>
                <w:b/>
                <w:bCs/>
                <w:color w:val="0070C0"/>
                <w:lang w:eastAsia="en-US"/>
              </w:rPr>
              <w:t xml:space="preserve">У разі виникнення обставин, які не залежать від ОСР та зумовлюють збільшення терміну надання послуги з приєднання (як при проектуванні, так і виконанні будівельно-монтажних робіт), факт настання яких документально підтверджений, термін надання послуги збільшується на період дії обставин, які не залежать від ОСР.  </w:t>
            </w:r>
          </w:p>
          <w:p w14:paraId="75707BE0" w14:textId="77777777" w:rsidR="001F0134" w:rsidRPr="0065791D" w:rsidRDefault="001F0134" w:rsidP="00645171">
            <w:pPr>
              <w:pStyle w:val="rvps2"/>
              <w:shd w:val="clear" w:color="auto" w:fill="FFFFFF"/>
              <w:tabs>
                <w:tab w:val="left" w:pos="871"/>
              </w:tabs>
              <w:spacing w:before="0" w:beforeAutospacing="0" w:after="0" w:afterAutospacing="0"/>
              <w:ind w:firstLine="630"/>
              <w:jc w:val="both"/>
              <w:rPr>
                <w:rFonts w:eastAsiaTheme="minorHAnsi"/>
                <w:b/>
                <w:bCs/>
                <w:color w:val="0070C0"/>
                <w:lang w:eastAsia="en-US"/>
              </w:rPr>
            </w:pPr>
            <w:r w:rsidRPr="0065791D">
              <w:rPr>
                <w:rFonts w:eastAsiaTheme="minorHAnsi"/>
                <w:b/>
                <w:bCs/>
                <w:color w:val="0070C0"/>
                <w:lang w:eastAsia="en-US"/>
              </w:rPr>
              <w:t>ОСР інформує замовника про виникнення обставин, які не залежать від ОСР у термін 5 робочих днів з дня її настання. Замовник має право здійснювати усі можливі заходи в межах чинного законодавства з метою вирішення питання щодо усунення перешкод.</w:t>
            </w:r>
          </w:p>
          <w:p w14:paraId="774D2454" w14:textId="77777777" w:rsidR="001F0134" w:rsidRPr="0065791D" w:rsidRDefault="001F0134" w:rsidP="00645171">
            <w:pPr>
              <w:pStyle w:val="rvps2"/>
              <w:shd w:val="clear" w:color="auto" w:fill="FFFFFF"/>
              <w:tabs>
                <w:tab w:val="left" w:pos="871"/>
              </w:tabs>
              <w:spacing w:before="0" w:beforeAutospacing="0" w:after="0" w:afterAutospacing="0"/>
              <w:ind w:firstLine="630"/>
              <w:jc w:val="both"/>
              <w:rPr>
                <w:rFonts w:eastAsiaTheme="minorHAnsi"/>
                <w:b/>
                <w:bCs/>
                <w:color w:val="0070C0"/>
                <w:lang w:eastAsia="en-US"/>
              </w:rPr>
            </w:pPr>
            <w:r w:rsidRPr="0065791D">
              <w:rPr>
                <w:rFonts w:eastAsiaTheme="minorHAnsi"/>
                <w:b/>
                <w:bCs/>
                <w:color w:val="0070C0"/>
                <w:lang w:eastAsia="en-US"/>
              </w:rPr>
              <w:t>Після усунення обставин, які не залежать від ОСР та зумовлюють збільшення терміну надання послуги з приєднання , продовжується перебіг строку надання послуги з приєднання.</w:t>
            </w:r>
          </w:p>
          <w:p w14:paraId="36E9541D" w14:textId="77777777" w:rsidR="001F0134" w:rsidRPr="0065791D" w:rsidRDefault="001F0134" w:rsidP="00645171">
            <w:pPr>
              <w:pStyle w:val="rvps2"/>
              <w:shd w:val="clear" w:color="auto" w:fill="FFFFFF"/>
              <w:tabs>
                <w:tab w:val="left" w:pos="871"/>
              </w:tabs>
              <w:spacing w:before="0" w:beforeAutospacing="0" w:after="0" w:afterAutospacing="0"/>
              <w:ind w:firstLine="630"/>
              <w:jc w:val="both"/>
              <w:rPr>
                <w:rFonts w:eastAsiaTheme="minorHAnsi"/>
                <w:b/>
                <w:bCs/>
                <w:color w:val="0070C0"/>
                <w:lang w:eastAsia="en-US"/>
              </w:rPr>
            </w:pPr>
            <w:r w:rsidRPr="0065791D">
              <w:rPr>
                <w:rFonts w:eastAsiaTheme="minorHAnsi"/>
                <w:b/>
                <w:bCs/>
                <w:color w:val="0070C0"/>
                <w:lang w:eastAsia="en-US"/>
              </w:rPr>
              <w:t xml:space="preserve">До обставин, які не залежать від ОСР та зумовлюють збільшення </w:t>
            </w:r>
            <w:r w:rsidRPr="0065791D">
              <w:rPr>
                <w:rFonts w:eastAsiaTheme="minorHAnsi"/>
                <w:b/>
                <w:bCs/>
                <w:color w:val="0070C0"/>
                <w:lang w:eastAsia="en-US"/>
              </w:rPr>
              <w:lastRenderedPageBreak/>
              <w:t xml:space="preserve">терміну надання послуги з приєднання відносяться: </w:t>
            </w:r>
          </w:p>
          <w:p w14:paraId="304CB5B3" w14:textId="77777777" w:rsidR="001F0134" w:rsidRPr="0065791D" w:rsidRDefault="001F0134" w:rsidP="00645171">
            <w:pPr>
              <w:pStyle w:val="a4"/>
              <w:numPr>
                <w:ilvl w:val="0"/>
                <w:numId w:val="10"/>
              </w:numPr>
              <w:tabs>
                <w:tab w:val="left" w:pos="871"/>
              </w:tabs>
              <w:spacing w:after="0" w:line="240" w:lineRule="auto"/>
              <w:ind w:left="0" w:firstLine="630"/>
              <w:contextualSpacing w:val="0"/>
              <w:jc w:val="both"/>
              <w:rPr>
                <w:rFonts w:ascii="Times New Roman" w:hAnsi="Times New Roman" w:cs="Times New Roman"/>
                <w:b/>
                <w:bCs/>
                <w:color w:val="0070C0"/>
                <w:sz w:val="24"/>
                <w:szCs w:val="24"/>
              </w:rPr>
            </w:pPr>
            <w:r w:rsidRPr="0065791D">
              <w:rPr>
                <w:rFonts w:ascii="Times New Roman" w:hAnsi="Times New Roman" w:cs="Times New Roman"/>
                <w:b/>
                <w:bCs/>
                <w:color w:val="0070C0"/>
                <w:sz w:val="24"/>
                <w:szCs w:val="24"/>
              </w:rPr>
              <w:t>Не погодження проекту із балансоутримувачами території та інженерними та комунальними службами місцевої адміністрації протягом більше ніж 14 календарних днів.</w:t>
            </w:r>
          </w:p>
          <w:p w14:paraId="09E373B7" w14:textId="77777777" w:rsidR="001F0134" w:rsidRPr="0065791D" w:rsidRDefault="001F0134" w:rsidP="00645171">
            <w:pPr>
              <w:pStyle w:val="a4"/>
              <w:numPr>
                <w:ilvl w:val="0"/>
                <w:numId w:val="10"/>
              </w:numPr>
              <w:tabs>
                <w:tab w:val="left" w:pos="871"/>
              </w:tabs>
              <w:spacing w:after="0" w:line="240" w:lineRule="auto"/>
              <w:ind w:left="0" w:firstLine="630"/>
              <w:contextualSpacing w:val="0"/>
              <w:rPr>
                <w:rFonts w:ascii="Times New Roman" w:hAnsi="Times New Roman" w:cs="Times New Roman"/>
                <w:b/>
                <w:bCs/>
                <w:color w:val="0070C0"/>
                <w:sz w:val="24"/>
                <w:szCs w:val="24"/>
              </w:rPr>
            </w:pPr>
            <w:r w:rsidRPr="0065791D">
              <w:rPr>
                <w:rFonts w:ascii="Times New Roman" w:hAnsi="Times New Roman" w:cs="Times New Roman"/>
                <w:b/>
                <w:bCs/>
                <w:color w:val="0070C0"/>
                <w:sz w:val="24"/>
                <w:szCs w:val="24"/>
              </w:rPr>
              <w:t>Необхідність отримання та виконання ТУ (ТВ) або погоджень  від інженерні служби ОМС, операторів ГСТ, національної поліції, СУППР,  тощо, у разі, якщо заходи з отримання та виконання ТУ (ТВ) тривають більше ніж 14 календарних днів.</w:t>
            </w:r>
          </w:p>
          <w:p w14:paraId="75DAE53B" w14:textId="77777777" w:rsidR="001F0134" w:rsidRPr="0065791D" w:rsidRDefault="001F0134" w:rsidP="00645171">
            <w:pPr>
              <w:pStyle w:val="a4"/>
              <w:numPr>
                <w:ilvl w:val="0"/>
                <w:numId w:val="10"/>
              </w:numPr>
              <w:tabs>
                <w:tab w:val="left" w:pos="871"/>
              </w:tabs>
              <w:spacing w:after="0" w:line="240" w:lineRule="auto"/>
              <w:ind w:left="0" w:firstLine="630"/>
              <w:contextualSpacing w:val="0"/>
              <w:jc w:val="both"/>
              <w:rPr>
                <w:rFonts w:ascii="Times New Roman" w:hAnsi="Times New Roman" w:cs="Times New Roman"/>
                <w:b/>
                <w:bCs/>
                <w:color w:val="0070C0"/>
                <w:sz w:val="24"/>
                <w:szCs w:val="24"/>
              </w:rPr>
            </w:pPr>
            <w:r w:rsidRPr="0065791D">
              <w:rPr>
                <w:rFonts w:ascii="Times New Roman" w:hAnsi="Times New Roman" w:cs="Times New Roman"/>
                <w:b/>
                <w:bCs/>
                <w:color w:val="0070C0"/>
                <w:sz w:val="24"/>
                <w:szCs w:val="24"/>
              </w:rPr>
              <w:t xml:space="preserve">Перешкоджання з боку третіх осіб,  будівництву. </w:t>
            </w:r>
          </w:p>
          <w:p w14:paraId="6998F9A6" w14:textId="77777777" w:rsidR="001F0134" w:rsidRPr="0065791D" w:rsidRDefault="001F0134" w:rsidP="00645171">
            <w:pPr>
              <w:pStyle w:val="a4"/>
              <w:numPr>
                <w:ilvl w:val="0"/>
                <w:numId w:val="10"/>
              </w:numPr>
              <w:tabs>
                <w:tab w:val="left" w:pos="871"/>
              </w:tabs>
              <w:spacing w:after="0" w:line="240" w:lineRule="auto"/>
              <w:ind w:left="0" w:firstLine="630"/>
              <w:contextualSpacing w:val="0"/>
              <w:jc w:val="both"/>
              <w:rPr>
                <w:rFonts w:ascii="Times New Roman" w:hAnsi="Times New Roman" w:cs="Times New Roman"/>
                <w:b/>
                <w:bCs/>
                <w:color w:val="0070C0"/>
                <w:sz w:val="24"/>
                <w:szCs w:val="24"/>
              </w:rPr>
            </w:pPr>
            <w:r w:rsidRPr="0065791D">
              <w:rPr>
                <w:rFonts w:ascii="Times New Roman" w:hAnsi="Times New Roman" w:cs="Times New Roman"/>
                <w:b/>
                <w:bCs/>
                <w:color w:val="0070C0"/>
                <w:sz w:val="24"/>
                <w:szCs w:val="24"/>
              </w:rPr>
              <w:t>Неможливість виконання робіт по розробленій ПКД через погодні явища (паводки, підтоплення територій, тощо) та проведення бойових дій протягом дії таких обставин.</w:t>
            </w:r>
          </w:p>
          <w:p w14:paraId="2CAE40D4" w14:textId="77777777" w:rsidR="001F0134" w:rsidRPr="0065791D" w:rsidRDefault="001F0134" w:rsidP="00645171">
            <w:pPr>
              <w:pStyle w:val="a4"/>
              <w:numPr>
                <w:ilvl w:val="0"/>
                <w:numId w:val="10"/>
              </w:numPr>
              <w:tabs>
                <w:tab w:val="left" w:pos="871"/>
              </w:tabs>
              <w:spacing w:after="0" w:line="240" w:lineRule="auto"/>
              <w:ind w:left="0" w:firstLine="630"/>
              <w:contextualSpacing w:val="0"/>
              <w:jc w:val="both"/>
              <w:rPr>
                <w:rFonts w:ascii="Times New Roman" w:hAnsi="Times New Roman" w:cs="Times New Roman"/>
                <w:b/>
                <w:bCs/>
                <w:color w:val="0070C0"/>
                <w:sz w:val="24"/>
                <w:szCs w:val="24"/>
              </w:rPr>
            </w:pPr>
            <w:r w:rsidRPr="0065791D">
              <w:rPr>
                <w:rFonts w:ascii="Times New Roman" w:hAnsi="Times New Roman" w:cs="Times New Roman"/>
                <w:b/>
                <w:bCs/>
                <w:color w:val="0070C0"/>
                <w:sz w:val="24"/>
                <w:szCs w:val="24"/>
              </w:rPr>
              <w:t>Відмова ОМС в погодженні  </w:t>
            </w:r>
            <w:proofErr w:type="spellStart"/>
            <w:r w:rsidRPr="0065791D">
              <w:rPr>
                <w:rFonts w:ascii="Times New Roman" w:hAnsi="Times New Roman" w:cs="Times New Roman"/>
                <w:b/>
                <w:bCs/>
                <w:color w:val="0070C0"/>
                <w:sz w:val="24"/>
                <w:szCs w:val="24"/>
              </w:rPr>
              <w:t>проєктної</w:t>
            </w:r>
            <w:proofErr w:type="spellEnd"/>
            <w:r w:rsidRPr="0065791D">
              <w:rPr>
                <w:rFonts w:ascii="Times New Roman" w:hAnsi="Times New Roman" w:cs="Times New Roman"/>
                <w:b/>
                <w:bCs/>
                <w:color w:val="0070C0"/>
                <w:sz w:val="24"/>
                <w:szCs w:val="24"/>
              </w:rPr>
              <w:t xml:space="preserve"> та/або землевпорядної документації  з причин сплину терміну дії   на право користування об’єктом приєднання або відмова погодження </w:t>
            </w:r>
            <w:proofErr w:type="spellStart"/>
            <w:r w:rsidRPr="0065791D">
              <w:rPr>
                <w:rFonts w:ascii="Times New Roman" w:hAnsi="Times New Roman" w:cs="Times New Roman"/>
                <w:b/>
                <w:bCs/>
                <w:color w:val="0070C0"/>
                <w:sz w:val="24"/>
                <w:szCs w:val="24"/>
              </w:rPr>
              <w:t>проєктної</w:t>
            </w:r>
            <w:proofErr w:type="spellEnd"/>
            <w:r w:rsidRPr="0065791D">
              <w:rPr>
                <w:rFonts w:ascii="Times New Roman" w:hAnsi="Times New Roman" w:cs="Times New Roman"/>
                <w:b/>
                <w:bCs/>
                <w:color w:val="0070C0"/>
                <w:sz w:val="24"/>
                <w:szCs w:val="24"/>
              </w:rPr>
              <w:t xml:space="preserve"> та/або землевпорядної документації обґрунтована неправомірними діями замовника</w:t>
            </w:r>
            <w:r w:rsidRPr="0065791D">
              <w:rPr>
                <w:rFonts w:ascii="Times New Roman" w:hAnsi="Times New Roman" w:cs="Times New Roman"/>
                <w:color w:val="0070C0"/>
              </w:rPr>
              <w:t xml:space="preserve"> </w:t>
            </w:r>
            <w:r w:rsidRPr="0065791D">
              <w:rPr>
                <w:rFonts w:ascii="Times New Roman" w:hAnsi="Times New Roman" w:cs="Times New Roman"/>
                <w:b/>
                <w:bCs/>
                <w:color w:val="0070C0"/>
                <w:sz w:val="24"/>
                <w:szCs w:val="24"/>
              </w:rPr>
              <w:t xml:space="preserve">та/або розміщення </w:t>
            </w:r>
            <w:r w:rsidRPr="0065791D">
              <w:rPr>
                <w:rFonts w:ascii="Times New Roman" w:hAnsi="Times New Roman" w:cs="Times New Roman"/>
                <w:b/>
                <w:bCs/>
                <w:color w:val="0070C0"/>
                <w:sz w:val="24"/>
                <w:szCs w:val="24"/>
              </w:rPr>
              <w:lastRenderedPageBreak/>
              <w:t>об’єкту з порушенням охоронних зон інженерних мереж.</w:t>
            </w:r>
          </w:p>
          <w:p w14:paraId="5141B88D" w14:textId="11EA8020" w:rsidR="001F0134" w:rsidRPr="007E61D3" w:rsidRDefault="001F0134" w:rsidP="00645171">
            <w:pPr>
              <w:tabs>
                <w:tab w:val="left" w:pos="871"/>
              </w:tabs>
              <w:ind w:firstLine="630"/>
              <w:jc w:val="both"/>
              <w:rPr>
                <w:b/>
                <w:bCs/>
                <w:color w:val="000000" w:themeColor="text1"/>
                <w:sz w:val="24"/>
                <w:szCs w:val="24"/>
                <w:u w:val="single"/>
                <w:shd w:val="clear" w:color="auto" w:fill="FFFFFF"/>
              </w:rPr>
            </w:pPr>
            <w:r w:rsidRPr="0065791D">
              <w:rPr>
                <w:b/>
                <w:bCs/>
                <w:color w:val="0070C0"/>
                <w:sz w:val="24"/>
                <w:szCs w:val="24"/>
              </w:rPr>
              <w:t>У разі неможливості виконання договору через обставини, за які жодна із сторін договору приєднання не відповідає і які не залежать від волі сторін, будь-яка сторона має право розірвати договір в односторонньому порядку, письмово повідомивши іншу сторону за 20 робочих днів до моменту запланованого  розірвання договору</w:t>
            </w:r>
          </w:p>
        </w:tc>
        <w:tc>
          <w:tcPr>
            <w:tcW w:w="3969" w:type="dxa"/>
          </w:tcPr>
          <w:p w14:paraId="76944191" w14:textId="2AE34F09" w:rsidR="003C7D5F" w:rsidRPr="0011722C" w:rsidRDefault="001F0134" w:rsidP="00645171">
            <w:pPr>
              <w:tabs>
                <w:tab w:val="left" w:pos="886"/>
              </w:tabs>
              <w:ind w:firstLine="629"/>
              <w:jc w:val="both"/>
              <w:rPr>
                <w:b/>
                <w:sz w:val="24"/>
                <w:szCs w:val="24"/>
                <w:u w:val="single"/>
                <w:lang w:val="en-US"/>
              </w:rPr>
            </w:pPr>
            <w:r w:rsidRPr="00B50F39">
              <w:rPr>
                <w:b/>
                <w:sz w:val="24"/>
                <w:szCs w:val="24"/>
                <w:u w:val="single"/>
              </w:rPr>
              <w:lastRenderedPageBreak/>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sidR="0011722C">
              <w:rPr>
                <w:b/>
                <w:bCs/>
                <w:sz w:val="24"/>
                <w:szCs w:val="24"/>
              </w:rPr>
              <w:t>,  Пр</w:t>
            </w:r>
            <w:r w:rsidR="0011722C" w:rsidRPr="00DC2DB4">
              <w:rPr>
                <w:b/>
                <w:bCs/>
                <w:sz w:val="24"/>
                <w:szCs w:val="24"/>
              </w:rPr>
              <w:t xml:space="preserve">АТ «ДТЕК </w:t>
            </w:r>
            <w:r w:rsidR="0011722C">
              <w:rPr>
                <w:b/>
                <w:bCs/>
                <w:sz w:val="24"/>
                <w:szCs w:val="24"/>
              </w:rPr>
              <w:t>КИЇВСЬКІ</w:t>
            </w:r>
            <w:r w:rsidR="0011722C" w:rsidRPr="00DC2DB4">
              <w:rPr>
                <w:b/>
                <w:bCs/>
                <w:sz w:val="24"/>
                <w:szCs w:val="24"/>
              </w:rPr>
              <w:t xml:space="preserve"> ЕЛЕКТРОМЕРЕЖІ»</w:t>
            </w:r>
            <w:r w:rsidR="003C7D5F">
              <w:rPr>
                <w:b/>
                <w:bCs/>
                <w:sz w:val="24"/>
                <w:szCs w:val="24"/>
              </w:rPr>
              <w:t>, Пр</w:t>
            </w:r>
            <w:r w:rsidR="003C7D5F" w:rsidRPr="00DC2DB4">
              <w:rPr>
                <w:b/>
                <w:bCs/>
                <w:sz w:val="24"/>
                <w:szCs w:val="24"/>
              </w:rPr>
              <w:t xml:space="preserve">АТ «ДТЕК </w:t>
            </w:r>
            <w:r w:rsidR="003C7D5F">
              <w:rPr>
                <w:b/>
                <w:bCs/>
                <w:sz w:val="24"/>
                <w:szCs w:val="24"/>
              </w:rPr>
              <w:t>КИЇВСЬКІ</w:t>
            </w:r>
            <w:r w:rsidR="003C7D5F" w:rsidRPr="00DC2DB4">
              <w:rPr>
                <w:b/>
                <w:bCs/>
                <w:sz w:val="24"/>
                <w:szCs w:val="24"/>
              </w:rPr>
              <w:t xml:space="preserve"> </w:t>
            </w:r>
            <w:r w:rsidR="003C7D5F">
              <w:rPr>
                <w:b/>
                <w:bCs/>
                <w:sz w:val="24"/>
                <w:szCs w:val="24"/>
              </w:rPr>
              <w:t xml:space="preserve">РЕГІОНАЛЬНІ </w:t>
            </w:r>
            <w:r w:rsidR="003C7D5F" w:rsidRPr="00DC2DB4">
              <w:rPr>
                <w:b/>
                <w:bCs/>
                <w:sz w:val="24"/>
                <w:szCs w:val="24"/>
              </w:rPr>
              <w:t>ЕЛЕКТРОМЕРЕЖІ»</w:t>
            </w:r>
          </w:p>
          <w:p w14:paraId="7992D4DB" w14:textId="77777777" w:rsidR="001F0134" w:rsidRPr="0065791D" w:rsidRDefault="001F0134" w:rsidP="00645171">
            <w:pPr>
              <w:numPr>
                <w:ilvl w:val="0"/>
                <w:numId w:val="9"/>
              </w:numPr>
              <w:tabs>
                <w:tab w:val="left" w:pos="886"/>
              </w:tabs>
              <w:spacing w:line="259" w:lineRule="auto"/>
              <w:ind w:left="0" w:firstLine="629"/>
              <w:jc w:val="both"/>
              <w:rPr>
                <w:b/>
                <w:bCs/>
              </w:rPr>
            </w:pPr>
            <w:r w:rsidRPr="0065791D">
              <w:rPr>
                <w:b/>
                <w:bCs/>
              </w:rPr>
              <w:t>Виконати топографо геодезичні вишукування</w:t>
            </w:r>
            <w:r w:rsidRPr="0065791D">
              <w:t xml:space="preserve"> (Відповідно ДБН А.2.2-3-2014 СКЛАД ТА ЗМІСТ ПРОЕКТНОЇ ДОКУМЕНТАЦІЇ </w:t>
            </w:r>
            <w:proofErr w:type="spellStart"/>
            <w:r w:rsidRPr="0065791D">
              <w:t>проєктування</w:t>
            </w:r>
            <w:proofErr w:type="spellEnd"/>
            <w:r w:rsidRPr="0065791D">
              <w:t xml:space="preserve"> може виконуватись виключно на актуальній топографо-геодезичній основі) –</w:t>
            </w:r>
            <w:r w:rsidRPr="0065791D">
              <w:rPr>
                <w:b/>
                <w:bCs/>
              </w:rPr>
              <w:t xml:space="preserve">мінімально можливий термін при непротяжній трасі (до 200м) -  3 </w:t>
            </w:r>
            <w:proofErr w:type="spellStart"/>
            <w:r w:rsidRPr="0065791D">
              <w:rPr>
                <w:b/>
                <w:bCs/>
              </w:rPr>
              <w:t>р.д</w:t>
            </w:r>
            <w:proofErr w:type="spellEnd"/>
            <w:r w:rsidRPr="0065791D">
              <w:rPr>
                <w:b/>
                <w:bCs/>
              </w:rPr>
              <w:t xml:space="preserve"> (1 </w:t>
            </w:r>
            <w:proofErr w:type="spellStart"/>
            <w:r w:rsidRPr="0065791D">
              <w:rPr>
                <w:b/>
                <w:bCs/>
              </w:rPr>
              <w:t>р.д</w:t>
            </w:r>
            <w:proofErr w:type="spellEnd"/>
            <w:r w:rsidRPr="0065791D">
              <w:rPr>
                <w:b/>
                <w:bCs/>
              </w:rPr>
              <w:t xml:space="preserve">. польові роботи, 2 </w:t>
            </w:r>
            <w:proofErr w:type="spellStart"/>
            <w:r w:rsidRPr="0065791D">
              <w:rPr>
                <w:b/>
                <w:bCs/>
              </w:rPr>
              <w:t>р.д</w:t>
            </w:r>
            <w:proofErr w:type="spellEnd"/>
            <w:r w:rsidRPr="0065791D">
              <w:rPr>
                <w:b/>
                <w:bCs/>
              </w:rPr>
              <w:t>. камеральні)*</w:t>
            </w:r>
          </w:p>
          <w:p w14:paraId="10FCDE28" w14:textId="77777777" w:rsidR="001F0134" w:rsidRPr="0065791D" w:rsidRDefault="001F0134" w:rsidP="00645171">
            <w:pPr>
              <w:numPr>
                <w:ilvl w:val="0"/>
                <w:numId w:val="9"/>
              </w:numPr>
              <w:tabs>
                <w:tab w:val="left" w:pos="886"/>
              </w:tabs>
              <w:ind w:left="0" w:firstLine="629"/>
              <w:jc w:val="both"/>
            </w:pPr>
            <w:r w:rsidRPr="0065791D">
              <w:rPr>
                <w:b/>
                <w:bCs/>
              </w:rPr>
              <w:t>Погодити вишукування з балансоутримувачами/власниками інженерних мереж - 30к.д.</w:t>
            </w:r>
            <w:r w:rsidRPr="0065791D">
              <w:t xml:space="preserve"> (за умови відсутності зауважень до матеріалів), повторні ітерації – </w:t>
            </w:r>
            <w:r w:rsidRPr="0065791D">
              <w:rPr>
                <w:b/>
                <w:bCs/>
              </w:rPr>
              <w:t xml:space="preserve">30 </w:t>
            </w:r>
            <w:proofErr w:type="spellStart"/>
            <w:r w:rsidRPr="0065791D">
              <w:rPr>
                <w:b/>
                <w:bCs/>
              </w:rPr>
              <w:t>к.д</w:t>
            </w:r>
            <w:proofErr w:type="spellEnd"/>
            <w:r w:rsidRPr="0065791D">
              <w:rPr>
                <w:b/>
                <w:bCs/>
              </w:rPr>
              <w:t>.</w:t>
            </w:r>
            <w:r w:rsidRPr="0065791D">
              <w:t xml:space="preserve"> (ЗУ про розгляд </w:t>
            </w:r>
            <w:proofErr w:type="spellStart"/>
            <w:r w:rsidRPr="0065791D">
              <w:t>зверень</w:t>
            </w:r>
            <w:proofErr w:type="spellEnd"/>
            <w:r w:rsidRPr="0065791D">
              <w:t>)</w:t>
            </w:r>
          </w:p>
          <w:p w14:paraId="4FE35D1A" w14:textId="77777777" w:rsidR="001F0134" w:rsidRPr="0065791D" w:rsidRDefault="001F0134" w:rsidP="00645171">
            <w:pPr>
              <w:numPr>
                <w:ilvl w:val="0"/>
                <w:numId w:val="9"/>
              </w:numPr>
              <w:tabs>
                <w:tab w:val="left" w:pos="886"/>
              </w:tabs>
              <w:spacing w:line="259" w:lineRule="auto"/>
              <w:ind w:left="0" w:firstLine="629"/>
              <w:jc w:val="both"/>
            </w:pPr>
            <w:r w:rsidRPr="0065791D">
              <w:rPr>
                <w:b/>
                <w:bCs/>
              </w:rPr>
              <w:t>Отримати штамп «</w:t>
            </w:r>
            <w:proofErr w:type="spellStart"/>
            <w:r w:rsidRPr="0065791D">
              <w:rPr>
                <w:b/>
                <w:bCs/>
              </w:rPr>
              <w:t>придатно</w:t>
            </w:r>
            <w:proofErr w:type="spellEnd"/>
            <w:r w:rsidRPr="0065791D">
              <w:rPr>
                <w:b/>
                <w:bCs/>
              </w:rPr>
              <w:t xml:space="preserve">» на </w:t>
            </w:r>
            <w:r w:rsidRPr="0065791D">
              <w:t xml:space="preserve"> </w:t>
            </w:r>
            <w:proofErr w:type="spellStart"/>
            <w:r w:rsidRPr="0065791D">
              <w:rPr>
                <w:b/>
                <w:bCs/>
              </w:rPr>
              <w:t>топогеодезичній</w:t>
            </w:r>
            <w:proofErr w:type="spellEnd"/>
            <w:r w:rsidRPr="0065791D">
              <w:rPr>
                <w:b/>
                <w:bCs/>
              </w:rPr>
              <w:t xml:space="preserve"> зйомці</w:t>
            </w:r>
            <w:r w:rsidRPr="0065791D">
              <w:t xml:space="preserve"> для подальшої  розробки проекту та штамп/погодження </w:t>
            </w:r>
            <w:r w:rsidRPr="0065791D">
              <w:lastRenderedPageBreak/>
              <w:t xml:space="preserve">нанесення червоних ліній термін </w:t>
            </w:r>
            <w:r w:rsidRPr="0065791D">
              <w:rPr>
                <w:b/>
                <w:bCs/>
              </w:rPr>
              <w:t>- 7-14к.д</w:t>
            </w:r>
            <w:r w:rsidRPr="0065791D">
              <w:t xml:space="preserve"> в залежності від частоти засідання </w:t>
            </w:r>
            <w:proofErr w:type="spellStart"/>
            <w:r w:rsidRPr="0065791D">
              <w:t>коміссії</w:t>
            </w:r>
            <w:proofErr w:type="spellEnd"/>
            <w:r w:rsidRPr="0065791D">
              <w:t>.</w:t>
            </w:r>
          </w:p>
          <w:p w14:paraId="60778D9A" w14:textId="77777777" w:rsidR="001F0134" w:rsidRPr="0065791D" w:rsidRDefault="001F0134" w:rsidP="00645171">
            <w:pPr>
              <w:numPr>
                <w:ilvl w:val="0"/>
                <w:numId w:val="9"/>
              </w:numPr>
              <w:tabs>
                <w:tab w:val="left" w:pos="886"/>
              </w:tabs>
              <w:ind w:left="0" w:firstLine="629"/>
              <w:jc w:val="both"/>
            </w:pPr>
            <w:r w:rsidRPr="0065791D">
              <w:rPr>
                <w:b/>
                <w:bCs/>
              </w:rPr>
              <w:t>Розробити план траси та розміщення станційних об’єктів</w:t>
            </w:r>
            <w:r w:rsidRPr="0065791D">
              <w:t xml:space="preserve"> (На погодженій топографічній основі обирається траса ЛЕП , виконується прив’язка ЛЕП до існуючих інженерних мереж, кадастрових номерів, будівель/споруд тощо )– </w:t>
            </w:r>
            <w:r w:rsidRPr="0065791D">
              <w:rPr>
                <w:b/>
                <w:bCs/>
              </w:rPr>
              <w:t xml:space="preserve">2 </w:t>
            </w:r>
            <w:proofErr w:type="spellStart"/>
            <w:r w:rsidRPr="0065791D">
              <w:rPr>
                <w:b/>
                <w:bCs/>
              </w:rPr>
              <w:t>р.д</w:t>
            </w:r>
            <w:proofErr w:type="spellEnd"/>
            <w:r w:rsidRPr="0065791D">
              <w:rPr>
                <w:b/>
                <w:bCs/>
              </w:rPr>
              <w:t>*</w:t>
            </w:r>
            <w:r w:rsidRPr="0065791D">
              <w:t>(1 обстеження, 1 проектування).</w:t>
            </w:r>
          </w:p>
          <w:p w14:paraId="65804102" w14:textId="77777777" w:rsidR="001F0134" w:rsidRPr="0065791D" w:rsidRDefault="001F0134" w:rsidP="00645171">
            <w:pPr>
              <w:numPr>
                <w:ilvl w:val="0"/>
                <w:numId w:val="9"/>
              </w:numPr>
              <w:tabs>
                <w:tab w:val="left" w:pos="886"/>
              </w:tabs>
              <w:spacing w:line="259" w:lineRule="auto"/>
              <w:ind w:left="0" w:firstLine="629"/>
              <w:jc w:val="both"/>
            </w:pPr>
            <w:r w:rsidRPr="0065791D">
              <w:rPr>
                <w:b/>
                <w:bCs/>
              </w:rPr>
              <w:t>Погодити розроблений проект розміщення електричних мереж</w:t>
            </w:r>
            <w:r w:rsidRPr="0065791D">
              <w:t xml:space="preserve"> </w:t>
            </w:r>
            <w:r w:rsidRPr="0065791D">
              <w:rPr>
                <w:b/>
                <w:bCs/>
              </w:rPr>
              <w:t>з балансоутримувачами/власниками інженерних мереж та земельних ділянок/територій</w:t>
            </w:r>
            <w:r w:rsidRPr="0065791D">
              <w:t xml:space="preserve"> (перша ітерація </w:t>
            </w:r>
            <w:r w:rsidRPr="0065791D">
              <w:rPr>
                <w:b/>
                <w:bCs/>
              </w:rPr>
              <w:t xml:space="preserve">10 </w:t>
            </w:r>
            <w:proofErr w:type="spellStart"/>
            <w:r w:rsidRPr="0065791D">
              <w:rPr>
                <w:b/>
                <w:bCs/>
              </w:rPr>
              <w:t>р.д</w:t>
            </w:r>
            <w:proofErr w:type="spellEnd"/>
            <w:r w:rsidRPr="0065791D">
              <w:rPr>
                <w:b/>
                <w:bCs/>
              </w:rPr>
              <w:t xml:space="preserve">. </w:t>
            </w:r>
            <w:r w:rsidRPr="0065791D">
              <w:t xml:space="preserve">та кожна повторна ітерація після </w:t>
            </w:r>
            <w:proofErr w:type="spellStart"/>
            <w:r w:rsidRPr="0065791D">
              <w:t>усуненя</w:t>
            </w:r>
            <w:proofErr w:type="spellEnd"/>
            <w:r w:rsidRPr="0065791D">
              <w:t xml:space="preserve"> зауважень </w:t>
            </w:r>
            <w:r w:rsidRPr="0065791D">
              <w:rPr>
                <w:b/>
                <w:bCs/>
              </w:rPr>
              <w:t xml:space="preserve">-  5 </w:t>
            </w:r>
            <w:proofErr w:type="spellStart"/>
            <w:r w:rsidRPr="0065791D">
              <w:rPr>
                <w:b/>
                <w:bCs/>
              </w:rPr>
              <w:t>р.д</w:t>
            </w:r>
            <w:proofErr w:type="spellEnd"/>
            <w:r w:rsidRPr="0065791D">
              <w:t xml:space="preserve">  (</w:t>
            </w:r>
            <w:hyperlink r:id="rId20" w:anchor="Text" w:history="1">
              <w:r w:rsidRPr="0065791D">
                <w:t>ст..311 Закону України «Про регулювання містобудівної діяльності»</w:t>
              </w:r>
            </w:hyperlink>
            <w:r w:rsidRPr="0065791D">
              <w:t xml:space="preserve">), на практиці 30 </w:t>
            </w:r>
            <w:proofErr w:type="spellStart"/>
            <w:r w:rsidRPr="0065791D">
              <w:t>к.д</w:t>
            </w:r>
            <w:proofErr w:type="spellEnd"/>
            <w:r w:rsidRPr="0065791D">
              <w:t xml:space="preserve"> кожна ітерація, переважно за відсутності </w:t>
            </w:r>
            <w:proofErr w:type="spellStart"/>
            <w:r w:rsidRPr="0065791D">
              <w:t>ГоловАПУ</w:t>
            </w:r>
            <w:proofErr w:type="spellEnd"/>
            <w:r w:rsidRPr="0065791D">
              <w:t>,   у випадку погодження з кожною організацією окремо.</w:t>
            </w:r>
          </w:p>
          <w:p w14:paraId="044AD16E" w14:textId="77777777" w:rsidR="001F0134" w:rsidRPr="0065791D" w:rsidRDefault="001F0134" w:rsidP="00645171">
            <w:pPr>
              <w:numPr>
                <w:ilvl w:val="0"/>
                <w:numId w:val="9"/>
              </w:numPr>
              <w:tabs>
                <w:tab w:val="left" w:pos="886"/>
              </w:tabs>
              <w:ind w:left="0" w:firstLine="629"/>
              <w:jc w:val="both"/>
            </w:pPr>
            <w:r w:rsidRPr="0065791D">
              <w:rPr>
                <w:b/>
                <w:bCs/>
              </w:rPr>
              <w:t>Отримати містобудівні умови та обмеження</w:t>
            </w:r>
            <w:r w:rsidRPr="0065791D">
              <w:t xml:space="preserve"> (у випадках визначених законодавством) – </w:t>
            </w:r>
            <w:r w:rsidRPr="0065791D">
              <w:rPr>
                <w:b/>
                <w:bCs/>
              </w:rPr>
              <w:t>10р.д</w:t>
            </w:r>
            <w:r w:rsidRPr="0065791D">
              <w:t>. (ст. 29 ЗУ “Про регулювання містобудівної діяльності”)</w:t>
            </w:r>
          </w:p>
          <w:p w14:paraId="45512B6C" w14:textId="77777777" w:rsidR="001F0134" w:rsidRPr="0065791D" w:rsidRDefault="001F0134" w:rsidP="00645171">
            <w:pPr>
              <w:numPr>
                <w:ilvl w:val="0"/>
                <w:numId w:val="9"/>
              </w:numPr>
              <w:tabs>
                <w:tab w:val="left" w:pos="886"/>
              </w:tabs>
              <w:spacing w:line="259" w:lineRule="auto"/>
              <w:ind w:left="0" w:firstLine="629"/>
              <w:jc w:val="both"/>
            </w:pPr>
            <w:r w:rsidRPr="0065791D">
              <w:rPr>
                <w:b/>
                <w:bCs/>
              </w:rPr>
              <w:t>Розробити робочий проект</w:t>
            </w:r>
            <w:r w:rsidRPr="0065791D">
              <w:t xml:space="preserve"> (пояснювальна записка, </w:t>
            </w:r>
            <w:proofErr w:type="spellStart"/>
            <w:r w:rsidRPr="0065791D">
              <w:t>пос</w:t>
            </w:r>
            <w:proofErr w:type="spellEnd"/>
            <w:r w:rsidRPr="0065791D">
              <w:t xml:space="preserve">, </w:t>
            </w:r>
            <w:proofErr w:type="spellStart"/>
            <w:r w:rsidRPr="0065791D">
              <w:t>спеціфікація</w:t>
            </w:r>
            <w:proofErr w:type="spellEnd"/>
            <w:r w:rsidRPr="0065791D">
              <w:t xml:space="preserve">, ОЛ, відомості обсягу робіт, кошториси – </w:t>
            </w:r>
            <w:r w:rsidRPr="0065791D">
              <w:rPr>
                <w:b/>
                <w:bCs/>
              </w:rPr>
              <w:t xml:space="preserve">до 5 </w:t>
            </w:r>
            <w:proofErr w:type="spellStart"/>
            <w:r w:rsidRPr="0065791D">
              <w:rPr>
                <w:b/>
                <w:bCs/>
              </w:rPr>
              <w:t>р.д</w:t>
            </w:r>
            <w:proofErr w:type="spellEnd"/>
            <w:r w:rsidRPr="0065791D">
              <w:rPr>
                <w:b/>
                <w:bCs/>
              </w:rPr>
              <w:t xml:space="preserve">. </w:t>
            </w:r>
          </w:p>
          <w:p w14:paraId="55FBAC7E" w14:textId="77777777" w:rsidR="001F0134" w:rsidRPr="0065791D" w:rsidRDefault="001F0134" w:rsidP="00645171">
            <w:pPr>
              <w:numPr>
                <w:ilvl w:val="0"/>
                <w:numId w:val="9"/>
              </w:numPr>
              <w:tabs>
                <w:tab w:val="left" w:pos="886"/>
              </w:tabs>
              <w:spacing w:line="259" w:lineRule="auto"/>
              <w:ind w:left="0" w:firstLine="629"/>
              <w:jc w:val="both"/>
            </w:pPr>
            <w:r w:rsidRPr="0065791D">
              <w:rPr>
                <w:b/>
                <w:bCs/>
              </w:rPr>
              <w:t>Виконати експертизу проектної документації</w:t>
            </w:r>
            <w:r w:rsidRPr="0065791D">
              <w:t xml:space="preserve"> (у випадках визначених законодавством) – </w:t>
            </w:r>
            <w:r w:rsidRPr="0065791D">
              <w:rPr>
                <w:b/>
                <w:bCs/>
              </w:rPr>
              <w:t xml:space="preserve">15-30 </w:t>
            </w:r>
            <w:proofErr w:type="spellStart"/>
            <w:r w:rsidRPr="0065791D">
              <w:rPr>
                <w:b/>
                <w:bCs/>
              </w:rPr>
              <w:t>к.д</w:t>
            </w:r>
            <w:proofErr w:type="spellEnd"/>
            <w:r w:rsidRPr="0065791D">
              <w:rPr>
                <w:b/>
                <w:bCs/>
              </w:rPr>
              <w:t>.</w:t>
            </w:r>
            <w:r w:rsidRPr="0065791D">
              <w:t xml:space="preserve"> </w:t>
            </w:r>
            <w:r w:rsidRPr="0065791D">
              <w:rPr>
                <w:b/>
                <w:bCs/>
              </w:rPr>
              <w:t>в залежності від класу наслідків об’єкту</w:t>
            </w:r>
            <w:r w:rsidRPr="0065791D">
              <w:t xml:space="preserve"> (настанова щодо організації проведення експертизи проектної документації на будівництво ДСТУ 8907;20119)</w:t>
            </w:r>
          </w:p>
          <w:p w14:paraId="33154AF2" w14:textId="77777777" w:rsidR="001F0134" w:rsidRPr="0065791D" w:rsidRDefault="001F0134" w:rsidP="00645171">
            <w:pPr>
              <w:numPr>
                <w:ilvl w:val="0"/>
                <w:numId w:val="9"/>
              </w:numPr>
              <w:tabs>
                <w:tab w:val="left" w:pos="886"/>
              </w:tabs>
              <w:spacing w:line="259" w:lineRule="auto"/>
              <w:ind w:left="0" w:firstLine="629"/>
              <w:jc w:val="both"/>
            </w:pPr>
            <w:r w:rsidRPr="0065791D">
              <w:rPr>
                <w:b/>
                <w:bCs/>
              </w:rPr>
              <w:t>Затвердити проектну документацію</w:t>
            </w:r>
            <w:r w:rsidRPr="0065791D">
              <w:t xml:space="preserve"> </w:t>
            </w:r>
            <w:r w:rsidRPr="0065791D">
              <w:rPr>
                <w:b/>
                <w:bCs/>
              </w:rPr>
              <w:t>в установленому порядку</w:t>
            </w:r>
            <w:r w:rsidRPr="0065791D">
              <w:t xml:space="preserve"> ( </w:t>
            </w:r>
            <w:r w:rsidRPr="0065791D">
              <w:lastRenderedPageBreak/>
              <w:t>Постанова від 11 травня 2011 р. № 56 Про затвердження Порядку затвердження проектів будівництва і проведення їх експертизи та визнання такими, що втратили чинність, деяких постанов Кабінету Міністрів України</w:t>
            </w:r>
            <w:r w:rsidRPr="0065791D">
              <w:rPr>
                <w:b/>
                <w:bCs/>
              </w:rPr>
              <w:t>)</w:t>
            </w:r>
          </w:p>
          <w:p w14:paraId="5AFB6791" w14:textId="77777777" w:rsidR="001F0134" w:rsidRPr="0065791D" w:rsidRDefault="001F0134" w:rsidP="00645171">
            <w:pPr>
              <w:tabs>
                <w:tab w:val="left" w:pos="886"/>
              </w:tabs>
              <w:spacing w:line="259" w:lineRule="auto"/>
              <w:ind w:firstLine="629"/>
              <w:jc w:val="both"/>
              <w:rPr>
                <w:b/>
                <w:bCs/>
              </w:rPr>
            </w:pPr>
            <w:r w:rsidRPr="0065791D">
              <w:rPr>
                <w:b/>
                <w:bCs/>
              </w:rPr>
              <w:t xml:space="preserve">З урахуванням </w:t>
            </w:r>
            <w:proofErr w:type="spellStart"/>
            <w:r w:rsidRPr="0065791D">
              <w:rPr>
                <w:b/>
                <w:bCs/>
              </w:rPr>
              <w:t>вищенаведенного</w:t>
            </w:r>
            <w:proofErr w:type="spellEnd"/>
            <w:r w:rsidRPr="0065791D">
              <w:rPr>
                <w:b/>
                <w:bCs/>
              </w:rPr>
              <w:t xml:space="preserve"> , за потреби зведення нових елементів мереж (встановлення опор, прокладання КЛ, встановлення станційних об’єктів, шаф ПР, тощо) мінімально можливі необхідні терміни на розробку та погодження </w:t>
            </w:r>
            <w:proofErr w:type="spellStart"/>
            <w:r w:rsidRPr="0065791D">
              <w:rPr>
                <w:b/>
                <w:bCs/>
              </w:rPr>
              <w:t>проєктної</w:t>
            </w:r>
            <w:proofErr w:type="spellEnd"/>
            <w:r w:rsidRPr="0065791D">
              <w:rPr>
                <w:b/>
                <w:bCs/>
              </w:rPr>
              <w:t xml:space="preserve"> документації складають близько 90 </w:t>
            </w:r>
            <w:proofErr w:type="spellStart"/>
            <w:r w:rsidRPr="0065791D">
              <w:rPr>
                <w:b/>
                <w:bCs/>
              </w:rPr>
              <w:t>к.д</w:t>
            </w:r>
            <w:proofErr w:type="spellEnd"/>
            <w:r w:rsidRPr="0065791D">
              <w:rPr>
                <w:b/>
                <w:bCs/>
              </w:rPr>
              <w:t xml:space="preserve">, за умови відсутності потреби в експертизі, паралельному виконанню </w:t>
            </w:r>
            <w:proofErr w:type="spellStart"/>
            <w:r w:rsidRPr="0065791D">
              <w:rPr>
                <w:b/>
                <w:bCs/>
              </w:rPr>
              <w:t>деякіх</w:t>
            </w:r>
            <w:proofErr w:type="spellEnd"/>
            <w:r w:rsidRPr="0065791D">
              <w:rPr>
                <w:b/>
                <w:bCs/>
              </w:rPr>
              <w:t xml:space="preserve"> етапів (що досить часто призводить до додаткових витрат на коригування) та відсутності глобальних </w:t>
            </w:r>
            <w:proofErr w:type="spellStart"/>
            <w:r w:rsidRPr="0065791D">
              <w:rPr>
                <w:b/>
                <w:bCs/>
              </w:rPr>
              <w:t>форсмажорів</w:t>
            </w:r>
            <w:proofErr w:type="spellEnd"/>
            <w:r w:rsidRPr="0065791D">
              <w:rPr>
                <w:b/>
                <w:bCs/>
              </w:rPr>
              <w:t xml:space="preserve"> (проблемних землекористувачів та/або складних вузлів інженерних мереж)</w:t>
            </w:r>
          </w:p>
          <w:p w14:paraId="7FD4718E" w14:textId="77777777" w:rsidR="001F0134" w:rsidRPr="0065791D" w:rsidRDefault="001F0134" w:rsidP="00645171">
            <w:pPr>
              <w:tabs>
                <w:tab w:val="left" w:pos="886"/>
              </w:tabs>
              <w:spacing w:line="259" w:lineRule="auto"/>
              <w:ind w:firstLine="629"/>
              <w:jc w:val="both"/>
              <w:rPr>
                <w:b/>
                <w:bCs/>
              </w:rPr>
            </w:pPr>
            <w:r w:rsidRPr="0065791D">
              <w:rPr>
                <w:b/>
                <w:bCs/>
              </w:rPr>
              <w:t xml:space="preserve">Термін 90 </w:t>
            </w:r>
            <w:proofErr w:type="spellStart"/>
            <w:r w:rsidRPr="0065791D">
              <w:rPr>
                <w:b/>
                <w:bCs/>
              </w:rPr>
              <w:t>к.д</w:t>
            </w:r>
            <w:proofErr w:type="spellEnd"/>
            <w:r w:rsidRPr="0065791D">
              <w:rPr>
                <w:b/>
                <w:bCs/>
              </w:rPr>
              <w:t xml:space="preserve"> також визначено для всіх видів об’єктів 0.4-10кВ та лінійних об’єктів будь якої напруги,  в неускладнених умовах. (табл.6  </w:t>
            </w:r>
            <w:r w:rsidRPr="0065791D">
              <w:t xml:space="preserve">СОУ- Н МЕВ 42.2-37471933-45:2011 «ТЕРМІНИ ПРОЕКТУВАННЯ ТА БУДІВНИЦТВА ПІДСТАНЦІЙ НАПРУГОЮ ВІД 6 кВ ДО 150 кВ ТА ЛІНІЙ ЕЛЕКТРОПЕРЕДАВАННЯ </w:t>
            </w:r>
            <w:r w:rsidRPr="0065791D">
              <w:br/>
              <w:t xml:space="preserve">НАПРУГОЮ ВІД 0,38 кВ ДО 150 кВ»). </w:t>
            </w:r>
            <w:r w:rsidRPr="0065791D">
              <w:rPr>
                <w:b/>
                <w:bCs/>
              </w:rPr>
              <w:t xml:space="preserve">В ускладнених умовах, до терміну </w:t>
            </w:r>
            <w:proofErr w:type="spellStart"/>
            <w:r w:rsidRPr="0065791D">
              <w:rPr>
                <w:b/>
                <w:bCs/>
              </w:rPr>
              <w:t>вишукувань</w:t>
            </w:r>
            <w:proofErr w:type="spellEnd"/>
            <w:r w:rsidRPr="0065791D">
              <w:rPr>
                <w:b/>
                <w:bCs/>
              </w:rPr>
              <w:t xml:space="preserve"> застосовується К-1.1, для </w:t>
            </w:r>
            <w:proofErr w:type="spellStart"/>
            <w:r w:rsidRPr="0065791D">
              <w:rPr>
                <w:b/>
                <w:bCs/>
              </w:rPr>
              <w:t>проектніх</w:t>
            </w:r>
            <w:proofErr w:type="spellEnd"/>
            <w:r w:rsidRPr="0065791D">
              <w:rPr>
                <w:b/>
                <w:bCs/>
              </w:rPr>
              <w:t xml:space="preserve"> робіт 1,5.</w:t>
            </w:r>
          </w:p>
          <w:p w14:paraId="14155D2F" w14:textId="77777777" w:rsidR="001F0134" w:rsidRPr="0065791D" w:rsidRDefault="001F0134" w:rsidP="00645171">
            <w:pPr>
              <w:tabs>
                <w:tab w:val="left" w:pos="886"/>
              </w:tabs>
              <w:spacing w:line="259" w:lineRule="auto"/>
              <w:ind w:firstLine="629"/>
              <w:jc w:val="both"/>
              <w:rPr>
                <w:b/>
                <w:bCs/>
              </w:rPr>
            </w:pPr>
            <w:r w:rsidRPr="0065791D">
              <w:rPr>
                <w:b/>
                <w:bCs/>
              </w:rPr>
              <w:t xml:space="preserve">Термін 150 </w:t>
            </w:r>
            <w:proofErr w:type="spellStart"/>
            <w:r w:rsidRPr="0065791D">
              <w:rPr>
                <w:b/>
                <w:bCs/>
              </w:rPr>
              <w:t>к.д</w:t>
            </w:r>
            <w:proofErr w:type="spellEnd"/>
            <w:r w:rsidRPr="0065791D">
              <w:rPr>
                <w:b/>
                <w:bCs/>
              </w:rPr>
              <w:t xml:space="preserve">. – для </w:t>
            </w:r>
            <w:proofErr w:type="spellStart"/>
            <w:r w:rsidRPr="0065791D">
              <w:rPr>
                <w:b/>
                <w:bCs/>
              </w:rPr>
              <w:t>підстанційних</w:t>
            </w:r>
            <w:proofErr w:type="spellEnd"/>
            <w:r w:rsidRPr="0065791D">
              <w:rPr>
                <w:b/>
                <w:bCs/>
              </w:rPr>
              <w:t xml:space="preserve"> об’єктів 35кВ та більше.</w:t>
            </w:r>
          </w:p>
          <w:p w14:paraId="6151E98A" w14:textId="0F2CF106" w:rsidR="001F0134" w:rsidRPr="00645171" w:rsidRDefault="001F0134" w:rsidP="00645171">
            <w:pPr>
              <w:tabs>
                <w:tab w:val="left" w:pos="886"/>
              </w:tabs>
              <w:ind w:firstLine="629"/>
              <w:jc w:val="both"/>
              <w:rPr>
                <w:sz w:val="24"/>
                <w:szCs w:val="24"/>
              </w:rPr>
            </w:pPr>
            <w:r w:rsidRPr="0065791D">
              <w:rPr>
                <w:sz w:val="24"/>
                <w:szCs w:val="24"/>
              </w:rPr>
              <w:t xml:space="preserve">При виконанні  будівельно-монтажних робіт виникають </w:t>
            </w:r>
            <w:r w:rsidRPr="0065791D">
              <w:rPr>
                <w:sz w:val="24"/>
                <w:szCs w:val="24"/>
              </w:rPr>
              <w:lastRenderedPageBreak/>
              <w:t xml:space="preserve">складнощі в реалізації стандартних приєднань у зв’язку з обставинами за які ОСР не відповідає або на які об’єктивно не може вплинути, зокрема </w:t>
            </w:r>
            <w:proofErr w:type="spellStart"/>
            <w:r w:rsidRPr="0065791D">
              <w:rPr>
                <w:sz w:val="24"/>
                <w:szCs w:val="24"/>
              </w:rPr>
              <w:t>недопусками</w:t>
            </w:r>
            <w:proofErr w:type="spellEnd"/>
            <w:r w:rsidRPr="0065791D">
              <w:rPr>
                <w:sz w:val="24"/>
                <w:szCs w:val="24"/>
              </w:rPr>
              <w:t xml:space="preserve"> працівників до виконання приєднання,  відсутністю або затримкою погоджень щодо будівництва мереж.</w:t>
            </w:r>
          </w:p>
        </w:tc>
        <w:tc>
          <w:tcPr>
            <w:tcW w:w="3119" w:type="dxa"/>
          </w:tcPr>
          <w:p w14:paraId="58D9DD3A" w14:textId="77777777" w:rsidR="001F0134" w:rsidRPr="00645171" w:rsidRDefault="004449B7" w:rsidP="00E93B06">
            <w:pPr>
              <w:jc w:val="center"/>
              <w:rPr>
                <w:b/>
                <w:bCs/>
                <w:color w:val="333333"/>
                <w:sz w:val="24"/>
                <w:szCs w:val="24"/>
                <w:shd w:val="clear" w:color="auto" w:fill="FFFFFF"/>
              </w:rPr>
            </w:pPr>
            <w:r w:rsidRPr="00645171">
              <w:rPr>
                <w:b/>
                <w:bCs/>
                <w:color w:val="333333"/>
                <w:sz w:val="24"/>
                <w:szCs w:val="24"/>
                <w:shd w:val="clear" w:color="auto" w:fill="FFFFFF"/>
              </w:rPr>
              <w:lastRenderedPageBreak/>
              <w:t>Пропонується не враховувати</w:t>
            </w:r>
          </w:p>
          <w:p w14:paraId="1E7937B0" w14:textId="33649D73" w:rsidR="004449B7" w:rsidRPr="000B5DD4" w:rsidRDefault="000B5DD4" w:rsidP="00E93B06">
            <w:pPr>
              <w:jc w:val="center"/>
              <w:rPr>
                <w:bCs/>
                <w:color w:val="333333"/>
                <w:sz w:val="24"/>
                <w:szCs w:val="24"/>
                <w:shd w:val="clear" w:color="auto" w:fill="FFFFFF"/>
              </w:rPr>
            </w:pPr>
            <w:r w:rsidRPr="00645171">
              <w:rPr>
                <w:bCs/>
                <w:color w:val="333333"/>
                <w:sz w:val="24"/>
                <w:szCs w:val="24"/>
                <w:shd w:val="clear" w:color="auto" w:fill="FFFFFF"/>
              </w:rPr>
              <w:t>Є інші механізми і органи виконавчої влади, до яких має звернутися ОСР у разі чинення перешкод або бездіяльності третіх осіб, від яких залежить надання послуг з приєднання</w:t>
            </w:r>
          </w:p>
        </w:tc>
      </w:tr>
      <w:tr w:rsidR="001F0134" w:rsidRPr="00FD0EDD" w14:paraId="6F25F6B2" w14:textId="77777777" w:rsidTr="00FD0EDD">
        <w:trPr>
          <w:trHeight w:val="218"/>
        </w:trPr>
        <w:tc>
          <w:tcPr>
            <w:tcW w:w="4253" w:type="dxa"/>
            <w:vMerge/>
          </w:tcPr>
          <w:p w14:paraId="5BCCB39C" w14:textId="77777777" w:rsidR="001F0134" w:rsidRPr="000C7BEA" w:rsidRDefault="001F0134" w:rsidP="00610A09">
            <w:pPr>
              <w:ind w:firstLine="595"/>
              <w:jc w:val="both"/>
              <w:rPr>
                <w:rStyle w:val="rvts0"/>
                <w:sz w:val="24"/>
                <w:szCs w:val="24"/>
              </w:rPr>
            </w:pPr>
          </w:p>
        </w:tc>
        <w:tc>
          <w:tcPr>
            <w:tcW w:w="4252" w:type="dxa"/>
          </w:tcPr>
          <w:p w14:paraId="1E75FD88" w14:textId="77777777" w:rsidR="001F0134" w:rsidRDefault="001F0134" w:rsidP="00DC5673">
            <w:pPr>
              <w:jc w:val="both"/>
              <w:rPr>
                <w:b/>
                <w:color w:val="000000" w:themeColor="text1"/>
                <w:sz w:val="24"/>
                <w:szCs w:val="24"/>
              </w:rPr>
            </w:pPr>
            <w:r>
              <w:rPr>
                <w:b/>
                <w:color w:val="000000" w:themeColor="text1"/>
                <w:sz w:val="24"/>
                <w:szCs w:val="24"/>
              </w:rPr>
              <w:t>АТ «</w:t>
            </w:r>
            <w:proofErr w:type="spellStart"/>
            <w:r>
              <w:rPr>
                <w:b/>
                <w:color w:val="000000" w:themeColor="text1"/>
                <w:sz w:val="24"/>
                <w:szCs w:val="24"/>
              </w:rPr>
              <w:t>Чернівціобленерго</w:t>
            </w:r>
            <w:proofErr w:type="spellEnd"/>
            <w:r>
              <w:rPr>
                <w:b/>
                <w:color w:val="000000" w:themeColor="text1"/>
                <w:sz w:val="24"/>
                <w:szCs w:val="24"/>
              </w:rPr>
              <w:t>»</w:t>
            </w:r>
          </w:p>
          <w:p w14:paraId="3DBD6F50" w14:textId="77777777" w:rsidR="001F0134" w:rsidRPr="00B943DE" w:rsidRDefault="001F0134" w:rsidP="00645171">
            <w:pPr>
              <w:pStyle w:val="af1"/>
              <w:ind w:firstLine="475"/>
              <w:jc w:val="both"/>
              <w:rPr>
                <w:rFonts w:ascii="Times New Roman" w:hAnsi="Times New Roman" w:cs="Times New Roman"/>
                <w:sz w:val="24"/>
                <w:szCs w:val="24"/>
              </w:rPr>
            </w:pPr>
            <w:r w:rsidRPr="00B943DE">
              <w:rPr>
                <w:rFonts w:ascii="Times New Roman" w:hAnsi="Times New Roman" w:cs="Times New Roman"/>
                <w:sz w:val="24"/>
                <w:szCs w:val="24"/>
              </w:rPr>
              <w:t>4.2.4. Максимальний (граничний) строк надання послуги зі стандартного приєднання для електроустановок замовника:</w:t>
            </w:r>
          </w:p>
          <w:p w14:paraId="276419B8" w14:textId="77777777" w:rsidR="001F0134" w:rsidRDefault="001F0134" w:rsidP="00645171">
            <w:pPr>
              <w:pStyle w:val="af1"/>
              <w:ind w:firstLine="475"/>
              <w:jc w:val="both"/>
              <w:rPr>
                <w:rFonts w:ascii="Times New Roman" w:hAnsi="Times New Roman" w:cs="Times New Roman"/>
                <w:sz w:val="24"/>
                <w:szCs w:val="24"/>
              </w:rPr>
            </w:pPr>
            <w:r w:rsidRPr="00B943DE">
              <w:rPr>
                <w:rFonts w:ascii="Times New Roman" w:hAnsi="Times New Roman" w:cs="Times New Roman"/>
                <w:sz w:val="24"/>
                <w:szCs w:val="24"/>
              </w:rPr>
              <w:t xml:space="preserve">першого </w:t>
            </w:r>
            <w:r w:rsidRPr="00B943DE">
              <w:rPr>
                <w:rFonts w:ascii="Times New Roman" w:hAnsi="Times New Roman" w:cs="Times New Roman"/>
                <w:b/>
                <w:sz w:val="24"/>
                <w:szCs w:val="24"/>
              </w:rPr>
              <w:t xml:space="preserve">ступеня </w:t>
            </w:r>
            <w:r w:rsidRPr="00B943DE">
              <w:rPr>
                <w:rFonts w:ascii="Times New Roman" w:hAnsi="Times New Roman" w:cs="Times New Roman"/>
                <w:sz w:val="24"/>
                <w:szCs w:val="24"/>
              </w:rPr>
              <w:t xml:space="preserve">потужності </w:t>
            </w:r>
            <w:r w:rsidRPr="00DC5673">
              <w:rPr>
                <w:rFonts w:ascii="Times New Roman" w:hAnsi="Times New Roman" w:cs="Times New Roman"/>
                <w:b/>
                <w:bCs/>
                <w:color w:val="0070C0"/>
                <w:sz w:val="24"/>
                <w:szCs w:val="24"/>
              </w:rPr>
              <w:t>група А</w:t>
            </w:r>
            <w:r w:rsidRPr="00DC5673">
              <w:rPr>
                <w:rFonts w:ascii="Times New Roman" w:hAnsi="Times New Roman" w:cs="Times New Roman"/>
                <w:color w:val="0070C0"/>
                <w:sz w:val="24"/>
                <w:szCs w:val="24"/>
              </w:rPr>
              <w:t xml:space="preserve"> </w:t>
            </w:r>
            <w:r w:rsidRPr="00B943DE">
              <w:rPr>
                <w:rFonts w:ascii="Times New Roman" w:hAnsi="Times New Roman" w:cs="Times New Roman"/>
                <w:sz w:val="24"/>
                <w:szCs w:val="24"/>
              </w:rPr>
              <w:t>становить 45 календарних днів;</w:t>
            </w:r>
          </w:p>
          <w:p w14:paraId="463B7086" w14:textId="77777777" w:rsidR="001F0134" w:rsidRPr="00DC5673" w:rsidRDefault="001F0134" w:rsidP="00645171">
            <w:pPr>
              <w:pStyle w:val="af1"/>
              <w:ind w:firstLine="475"/>
              <w:jc w:val="both"/>
              <w:rPr>
                <w:rFonts w:ascii="Times New Roman" w:hAnsi="Times New Roman" w:cs="Times New Roman"/>
                <w:b/>
                <w:bCs/>
                <w:color w:val="0070C0"/>
                <w:sz w:val="24"/>
                <w:szCs w:val="24"/>
              </w:rPr>
            </w:pPr>
            <w:r w:rsidRPr="00DC5673">
              <w:rPr>
                <w:rFonts w:ascii="Times New Roman" w:hAnsi="Times New Roman" w:cs="Times New Roman"/>
                <w:b/>
                <w:bCs/>
                <w:color w:val="0070C0"/>
                <w:sz w:val="24"/>
                <w:szCs w:val="24"/>
              </w:rPr>
              <w:t>першого ступеня потужності група В становить 60 календарних днів;</w:t>
            </w:r>
          </w:p>
          <w:p w14:paraId="7158A5DC" w14:textId="77777777" w:rsidR="001F0134" w:rsidRDefault="001F0134" w:rsidP="00645171">
            <w:pPr>
              <w:pStyle w:val="af1"/>
              <w:ind w:firstLine="475"/>
              <w:jc w:val="both"/>
              <w:rPr>
                <w:rFonts w:ascii="Times New Roman" w:hAnsi="Times New Roman" w:cs="Times New Roman"/>
                <w:b/>
                <w:sz w:val="24"/>
                <w:szCs w:val="24"/>
              </w:rPr>
            </w:pPr>
            <w:r w:rsidRPr="00B943DE">
              <w:rPr>
                <w:rFonts w:ascii="Times New Roman" w:hAnsi="Times New Roman" w:cs="Times New Roman"/>
                <w:b/>
                <w:sz w:val="24"/>
                <w:szCs w:val="24"/>
              </w:rPr>
              <w:t xml:space="preserve">другого ступеня потужності </w:t>
            </w:r>
            <w:r w:rsidRPr="00DC5673">
              <w:rPr>
                <w:rFonts w:ascii="Times New Roman" w:hAnsi="Times New Roman" w:cs="Times New Roman"/>
                <w:b/>
                <w:bCs/>
                <w:color w:val="0070C0"/>
                <w:sz w:val="24"/>
                <w:szCs w:val="24"/>
              </w:rPr>
              <w:t>група А</w:t>
            </w:r>
            <w:r w:rsidRPr="00DC5673">
              <w:rPr>
                <w:rFonts w:ascii="Times New Roman" w:hAnsi="Times New Roman" w:cs="Times New Roman"/>
                <w:b/>
                <w:color w:val="0070C0"/>
                <w:sz w:val="24"/>
                <w:szCs w:val="24"/>
              </w:rPr>
              <w:t xml:space="preserve"> </w:t>
            </w:r>
            <w:r w:rsidRPr="00B943DE">
              <w:rPr>
                <w:rFonts w:ascii="Times New Roman" w:hAnsi="Times New Roman" w:cs="Times New Roman"/>
                <w:b/>
                <w:sz w:val="24"/>
                <w:szCs w:val="24"/>
              </w:rPr>
              <w:t>становить 60 календарних днів;</w:t>
            </w:r>
          </w:p>
          <w:p w14:paraId="70DFD950" w14:textId="77777777" w:rsidR="001F0134" w:rsidRPr="00DC5673" w:rsidRDefault="001F0134" w:rsidP="00645171">
            <w:pPr>
              <w:pStyle w:val="af1"/>
              <w:ind w:firstLine="475"/>
              <w:jc w:val="both"/>
              <w:rPr>
                <w:rFonts w:ascii="Times New Roman" w:hAnsi="Times New Roman" w:cs="Times New Roman"/>
                <w:b/>
                <w:color w:val="0070C0"/>
                <w:sz w:val="24"/>
                <w:szCs w:val="24"/>
              </w:rPr>
            </w:pPr>
            <w:r w:rsidRPr="00DC5673">
              <w:rPr>
                <w:rFonts w:ascii="Times New Roman" w:hAnsi="Times New Roman" w:cs="Times New Roman"/>
                <w:b/>
                <w:color w:val="0070C0"/>
                <w:sz w:val="24"/>
                <w:szCs w:val="24"/>
              </w:rPr>
              <w:t xml:space="preserve">другого ступеня потужності </w:t>
            </w:r>
            <w:r w:rsidRPr="00DC5673">
              <w:rPr>
                <w:rFonts w:ascii="Times New Roman" w:hAnsi="Times New Roman" w:cs="Times New Roman"/>
                <w:b/>
                <w:bCs/>
                <w:color w:val="0070C0"/>
                <w:sz w:val="24"/>
                <w:szCs w:val="24"/>
              </w:rPr>
              <w:t>група В</w:t>
            </w:r>
            <w:r w:rsidRPr="00DC5673">
              <w:rPr>
                <w:rFonts w:ascii="Times New Roman" w:hAnsi="Times New Roman" w:cs="Times New Roman"/>
                <w:b/>
                <w:color w:val="0070C0"/>
                <w:sz w:val="24"/>
                <w:szCs w:val="24"/>
              </w:rPr>
              <w:t xml:space="preserve"> становить 60 календарних днів;</w:t>
            </w:r>
          </w:p>
          <w:p w14:paraId="56A0BD95" w14:textId="77777777" w:rsidR="001F0134" w:rsidRDefault="001F0134" w:rsidP="00645171">
            <w:pPr>
              <w:pStyle w:val="af1"/>
              <w:ind w:firstLine="475"/>
              <w:jc w:val="both"/>
              <w:rPr>
                <w:rFonts w:ascii="Times New Roman" w:hAnsi="Times New Roman" w:cs="Times New Roman"/>
                <w:b/>
                <w:sz w:val="24"/>
                <w:szCs w:val="24"/>
              </w:rPr>
            </w:pPr>
            <w:r w:rsidRPr="00B943DE">
              <w:rPr>
                <w:rFonts w:ascii="Times New Roman" w:hAnsi="Times New Roman" w:cs="Times New Roman"/>
                <w:b/>
                <w:sz w:val="24"/>
                <w:szCs w:val="24"/>
              </w:rPr>
              <w:t xml:space="preserve">третього ступеня потужності </w:t>
            </w:r>
            <w:r w:rsidRPr="00DC5673">
              <w:rPr>
                <w:rFonts w:ascii="Times New Roman" w:hAnsi="Times New Roman" w:cs="Times New Roman"/>
                <w:b/>
                <w:bCs/>
                <w:color w:val="0070C0"/>
                <w:sz w:val="24"/>
                <w:szCs w:val="24"/>
              </w:rPr>
              <w:t>група</w:t>
            </w:r>
            <w:r w:rsidRPr="00DC5673">
              <w:rPr>
                <w:rFonts w:ascii="Times New Roman" w:hAnsi="Times New Roman" w:cs="Times New Roman"/>
                <w:b/>
                <w:color w:val="0070C0"/>
                <w:sz w:val="24"/>
                <w:szCs w:val="24"/>
              </w:rPr>
              <w:t xml:space="preserve"> А </w:t>
            </w:r>
            <w:r w:rsidRPr="00B943DE">
              <w:rPr>
                <w:rFonts w:ascii="Times New Roman" w:hAnsi="Times New Roman" w:cs="Times New Roman"/>
                <w:b/>
                <w:sz w:val="24"/>
                <w:szCs w:val="24"/>
              </w:rPr>
              <w:t>становить 75 календарних днів;</w:t>
            </w:r>
          </w:p>
          <w:p w14:paraId="6F95F024" w14:textId="77777777" w:rsidR="001F0134" w:rsidRPr="00DC5673" w:rsidRDefault="001F0134" w:rsidP="00645171">
            <w:pPr>
              <w:pStyle w:val="af1"/>
              <w:ind w:firstLine="475"/>
              <w:jc w:val="both"/>
              <w:rPr>
                <w:rFonts w:ascii="Times New Roman" w:hAnsi="Times New Roman" w:cs="Times New Roman"/>
                <w:b/>
                <w:color w:val="0070C0"/>
                <w:sz w:val="24"/>
                <w:szCs w:val="24"/>
              </w:rPr>
            </w:pPr>
            <w:r w:rsidRPr="00DC5673">
              <w:rPr>
                <w:rFonts w:ascii="Times New Roman" w:hAnsi="Times New Roman" w:cs="Times New Roman"/>
                <w:b/>
                <w:color w:val="0070C0"/>
                <w:sz w:val="24"/>
                <w:szCs w:val="24"/>
              </w:rPr>
              <w:lastRenderedPageBreak/>
              <w:t xml:space="preserve">третього ступеня потужності </w:t>
            </w:r>
            <w:r w:rsidRPr="00DC5673">
              <w:rPr>
                <w:rFonts w:ascii="Times New Roman" w:hAnsi="Times New Roman" w:cs="Times New Roman"/>
                <w:b/>
                <w:bCs/>
                <w:color w:val="0070C0"/>
                <w:sz w:val="24"/>
                <w:szCs w:val="24"/>
              </w:rPr>
              <w:t>група</w:t>
            </w:r>
            <w:r w:rsidRPr="00DC5673">
              <w:rPr>
                <w:rFonts w:ascii="Times New Roman" w:hAnsi="Times New Roman" w:cs="Times New Roman"/>
                <w:b/>
                <w:color w:val="0070C0"/>
                <w:sz w:val="24"/>
                <w:szCs w:val="24"/>
              </w:rPr>
              <w:t xml:space="preserve"> В становить 90 календарних днів;</w:t>
            </w:r>
          </w:p>
          <w:p w14:paraId="662A8E4F" w14:textId="77777777" w:rsidR="001F0134" w:rsidRPr="00B943DE" w:rsidRDefault="001F0134" w:rsidP="00645171">
            <w:pPr>
              <w:pStyle w:val="af1"/>
              <w:ind w:firstLine="475"/>
              <w:jc w:val="both"/>
              <w:rPr>
                <w:rFonts w:ascii="Times New Roman" w:hAnsi="Times New Roman" w:cs="Times New Roman"/>
                <w:b/>
                <w:sz w:val="24"/>
                <w:szCs w:val="24"/>
              </w:rPr>
            </w:pPr>
            <w:r w:rsidRPr="00B943DE">
              <w:rPr>
                <w:rFonts w:ascii="Times New Roman" w:hAnsi="Times New Roman" w:cs="Times New Roman"/>
                <w:b/>
                <w:sz w:val="24"/>
                <w:szCs w:val="24"/>
              </w:rPr>
              <w:t xml:space="preserve">четвертого ступеня потужності </w:t>
            </w:r>
            <w:r w:rsidRPr="00DC5673">
              <w:rPr>
                <w:rFonts w:ascii="Times New Roman" w:hAnsi="Times New Roman" w:cs="Times New Roman"/>
                <w:b/>
                <w:bCs/>
                <w:color w:val="0070C0"/>
                <w:sz w:val="24"/>
                <w:szCs w:val="24"/>
              </w:rPr>
              <w:t>група</w:t>
            </w:r>
            <w:r w:rsidRPr="00DC5673">
              <w:rPr>
                <w:rFonts w:ascii="Times New Roman" w:hAnsi="Times New Roman" w:cs="Times New Roman"/>
                <w:b/>
                <w:color w:val="0070C0"/>
                <w:sz w:val="24"/>
                <w:szCs w:val="24"/>
              </w:rPr>
              <w:t xml:space="preserve"> А </w:t>
            </w:r>
            <w:r w:rsidRPr="00B943DE">
              <w:rPr>
                <w:rFonts w:ascii="Times New Roman" w:hAnsi="Times New Roman" w:cs="Times New Roman"/>
                <w:b/>
                <w:sz w:val="24"/>
                <w:szCs w:val="24"/>
              </w:rPr>
              <w:t>становить 90 календарних днів.</w:t>
            </w:r>
          </w:p>
          <w:p w14:paraId="09A26902" w14:textId="77777777" w:rsidR="001F0134" w:rsidRPr="00B943DE" w:rsidRDefault="001F0134" w:rsidP="00645171">
            <w:pPr>
              <w:pStyle w:val="af1"/>
              <w:ind w:firstLine="475"/>
              <w:jc w:val="both"/>
              <w:rPr>
                <w:rFonts w:ascii="Times New Roman" w:hAnsi="Times New Roman" w:cs="Times New Roman"/>
                <w:b/>
                <w:sz w:val="24"/>
                <w:szCs w:val="24"/>
              </w:rPr>
            </w:pPr>
            <w:r w:rsidRPr="00B943DE">
              <w:rPr>
                <w:rFonts w:ascii="Times New Roman" w:hAnsi="Times New Roman" w:cs="Times New Roman"/>
                <w:b/>
                <w:sz w:val="24"/>
                <w:szCs w:val="24"/>
              </w:rPr>
              <w:t xml:space="preserve">Визначення строку надання послуги з приєднання, починаючи </w:t>
            </w:r>
            <w:r w:rsidRPr="00B943DE">
              <w:rPr>
                <w:rFonts w:ascii="Times New Roman" w:hAnsi="Times New Roman" w:cs="Times New Roman"/>
                <w:sz w:val="24"/>
                <w:szCs w:val="24"/>
              </w:rPr>
              <w:t>з наступного робочого дня від дня оплати замовником ОСР повної вартості приєднання або першого авансового платежу відповідно до договору про приєднання.</w:t>
            </w:r>
            <w:r w:rsidRPr="00B943DE">
              <w:rPr>
                <w:rFonts w:ascii="Times New Roman" w:hAnsi="Times New Roman" w:cs="Times New Roman"/>
                <w:b/>
                <w:sz w:val="24"/>
                <w:szCs w:val="24"/>
              </w:rPr>
              <w:t xml:space="preserve"> </w:t>
            </w:r>
          </w:p>
          <w:p w14:paraId="36A33251" w14:textId="77777777" w:rsidR="001F0134" w:rsidRDefault="001F0134" w:rsidP="00645171">
            <w:pPr>
              <w:pStyle w:val="af1"/>
              <w:ind w:firstLine="475"/>
              <w:jc w:val="both"/>
              <w:rPr>
                <w:rFonts w:ascii="Times New Roman" w:hAnsi="Times New Roman" w:cs="Times New Roman"/>
                <w:sz w:val="24"/>
                <w:szCs w:val="24"/>
              </w:rPr>
            </w:pPr>
          </w:p>
          <w:p w14:paraId="2DCE16EF" w14:textId="77777777" w:rsidR="001F0134" w:rsidRDefault="001F0134" w:rsidP="00645171">
            <w:pPr>
              <w:pStyle w:val="af1"/>
              <w:ind w:firstLine="475"/>
              <w:jc w:val="both"/>
              <w:rPr>
                <w:rFonts w:ascii="Times New Roman" w:hAnsi="Times New Roman" w:cs="Times New Roman"/>
                <w:sz w:val="24"/>
                <w:szCs w:val="24"/>
              </w:rPr>
            </w:pPr>
            <w:r w:rsidRPr="00B943DE">
              <w:rPr>
                <w:rFonts w:ascii="Times New Roman" w:hAnsi="Times New Roman" w:cs="Times New Roman"/>
                <w:sz w:val="24"/>
                <w:szCs w:val="24"/>
              </w:rPr>
              <w:t>…</w:t>
            </w:r>
            <w:r w:rsidRPr="00063677">
              <w:rPr>
                <w:rFonts w:ascii="Times New Roman" w:hAnsi="Times New Roman" w:cs="Times New Roman"/>
                <w:sz w:val="24"/>
                <w:szCs w:val="24"/>
              </w:rPr>
              <w:t>…..</w:t>
            </w:r>
          </w:p>
          <w:p w14:paraId="56528991" w14:textId="77777777" w:rsidR="001F0134" w:rsidRDefault="001F0134" w:rsidP="00645171">
            <w:pPr>
              <w:pStyle w:val="af1"/>
              <w:ind w:firstLine="475"/>
              <w:jc w:val="both"/>
              <w:rPr>
                <w:rFonts w:ascii="Times New Roman" w:hAnsi="Times New Roman" w:cs="Times New Roman"/>
                <w:sz w:val="24"/>
                <w:szCs w:val="24"/>
              </w:rPr>
            </w:pPr>
          </w:p>
          <w:p w14:paraId="3774691A" w14:textId="77777777" w:rsidR="001F0134" w:rsidRDefault="001F0134" w:rsidP="00645171">
            <w:pPr>
              <w:pStyle w:val="af1"/>
              <w:ind w:firstLine="475"/>
              <w:jc w:val="both"/>
              <w:rPr>
                <w:rFonts w:ascii="Times New Roman" w:hAnsi="Times New Roman" w:cs="Times New Roman"/>
                <w:sz w:val="24"/>
                <w:szCs w:val="24"/>
              </w:rPr>
            </w:pPr>
          </w:p>
          <w:p w14:paraId="07F0D3BB" w14:textId="77777777" w:rsidR="001F0134" w:rsidRDefault="001F0134" w:rsidP="00DC5673">
            <w:pPr>
              <w:pStyle w:val="af1"/>
              <w:ind w:firstLine="475"/>
              <w:jc w:val="both"/>
              <w:rPr>
                <w:rFonts w:ascii="Times New Roman" w:hAnsi="Times New Roman" w:cs="Times New Roman"/>
                <w:sz w:val="24"/>
                <w:szCs w:val="24"/>
              </w:rPr>
            </w:pPr>
          </w:p>
          <w:p w14:paraId="3CF752C6" w14:textId="77777777" w:rsidR="001F0134" w:rsidRDefault="001F0134" w:rsidP="00DC5673">
            <w:pPr>
              <w:pStyle w:val="af1"/>
              <w:ind w:firstLine="475"/>
              <w:jc w:val="both"/>
              <w:rPr>
                <w:rFonts w:ascii="Times New Roman" w:hAnsi="Times New Roman" w:cs="Times New Roman"/>
                <w:sz w:val="24"/>
                <w:szCs w:val="24"/>
              </w:rPr>
            </w:pPr>
          </w:p>
          <w:p w14:paraId="772F455A" w14:textId="77777777" w:rsidR="001F0134" w:rsidRDefault="001F0134" w:rsidP="00DC5673">
            <w:pPr>
              <w:pStyle w:val="af1"/>
              <w:ind w:firstLine="475"/>
              <w:jc w:val="both"/>
              <w:rPr>
                <w:rFonts w:ascii="Times New Roman" w:hAnsi="Times New Roman" w:cs="Times New Roman"/>
                <w:sz w:val="24"/>
                <w:szCs w:val="24"/>
              </w:rPr>
            </w:pPr>
          </w:p>
          <w:p w14:paraId="6B847C36" w14:textId="77777777" w:rsidR="001F0134" w:rsidRPr="00063677" w:rsidRDefault="001F0134" w:rsidP="00DC5673">
            <w:pPr>
              <w:pStyle w:val="af1"/>
              <w:ind w:firstLine="475"/>
              <w:jc w:val="both"/>
              <w:rPr>
                <w:rFonts w:ascii="Times New Roman" w:hAnsi="Times New Roman" w:cs="Times New Roman"/>
                <w:sz w:val="24"/>
                <w:szCs w:val="24"/>
              </w:rPr>
            </w:pPr>
          </w:p>
          <w:p w14:paraId="549E20D2" w14:textId="77777777" w:rsidR="001F0134" w:rsidRPr="00063677" w:rsidRDefault="001F0134" w:rsidP="00DC5673">
            <w:pPr>
              <w:pStyle w:val="af1"/>
              <w:ind w:firstLine="475"/>
              <w:jc w:val="both"/>
              <w:rPr>
                <w:rFonts w:ascii="Times New Roman" w:hAnsi="Times New Roman" w:cs="Times New Roman"/>
                <w:sz w:val="24"/>
                <w:szCs w:val="24"/>
              </w:rPr>
            </w:pPr>
            <w:r w:rsidRPr="00063677">
              <w:rPr>
                <w:rFonts w:ascii="Times New Roman" w:hAnsi="Times New Roman" w:cs="Times New Roman"/>
                <w:sz w:val="24"/>
                <w:szCs w:val="24"/>
              </w:rPr>
              <w:t xml:space="preserve">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10 календарних днів до закінчення строку надання послуги з приєднання письмово через особистий </w:t>
            </w:r>
            <w:r w:rsidRPr="00063677">
              <w:rPr>
                <w:rFonts w:ascii="Times New Roman" w:hAnsi="Times New Roman" w:cs="Times New Roman"/>
                <w:sz w:val="24"/>
                <w:szCs w:val="24"/>
              </w:rPr>
              <w:lastRenderedPageBreak/>
              <w:t xml:space="preserve">кабінет замовника, на електронну адресу та у разі наявності в заяві про приєднання відповідної відмітки - на поштову адресу, повідомляє замовника про збільшення строку надання послуги зі стандартного приєднання не більше ніж на 30 календарних днів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Загальна сумарна кількість днів, на яку збільшено строк надання послуги зі стандартного приєднання, не може перевищувати відповідно </w:t>
            </w:r>
            <w:r w:rsidRPr="00DC5673">
              <w:rPr>
                <w:rFonts w:ascii="Times New Roman" w:hAnsi="Times New Roman" w:cs="Times New Roman"/>
                <w:b/>
                <w:bCs/>
                <w:strike/>
                <w:color w:val="0070C0"/>
                <w:sz w:val="24"/>
                <w:szCs w:val="24"/>
              </w:rPr>
              <w:t xml:space="preserve">180 </w:t>
            </w:r>
            <w:r w:rsidRPr="00DC5673">
              <w:rPr>
                <w:rFonts w:ascii="Times New Roman" w:hAnsi="Times New Roman" w:cs="Times New Roman"/>
                <w:b/>
                <w:bCs/>
                <w:color w:val="0070C0"/>
                <w:sz w:val="24"/>
                <w:szCs w:val="24"/>
              </w:rPr>
              <w:t>365</w:t>
            </w:r>
            <w:r w:rsidRPr="00063677">
              <w:rPr>
                <w:rFonts w:ascii="Times New Roman" w:hAnsi="Times New Roman" w:cs="Times New Roman"/>
                <w:color w:val="7030A0"/>
                <w:sz w:val="24"/>
                <w:szCs w:val="24"/>
              </w:rPr>
              <w:t xml:space="preserve"> </w:t>
            </w:r>
            <w:r w:rsidRPr="00063677">
              <w:rPr>
                <w:rFonts w:ascii="Times New Roman" w:hAnsi="Times New Roman" w:cs="Times New Roman"/>
                <w:sz w:val="24"/>
                <w:szCs w:val="24"/>
              </w:rPr>
              <w:t>календарних днів.»;</w:t>
            </w:r>
          </w:p>
          <w:p w14:paraId="57133FDD" w14:textId="515E0635" w:rsidR="001F0134" w:rsidRPr="00B50F39" w:rsidRDefault="001F0134" w:rsidP="00DC5673">
            <w:pPr>
              <w:ind w:firstLine="630"/>
              <w:jc w:val="both"/>
              <w:rPr>
                <w:b/>
                <w:sz w:val="24"/>
                <w:szCs w:val="24"/>
                <w:u w:val="single"/>
              </w:rPr>
            </w:pPr>
            <w:r w:rsidRPr="00063677">
              <w:rPr>
                <w:sz w:val="24"/>
                <w:szCs w:val="24"/>
              </w:rPr>
              <w:t>….</w:t>
            </w:r>
          </w:p>
        </w:tc>
        <w:tc>
          <w:tcPr>
            <w:tcW w:w="3969" w:type="dxa"/>
          </w:tcPr>
          <w:p w14:paraId="2F8C0F6B" w14:textId="77777777" w:rsidR="001F0134" w:rsidRDefault="001F0134" w:rsidP="00DC5673">
            <w:pPr>
              <w:jc w:val="both"/>
              <w:rPr>
                <w:b/>
                <w:color w:val="000000" w:themeColor="text1"/>
                <w:sz w:val="24"/>
                <w:szCs w:val="24"/>
              </w:rPr>
            </w:pPr>
            <w:r>
              <w:rPr>
                <w:b/>
                <w:color w:val="000000" w:themeColor="text1"/>
                <w:sz w:val="24"/>
                <w:szCs w:val="24"/>
              </w:rPr>
              <w:lastRenderedPageBreak/>
              <w:t>АТ «</w:t>
            </w:r>
            <w:proofErr w:type="spellStart"/>
            <w:r>
              <w:rPr>
                <w:b/>
                <w:color w:val="000000" w:themeColor="text1"/>
                <w:sz w:val="24"/>
                <w:szCs w:val="24"/>
              </w:rPr>
              <w:t>Чернівціобленерго</w:t>
            </w:r>
            <w:proofErr w:type="spellEnd"/>
            <w:r>
              <w:rPr>
                <w:b/>
                <w:color w:val="000000" w:themeColor="text1"/>
                <w:sz w:val="24"/>
                <w:szCs w:val="24"/>
              </w:rPr>
              <w:t>»</w:t>
            </w:r>
          </w:p>
          <w:p w14:paraId="6618F330" w14:textId="77777777" w:rsidR="001F0134" w:rsidRPr="00A05D81" w:rsidRDefault="001F0134" w:rsidP="00DC5673">
            <w:pPr>
              <w:tabs>
                <w:tab w:val="left" w:pos="1845"/>
              </w:tabs>
              <w:jc w:val="both"/>
            </w:pPr>
            <w:r>
              <w:t xml:space="preserve">Наявні часті випадки, географічної віддаленості об’єктів замовників від електричних мереж ОСР і для виконання БМР не відіграє роль чи здійснювати будівництво мереж проводом 2х16 для приєднання 5 кВт 0,23 кВ, чи будувати магістральний провід 4х50 для 50 кВт, основним у таких випадках являється будівельна довжина лінії. Якщо брати статистику  то, фактична кількість приєднань, які будуть попадати до Групи «В» складає близько 6 % від загальної кількості приєднань. Так кількість приєднань, які відповідатимуть Групі А складає близько 94%  </w:t>
            </w:r>
          </w:p>
          <w:tbl>
            <w:tblPr>
              <w:tblW w:w="3705" w:type="dxa"/>
              <w:tblLayout w:type="fixed"/>
              <w:tblLook w:val="04A0" w:firstRow="1" w:lastRow="0" w:firstColumn="1" w:lastColumn="0" w:noHBand="0" w:noVBand="1"/>
            </w:tblPr>
            <w:tblGrid>
              <w:gridCol w:w="1104"/>
              <w:gridCol w:w="1892"/>
              <w:gridCol w:w="709"/>
            </w:tblGrid>
            <w:tr w:rsidR="001F0134" w:rsidRPr="00A05D81" w14:paraId="29C879FE" w14:textId="77777777" w:rsidTr="00DC5673">
              <w:trPr>
                <w:trHeight w:val="423"/>
              </w:trPr>
              <w:tc>
                <w:tcPr>
                  <w:tcW w:w="1104"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6366814" w14:textId="77777777" w:rsidR="001F0134" w:rsidRPr="00A05D81" w:rsidRDefault="001F0134" w:rsidP="003417D2">
                  <w:pPr>
                    <w:framePr w:hSpace="180" w:wrap="around" w:vAnchor="text" w:hAnchor="margin" w:y="416"/>
                    <w:jc w:val="center"/>
                    <w:rPr>
                      <w:color w:val="000000"/>
                      <w:sz w:val="16"/>
                      <w:szCs w:val="16"/>
                      <w:lang w:eastAsia="uk-UA"/>
                    </w:rPr>
                  </w:pPr>
                  <w:r w:rsidRPr="00A05D81">
                    <w:rPr>
                      <w:color w:val="000000"/>
                      <w:sz w:val="16"/>
                      <w:szCs w:val="16"/>
                      <w:lang w:eastAsia="uk-UA"/>
                    </w:rPr>
                    <w:t>Р кВт</w:t>
                  </w:r>
                </w:p>
              </w:tc>
              <w:tc>
                <w:tcPr>
                  <w:tcW w:w="1891" w:type="dxa"/>
                  <w:tcBorders>
                    <w:top w:val="single" w:sz="8" w:space="0" w:color="auto"/>
                    <w:left w:val="nil"/>
                    <w:bottom w:val="single" w:sz="8" w:space="0" w:color="auto"/>
                    <w:right w:val="single" w:sz="4" w:space="0" w:color="auto"/>
                  </w:tcBorders>
                  <w:shd w:val="clear" w:color="auto" w:fill="auto"/>
                  <w:vAlign w:val="center"/>
                  <w:hideMark/>
                </w:tcPr>
                <w:p w14:paraId="5043B9D5" w14:textId="77777777" w:rsidR="001F0134" w:rsidRPr="00A05D81" w:rsidRDefault="001F0134" w:rsidP="003417D2">
                  <w:pPr>
                    <w:framePr w:hSpace="180" w:wrap="around" w:vAnchor="text" w:hAnchor="margin" w:y="416"/>
                    <w:jc w:val="center"/>
                    <w:rPr>
                      <w:color w:val="000000"/>
                      <w:sz w:val="16"/>
                      <w:szCs w:val="16"/>
                      <w:lang w:eastAsia="uk-UA"/>
                    </w:rPr>
                  </w:pPr>
                  <w:r w:rsidRPr="00A05D81">
                    <w:rPr>
                      <w:color w:val="000000"/>
                      <w:sz w:val="16"/>
                      <w:szCs w:val="16"/>
                      <w:lang w:eastAsia="uk-UA"/>
                    </w:rPr>
                    <w:t>відстань по прямій  до 100м.</w:t>
                  </w:r>
                </w:p>
              </w:tc>
              <w:tc>
                <w:tcPr>
                  <w:tcW w:w="709" w:type="dxa"/>
                  <w:tcBorders>
                    <w:top w:val="single" w:sz="8" w:space="0" w:color="auto"/>
                    <w:left w:val="nil"/>
                    <w:bottom w:val="single" w:sz="8" w:space="0" w:color="auto"/>
                    <w:right w:val="single" w:sz="4" w:space="0" w:color="auto"/>
                  </w:tcBorders>
                  <w:shd w:val="clear" w:color="auto" w:fill="auto"/>
                  <w:vAlign w:val="center"/>
                  <w:hideMark/>
                </w:tcPr>
                <w:p w14:paraId="513CEFCD" w14:textId="77777777" w:rsidR="001F0134" w:rsidRPr="00A05D81" w:rsidRDefault="001F0134" w:rsidP="003417D2">
                  <w:pPr>
                    <w:framePr w:hSpace="180" w:wrap="around" w:vAnchor="text" w:hAnchor="margin" w:y="416"/>
                    <w:jc w:val="center"/>
                    <w:rPr>
                      <w:color w:val="000000"/>
                      <w:sz w:val="16"/>
                      <w:szCs w:val="16"/>
                      <w:lang w:eastAsia="uk-UA"/>
                    </w:rPr>
                  </w:pPr>
                  <w:r w:rsidRPr="00A05D81">
                    <w:rPr>
                      <w:color w:val="000000"/>
                      <w:sz w:val="16"/>
                      <w:szCs w:val="16"/>
                      <w:lang w:eastAsia="uk-UA"/>
                    </w:rPr>
                    <w:t>%</w:t>
                  </w:r>
                </w:p>
              </w:tc>
            </w:tr>
            <w:tr w:rsidR="001F0134" w:rsidRPr="00A05D81" w14:paraId="551A66DA" w14:textId="77777777" w:rsidTr="00DC5673">
              <w:trPr>
                <w:trHeight w:val="237"/>
              </w:trPr>
              <w:tc>
                <w:tcPr>
                  <w:tcW w:w="1104" w:type="dxa"/>
                  <w:tcBorders>
                    <w:top w:val="nil"/>
                    <w:left w:val="single" w:sz="8" w:space="0" w:color="auto"/>
                    <w:bottom w:val="single" w:sz="4" w:space="0" w:color="auto"/>
                    <w:right w:val="single" w:sz="4" w:space="0" w:color="auto"/>
                  </w:tcBorders>
                  <w:shd w:val="clear" w:color="000000" w:fill="E7E6E6"/>
                  <w:noWrap/>
                  <w:vAlign w:val="center"/>
                  <w:hideMark/>
                </w:tcPr>
                <w:p w14:paraId="0AFCDC0B" w14:textId="77777777" w:rsidR="001F0134" w:rsidRPr="00A05D81" w:rsidRDefault="001F0134" w:rsidP="003417D2">
                  <w:pPr>
                    <w:framePr w:hSpace="180" w:wrap="around" w:vAnchor="text" w:hAnchor="margin" w:y="416"/>
                    <w:jc w:val="center"/>
                    <w:rPr>
                      <w:color w:val="000000"/>
                      <w:sz w:val="16"/>
                      <w:szCs w:val="16"/>
                      <w:lang w:eastAsia="uk-UA"/>
                    </w:rPr>
                  </w:pPr>
                  <w:r w:rsidRPr="00A05D81">
                    <w:rPr>
                      <w:color w:val="000000"/>
                      <w:sz w:val="16"/>
                      <w:szCs w:val="16"/>
                      <w:lang w:eastAsia="uk-UA"/>
                    </w:rPr>
                    <w:t>до 5 кВт</w:t>
                  </w:r>
                </w:p>
              </w:tc>
              <w:tc>
                <w:tcPr>
                  <w:tcW w:w="1891" w:type="dxa"/>
                  <w:tcBorders>
                    <w:top w:val="nil"/>
                    <w:left w:val="nil"/>
                    <w:bottom w:val="single" w:sz="4" w:space="0" w:color="auto"/>
                    <w:right w:val="single" w:sz="4" w:space="0" w:color="auto"/>
                  </w:tcBorders>
                  <w:shd w:val="clear" w:color="000000" w:fill="E7E6E6"/>
                  <w:noWrap/>
                  <w:vAlign w:val="center"/>
                  <w:hideMark/>
                </w:tcPr>
                <w:p w14:paraId="21925283" w14:textId="77777777" w:rsidR="001F0134" w:rsidRPr="00A05D81" w:rsidRDefault="001F0134" w:rsidP="003417D2">
                  <w:pPr>
                    <w:framePr w:hSpace="180" w:wrap="around" w:vAnchor="text" w:hAnchor="margin" w:y="416"/>
                    <w:jc w:val="center"/>
                    <w:rPr>
                      <w:sz w:val="16"/>
                      <w:szCs w:val="16"/>
                      <w:lang w:eastAsia="uk-UA"/>
                    </w:rPr>
                  </w:pPr>
                  <w:r w:rsidRPr="00A05D81">
                    <w:rPr>
                      <w:sz w:val="16"/>
                      <w:szCs w:val="16"/>
                      <w:lang w:eastAsia="uk-UA"/>
                    </w:rPr>
                    <w:t>201</w:t>
                  </w:r>
                </w:p>
              </w:tc>
              <w:tc>
                <w:tcPr>
                  <w:tcW w:w="709" w:type="dxa"/>
                  <w:tcBorders>
                    <w:top w:val="nil"/>
                    <w:left w:val="nil"/>
                    <w:bottom w:val="single" w:sz="4" w:space="0" w:color="auto"/>
                    <w:right w:val="single" w:sz="4" w:space="0" w:color="auto"/>
                  </w:tcBorders>
                  <w:shd w:val="clear" w:color="000000" w:fill="E7E6E6"/>
                  <w:noWrap/>
                  <w:vAlign w:val="center"/>
                  <w:hideMark/>
                </w:tcPr>
                <w:p w14:paraId="05742E21" w14:textId="77777777" w:rsidR="001F0134" w:rsidRPr="00A05D81" w:rsidRDefault="001F0134" w:rsidP="003417D2">
                  <w:pPr>
                    <w:framePr w:hSpace="180" w:wrap="around" w:vAnchor="text" w:hAnchor="margin" w:y="416"/>
                    <w:jc w:val="center"/>
                    <w:rPr>
                      <w:sz w:val="16"/>
                      <w:szCs w:val="16"/>
                      <w:lang w:eastAsia="uk-UA"/>
                    </w:rPr>
                  </w:pPr>
                  <w:r w:rsidRPr="00A05D81">
                    <w:rPr>
                      <w:sz w:val="16"/>
                      <w:szCs w:val="16"/>
                      <w:lang w:eastAsia="uk-UA"/>
                    </w:rPr>
                    <w:t>98,5</w:t>
                  </w:r>
                </w:p>
              </w:tc>
            </w:tr>
            <w:tr w:rsidR="001F0134" w:rsidRPr="00A05D81" w14:paraId="77889BCE" w14:textId="77777777" w:rsidTr="00DC5673">
              <w:trPr>
                <w:trHeight w:val="271"/>
              </w:trPr>
              <w:tc>
                <w:tcPr>
                  <w:tcW w:w="1104" w:type="dxa"/>
                  <w:tcBorders>
                    <w:top w:val="nil"/>
                    <w:left w:val="single" w:sz="8" w:space="0" w:color="auto"/>
                    <w:bottom w:val="single" w:sz="4" w:space="0" w:color="auto"/>
                    <w:right w:val="single" w:sz="4" w:space="0" w:color="auto"/>
                  </w:tcBorders>
                  <w:shd w:val="clear" w:color="auto" w:fill="auto"/>
                  <w:noWrap/>
                  <w:vAlign w:val="center"/>
                  <w:hideMark/>
                </w:tcPr>
                <w:p w14:paraId="70E8A23E" w14:textId="77777777" w:rsidR="001F0134" w:rsidRPr="00A05D81" w:rsidRDefault="001F0134" w:rsidP="003417D2">
                  <w:pPr>
                    <w:framePr w:hSpace="180" w:wrap="around" w:vAnchor="text" w:hAnchor="margin" w:y="416"/>
                    <w:jc w:val="center"/>
                    <w:rPr>
                      <w:color w:val="000000"/>
                      <w:sz w:val="16"/>
                      <w:szCs w:val="16"/>
                      <w:lang w:eastAsia="uk-UA"/>
                    </w:rPr>
                  </w:pPr>
                  <w:r w:rsidRPr="00A05D81">
                    <w:rPr>
                      <w:color w:val="000000"/>
                      <w:sz w:val="16"/>
                      <w:szCs w:val="16"/>
                      <w:lang w:eastAsia="uk-UA"/>
                    </w:rPr>
                    <w:t>6-15кВт</w:t>
                  </w:r>
                </w:p>
              </w:tc>
              <w:tc>
                <w:tcPr>
                  <w:tcW w:w="1891" w:type="dxa"/>
                  <w:tcBorders>
                    <w:top w:val="nil"/>
                    <w:left w:val="nil"/>
                    <w:bottom w:val="single" w:sz="4" w:space="0" w:color="auto"/>
                    <w:right w:val="single" w:sz="4" w:space="0" w:color="auto"/>
                  </w:tcBorders>
                  <w:shd w:val="clear" w:color="auto" w:fill="auto"/>
                  <w:noWrap/>
                  <w:vAlign w:val="center"/>
                  <w:hideMark/>
                </w:tcPr>
                <w:p w14:paraId="27A517B1" w14:textId="77777777" w:rsidR="001F0134" w:rsidRPr="00A05D81" w:rsidRDefault="001F0134" w:rsidP="003417D2">
                  <w:pPr>
                    <w:framePr w:hSpace="180" w:wrap="around" w:vAnchor="text" w:hAnchor="margin" w:y="416"/>
                    <w:jc w:val="center"/>
                    <w:rPr>
                      <w:sz w:val="16"/>
                      <w:szCs w:val="16"/>
                      <w:lang w:eastAsia="uk-UA"/>
                    </w:rPr>
                  </w:pPr>
                  <w:r w:rsidRPr="00A05D81">
                    <w:rPr>
                      <w:sz w:val="16"/>
                      <w:szCs w:val="16"/>
                      <w:lang w:eastAsia="uk-UA"/>
                    </w:rPr>
                    <w:t>706</w:t>
                  </w:r>
                </w:p>
              </w:tc>
              <w:tc>
                <w:tcPr>
                  <w:tcW w:w="709" w:type="dxa"/>
                  <w:tcBorders>
                    <w:top w:val="nil"/>
                    <w:left w:val="nil"/>
                    <w:bottom w:val="single" w:sz="4" w:space="0" w:color="auto"/>
                    <w:right w:val="single" w:sz="4" w:space="0" w:color="auto"/>
                  </w:tcBorders>
                  <w:shd w:val="clear" w:color="auto" w:fill="auto"/>
                  <w:noWrap/>
                  <w:vAlign w:val="center"/>
                  <w:hideMark/>
                </w:tcPr>
                <w:p w14:paraId="038A9BD3" w14:textId="77777777" w:rsidR="001F0134" w:rsidRPr="00A05D81" w:rsidRDefault="001F0134" w:rsidP="003417D2">
                  <w:pPr>
                    <w:framePr w:hSpace="180" w:wrap="around" w:vAnchor="text" w:hAnchor="margin" w:y="416"/>
                    <w:jc w:val="center"/>
                    <w:rPr>
                      <w:sz w:val="16"/>
                      <w:szCs w:val="16"/>
                      <w:lang w:eastAsia="uk-UA"/>
                    </w:rPr>
                  </w:pPr>
                  <w:r w:rsidRPr="00A05D81">
                    <w:rPr>
                      <w:sz w:val="16"/>
                      <w:szCs w:val="16"/>
                      <w:lang w:eastAsia="uk-UA"/>
                    </w:rPr>
                    <w:t>90,6</w:t>
                  </w:r>
                </w:p>
              </w:tc>
            </w:tr>
            <w:tr w:rsidR="001F0134" w:rsidRPr="00A05D81" w14:paraId="13FED056" w14:textId="77777777" w:rsidTr="00DC5673">
              <w:trPr>
                <w:trHeight w:val="228"/>
              </w:trPr>
              <w:tc>
                <w:tcPr>
                  <w:tcW w:w="1104" w:type="dxa"/>
                  <w:tcBorders>
                    <w:top w:val="nil"/>
                    <w:left w:val="single" w:sz="8" w:space="0" w:color="auto"/>
                    <w:bottom w:val="single" w:sz="4" w:space="0" w:color="auto"/>
                    <w:right w:val="single" w:sz="4" w:space="0" w:color="auto"/>
                  </w:tcBorders>
                  <w:shd w:val="clear" w:color="000000" w:fill="E7E6E6"/>
                  <w:noWrap/>
                  <w:vAlign w:val="center"/>
                  <w:hideMark/>
                </w:tcPr>
                <w:p w14:paraId="4ECE29D7" w14:textId="77777777" w:rsidR="001F0134" w:rsidRPr="00A05D81" w:rsidRDefault="001F0134" w:rsidP="003417D2">
                  <w:pPr>
                    <w:framePr w:hSpace="180" w:wrap="around" w:vAnchor="text" w:hAnchor="margin" w:y="416"/>
                    <w:jc w:val="center"/>
                    <w:rPr>
                      <w:color w:val="000000"/>
                      <w:sz w:val="16"/>
                      <w:szCs w:val="16"/>
                      <w:lang w:eastAsia="uk-UA"/>
                    </w:rPr>
                  </w:pPr>
                  <w:r w:rsidRPr="00A05D81">
                    <w:rPr>
                      <w:color w:val="000000"/>
                      <w:sz w:val="16"/>
                      <w:szCs w:val="16"/>
                      <w:lang w:eastAsia="uk-UA"/>
                    </w:rPr>
                    <w:t>16-29кВ</w:t>
                  </w:r>
                </w:p>
              </w:tc>
              <w:tc>
                <w:tcPr>
                  <w:tcW w:w="1891" w:type="dxa"/>
                  <w:tcBorders>
                    <w:top w:val="nil"/>
                    <w:left w:val="nil"/>
                    <w:bottom w:val="single" w:sz="4" w:space="0" w:color="auto"/>
                    <w:right w:val="single" w:sz="4" w:space="0" w:color="auto"/>
                  </w:tcBorders>
                  <w:shd w:val="clear" w:color="000000" w:fill="E7E6E6"/>
                  <w:noWrap/>
                  <w:vAlign w:val="center"/>
                  <w:hideMark/>
                </w:tcPr>
                <w:p w14:paraId="56280E9F" w14:textId="77777777" w:rsidR="001F0134" w:rsidRPr="00A05D81" w:rsidRDefault="001F0134" w:rsidP="003417D2">
                  <w:pPr>
                    <w:framePr w:hSpace="180" w:wrap="around" w:vAnchor="text" w:hAnchor="margin" w:y="416"/>
                    <w:jc w:val="center"/>
                    <w:rPr>
                      <w:sz w:val="16"/>
                      <w:szCs w:val="16"/>
                      <w:lang w:eastAsia="uk-UA"/>
                    </w:rPr>
                  </w:pPr>
                  <w:r w:rsidRPr="00A05D81">
                    <w:rPr>
                      <w:sz w:val="16"/>
                      <w:szCs w:val="16"/>
                      <w:lang w:eastAsia="uk-UA"/>
                    </w:rPr>
                    <w:t>570</w:t>
                  </w:r>
                </w:p>
              </w:tc>
              <w:tc>
                <w:tcPr>
                  <w:tcW w:w="709" w:type="dxa"/>
                  <w:tcBorders>
                    <w:top w:val="nil"/>
                    <w:left w:val="nil"/>
                    <w:bottom w:val="single" w:sz="4" w:space="0" w:color="auto"/>
                    <w:right w:val="single" w:sz="4" w:space="0" w:color="auto"/>
                  </w:tcBorders>
                  <w:shd w:val="clear" w:color="000000" w:fill="E7E6E6"/>
                  <w:noWrap/>
                  <w:vAlign w:val="center"/>
                  <w:hideMark/>
                </w:tcPr>
                <w:p w14:paraId="59C5CAB8" w14:textId="77777777" w:rsidR="001F0134" w:rsidRPr="00A05D81" w:rsidRDefault="001F0134" w:rsidP="003417D2">
                  <w:pPr>
                    <w:framePr w:hSpace="180" w:wrap="around" w:vAnchor="text" w:hAnchor="margin" w:y="416"/>
                    <w:jc w:val="center"/>
                    <w:rPr>
                      <w:sz w:val="16"/>
                      <w:szCs w:val="16"/>
                      <w:lang w:eastAsia="uk-UA"/>
                    </w:rPr>
                  </w:pPr>
                  <w:r w:rsidRPr="00A05D81">
                    <w:rPr>
                      <w:sz w:val="16"/>
                      <w:szCs w:val="16"/>
                      <w:lang w:eastAsia="uk-UA"/>
                    </w:rPr>
                    <w:t>93,8</w:t>
                  </w:r>
                </w:p>
              </w:tc>
            </w:tr>
            <w:tr w:rsidR="001F0134" w:rsidRPr="00A05D81" w14:paraId="1FB5F6B0" w14:textId="77777777" w:rsidTr="00DC5673">
              <w:trPr>
                <w:trHeight w:val="235"/>
              </w:trPr>
              <w:tc>
                <w:tcPr>
                  <w:tcW w:w="1104" w:type="dxa"/>
                  <w:tcBorders>
                    <w:top w:val="nil"/>
                    <w:left w:val="single" w:sz="8" w:space="0" w:color="auto"/>
                    <w:bottom w:val="single" w:sz="4" w:space="0" w:color="auto"/>
                    <w:right w:val="single" w:sz="4" w:space="0" w:color="auto"/>
                  </w:tcBorders>
                  <w:shd w:val="clear" w:color="auto" w:fill="auto"/>
                  <w:noWrap/>
                  <w:vAlign w:val="center"/>
                </w:tcPr>
                <w:p w14:paraId="318B1E67" w14:textId="77777777" w:rsidR="001F0134" w:rsidRPr="00A05D81" w:rsidRDefault="001F0134" w:rsidP="003417D2">
                  <w:pPr>
                    <w:framePr w:hSpace="180" w:wrap="around" w:vAnchor="text" w:hAnchor="margin" w:y="416"/>
                    <w:jc w:val="center"/>
                    <w:rPr>
                      <w:color w:val="000000"/>
                      <w:sz w:val="16"/>
                      <w:szCs w:val="16"/>
                      <w:lang w:eastAsia="uk-UA"/>
                    </w:rPr>
                  </w:pPr>
                  <w:r w:rsidRPr="00A05D81">
                    <w:rPr>
                      <w:color w:val="000000"/>
                      <w:sz w:val="16"/>
                      <w:szCs w:val="16"/>
                      <w:lang w:eastAsia="uk-UA"/>
                    </w:rPr>
                    <w:t>30-50кВт</w:t>
                  </w:r>
                </w:p>
              </w:tc>
              <w:tc>
                <w:tcPr>
                  <w:tcW w:w="1891" w:type="dxa"/>
                  <w:tcBorders>
                    <w:top w:val="nil"/>
                    <w:left w:val="nil"/>
                    <w:bottom w:val="single" w:sz="4" w:space="0" w:color="auto"/>
                    <w:right w:val="single" w:sz="4" w:space="0" w:color="auto"/>
                  </w:tcBorders>
                  <w:shd w:val="clear" w:color="auto" w:fill="auto"/>
                  <w:noWrap/>
                  <w:vAlign w:val="center"/>
                </w:tcPr>
                <w:p w14:paraId="411A20DF" w14:textId="77777777" w:rsidR="001F0134" w:rsidRPr="00A05D81" w:rsidRDefault="001F0134" w:rsidP="003417D2">
                  <w:pPr>
                    <w:framePr w:hSpace="180" w:wrap="around" w:vAnchor="text" w:hAnchor="margin" w:y="416"/>
                    <w:jc w:val="center"/>
                    <w:rPr>
                      <w:sz w:val="16"/>
                      <w:szCs w:val="16"/>
                      <w:lang w:eastAsia="uk-UA"/>
                    </w:rPr>
                  </w:pPr>
                  <w:r w:rsidRPr="00A05D81">
                    <w:rPr>
                      <w:sz w:val="16"/>
                      <w:szCs w:val="16"/>
                      <w:lang w:eastAsia="uk-UA"/>
                    </w:rPr>
                    <w:t>329</w:t>
                  </w:r>
                </w:p>
              </w:tc>
              <w:tc>
                <w:tcPr>
                  <w:tcW w:w="709" w:type="dxa"/>
                  <w:tcBorders>
                    <w:top w:val="nil"/>
                    <w:left w:val="nil"/>
                    <w:bottom w:val="single" w:sz="4" w:space="0" w:color="auto"/>
                    <w:right w:val="single" w:sz="4" w:space="0" w:color="auto"/>
                  </w:tcBorders>
                  <w:shd w:val="clear" w:color="auto" w:fill="auto"/>
                  <w:noWrap/>
                  <w:vAlign w:val="center"/>
                </w:tcPr>
                <w:p w14:paraId="226BE17B" w14:textId="77777777" w:rsidR="001F0134" w:rsidRPr="00A05D81" w:rsidRDefault="001F0134" w:rsidP="003417D2">
                  <w:pPr>
                    <w:framePr w:hSpace="180" w:wrap="around" w:vAnchor="text" w:hAnchor="margin" w:y="416"/>
                    <w:jc w:val="center"/>
                    <w:rPr>
                      <w:sz w:val="16"/>
                      <w:szCs w:val="16"/>
                      <w:lang w:eastAsia="uk-UA"/>
                    </w:rPr>
                  </w:pPr>
                  <w:r w:rsidRPr="00A05D81">
                    <w:rPr>
                      <w:sz w:val="16"/>
                      <w:szCs w:val="16"/>
                      <w:lang w:eastAsia="uk-UA"/>
                    </w:rPr>
                    <w:t>92,9</w:t>
                  </w:r>
                </w:p>
              </w:tc>
            </w:tr>
            <w:tr w:rsidR="001F0134" w:rsidRPr="00A05D81" w14:paraId="7177FF11" w14:textId="77777777" w:rsidTr="00DC5673">
              <w:trPr>
                <w:trHeight w:val="235"/>
              </w:trPr>
              <w:tc>
                <w:tcPr>
                  <w:tcW w:w="2996" w:type="dxa"/>
                  <w:gridSpan w:val="2"/>
                  <w:tcBorders>
                    <w:top w:val="nil"/>
                    <w:left w:val="single" w:sz="8" w:space="0" w:color="auto"/>
                    <w:bottom w:val="single" w:sz="8" w:space="0" w:color="auto"/>
                    <w:right w:val="single" w:sz="4" w:space="0" w:color="auto"/>
                  </w:tcBorders>
                  <w:shd w:val="clear" w:color="auto" w:fill="auto"/>
                  <w:noWrap/>
                  <w:vAlign w:val="center"/>
                </w:tcPr>
                <w:p w14:paraId="22C590F6" w14:textId="77777777" w:rsidR="001F0134" w:rsidRPr="00A05D81" w:rsidRDefault="001F0134" w:rsidP="003417D2">
                  <w:pPr>
                    <w:framePr w:hSpace="180" w:wrap="around" w:vAnchor="text" w:hAnchor="margin" w:y="416"/>
                    <w:jc w:val="center"/>
                    <w:rPr>
                      <w:sz w:val="16"/>
                      <w:szCs w:val="16"/>
                      <w:lang w:eastAsia="uk-UA"/>
                    </w:rPr>
                  </w:pPr>
                  <w:r>
                    <w:rPr>
                      <w:sz w:val="16"/>
                      <w:szCs w:val="16"/>
                      <w:lang w:eastAsia="uk-UA"/>
                    </w:rPr>
                    <w:t>В загальному</w:t>
                  </w:r>
                </w:p>
              </w:tc>
              <w:tc>
                <w:tcPr>
                  <w:tcW w:w="709" w:type="dxa"/>
                  <w:tcBorders>
                    <w:top w:val="nil"/>
                    <w:left w:val="nil"/>
                    <w:bottom w:val="single" w:sz="8" w:space="0" w:color="auto"/>
                    <w:right w:val="single" w:sz="4" w:space="0" w:color="auto"/>
                  </w:tcBorders>
                  <w:shd w:val="clear" w:color="auto" w:fill="auto"/>
                  <w:noWrap/>
                  <w:vAlign w:val="center"/>
                </w:tcPr>
                <w:p w14:paraId="1056EABD" w14:textId="77777777" w:rsidR="001F0134" w:rsidRPr="00A05D81" w:rsidRDefault="001F0134" w:rsidP="003417D2">
                  <w:pPr>
                    <w:framePr w:hSpace="180" w:wrap="around" w:vAnchor="text" w:hAnchor="margin" w:y="416"/>
                    <w:jc w:val="center"/>
                    <w:rPr>
                      <w:sz w:val="16"/>
                      <w:szCs w:val="16"/>
                      <w:lang w:eastAsia="uk-UA"/>
                    </w:rPr>
                  </w:pPr>
                  <w:r>
                    <w:rPr>
                      <w:sz w:val="16"/>
                      <w:szCs w:val="16"/>
                      <w:lang w:eastAsia="uk-UA"/>
                    </w:rPr>
                    <w:t>94,0</w:t>
                  </w:r>
                </w:p>
              </w:tc>
            </w:tr>
          </w:tbl>
          <w:p w14:paraId="2381280A" w14:textId="77777777" w:rsidR="001F0134" w:rsidRDefault="001F0134" w:rsidP="00DC5673">
            <w:pPr>
              <w:tabs>
                <w:tab w:val="left" w:pos="1845"/>
              </w:tabs>
              <w:jc w:val="both"/>
            </w:pPr>
            <w:r>
              <w:t>К</w:t>
            </w:r>
            <w:r w:rsidRPr="00A05D81">
              <w:t xml:space="preserve">ількість приєднань, які відповідатимуть Групі </w:t>
            </w:r>
            <w:r>
              <w:t>В</w:t>
            </w:r>
            <w:r w:rsidRPr="00A05D81">
              <w:t xml:space="preserve"> складає близько </w:t>
            </w:r>
            <w:r>
              <w:t>6</w:t>
            </w:r>
            <w:r w:rsidRPr="00A05D81">
              <w:t>%</w:t>
            </w:r>
            <w:r>
              <w:t>, а для об’єктів з будівництвом ТП-10/0,4 кВ – 3,5%</w:t>
            </w:r>
          </w:p>
          <w:tbl>
            <w:tblPr>
              <w:tblW w:w="3735" w:type="dxa"/>
              <w:tblLayout w:type="fixed"/>
              <w:tblLook w:val="04A0" w:firstRow="1" w:lastRow="0" w:firstColumn="1" w:lastColumn="0" w:noHBand="0" w:noVBand="1"/>
            </w:tblPr>
            <w:tblGrid>
              <w:gridCol w:w="736"/>
              <w:gridCol w:w="2284"/>
              <w:gridCol w:w="715"/>
            </w:tblGrid>
            <w:tr w:rsidR="001F0134" w:rsidRPr="00A05D81" w14:paraId="4535E1EE" w14:textId="77777777" w:rsidTr="00DC5673">
              <w:trPr>
                <w:trHeight w:val="416"/>
              </w:trPr>
              <w:tc>
                <w:tcPr>
                  <w:tcW w:w="736"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CE9BAA9" w14:textId="77777777" w:rsidR="001F0134" w:rsidRPr="00A05D81" w:rsidRDefault="001F0134" w:rsidP="003417D2">
                  <w:pPr>
                    <w:framePr w:hSpace="180" w:wrap="around" w:vAnchor="text" w:hAnchor="margin" w:y="416"/>
                    <w:jc w:val="center"/>
                    <w:rPr>
                      <w:color w:val="000000"/>
                      <w:sz w:val="16"/>
                      <w:szCs w:val="16"/>
                      <w:lang w:eastAsia="uk-UA"/>
                    </w:rPr>
                  </w:pPr>
                  <w:r w:rsidRPr="00A05D81">
                    <w:rPr>
                      <w:color w:val="000000"/>
                      <w:sz w:val="16"/>
                      <w:szCs w:val="16"/>
                      <w:lang w:eastAsia="uk-UA"/>
                    </w:rPr>
                    <w:lastRenderedPageBreak/>
                    <w:t>Р кВт</w:t>
                  </w:r>
                </w:p>
              </w:tc>
              <w:tc>
                <w:tcPr>
                  <w:tcW w:w="2284" w:type="dxa"/>
                  <w:tcBorders>
                    <w:top w:val="single" w:sz="8" w:space="0" w:color="auto"/>
                    <w:left w:val="nil"/>
                    <w:bottom w:val="single" w:sz="8" w:space="0" w:color="auto"/>
                    <w:right w:val="single" w:sz="4" w:space="0" w:color="auto"/>
                  </w:tcBorders>
                  <w:shd w:val="clear" w:color="auto" w:fill="auto"/>
                  <w:vAlign w:val="center"/>
                </w:tcPr>
                <w:p w14:paraId="1DAAB39F" w14:textId="77777777" w:rsidR="001F0134" w:rsidRPr="00A05D81" w:rsidRDefault="001F0134" w:rsidP="003417D2">
                  <w:pPr>
                    <w:framePr w:hSpace="180" w:wrap="around" w:vAnchor="text" w:hAnchor="margin" w:y="416"/>
                    <w:jc w:val="center"/>
                    <w:rPr>
                      <w:color w:val="000000"/>
                      <w:sz w:val="16"/>
                      <w:szCs w:val="16"/>
                      <w:lang w:eastAsia="uk-UA"/>
                    </w:rPr>
                  </w:pPr>
                  <w:r w:rsidRPr="00A05D81">
                    <w:rPr>
                      <w:color w:val="000000"/>
                      <w:sz w:val="16"/>
                      <w:szCs w:val="16"/>
                      <w:lang w:eastAsia="uk-UA"/>
                    </w:rPr>
                    <w:t>відстань по прямій від 100м до 300 м</w:t>
                  </w:r>
                </w:p>
              </w:tc>
              <w:tc>
                <w:tcPr>
                  <w:tcW w:w="715" w:type="dxa"/>
                  <w:tcBorders>
                    <w:top w:val="single" w:sz="8" w:space="0" w:color="auto"/>
                    <w:left w:val="nil"/>
                    <w:bottom w:val="single" w:sz="8" w:space="0" w:color="auto"/>
                    <w:right w:val="single" w:sz="4" w:space="0" w:color="auto"/>
                  </w:tcBorders>
                  <w:shd w:val="clear" w:color="auto" w:fill="auto"/>
                  <w:vAlign w:val="center"/>
                  <w:hideMark/>
                </w:tcPr>
                <w:p w14:paraId="38B9A684" w14:textId="77777777" w:rsidR="001F0134" w:rsidRPr="00A05D81" w:rsidRDefault="001F0134" w:rsidP="003417D2">
                  <w:pPr>
                    <w:framePr w:hSpace="180" w:wrap="around" w:vAnchor="text" w:hAnchor="margin" w:y="416"/>
                    <w:jc w:val="center"/>
                    <w:rPr>
                      <w:color w:val="000000"/>
                      <w:sz w:val="16"/>
                      <w:szCs w:val="16"/>
                      <w:lang w:eastAsia="uk-UA"/>
                    </w:rPr>
                  </w:pPr>
                  <w:r w:rsidRPr="00A05D81">
                    <w:rPr>
                      <w:color w:val="000000"/>
                      <w:sz w:val="16"/>
                      <w:szCs w:val="16"/>
                      <w:lang w:eastAsia="uk-UA"/>
                    </w:rPr>
                    <w:t>%</w:t>
                  </w:r>
                </w:p>
              </w:tc>
            </w:tr>
            <w:tr w:rsidR="001F0134" w:rsidRPr="00A05D81" w14:paraId="717C1D29" w14:textId="77777777" w:rsidTr="00DC5673">
              <w:trPr>
                <w:trHeight w:val="232"/>
              </w:trPr>
              <w:tc>
                <w:tcPr>
                  <w:tcW w:w="736" w:type="dxa"/>
                  <w:tcBorders>
                    <w:top w:val="nil"/>
                    <w:left w:val="single" w:sz="8" w:space="0" w:color="auto"/>
                    <w:bottom w:val="single" w:sz="4" w:space="0" w:color="auto"/>
                    <w:right w:val="single" w:sz="4" w:space="0" w:color="auto"/>
                  </w:tcBorders>
                  <w:shd w:val="clear" w:color="000000" w:fill="E7E6E6"/>
                  <w:noWrap/>
                  <w:vAlign w:val="center"/>
                  <w:hideMark/>
                </w:tcPr>
                <w:p w14:paraId="3F294858" w14:textId="77777777" w:rsidR="001F0134" w:rsidRPr="00A05D81" w:rsidRDefault="001F0134" w:rsidP="003417D2">
                  <w:pPr>
                    <w:framePr w:hSpace="180" w:wrap="around" w:vAnchor="text" w:hAnchor="margin" w:y="416"/>
                    <w:jc w:val="center"/>
                    <w:rPr>
                      <w:color w:val="000000"/>
                      <w:sz w:val="16"/>
                      <w:szCs w:val="16"/>
                      <w:lang w:eastAsia="uk-UA"/>
                    </w:rPr>
                  </w:pPr>
                  <w:r w:rsidRPr="00A05D81">
                    <w:rPr>
                      <w:color w:val="000000"/>
                      <w:sz w:val="16"/>
                      <w:szCs w:val="16"/>
                      <w:lang w:eastAsia="uk-UA"/>
                    </w:rPr>
                    <w:t>до 5 кВт</w:t>
                  </w:r>
                </w:p>
              </w:tc>
              <w:tc>
                <w:tcPr>
                  <w:tcW w:w="2284" w:type="dxa"/>
                  <w:tcBorders>
                    <w:top w:val="nil"/>
                    <w:left w:val="nil"/>
                    <w:bottom w:val="single" w:sz="4" w:space="0" w:color="auto"/>
                    <w:right w:val="single" w:sz="4" w:space="0" w:color="auto"/>
                  </w:tcBorders>
                  <w:shd w:val="clear" w:color="000000" w:fill="E7E6E6"/>
                  <w:noWrap/>
                  <w:vAlign w:val="center"/>
                </w:tcPr>
                <w:p w14:paraId="2DC92C7D" w14:textId="77777777" w:rsidR="001F0134" w:rsidRPr="00A05D81" w:rsidRDefault="001F0134" w:rsidP="003417D2">
                  <w:pPr>
                    <w:framePr w:hSpace="180" w:wrap="around" w:vAnchor="text" w:hAnchor="margin" w:y="416"/>
                    <w:jc w:val="center"/>
                    <w:rPr>
                      <w:sz w:val="16"/>
                      <w:szCs w:val="16"/>
                      <w:lang w:eastAsia="uk-UA"/>
                    </w:rPr>
                  </w:pPr>
                  <w:r>
                    <w:rPr>
                      <w:sz w:val="16"/>
                      <w:szCs w:val="16"/>
                      <w:lang w:eastAsia="uk-UA"/>
                    </w:rPr>
                    <w:t>3</w:t>
                  </w:r>
                </w:p>
              </w:tc>
              <w:tc>
                <w:tcPr>
                  <w:tcW w:w="715" w:type="dxa"/>
                  <w:tcBorders>
                    <w:top w:val="nil"/>
                    <w:left w:val="nil"/>
                    <w:bottom w:val="single" w:sz="4" w:space="0" w:color="auto"/>
                    <w:right w:val="single" w:sz="4" w:space="0" w:color="auto"/>
                  </w:tcBorders>
                  <w:shd w:val="clear" w:color="000000" w:fill="E7E6E6"/>
                  <w:noWrap/>
                  <w:vAlign w:val="center"/>
                </w:tcPr>
                <w:p w14:paraId="19BC8D0E" w14:textId="77777777" w:rsidR="001F0134" w:rsidRPr="00A05D81" w:rsidRDefault="001F0134" w:rsidP="003417D2">
                  <w:pPr>
                    <w:framePr w:hSpace="180" w:wrap="around" w:vAnchor="text" w:hAnchor="margin" w:y="416"/>
                    <w:jc w:val="center"/>
                    <w:rPr>
                      <w:sz w:val="16"/>
                      <w:szCs w:val="16"/>
                      <w:lang w:eastAsia="uk-UA"/>
                    </w:rPr>
                  </w:pPr>
                  <w:r>
                    <w:rPr>
                      <w:sz w:val="16"/>
                      <w:szCs w:val="16"/>
                      <w:lang w:eastAsia="uk-UA"/>
                    </w:rPr>
                    <w:t>1,5</w:t>
                  </w:r>
                </w:p>
              </w:tc>
            </w:tr>
            <w:tr w:rsidR="001F0134" w:rsidRPr="00A05D81" w14:paraId="3D013463" w14:textId="77777777" w:rsidTr="00DC5673">
              <w:trPr>
                <w:trHeight w:val="266"/>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14:paraId="4177AE3F" w14:textId="77777777" w:rsidR="001F0134" w:rsidRPr="00A05D81" w:rsidRDefault="001F0134" w:rsidP="003417D2">
                  <w:pPr>
                    <w:framePr w:hSpace="180" w:wrap="around" w:vAnchor="text" w:hAnchor="margin" w:y="416"/>
                    <w:jc w:val="center"/>
                    <w:rPr>
                      <w:color w:val="000000"/>
                      <w:sz w:val="16"/>
                      <w:szCs w:val="16"/>
                      <w:lang w:eastAsia="uk-UA"/>
                    </w:rPr>
                  </w:pPr>
                  <w:r w:rsidRPr="00A05D81">
                    <w:rPr>
                      <w:color w:val="000000"/>
                      <w:sz w:val="16"/>
                      <w:szCs w:val="16"/>
                      <w:lang w:eastAsia="uk-UA"/>
                    </w:rPr>
                    <w:t>6-15кВт</w:t>
                  </w:r>
                </w:p>
              </w:tc>
              <w:tc>
                <w:tcPr>
                  <w:tcW w:w="2284" w:type="dxa"/>
                  <w:tcBorders>
                    <w:top w:val="nil"/>
                    <w:left w:val="nil"/>
                    <w:bottom w:val="single" w:sz="4" w:space="0" w:color="auto"/>
                    <w:right w:val="single" w:sz="4" w:space="0" w:color="auto"/>
                  </w:tcBorders>
                  <w:shd w:val="clear" w:color="auto" w:fill="auto"/>
                  <w:noWrap/>
                  <w:vAlign w:val="center"/>
                </w:tcPr>
                <w:p w14:paraId="27648692" w14:textId="77777777" w:rsidR="001F0134" w:rsidRPr="00A05D81" w:rsidRDefault="001F0134" w:rsidP="003417D2">
                  <w:pPr>
                    <w:framePr w:hSpace="180" w:wrap="around" w:vAnchor="text" w:hAnchor="margin" w:y="416"/>
                    <w:jc w:val="center"/>
                    <w:rPr>
                      <w:sz w:val="16"/>
                      <w:szCs w:val="16"/>
                      <w:lang w:eastAsia="uk-UA"/>
                    </w:rPr>
                  </w:pPr>
                  <w:r>
                    <w:rPr>
                      <w:sz w:val="16"/>
                      <w:szCs w:val="16"/>
                      <w:lang w:eastAsia="uk-UA"/>
                    </w:rPr>
                    <w:t>73</w:t>
                  </w:r>
                </w:p>
              </w:tc>
              <w:tc>
                <w:tcPr>
                  <w:tcW w:w="715" w:type="dxa"/>
                  <w:tcBorders>
                    <w:top w:val="nil"/>
                    <w:left w:val="nil"/>
                    <w:bottom w:val="single" w:sz="4" w:space="0" w:color="auto"/>
                    <w:right w:val="single" w:sz="4" w:space="0" w:color="auto"/>
                  </w:tcBorders>
                  <w:shd w:val="clear" w:color="auto" w:fill="auto"/>
                  <w:noWrap/>
                  <w:vAlign w:val="center"/>
                </w:tcPr>
                <w:p w14:paraId="568B6727" w14:textId="77777777" w:rsidR="001F0134" w:rsidRPr="00A05D81" w:rsidRDefault="001F0134" w:rsidP="003417D2">
                  <w:pPr>
                    <w:framePr w:hSpace="180" w:wrap="around" w:vAnchor="text" w:hAnchor="margin" w:y="416"/>
                    <w:jc w:val="center"/>
                    <w:rPr>
                      <w:sz w:val="16"/>
                      <w:szCs w:val="16"/>
                      <w:lang w:eastAsia="uk-UA"/>
                    </w:rPr>
                  </w:pPr>
                  <w:r>
                    <w:rPr>
                      <w:sz w:val="16"/>
                      <w:szCs w:val="16"/>
                      <w:lang w:eastAsia="uk-UA"/>
                    </w:rPr>
                    <w:t>9,4</w:t>
                  </w:r>
                </w:p>
              </w:tc>
            </w:tr>
            <w:tr w:rsidR="001F0134" w:rsidRPr="00A05D81" w14:paraId="46322654" w14:textId="77777777" w:rsidTr="00DC5673">
              <w:trPr>
                <w:trHeight w:val="224"/>
              </w:trPr>
              <w:tc>
                <w:tcPr>
                  <w:tcW w:w="736" w:type="dxa"/>
                  <w:tcBorders>
                    <w:top w:val="nil"/>
                    <w:left w:val="single" w:sz="8" w:space="0" w:color="auto"/>
                    <w:bottom w:val="single" w:sz="4" w:space="0" w:color="auto"/>
                    <w:right w:val="single" w:sz="4" w:space="0" w:color="auto"/>
                  </w:tcBorders>
                  <w:shd w:val="clear" w:color="000000" w:fill="E7E6E6"/>
                  <w:noWrap/>
                  <w:vAlign w:val="center"/>
                  <w:hideMark/>
                </w:tcPr>
                <w:p w14:paraId="72437F0C" w14:textId="77777777" w:rsidR="001F0134" w:rsidRPr="00A05D81" w:rsidRDefault="001F0134" w:rsidP="003417D2">
                  <w:pPr>
                    <w:framePr w:hSpace="180" w:wrap="around" w:vAnchor="text" w:hAnchor="margin" w:y="416"/>
                    <w:jc w:val="center"/>
                    <w:rPr>
                      <w:color w:val="000000"/>
                      <w:sz w:val="16"/>
                      <w:szCs w:val="16"/>
                      <w:lang w:eastAsia="uk-UA"/>
                    </w:rPr>
                  </w:pPr>
                  <w:r w:rsidRPr="00A05D81">
                    <w:rPr>
                      <w:color w:val="000000"/>
                      <w:sz w:val="16"/>
                      <w:szCs w:val="16"/>
                      <w:lang w:eastAsia="uk-UA"/>
                    </w:rPr>
                    <w:t>16-29кВ</w:t>
                  </w:r>
                </w:p>
              </w:tc>
              <w:tc>
                <w:tcPr>
                  <w:tcW w:w="2284" w:type="dxa"/>
                  <w:tcBorders>
                    <w:top w:val="nil"/>
                    <w:left w:val="nil"/>
                    <w:bottom w:val="single" w:sz="4" w:space="0" w:color="auto"/>
                    <w:right w:val="single" w:sz="4" w:space="0" w:color="auto"/>
                  </w:tcBorders>
                  <w:shd w:val="clear" w:color="000000" w:fill="E7E6E6"/>
                  <w:noWrap/>
                  <w:vAlign w:val="center"/>
                </w:tcPr>
                <w:p w14:paraId="226DDB55" w14:textId="77777777" w:rsidR="001F0134" w:rsidRPr="00A05D81" w:rsidRDefault="001F0134" w:rsidP="003417D2">
                  <w:pPr>
                    <w:framePr w:hSpace="180" w:wrap="around" w:vAnchor="text" w:hAnchor="margin" w:y="416"/>
                    <w:jc w:val="center"/>
                    <w:rPr>
                      <w:sz w:val="16"/>
                      <w:szCs w:val="16"/>
                      <w:lang w:eastAsia="uk-UA"/>
                    </w:rPr>
                  </w:pPr>
                  <w:r>
                    <w:rPr>
                      <w:sz w:val="16"/>
                      <w:szCs w:val="16"/>
                      <w:lang w:eastAsia="uk-UA"/>
                    </w:rPr>
                    <w:t>38</w:t>
                  </w:r>
                </w:p>
              </w:tc>
              <w:tc>
                <w:tcPr>
                  <w:tcW w:w="715" w:type="dxa"/>
                  <w:tcBorders>
                    <w:top w:val="nil"/>
                    <w:left w:val="nil"/>
                    <w:bottom w:val="single" w:sz="4" w:space="0" w:color="auto"/>
                    <w:right w:val="single" w:sz="4" w:space="0" w:color="auto"/>
                  </w:tcBorders>
                  <w:shd w:val="clear" w:color="000000" w:fill="E7E6E6"/>
                  <w:noWrap/>
                  <w:vAlign w:val="center"/>
                </w:tcPr>
                <w:p w14:paraId="6B841BFA" w14:textId="77777777" w:rsidR="001F0134" w:rsidRPr="00A05D81" w:rsidRDefault="001F0134" w:rsidP="003417D2">
                  <w:pPr>
                    <w:framePr w:hSpace="180" w:wrap="around" w:vAnchor="text" w:hAnchor="margin" w:y="416"/>
                    <w:jc w:val="center"/>
                    <w:rPr>
                      <w:sz w:val="16"/>
                      <w:szCs w:val="16"/>
                      <w:lang w:eastAsia="uk-UA"/>
                    </w:rPr>
                  </w:pPr>
                  <w:r>
                    <w:rPr>
                      <w:sz w:val="16"/>
                      <w:szCs w:val="16"/>
                      <w:lang w:eastAsia="uk-UA"/>
                    </w:rPr>
                    <w:t>6,3</w:t>
                  </w:r>
                </w:p>
              </w:tc>
            </w:tr>
            <w:tr w:rsidR="001F0134" w:rsidRPr="00A05D81" w14:paraId="09880684" w14:textId="77777777" w:rsidTr="00DC5673">
              <w:trPr>
                <w:trHeight w:val="231"/>
              </w:trPr>
              <w:tc>
                <w:tcPr>
                  <w:tcW w:w="736" w:type="dxa"/>
                  <w:tcBorders>
                    <w:top w:val="nil"/>
                    <w:left w:val="single" w:sz="8" w:space="0" w:color="auto"/>
                    <w:bottom w:val="single" w:sz="4" w:space="0" w:color="auto"/>
                    <w:right w:val="single" w:sz="4" w:space="0" w:color="auto"/>
                  </w:tcBorders>
                  <w:shd w:val="clear" w:color="auto" w:fill="auto"/>
                  <w:noWrap/>
                  <w:vAlign w:val="center"/>
                </w:tcPr>
                <w:p w14:paraId="0CF53C8F" w14:textId="77777777" w:rsidR="001F0134" w:rsidRPr="00A05D81" w:rsidRDefault="001F0134" w:rsidP="003417D2">
                  <w:pPr>
                    <w:framePr w:hSpace="180" w:wrap="around" w:vAnchor="text" w:hAnchor="margin" w:y="416"/>
                    <w:jc w:val="center"/>
                    <w:rPr>
                      <w:color w:val="000000"/>
                      <w:sz w:val="16"/>
                      <w:szCs w:val="16"/>
                      <w:lang w:eastAsia="uk-UA"/>
                    </w:rPr>
                  </w:pPr>
                  <w:r w:rsidRPr="00A05D81">
                    <w:rPr>
                      <w:color w:val="000000"/>
                      <w:sz w:val="16"/>
                      <w:szCs w:val="16"/>
                      <w:lang w:eastAsia="uk-UA"/>
                    </w:rPr>
                    <w:t>30-50кВт</w:t>
                  </w:r>
                </w:p>
              </w:tc>
              <w:tc>
                <w:tcPr>
                  <w:tcW w:w="2284" w:type="dxa"/>
                  <w:tcBorders>
                    <w:top w:val="nil"/>
                    <w:left w:val="nil"/>
                    <w:bottom w:val="single" w:sz="4" w:space="0" w:color="auto"/>
                    <w:right w:val="single" w:sz="4" w:space="0" w:color="auto"/>
                  </w:tcBorders>
                  <w:shd w:val="clear" w:color="auto" w:fill="auto"/>
                  <w:noWrap/>
                  <w:vAlign w:val="center"/>
                </w:tcPr>
                <w:p w14:paraId="3720FDD6" w14:textId="77777777" w:rsidR="001F0134" w:rsidRPr="00A05D81" w:rsidRDefault="001F0134" w:rsidP="003417D2">
                  <w:pPr>
                    <w:framePr w:hSpace="180" w:wrap="around" w:vAnchor="text" w:hAnchor="margin" w:y="416"/>
                    <w:jc w:val="center"/>
                    <w:rPr>
                      <w:sz w:val="16"/>
                      <w:szCs w:val="16"/>
                      <w:lang w:eastAsia="uk-UA"/>
                    </w:rPr>
                  </w:pPr>
                  <w:r>
                    <w:rPr>
                      <w:sz w:val="16"/>
                      <w:szCs w:val="16"/>
                      <w:lang w:eastAsia="uk-UA"/>
                    </w:rPr>
                    <w:t>25</w:t>
                  </w:r>
                </w:p>
              </w:tc>
              <w:tc>
                <w:tcPr>
                  <w:tcW w:w="715" w:type="dxa"/>
                  <w:tcBorders>
                    <w:top w:val="nil"/>
                    <w:left w:val="nil"/>
                    <w:bottom w:val="single" w:sz="4" w:space="0" w:color="auto"/>
                    <w:right w:val="single" w:sz="4" w:space="0" w:color="auto"/>
                  </w:tcBorders>
                  <w:shd w:val="clear" w:color="auto" w:fill="auto"/>
                  <w:noWrap/>
                  <w:vAlign w:val="center"/>
                </w:tcPr>
                <w:p w14:paraId="07B6C3F3" w14:textId="77777777" w:rsidR="001F0134" w:rsidRPr="00A05D81" w:rsidRDefault="001F0134" w:rsidP="003417D2">
                  <w:pPr>
                    <w:framePr w:hSpace="180" w:wrap="around" w:vAnchor="text" w:hAnchor="margin" w:y="416"/>
                    <w:jc w:val="center"/>
                    <w:rPr>
                      <w:sz w:val="16"/>
                      <w:szCs w:val="16"/>
                      <w:lang w:eastAsia="uk-UA"/>
                    </w:rPr>
                  </w:pPr>
                  <w:r>
                    <w:rPr>
                      <w:sz w:val="16"/>
                      <w:szCs w:val="16"/>
                      <w:lang w:eastAsia="uk-UA"/>
                    </w:rPr>
                    <w:t>7,1</w:t>
                  </w:r>
                </w:p>
              </w:tc>
            </w:tr>
            <w:tr w:rsidR="001F0134" w:rsidRPr="00A05D81" w14:paraId="11C50B6E" w14:textId="77777777" w:rsidTr="00DC5673">
              <w:trPr>
                <w:trHeight w:val="231"/>
              </w:trPr>
              <w:tc>
                <w:tcPr>
                  <w:tcW w:w="3020" w:type="dxa"/>
                  <w:gridSpan w:val="2"/>
                  <w:tcBorders>
                    <w:top w:val="nil"/>
                    <w:left w:val="single" w:sz="8" w:space="0" w:color="auto"/>
                    <w:bottom w:val="single" w:sz="8" w:space="0" w:color="auto"/>
                    <w:right w:val="single" w:sz="4" w:space="0" w:color="auto"/>
                  </w:tcBorders>
                  <w:shd w:val="clear" w:color="auto" w:fill="auto"/>
                  <w:noWrap/>
                  <w:vAlign w:val="center"/>
                </w:tcPr>
                <w:p w14:paraId="426EA323" w14:textId="77777777" w:rsidR="001F0134" w:rsidRPr="00A05D81" w:rsidRDefault="001F0134" w:rsidP="003417D2">
                  <w:pPr>
                    <w:framePr w:hSpace="180" w:wrap="around" w:vAnchor="text" w:hAnchor="margin" w:y="416"/>
                    <w:jc w:val="center"/>
                    <w:rPr>
                      <w:sz w:val="16"/>
                      <w:szCs w:val="16"/>
                      <w:lang w:eastAsia="uk-UA"/>
                    </w:rPr>
                  </w:pPr>
                  <w:r>
                    <w:rPr>
                      <w:sz w:val="16"/>
                      <w:szCs w:val="16"/>
                      <w:lang w:eastAsia="uk-UA"/>
                    </w:rPr>
                    <w:t>В загальному</w:t>
                  </w:r>
                </w:p>
              </w:tc>
              <w:tc>
                <w:tcPr>
                  <w:tcW w:w="715" w:type="dxa"/>
                  <w:tcBorders>
                    <w:top w:val="nil"/>
                    <w:left w:val="nil"/>
                    <w:bottom w:val="single" w:sz="8" w:space="0" w:color="auto"/>
                    <w:right w:val="single" w:sz="4" w:space="0" w:color="auto"/>
                  </w:tcBorders>
                  <w:shd w:val="clear" w:color="auto" w:fill="auto"/>
                  <w:noWrap/>
                  <w:vAlign w:val="center"/>
                </w:tcPr>
                <w:p w14:paraId="29753D7F" w14:textId="77777777" w:rsidR="001F0134" w:rsidRPr="00A05D81" w:rsidRDefault="001F0134" w:rsidP="003417D2">
                  <w:pPr>
                    <w:framePr w:hSpace="180" w:wrap="around" w:vAnchor="text" w:hAnchor="margin" w:y="416"/>
                    <w:jc w:val="center"/>
                    <w:rPr>
                      <w:sz w:val="16"/>
                      <w:szCs w:val="16"/>
                      <w:lang w:eastAsia="uk-UA"/>
                    </w:rPr>
                  </w:pPr>
                  <w:r>
                    <w:rPr>
                      <w:sz w:val="16"/>
                      <w:szCs w:val="16"/>
                      <w:lang w:eastAsia="uk-UA"/>
                    </w:rPr>
                    <w:t>6,0</w:t>
                  </w:r>
                </w:p>
              </w:tc>
            </w:tr>
          </w:tbl>
          <w:p w14:paraId="4F5429B7" w14:textId="77777777" w:rsidR="001F0134" w:rsidRDefault="001F0134" w:rsidP="00DC5673">
            <w:pPr>
              <w:pStyle w:val="af1"/>
              <w:jc w:val="both"/>
              <w:rPr>
                <w:rFonts w:ascii="Times New Roman" w:hAnsi="Times New Roman" w:cs="Times New Roman"/>
                <w:sz w:val="24"/>
                <w:szCs w:val="24"/>
              </w:rPr>
            </w:pPr>
          </w:p>
          <w:p w14:paraId="6AD13881" w14:textId="77777777" w:rsidR="001F0134" w:rsidRPr="00E56A3A" w:rsidRDefault="001F0134" w:rsidP="00DC5673">
            <w:pPr>
              <w:pStyle w:val="af1"/>
              <w:ind w:firstLine="478"/>
              <w:jc w:val="both"/>
              <w:rPr>
                <w:rFonts w:ascii="Times New Roman" w:hAnsi="Times New Roman" w:cs="Times New Roman"/>
                <w:sz w:val="24"/>
                <w:szCs w:val="24"/>
              </w:rPr>
            </w:pPr>
            <w:r w:rsidRPr="00E56A3A">
              <w:rPr>
                <w:rFonts w:ascii="Times New Roman" w:hAnsi="Times New Roman" w:cs="Times New Roman"/>
                <w:sz w:val="24"/>
                <w:szCs w:val="24"/>
              </w:rPr>
              <w:t>Враховуючи статистичні дані по завершених землевідведеннях АТ «</w:t>
            </w:r>
            <w:proofErr w:type="spellStart"/>
            <w:r w:rsidRPr="00E56A3A">
              <w:rPr>
                <w:rFonts w:ascii="Times New Roman" w:hAnsi="Times New Roman" w:cs="Times New Roman"/>
                <w:sz w:val="24"/>
                <w:szCs w:val="24"/>
              </w:rPr>
              <w:t>Чернівціобленерго</w:t>
            </w:r>
            <w:proofErr w:type="spellEnd"/>
            <w:r w:rsidRPr="00E56A3A">
              <w:rPr>
                <w:rFonts w:ascii="Times New Roman" w:hAnsi="Times New Roman" w:cs="Times New Roman"/>
                <w:sz w:val="24"/>
                <w:szCs w:val="24"/>
              </w:rPr>
              <w:t xml:space="preserve">» вважає за необхідність </w:t>
            </w:r>
            <w:proofErr w:type="spellStart"/>
            <w:r w:rsidRPr="00E56A3A">
              <w:rPr>
                <w:rFonts w:ascii="Times New Roman" w:hAnsi="Times New Roman" w:cs="Times New Roman"/>
                <w:sz w:val="24"/>
                <w:szCs w:val="24"/>
              </w:rPr>
              <w:t>внести</w:t>
            </w:r>
            <w:proofErr w:type="spellEnd"/>
            <w:r w:rsidRPr="00E56A3A">
              <w:rPr>
                <w:rFonts w:ascii="Times New Roman" w:hAnsi="Times New Roman" w:cs="Times New Roman"/>
                <w:sz w:val="24"/>
                <w:szCs w:val="24"/>
              </w:rPr>
              <w:t xml:space="preserve"> зміни в п. 4.2.4 та п. 4.3.4 та змінити граничні строки землевідведення.</w:t>
            </w:r>
          </w:p>
          <w:p w14:paraId="7771A3B2" w14:textId="77777777" w:rsidR="001F0134" w:rsidRPr="00E56A3A" w:rsidRDefault="001F0134" w:rsidP="00DC5673">
            <w:pPr>
              <w:pStyle w:val="af1"/>
              <w:ind w:firstLine="478"/>
              <w:jc w:val="both"/>
              <w:rPr>
                <w:rFonts w:ascii="Times New Roman" w:hAnsi="Times New Roman" w:cs="Times New Roman"/>
                <w:sz w:val="24"/>
                <w:szCs w:val="24"/>
              </w:rPr>
            </w:pPr>
            <w:r w:rsidRPr="00E56A3A">
              <w:rPr>
                <w:rFonts w:ascii="Times New Roman" w:hAnsi="Times New Roman" w:cs="Times New Roman"/>
                <w:sz w:val="24"/>
                <w:szCs w:val="24"/>
              </w:rPr>
              <w:t xml:space="preserve">Ми розуміємо прагнення НКРЕКП врегулювати строк землевідведення, який, вочевидь, часто використовується як спосіб збільшення строку землевідведення, а не для досягнення результату. Тим більше це підтверджується тими приєднаннями, щодо яких здійснювалося відтермінування, але результату так і не досягнуто. </w:t>
            </w:r>
          </w:p>
          <w:p w14:paraId="5DA1E729" w14:textId="77777777" w:rsidR="001F0134" w:rsidRPr="00E56A3A" w:rsidRDefault="001F0134" w:rsidP="00DC5673">
            <w:pPr>
              <w:pStyle w:val="af1"/>
              <w:ind w:firstLine="478"/>
              <w:jc w:val="both"/>
              <w:rPr>
                <w:rFonts w:ascii="Times New Roman" w:hAnsi="Times New Roman" w:cs="Times New Roman"/>
                <w:sz w:val="24"/>
                <w:szCs w:val="24"/>
              </w:rPr>
            </w:pPr>
            <w:r w:rsidRPr="00E56A3A">
              <w:rPr>
                <w:rFonts w:ascii="Times New Roman" w:hAnsi="Times New Roman" w:cs="Times New Roman"/>
                <w:sz w:val="24"/>
                <w:szCs w:val="24"/>
              </w:rPr>
              <w:t xml:space="preserve">Разом із цим є ОСР, які мають за мету здійснити дану процедуру з метою виконання багатьох норм законодавства, унеможливити їх порушення та накладання штрафів. Отже, всі ми розуміємо що умови мають бути не дискримінаційними для обох сторін. Тому він має встановлюватися на основі </w:t>
            </w:r>
            <w:r w:rsidRPr="00E56A3A">
              <w:rPr>
                <w:rFonts w:ascii="Times New Roman" w:hAnsi="Times New Roman" w:cs="Times New Roman"/>
                <w:sz w:val="24"/>
                <w:szCs w:val="24"/>
              </w:rPr>
              <w:lastRenderedPageBreak/>
              <w:t>аргументованих висновків які ґрунтуються на реальних даних. І тут постає питання визначення максимально строку, який не перевищує необхідного, за який можна здійснити землевідведення, а іншими словами - оптимального.</w:t>
            </w:r>
          </w:p>
          <w:p w14:paraId="272E07B5" w14:textId="77777777" w:rsidR="001F0134" w:rsidRPr="00E56A3A" w:rsidRDefault="001F0134" w:rsidP="00DC5673">
            <w:pPr>
              <w:pStyle w:val="af1"/>
              <w:ind w:firstLine="478"/>
              <w:jc w:val="both"/>
              <w:rPr>
                <w:rFonts w:ascii="Times New Roman" w:hAnsi="Times New Roman" w:cs="Times New Roman"/>
                <w:sz w:val="24"/>
                <w:szCs w:val="24"/>
              </w:rPr>
            </w:pPr>
            <w:r w:rsidRPr="00E56A3A">
              <w:rPr>
                <w:rFonts w:ascii="Times New Roman" w:hAnsi="Times New Roman" w:cs="Times New Roman"/>
                <w:sz w:val="24"/>
                <w:szCs w:val="24"/>
              </w:rPr>
              <w:t xml:space="preserve">Слід зауважити, що це не той термін, який необхідний для виконання всіх робіт із землевідведення. Навпаки, переважна більшість землевідведення будуть виконуватися у значно менші терміни. Але це  той термін, за який можна здійснити практично всі землевідведення, за дуже окремими виключеннями в індивідуальних випадках у </w:t>
            </w:r>
            <w:proofErr w:type="spellStart"/>
            <w:r w:rsidRPr="00E56A3A">
              <w:rPr>
                <w:rFonts w:ascii="Times New Roman" w:hAnsi="Times New Roman" w:cs="Times New Roman"/>
                <w:sz w:val="24"/>
                <w:szCs w:val="24"/>
              </w:rPr>
              <w:t>звʼязку</w:t>
            </w:r>
            <w:proofErr w:type="spellEnd"/>
            <w:r w:rsidRPr="00E56A3A">
              <w:rPr>
                <w:rFonts w:ascii="Times New Roman" w:hAnsi="Times New Roman" w:cs="Times New Roman"/>
                <w:sz w:val="24"/>
                <w:szCs w:val="24"/>
              </w:rPr>
              <w:t xml:space="preserve"> із непереборним впливом зовнішніх факторів на даний процес.</w:t>
            </w:r>
          </w:p>
          <w:p w14:paraId="2BEA6F3D" w14:textId="77777777" w:rsidR="001F0134" w:rsidRPr="00E56A3A" w:rsidRDefault="001F0134" w:rsidP="00DC5673">
            <w:pPr>
              <w:pStyle w:val="af1"/>
              <w:ind w:firstLine="478"/>
              <w:jc w:val="both"/>
              <w:rPr>
                <w:rFonts w:ascii="Times New Roman" w:hAnsi="Times New Roman" w:cs="Times New Roman"/>
                <w:sz w:val="24"/>
                <w:szCs w:val="24"/>
              </w:rPr>
            </w:pPr>
            <w:r w:rsidRPr="00E56A3A">
              <w:rPr>
                <w:rFonts w:ascii="Times New Roman" w:hAnsi="Times New Roman" w:cs="Times New Roman"/>
                <w:sz w:val="24"/>
                <w:szCs w:val="24"/>
              </w:rPr>
              <w:t>І тоді виникає логічне питання. А який же строк буде прийнятним для даного виду робіт та буде задовольняти усі сторони?</w:t>
            </w:r>
          </w:p>
          <w:p w14:paraId="5BBA51BF" w14:textId="77777777" w:rsidR="001F0134" w:rsidRPr="00E56A3A" w:rsidRDefault="001F0134" w:rsidP="00DC5673">
            <w:pPr>
              <w:pStyle w:val="af1"/>
              <w:ind w:firstLine="478"/>
              <w:jc w:val="both"/>
              <w:rPr>
                <w:rFonts w:ascii="Times New Roman" w:hAnsi="Times New Roman" w:cs="Times New Roman"/>
                <w:sz w:val="24"/>
                <w:szCs w:val="24"/>
              </w:rPr>
            </w:pPr>
            <w:r w:rsidRPr="00E56A3A">
              <w:rPr>
                <w:rFonts w:ascii="Times New Roman" w:hAnsi="Times New Roman" w:cs="Times New Roman"/>
                <w:sz w:val="24"/>
                <w:szCs w:val="24"/>
              </w:rPr>
              <w:t xml:space="preserve">Тут слід зазначити, що практично в жодному нормативно-правовому акті не визначено загальний нормативний строк на відведення земельних ділянок. Тим більше що органи місцевого самоврядування майже завжди порушують законодавство, і не видають відповідних рішень в строк </w:t>
            </w:r>
            <w:r w:rsidRPr="00E56A3A">
              <w:rPr>
                <w:rFonts w:ascii="Times New Roman" w:hAnsi="Times New Roman" w:cs="Times New Roman"/>
                <w:sz w:val="24"/>
                <w:szCs w:val="24"/>
              </w:rPr>
              <w:lastRenderedPageBreak/>
              <w:t>один місяць, як це вимагається нормативно-правовими актами. А відсутність відповідальності за таке порушення відбирає інструменти впливу на ОМС.</w:t>
            </w:r>
          </w:p>
          <w:p w14:paraId="15DEFD62" w14:textId="77777777" w:rsidR="001F0134" w:rsidRPr="00E56A3A" w:rsidRDefault="001F0134" w:rsidP="00DC5673">
            <w:pPr>
              <w:pStyle w:val="af1"/>
              <w:ind w:firstLine="478"/>
              <w:jc w:val="both"/>
              <w:rPr>
                <w:rFonts w:ascii="Times New Roman" w:hAnsi="Times New Roman" w:cs="Times New Roman"/>
                <w:sz w:val="24"/>
                <w:szCs w:val="24"/>
              </w:rPr>
            </w:pPr>
            <w:r w:rsidRPr="00E56A3A">
              <w:rPr>
                <w:rFonts w:ascii="Times New Roman" w:hAnsi="Times New Roman" w:cs="Times New Roman"/>
                <w:sz w:val="24"/>
                <w:szCs w:val="24"/>
              </w:rPr>
              <w:t xml:space="preserve">Відтак єдиним виходом при пошуку оптимального терміну землевідведення можуть бути схожі норми та статистичні дані. </w:t>
            </w:r>
          </w:p>
          <w:p w14:paraId="26AB48C8" w14:textId="77777777" w:rsidR="001F0134" w:rsidRPr="00E56A3A" w:rsidRDefault="001F0134" w:rsidP="00DC5673">
            <w:pPr>
              <w:pStyle w:val="af1"/>
              <w:ind w:firstLine="478"/>
              <w:jc w:val="both"/>
              <w:rPr>
                <w:rFonts w:ascii="Times New Roman" w:hAnsi="Times New Roman" w:cs="Times New Roman"/>
                <w:sz w:val="24"/>
                <w:szCs w:val="24"/>
              </w:rPr>
            </w:pPr>
            <w:r w:rsidRPr="00E56A3A">
              <w:rPr>
                <w:rFonts w:ascii="Times New Roman" w:hAnsi="Times New Roman" w:cs="Times New Roman"/>
                <w:sz w:val="24"/>
                <w:szCs w:val="24"/>
              </w:rPr>
              <w:t xml:space="preserve">Щодо схожих термінів, то з лютого 2025 року в ЗУ «Про ринок електричної енергії» </w:t>
            </w:r>
            <w:proofErr w:type="spellStart"/>
            <w:r w:rsidRPr="00E56A3A">
              <w:rPr>
                <w:rFonts w:ascii="Times New Roman" w:hAnsi="Times New Roman" w:cs="Times New Roman"/>
                <w:sz w:val="24"/>
                <w:szCs w:val="24"/>
              </w:rPr>
              <w:t>внесено</w:t>
            </w:r>
            <w:proofErr w:type="spellEnd"/>
            <w:r w:rsidRPr="00E56A3A">
              <w:rPr>
                <w:rFonts w:ascii="Times New Roman" w:hAnsi="Times New Roman" w:cs="Times New Roman"/>
                <w:sz w:val="24"/>
                <w:szCs w:val="24"/>
              </w:rPr>
              <w:t xml:space="preserve"> досить суттєві зміни. З поміж інших абзацом 7 пункту 12 ст. 21 визначено, що у разі приєднання замовника до мереж ОСП, «на підставі отриманих технічних умов на приєднання протягом 12 місяців з дня їх отримання забезпечує розроблення та узгодження з оператором системи передачі та іншими заінтересованими сторонами проектної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 та передає її оператору системи передачі, а також здійснює заходи щодо відведення земельних ділянок для розміщення відповідних об’єктів електроенергетики».</w:t>
            </w:r>
          </w:p>
          <w:p w14:paraId="1413F2A1" w14:textId="77777777" w:rsidR="001F0134" w:rsidRPr="00E56A3A" w:rsidRDefault="001F0134" w:rsidP="00DC5673">
            <w:pPr>
              <w:pStyle w:val="af1"/>
              <w:ind w:firstLine="478"/>
              <w:jc w:val="both"/>
              <w:rPr>
                <w:rFonts w:ascii="Times New Roman" w:hAnsi="Times New Roman" w:cs="Times New Roman"/>
                <w:sz w:val="24"/>
                <w:szCs w:val="24"/>
              </w:rPr>
            </w:pPr>
            <w:r w:rsidRPr="00E56A3A">
              <w:rPr>
                <w:rFonts w:ascii="Times New Roman" w:hAnsi="Times New Roman" w:cs="Times New Roman"/>
                <w:sz w:val="24"/>
                <w:szCs w:val="24"/>
              </w:rPr>
              <w:lastRenderedPageBreak/>
              <w:t>Відтак це єдиний нам відомий законодавчо визначений термін щодо строків проектування та землевідведення.</w:t>
            </w:r>
          </w:p>
          <w:p w14:paraId="5C4FD963" w14:textId="77777777" w:rsidR="001F0134" w:rsidRPr="00E56A3A" w:rsidRDefault="001F0134" w:rsidP="00DC5673">
            <w:pPr>
              <w:pStyle w:val="af1"/>
              <w:ind w:firstLine="478"/>
              <w:jc w:val="both"/>
              <w:rPr>
                <w:rFonts w:ascii="Times New Roman" w:hAnsi="Times New Roman" w:cs="Times New Roman"/>
                <w:sz w:val="24"/>
                <w:szCs w:val="24"/>
              </w:rPr>
            </w:pPr>
            <w:r w:rsidRPr="00E56A3A">
              <w:rPr>
                <w:rFonts w:ascii="Times New Roman" w:hAnsi="Times New Roman" w:cs="Times New Roman"/>
                <w:sz w:val="24"/>
                <w:szCs w:val="24"/>
              </w:rPr>
              <w:t xml:space="preserve">Навіть враховуючи той факт, що мережі які приєднуються до ОСП є досить складними в проектуванні, вони проектуються в часі паралельно із землевідведенням. А даний вид робіт нічим не відрізняється що під час відведення землі для складного </w:t>
            </w:r>
            <w:proofErr w:type="spellStart"/>
            <w:r w:rsidRPr="00E56A3A">
              <w:rPr>
                <w:rFonts w:ascii="Times New Roman" w:hAnsi="Times New Roman" w:cs="Times New Roman"/>
                <w:sz w:val="24"/>
                <w:szCs w:val="24"/>
              </w:rPr>
              <w:t>обʼєкту</w:t>
            </w:r>
            <w:proofErr w:type="spellEnd"/>
            <w:r w:rsidRPr="00E56A3A">
              <w:rPr>
                <w:rFonts w:ascii="Times New Roman" w:hAnsi="Times New Roman" w:cs="Times New Roman"/>
                <w:sz w:val="24"/>
                <w:szCs w:val="24"/>
              </w:rPr>
              <w:t xml:space="preserve"> як от ПС 330 кВ так і для простого </w:t>
            </w:r>
            <w:proofErr w:type="spellStart"/>
            <w:r w:rsidRPr="00E56A3A">
              <w:rPr>
                <w:rFonts w:ascii="Times New Roman" w:hAnsi="Times New Roman" w:cs="Times New Roman"/>
                <w:sz w:val="24"/>
                <w:szCs w:val="24"/>
              </w:rPr>
              <w:t>обʼєкту</w:t>
            </w:r>
            <w:proofErr w:type="spellEnd"/>
            <w:r w:rsidRPr="00E56A3A">
              <w:rPr>
                <w:rFonts w:ascii="Times New Roman" w:hAnsi="Times New Roman" w:cs="Times New Roman"/>
                <w:sz w:val="24"/>
                <w:szCs w:val="24"/>
              </w:rPr>
              <w:t xml:space="preserve"> як ТП 10/0,4 кВ чи опори ПЛ 10 кВ.</w:t>
            </w:r>
          </w:p>
          <w:p w14:paraId="7E538F11" w14:textId="77777777" w:rsidR="001F0134" w:rsidRPr="00E56A3A" w:rsidRDefault="001F0134" w:rsidP="00DC5673">
            <w:pPr>
              <w:pStyle w:val="af1"/>
              <w:ind w:firstLine="478"/>
              <w:jc w:val="both"/>
              <w:rPr>
                <w:rFonts w:ascii="Times New Roman" w:hAnsi="Times New Roman" w:cs="Times New Roman"/>
                <w:sz w:val="24"/>
                <w:szCs w:val="24"/>
              </w:rPr>
            </w:pPr>
            <w:r w:rsidRPr="00E56A3A">
              <w:rPr>
                <w:rFonts w:ascii="Times New Roman" w:hAnsi="Times New Roman" w:cs="Times New Roman"/>
                <w:sz w:val="24"/>
                <w:szCs w:val="24"/>
              </w:rPr>
              <w:t>Тому, на наш погляд, є абсолютно очевидним можливість використання даної норми закону, за аналогією, для визначення максимального строку проектування та землевідведення.</w:t>
            </w:r>
          </w:p>
          <w:p w14:paraId="66A472CA" w14:textId="77777777" w:rsidR="001F0134" w:rsidRPr="00E56A3A" w:rsidRDefault="001F0134" w:rsidP="00DC5673">
            <w:pPr>
              <w:pStyle w:val="af1"/>
              <w:ind w:firstLine="478"/>
              <w:jc w:val="both"/>
              <w:rPr>
                <w:rFonts w:ascii="Times New Roman" w:hAnsi="Times New Roman" w:cs="Times New Roman"/>
                <w:sz w:val="24"/>
                <w:szCs w:val="24"/>
              </w:rPr>
            </w:pPr>
            <w:r w:rsidRPr="00E56A3A">
              <w:rPr>
                <w:rFonts w:ascii="Times New Roman" w:hAnsi="Times New Roman" w:cs="Times New Roman"/>
                <w:sz w:val="24"/>
                <w:szCs w:val="24"/>
              </w:rPr>
              <w:t xml:space="preserve">Щодо статистики, то </w:t>
            </w:r>
            <w:proofErr w:type="spellStart"/>
            <w:r w:rsidRPr="00E56A3A">
              <w:rPr>
                <w:rFonts w:ascii="Times New Roman" w:hAnsi="Times New Roman" w:cs="Times New Roman"/>
                <w:sz w:val="24"/>
                <w:szCs w:val="24"/>
              </w:rPr>
              <w:t>Чернівціобленерго</w:t>
            </w:r>
            <w:proofErr w:type="spellEnd"/>
            <w:r w:rsidRPr="00E56A3A">
              <w:rPr>
                <w:rFonts w:ascii="Times New Roman" w:hAnsi="Times New Roman" w:cs="Times New Roman"/>
                <w:sz w:val="24"/>
                <w:szCs w:val="24"/>
              </w:rPr>
              <w:t>, всі землевідведення які здійснювалися з метою реалізації ТУ які видані з початку 2024 року, та вже завершені, виконані в строк що не перевищує одного року. Хоча і слід зауважити, що переважна більшість з них здійснена в строки що не перевищують 180 днів, що свідчить про відсутність наміру в затягуванні даного процесу.</w:t>
            </w:r>
          </w:p>
          <w:p w14:paraId="4DD493B6" w14:textId="77777777" w:rsidR="001F0134" w:rsidRPr="00E56A3A" w:rsidRDefault="001F0134" w:rsidP="00DC5673">
            <w:pPr>
              <w:pStyle w:val="af1"/>
              <w:ind w:firstLine="478"/>
              <w:jc w:val="both"/>
              <w:rPr>
                <w:rFonts w:ascii="Times New Roman" w:hAnsi="Times New Roman" w:cs="Times New Roman"/>
                <w:sz w:val="24"/>
                <w:szCs w:val="24"/>
              </w:rPr>
            </w:pPr>
            <w:r w:rsidRPr="00E56A3A">
              <w:rPr>
                <w:rFonts w:ascii="Times New Roman" w:hAnsi="Times New Roman" w:cs="Times New Roman"/>
                <w:sz w:val="24"/>
                <w:szCs w:val="24"/>
              </w:rPr>
              <w:t xml:space="preserve">Якщо взяти середній термін землевідведення то половина </w:t>
            </w:r>
            <w:proofErr w:type="spellStart"/>
            <w:r w:rsidRPr="00E56A3A">
              <w:rPr>
                <w:rFonts w:ascii="Times New Roman" w:hAnsi="Times New Roman" w:cs="Times New Roman"/>
                <w:sz w:val="24"/>
                <w:szCs w:val="24"/>
              </w:rPr>
              <w:lastRenderedPageBreak/>
              <w:t>обʼєктів</w:t>
            </w:r>
            <w:proofErr w:type="spellEnd"/>
            <w:r w:rsidRPr="00E56A3A">
              <w:rPr>
                <w:rFonts w:ascii="Times New Roman" w:hAnsi="Times New Roman" w:cs="Times New Roman"/>
                <w:sz w:val="24"/>
                <w:szCs w:val="24"/>
              </w:rPr>
              <w:t xml:space="preserve"> буде поза цим середнім терміном. Оскільки переважна більшість строку даного процесу залежить не від зовнішніх факторів ОСР, тому такий показник брати не можна. А тому повторюся - необхідно визначити максимальний строк, який не перевищує необхідний строк, за який можна здійснити землевідведення, а іншими словами - оптимального.</w:t>
            </w:r>
          </w:p>
          <w:p w14:paraId="1885D31C" w14:textId="6F338F45" w:rsidR="001F0134" w:rsidRPr="00B50F39" w:rsidRDefault="001F0134" w:rsidP="00DC5673">
            <w:pPr>
              <w:ind w:firstLine="630"/>
              <w:jc w:val="both"/>
              <w:rPr>
                <w:b/>
                <w:sz w:val="24"/>
                <w:szCs w:val="24"/>
                <w:u w:val="single"/>
              </w:rPr>
            </w:pPr>
            <w:r w:rsidRPr="00E56A3A">
              <w:rPr>
                <w:sz w:val="24"/>
                <w:szCs w:val="24"/>
              </w:rPr>
              <w:t>Тому, враховуючи вищевикладене, для формування чітких, логічних, та справедливих правил для усіх учасників процесу, які узгоджуються із усіма НПА, уникнення штрафних санкцій для  ОСР при порушенні вимог КСР та інших НПА, пропонуємо при визначенні оптимально строку землевідведення врахувати вище озвучену аналогічну норму законодавства, та нашу статистику, в яких однаково визначається термін 1 рік, або 365 днів.</w:t>
            </w:r>
          </w:p>
        </w:tc>
        <w:tc>
          <w:tcPr>
            <w:tcW w:w="3119" w:type="dxa"/>
          </w:tcPr>
          <w:p w14:paraId="61009A22" w14:textId="6C08CDD5" w:rsidR="001F0134" w:rsidRPr="00FD0EDD" w:rsidRDefault="000B5DD4" w:rsidP="00E93B06">
            <w:pPr>
              <w:jc w:val="center"/>
              <w:rPr>
                <w:b/>
                <w:bCs/>
                <w:color w:val="333333"/>
                <w:sz w:val="24"/>
                <w:szCs w:val="24"/>
                <w:shd w:val="clear" w:color="auto" w:fill="FFFFFF"/>
              </w:rPr>
            </w:pPr>
            <w:r w:rsidRPr="00645171">
              <w:rPr>
                <w:b/>
                <w:bCs/>
                <w:color w:val="333333"/>
                <w:sz w:val="24"/>
                <w:szCs w:val="24"/>
                <w:shd w:val="clear" w:color="auto" w:fill="FFFFFF"/>
              </w:rPr>
              <w:lastRenderedPageBreak/>
              <w:t>Потребує обговорення</w:t>
            </w:r>
            <w:r>
              <w:rPr>
                <w:b/>
                <w:bCs/>
                <w:color w:val="333333"/>
                <w:sz w:val="24"/>
                <w:szCs w:val="24"/>
                <w:shd w:val="clear" w:color="auto" w:fill="FFFFFF"/>
              </w:rPr>
              <w:t xml:space="preserve"> </w:t>
            </w:r>
          </w:p>
        </w:tc>
      </w:tr>
      <w:tr w:rsidR="001F0134" w:rsidRPr="00FD0EDD" w14:paraId="1C172623" w14:textId="77777777" w:rsidTr="00FD0EDD">
        <w:trPr>
          <w:trHeight w:val="218"/>
        </w:trPr>
        <w:tc>
          <w:tcPr>
            <w:tcW w:w="4253" w:type="dxa"/>
            <w:vMerge/>
          </w:tcPr>
          <w:p w14:paraId="3A95ECE9" w14:textId="77777777" w:rsidR="001F0134" w:rsidRPr="000C7BEA" w:rsidRDefault="001F0134" w:rsidP="00610A09">
            <w:pPr>
              <w:ind w:firstLine="595"/>
              <w:jc w:val="both"/>
              <w:rPr>
                <w:rStyle w:val="rvts0"/>
                <w:sz w:val="24"/>
                <w:szCs w:val="24"/>
              </w:rPr>
            </w:pPr>
          </w:p>
        </w:tc>
        <w:tc>
          <w:tcPr>
            <w:tcW w:w="4252" w:type="dxa"/>
          </w:tcPr>
          <w:p w14:paraId="3F1EBEB1" w14:textId="77777777" w:rsidR="001F0134" w:rsidRPr="00DB0169" w:rsidRDefault="001F0134" w:rsidP="001F0134">
            <w:pPr>
              <w:jc w:val="both"/>
              <w:rPr>
                <w:b/>
                <w:bCs/>
                <w:sz w:val="24"/>
                <w:szCs w:val="24"/>
              </w:rPr>
            </w:pPr>
            <w:r>
              <w:rPr>
                <w:b/>
                <w:bCs/>
                <w:sz w:val="24"/>
                <w:szCs w:val="24"/>
              </w:rPr>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63C06BBB" w14:textId="77777777" w:rsidR="001F0134" w:rsidRPr="001F0134" w:rsidRDefault="001F0134" w:rsidP="001F0134">
            <w:pPr>
              <w:ind w:firstLine="595"/>
              <w:jc w:val="both"/>
              <w:rPr>
                <w:rStyle w:val="rvts0"/>
                <w:b/>
                <w:bCs/>
                <w:color w:val="0070C0"/>
                <w:sz w:val="24"/>
                <w:szCs w:val="24"/>
              </w:rPr>
            </w:pPr>
            <w:r w:rsidRPr="000C7BEA">
              <w:rPr>
                <w:rStyle w:val="rvts0"/>
                <w:sz w:val="24"/>
                <w:szCs w:val="24"/>
              </w:rPr>
              <w:t>4.2.4. Максимальний (граничний) строк надання послуги зі стандартного приєднання для електроустановок замовника</w:t>
            </w:r>
            <w:r>
              <w:rPr>
                <w:rStyle w:val="rvts0"/>
                <w:sz w:val="24"/>
                <w:szCs w:val="24"/>
              </w:rPr>
              <w:t xml:space="preserve"> визначається ступенем стандартного приєднання </w:t>
            </w:r>
            <w:r w:rsidRPr="001F0134">
              <w:rPr>
                <w:rStyle w:val="rvts0"/>
                <w:b/>
                <w:bCs/>
                <w:color w:val="0070C0"/>
                <w:sz w:val="24"/>
                <w:szCs w:val="24"/>
              </w:rPr>
              <w:t>та обсягами будівництва і становить:</w:t>
            </w:r>
          </w:p>
          <w:p w14:paraId="67F1CEE1" w14:textId="77777777" w:rsidR="001F0134" w:rsidRPr="001F0134" w:rsidRDefault="001F0134" w:rsidP="001F0134">
            <w:pPr>
              <w:ind w:firstLine="595"/>
              <w:jc w:val="both"/>
              <w:rPr>
                <w:rStyle w:val="rvts0"/>
                <w:b/>
                <w:bCs/>
                <w:color w:val="0070C0"/>
                <w:sz w:val="24"/>
                <w:szCs w:val="24"/>
              </w:rPr>
            </w:pPr>
            <w:r w:rsidRPr="001F0134">
              <w:rPr>
                <w:rStyle w:val="rvts0"/>
                <w:b/>
                <w:bCs/>
                <w:color w:val="0070C0"/>
                <w:sz w:val="24"/>
                <w:szCs w:val="24"/>
              </w:rPr>
              <w:lastRenderedPageBreak/>
              <w:t>Без необхідності будівництва трансформаторної підстанції напругою 6-20 кВ для:</w:t>
            </w:r>
          </w:p>
          <w:p w14:paraId="429A87CC" w14:textId="77777777" w:rsidR="001F0134" w:rsidRPr="000C7BEA" w:rsidRDefault="001F0134" w:rsidP="001F0134">
            <w:pPr>
              <w:ind w:firstLine="595"/>
              <w:jc w:val="both"/>
              <w:rPr>
                <w:rStyle w:val="rvts0"/>
                <w:sz w:val="24"/>
                <w:szCs w:val="24"/>
              </w:rPr>
            </w:pPr>
            <w:r w:rsidRPr="000C7BEA">
              <w:rPr>
                <w:rStyle w:val="rvts0"/>
                <w:sz w:val="24"/>
                <w:szCs w:val="24"/>
              </w:rPr>
              <w:t xml:space="preserve">першого </w:t>
            </w:r>
            <w:r w:rsidRPr="000C7BEA">
              <w:rPr>
                <w:rStyle w:val="rvts0"/>
                <w:b/>
                <w:sz w:val="24"/>
                <w:szCs w:val="24"/>
              </w:rPr>
              <w:t xml:space="preserve">ступеня </w:t>
            </w:r>
            <w:r w:rsidRPr="000C7BEA">
              <w:rPr>
                <w:rStyle w:val="rvts0"/>
                <w:sz w:val="24"/>
                <w:szCs w:val="24"/>
              </w:rPr>
              <w:t>потужності становить 45 календарних днів;</w:t>
            </w:r>
          </w:p>
          <w:p w14:paraId="3D5872D4" w14:textId="77777777" w:rsidR="001F0134" w:rsidRPr="000C7BEA" w:rsidRDefault="001F0134" w:rsidP="001F0134">
            <w:pPr>
              <w:ind w:firstLine="595"/>
              <w:jc w:val="both"/>
              <w:rPr>
                <w:rStyle w:val="rvts0"/>
                <w:b/>
                <w:sz w:val="24"/>
                <w:szCs w:val="24"/>
              </w:rPr>
            </w:pPr>
            <w:r w:rsidRPr="000C7BEA">
              <w:rPr>
                <w:rStyle w:val="rvts0"/>
                <w:b/>
                <w:sz w:val="24"/>
                <w:szCs w:val="24"/>
              </w:rPr>
              <w:t>другого ступеня потужності становить 60 календарних днів;</w:t>
            </w:r>
          </w:p>
          <w:p w14:paraId="053A0111" w14:textId="77777777" w:rsidR="001F0134" w:rsidRPr="000C7BEA" w:rsidRDefault="001F0134" w:rsidP="001F0134">
            <w:pPr>
              <w:ind w:firstLine="595"/>
              <w:jc w:val="both"/>
              <w:rPr>
                <w:rStyle w:val="rvts0"/>
                <w:b/>
                <w:sz w:val="24"/>
                <w:szCs w:val="24"/>
              </w:rPr>
            </w:pPr>
            <w:r w:rsidRPr="000C7BEA">
              <w:rPr>
                <w:rStyle w:val="rvts0"/>
                <w:b/>
                <w:sz w:val="24"/>
                <w:szCs w:val="24"/>
              </w:rPr>
              <w:t>третього ступеня потужності становить 75 календарних днів;</w:t>
            </w:r>
          </w:p>
          <w:p w14:paraId="1D4798AF" w14:textId="77777777" w:rsidR="001F0134" w:rsidRDefault="001F0134" w:rsidP="001F0134">
            <w:pPr>
              <w:ind w:firstLine="595"/>
              <w:jc w:val="both"/>
              <w:rPr>
                <w:rStyle w:val="rvts0"/>
                <w:b/>
                <w:sz w:val="24"/>
                <w:szCs w:val="24"/>
              </w:rPr>
            </w:pPr>
            <w:r w:rsidRPr="000C7BEA">
              <w:rPr>
                <w:rStyle w:val="rvts0"/>
                <w:b/>
                <w:sz w:val="24"/>
                <w:szCs w:val="24"/>
              </w:rPr>
              <w:t>четвертого ступеня потужності становить 90 календарних днів.</w:t>
            </w:r>
          </w:p>
          <w:p w14:paraId="5EB92B31" w14:textId="77777777" w:rsidR="001F0134" w:rsidRPr="001F0134" w:rsidRDefault="001F0134" w:rsidP="001F0134">
            <w:pPr>
              <w:ind w:firstLine="595"/>
              <w:jc w:val="both"/>
              <w:rPr>
                <w:rStyle w:val="rvts0"/>
                <w:b/>
                <w:color w:val="0070C0"/>
                <w:sz w:val="24"/>
                <w:szCs w:val="24"/>
              </w:rPr>
            </w:pPr>
            <w:r w:rsidRPr="001F0134">
              <w:rPr>
                <w:rStyle w:val="rvts0"/>
                <w:b/>
                <w:color w:val="0070C0"/>
                <w:sz w:val="24"/>
                <w:szCs w:val="24"/>
              </w:rPr>
              <w:t>З необхідністю будівництва трансформаторної підстанції:</w:t>
            </w:r>
          </w:p>
          <w:p w14:paraId="00BAEACB" w14:textId="77777777" w:rsidR="001F0134" w:rsidRPr="001F0134" w:rsidRDefault="001F0134" w:rsidP="001F0134">
            <w:pPr>
              <w:ind w:firstLine="595"/>
              <w:jc w:val="both"/>
              <w:rPr>
                <w:rStyle w:val="rvts0"/>
                <w:b/>
                <w:color w:val="0070C0"/>
                <w:sz w:val="24"/>
                <w:szCs w:val="24"/>
              </w:rPr>
            </w:pPr>
            <w:r w:rsidRPr="001F0134">
              <w:rPr>
                <w:rStyle w:val="rvts0"/>
                <w:b/>
                <w:color w:val="0070C0"/>
                <w:sz w:val="24"/>
                <w:szCs w:val="24"/>
              </w:rPr>
              <w:t>першого ступеня потужності становить 90 календарних днів;</w:t>
            </w:r>
          </w:p>
          <w:p w14:paraId="1DCE281E" w14:textId="77777777" w:rsidR="001F0134" w:rsidRPr="001F0134" w:rsidRDefault="001F0134" w:rsidP="001F0134">
            <w:pPr>
              <w:ind w:firstLine="595"/>
              <w:jc w:val="both"/>
              <w:rPr>
                <w:rStyle w:val="rvts0"/>
                <w:b/>
                <w:color w:val="0070C0"/>
                <w:sz w:val="24"/>
                <w:szCs w:val="24"/>
              </w:rPr>
            </w:pPr>
            <w:r w:rsidRPr="001F0134">
              <w:rPr>
                <w:rStyle w:val="rvts0"/>
                <w:b/>
                <w:color w:val="0070C0"/>
                <w:sz w:val="24"/>
                <w:szCs w:val="24"/>
              </w:rPr>
              <w:t>другого ступеня потужності становить 90 календарних днів;</w:t>
            </w:r>
          </w:p>
          <w:p w14:paraId="08E5CD7C" w14:textId="77777777" w:rsidR="001F0134" w:rsidRPr="001F0134" w:rsidRDefault="001F0134" w:rsidP="001F0134">
            <w:pPr>
              <w:ind w:firstLine="595"/>
              <w:jc w:val="both"/>
              <w:rPr>
                <w:rStyle w:val="rvts0"/>
                <w:b/>
                <w:color w:val="0070C0"/>
                <w:sz w:val="24"/>
                <w:szCs w:val="24"/>
              </w:rPr>
            </w:pPr>
            <w:r w:rsidRPr="001F0134">
              <w:rPr>
                <w:rStyle w:val="rvts0"/>
                <w:b/>
                <w:color w:val="0070C0"/>
                <w:sz w:val="24"/>
                <w:szCs w:val="24"/>
              </w:rPr>
              <w:t>третього ступеня потужності становить 90 календарних днів;</w:t>
            </w:r>
          </w:p>
          <w:p w14:paraId="7308D111" w14:textId="77777777" w:rsidR="001F0134" w:rsidRPr="001F0134" w:rsidRDefault="001F0134" w:rsidP="001F0134">
            <w:pPr>
              <w:ind w:firstLine="595"/>
              <w:jc w:val="both"/>
              <w:rPr>
                <w:rStyle w:val="rvts0"/>
                <w:b/>
                <w:color w:val="0070C0"/>
                <w:sz w:val="24"/>
                <w:szCs w:val="24"/>
              </w:rPr>
            </w:pPr>
            <w:r w:rsidRPr="001F0134">
              <w:rPr>
                <w:rStyle w:val="rvts0"/>
                <w:b/>
                <w:color w:val="0070C0"/>
                <w:sz w:val="24"/>
                <w:szCs w:val="24"/>
              </w:rPr>
              <w:t>четвертого ступеня потужності становить 90 календарних днів.</w:t>
            </w:r>
          </w:p>
          <w:p w14:paraId="24AE837C" w14:textId="35F900CC" w:rsidR="001F0134" w:rsidRPr="000B5DD4" w:rsidRDefault="001F0134" w:rsidP="000B5DD4">
            <w:pPr>
              <w:ind w:firstLine="595"/>
              <w:jc w:val="both"/>
              <w:rPr>
                <w:b/>
                <w:sz w:val="24"/>
                <w:szCs w:val="24"/>
              </w:rPr>
            </w:pPr>
            <w:r w:rsidRPr="000C7BEA">
              <w:rPr>
                <w:rStyle w:val="rvts0"/>
                <w:b/>
                <w:sz w:val="24"/>
                <w:szCs w:val="24"/>
              </w:rPr>
              <w:t>Визначення строку надання послуги з приєднання</w:t>
            </w:r>
            <w:r>
              <w:rPr>
                <w:rStyle w:val="rvts0"/>
                <w:b/>
                <w:sz w:val="24"/>
                <w:szCs w:val="24"/>
              </w:rPr>
              <w:t>,</w:t>
            </w:r>
            <w:r w:rsidRPr="000C7BEA">
              <w:rPr>
                <w:rStyle w:val="rvts0"/>
                <w:b/>
                <w:sz w:val="24"/>
                <w:szCs w:val="24"/>
              </w:rPr>
              <w:t xml:space="preserve"> починаючи </w:t>
            </w:r>
            <w:r w:rsidRPr="000C7BEA">
              <w:rPr>
                <w:rStyle w:val="rvts0"/>
                <w:sz w:val="24"/>
                <w:szCs w:val="24"/>
              </w:rPr>
              <w:t>з наступного робочого дня від дня оплати замовником ОСР повної вартості приєднання або першого авансового платежу відповідно до договору про приєднання.</w:t>
            </w:r>
            <w:r w:rsidRPr="00104255">
              <w:rPr>
                <w:rStyle w:val="rvts0"/>
                <w:b/>
                <w:sz w:val="24"/>
                <w:szCs w:val="24"/>
              </w:rPr>
              <w:t xml:space="preserve"> </w:t>
            </w:r>
          </w:p>
        </w:tc>
        <w:tc>
          <w:tcPr>
            <w:tcW w:w="3969" w:type="dxa"/>
          </w:tcPr>
          <w:p w14:paraId="19866C10" w14:textId="77777777" w:rsidR="001F0134" w:rsidRPr="00DB0169" w:rsidRDefault="001F0134" w:rsidP="001F0134">
            <w:pPr>
              <w:jc w:val="both"/>
              <w:rPr>
                <w:b/>
                <w:bCs/>
                <w:sz w:val="24"/>
                <w:szCs w:val="24"/>
              </w:rPr>
            </w:pPr>
            <w:r>
              <w:rPr>
                <w:b/>
                <w:bCs/>
                <w:sz w:val="24"/>
                <w:szCs w:val="24"/>
              </w:rPr>
              <w:lastRenderedPageBreak/>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04A46216" w14:textId="77777777" w:rsidR="001F0134" w:rsidRDefault="001F0134" w:rsidP="001F0134">
            <w:pPr>
              <w:jc w:val="both"/>
              <w:rPr>
                <w:sz w:val="24"/>
                <w:szCs w:val="24"/>
              </w:rPr>
            </w:pPr>
            <w:r>
              <w:rPr>
                <w:sz w:val="24"/>
                <w:szCs w:val="24"/>
              </w:rPr>
              <w:t xml:space="preserve">Згідно з табл. 6 </w:t>
            </w:r>
          </w:p>
          <w:p w14:paraId="315389BC" w14:textId="77777777" w:rsidR="001F0134" w:rsidRDefault="001F0134" w:rsidP="001F0134">
            <w:pPr>
              <w:jc w:val="both"/>
              <w:rPr>
                <w:sz w:val="24"/>
                <w:szCs w:val="24"/>
              </w:rPr>
            </w:pPr>
            <w:r w:rsidRPr="004F1D35">
              <w:rPr>
                <w:sz w:val="24"/>
                <w:szCs w:val="24"/>
              </w:rPr>
              <w:t xml:space="preserve">СОУ-Н МEB 42.2-37471933-45:2011 Терміни проектування та будівництва підстанцій напругою від 6 кВ до 150 кВ та ліній </w:t>
            </w:r>
            <w:proofErr w:type="spellStart"/>
            <w:r w:rsidRPr="004F1D35">
              <w:rPr>
                <w:sz w:val="24"/>
                <w:szCs w:val="24"/>
              </w:rPr>
              <w:t>електропередавання</w:t>
            </w:r>
            <w:proofErr w:type="spellEnd"/>
            <w:r w:rsidRPr="004F1D35">
              <w:rPr>
                <w:sz w:val="24"/>
                <w:szCs w:val="24"/>
              </w:rPr>
              <w:t xml:space="preserve"> напругою від 0,38 до 150 кВ. Норми.</w:t>
            </w:r>
          </w:p>
          <w:p w14:paraId="55F6E18B" w14:textId="6CD7BD6C" w:rsidR="001F0134" w:rsidRDefault="001F0134" w:rsidP="001F0134">
            <w:pPr>
              <w:jc w:val="both"/>
              <w:rPr>
                <w:b/>
                <w:color w:val="000000" w:themeColor="text1"/>
                <w:sz w:val="24"/>
                <w:szCs w:val="24"/>
              </w:rPr>
            </w:pPr>
            <w:r>
              <w:rPr>
                <w:sz w:val="24"/>
                <w:szCs w:val="24"/>
              </w:rPr>
              <w:lastRenderedPageBreak/>
              <w:t xml:space="preserve">Строк </w:t>
            </w:r>
            <w:proofErr w:type="spellStart"/>
            <w:r>
              <w:rPr>
                <w:sz w:val="24"/>
                <w:szCs w:val="24"/>
              </w:rPr>
              <w:t>проєктування</w:t>
            </w:r>
            <w:proofErr w:type="spellEnd"/>
            <w:r>
              <w:rPr>
                <w:sz w:val="24"/>
                <w:szCs w:val="24"/>
              </w:rPr>
              <w:t xml:space="preserve"> та будівництва з будівництвом ТП—10 кВ, без урахування </w:t>
            </w:r>
            <w:proofErr w:type="spellStart"/>
            <w:r>
              <w:rPr>
                <w:sz w:val="24"/>
                <w:szCs w:val="24"/>
              </w:rPr>
              <w:t>предпроєктних</w:t>
            </w:r>
            <w:proofErr w:type="spellEnd"/>
            <w:r>
              <w:rPr>
                <w:sz w:val="24"/>
                <w:szCs w:val="24"/>
              </w:rPr>
              <w:t xml:space="preserve"> робіт, складає 8,8 місяця ( з них </w:t>
            </w:r>
            <w:proofErr w:type="spellStart"/>
            <w:r>
              <w:rPr>
                <w:sz w:val="24"/>
                <w:szCs w:val="24"/>
              </w:rPr>
              <w:t>проєктування</w:t>
            </w:r>
            <w:proofErr w:type="spellEnd"/>
            <w:r>
              <w:rPr>
                <w:sz w:val="24"/>
                <w:szCs w:val="24"/>
              </w:rPr>
              <w:t xml:space="preserve"> 4 місяця, БМР – 4,8 місяця)</w:t>
            </w:r>
          </w:p>
        </w:tc>
        <w:tc>
          <w:tcPr>
            <w:tcW w:w="3119" w:type="dxa"/>
          </w:tcPr>
          <w:p w14:paraId="19CE1D16" w14:textId="77777777" w:rsidR="001F0134" w:rsidRDefault="000B5DD4" w:rsidP="00E93B06">
            <w:pPr>
              <w:jc w:val="center"/>
              <w:rPr>
                <w:b/>
                <w:bCs/>
                <w:color w:val="333333"/>
                <w:sz w:val="24"/>
                <w:szCs w:val="24"/>
                <w:shd w:val="clear" w:color="auto" w:fill="FFFFFF"/>
              </w:rPr>
            </w:pPr>
            <w:r>
              <w:rPr>
                <w:b/>
                <w:bCs/>
                <w:color w:val="333333"/>
                <w:sz w:val="24"/>
                <w:szCs w:val="24"/>
                <w:shd w:val="clear" w:color="auto" w:fill="FFFFFF"/>
              </w:rPr>
              <w:lastRenderedPageBreak/>
              <w:t>Пропонується не враховувати</w:t>
            </w:r>
          </w:p>
          <w:p w14:paraId="7B3785DB" w14:textId="2ED61CC3" w:rsidR="000B5DD4" w:rsidRPr="000B5DD4" w:rsidRDefault="000B5DD4" w:rsidP="00E93B06">
            <w:pPr>
              <w:jc w:val="center"/>
              <w:rPr>
                <w:bCs/>
                <w:color w:val="333333"/>
                <w:sz w:val="24"/>
                <w:szCs w:val="24"/>
                <w:shd w:val="clear" w:color="auto" w:fill="FFFFFF"/>
              </w:rPr>
            </w:pPr>
            <w:r w:rsidRPr="000B5DD4">
              <w:rPr>
                <w:bCs/>
                <w:color w:val="333333"/>
                <w:sz w:val="24"/>
                <w:szCs w:val="24"/>
                <w:shd w:val="clear" w:color="auto" w:fill="FFFFFF"/>
              </w:rPr>
              <w:t>Непрозорий механізм. Відсутній механізм контролю. Який орган визначатиме, необхідно будувати ТП, чи ні</w:t>
            </w:r>
          </w:p>
        </w:tc>
      </w:tr>
      <w:tr w:rsidR="001F0134" w:rsidRPr="00FD0EDD" w14:paraId="250A578D" w14:textId="77777777" w:rsidTr="00FD0EDD">
        <w:trPr>
          <w:trHeight w:val="218"/>
        </w:trPr>
        <w:tc>
          <w:tcPr>
            <w:tcW w:w="4253" w:type="dxa"/>
            <w:vMerge w:val="restart"/>
          </w:tcPr>
          <w:p w14:paraId="54198DFE" w14:textId="77777777" w:rsidR="001F0134" w:rsidRPr="000F6FAF" w:rsidRDefault="001F0134" w:rsidP="00610A09">
            <w:pPr>
              <w:ind w:firstLine="604"/>
              <w:jc w:val="both"/>
              <w:rPr>
                <w:sz w:val="24"/>
                <w:szCs w:val="28"/>
              </w:rPr>
            </w:pPr>
            <w:r w:rsidRPr="000F6FAF">
              <w:rPr>
                <w:sz w:val="24"/>
                <w:szCs w:val="28"/>
              </w:rPr>
              <w:t xml:space="preserve">4.2.5. ОСР здійснює розрахунок вартості плати за стандартне приєднання до електричних мереж відповідно до Методики (порядку) формування плати за приєднання до системи передачі та системи розподілу, </w:t>
            </w:r>
            <w:r w:rsidRPr="000F6FAF">
              <w:rPr>
                <w:sz w:val="24"/>
                <w:szCs w:val="28"/>
              </w:rPr>
              <w:lastRenderedPageBreak/>
              <w:t>затвердженої постановою НКРЕКП від 18 грудня 2018 року № 1965 (далі - Методика (порядок) формування плати за приєднання).</w:t>
            </w:r>
          </w:p>
          <w:p w14:paraId="73691ED7" w14:textId="77777777" w:rsidR="001F0134" w:rsidRPr="000F6FAF" w:rsidRDefault="001F0134" w:rsidP="00610A09">
            <w:pPr>
              <w:ind w:firstLine="604"/>
              <w:jc w:val="both"/>
              <w:rPr>
                <w:sz w:val="24"/>
                <w:szCs w:val="28"/>
              </w:rPr>
            </w:pPr>
            <w:r w:rsidRPr="000F6FAF">
              <w:rPr>
                <w:sz w:val="24"/>
                <w:szCs w:val="28"/>
              </w:rPr>
              <w:t>ОСР надає Замовнику рахунок на сплату плати за приєднання у розмірі 100 відсотків плати, визначеної у розрахунку вартості плати за приєднання до електричних мереж у випадку відсутності необхідності відведення земельних ділянок під будівництво об'єктів електроенергетики для приєднання його електроустановок. Замовник оплачує на поточний рахунок ОСР цей рахунок упродовж 20 робочих днів з дня, наступного від дати отримання технічних умов, розрахунку вартості плати за приєднання до електричних мереж та рахунку на сплату плати за приєднання.</w:t>
            </w:r>
          </w:p>
          <w:p w14:paraId="22D10895" w14:textId="77777777" w:rsidR="001F0134" w:rsidRPr="000F6FAF" w:rsidRDefault="001F0134" w:rsidP="00610A09">
            <w:pPr>
              <w:ind w:firstLine="604"/>
              <w:jc w:val="both"/>
              <w:rPr>
                <w:sz w:val="24"/>
                <w:szCs w:val="28"/>
              </w:rPr>
            </w:pPr>
            <w:r w:rsidRPr="000F6FAF">
              <w:rPr>
                <w:sz w:val="24"/>
                <w:szCs w:val="28"/>
              </w:rPr>
              <w:t>У випадку необхідності відведення земельних ділянок під будівництво об'єктів електроенергетики для приєднання електроустановок ОСР надає замовнику рахунки на сплату плати за приєднання в такому порядку:</w:t>
            </w:r>
          </w:p>
          <w:p w14:paraId="4842F3F3" w14:textId="77777777" w:rsidR="001F0134" w:rsidRPr="000F6FAF" w:rsidRDefault="001F0134" w:rsidP="00610A09">
            <w:pPr>
              <w:ind w:firstLine="604"/>
              <w:jc w:val="both"/>
              <w:rPr>
                <w:sz w:val="24"/>
                <w:szCs w:val="28"/>
              </w:rPr>
            </w:pPr>
            <w:r w:rsidRPr="000F6FAF">
              <w:rPr>
                <w:sz w:val="24"/>
                <w:szCs w:val="28"/>
              </w:rPr>
              <w:t xml:space="preserve">рахунок у розмірі 20 відсотків плати,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w:t>
            </w:r>
            <w:r w:rsidRPr="000F6FAF">
              <w:rPr>
                <w:sz w:val="24"/>
                <w:szCs w:val="28"/>
              </w:rPr>
              <w:lastRenderedPageBreak/>
              <w:t>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4B95977B" w14:textId="77777777" w:rsidR="001F0134" w:rsidRDefault="001F0134" w:rsidP="00610A09">
            <w:pPr>
              <w:ind w:firstLine="595"/>
              <w:jc w:val="both"/>
              <w:rPr>
                <w:sz w:val="24"/>
                <w:szCs w:val="28"/>
              </w:rPr>
            </w:pPr>
            <w:r w:rsidRPr="000F6FAF">
              <w:rPr>
                <w:sz w:val="24"/>
                <w:szCs w:val="28"/>
              </w:rPr>
              <w:t xml:space="preserve">рахунок у розмірі 80 відсотків плати, визначеної у розрахунку вартості плати за приєднання до електричних мереж. Замовник сплачує на поточний рахунок ОСР цей рахунок упродовж 5 робочих днів з дня, наступного за днем узгодження з усіма заінтересованими сторонами розробленої ОСР </w:t>
            </w:r>
            <w:proofErr w:type="spellStart"/>
            <w:r w:rsidRPr="000F6FAF">
              <w:rPr>
                <w:sz w:val="24"/>
                <w:szCs w:val="28"/>
              </w:rPr>
              <w:t>проєктної</w:t>
            </w:r>
            <w:proofErr w:type="spellEnd"/>
            <w:r w:rsidRPr="000F6FAF">
              <w:rPr>
                <w:sz w:val="24"/>
                <w:szCs w:val="28"/>
              </w:rPr>
              <w:t xml:space="preserve"> документації щодо електричних мереж зовнішнього електрозабезпечення об'єкта замовника.</w:t>
            </w:r>
          </w:p>
          <w:p w14:paraId="44E11A3B" w14:textId="77777777" w:rsidR="001F0134" w:rsidRPr="00610A09" w:rsidRDefault="001F0134" w:rsidP="00610A09">
            <w:pPr>
              <w:ind w:firstLine="595"/>
              <w:jc w:val="both"/>
              <w:rPr>
                <w:b/>
                <w:color w:val="7030A0"/>
                <w:sz w:val="24"/>
                <w:szCs w:val="24"/>
              </w:rPr>
            </w:pPr>
            <w:bookmarkStart w:id="18" w:name="_Hlk196905863"/>
            <w:r w:rsidRPr="00610A09">
              <w:rPr>
                <w:b/>
                <w:color w:val="7030A0"/>
                <w:sz w:val="24"/>
                <w:szCs w:val="28"/>
              </w:rPr>
              <w:t xml:space="preserve">У разі якщо замовник послуги з приєднання підпадає під дію постанови Кабінету Міністрів України від 04 грудня 2019 року </w:t>
            </w:r>
            <w:r w:rsidRPr="00610A09">
              <w:rPr>
                <w:b/>
                <w:color w:val="7030A0"/>
                <w:sz w:val="24"/>
                <w:szCs w:val="28"/>
              </w:rPr>
              <w:br/>
              <w:t xml:space="preserve">№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такий замовник має право звернутися до ОСР із заявою довільної форми щодо укладення додаткової угоди стосовно визначення іншого порядку сплати вартості надання послуги з приєднання, а саме протягом 10 робочих днів після завершення </w:t>
            </w:r>
            <w:r w:rsidRPr="00610A09">
              <w:rPr>
                <w:b/>
                <w:color w:val="7030A0"/>
                <w:sz w:val="24"/>
                <w:szCs w:val="28"/>
              </w:rPr>
              <w:lastRenderedPageBreak/>
              <w:t xml:space="preserve">надання послуги з приєднання. </w:t>
            </w:r>
            <w:r w:rsidRPr="00610A09">
              <w:rPr>
                <w:b/>
                <w:color w:val="7030A0"/>
                <w:sz w:val="24"/>
                <w:szCs w:val="24"/>
              </w:rPr>
              <w:t>У разі надходження від замовника послуги з приєднання, що</w:t>
            </w:r>
            <w:r w:rsidRPr="00610A09">
              <w:rPr>
                <w:b/>
                <w:color w:val="7030A0"/>
                <w:sz w:val="24"/>
                <w:szCs w:val="28"/>
              </w:rPr>
              <w:t xml:space="preserve"> підпадає під дію постанови Кабінету Міністрів України від 04 грудня 2019 року </w:t>
            </w:r>
            <w:r w:rsidRPr="00610A09">
              <w:rPr>
                <w:b/>
                <w:color w:val="7030A0"/>
                <w:sz w:val="24"/>
                <w:szCs w:val="28"/>
              </w:rPr>
              <w:br/>
              <w:t>№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r w:rsidRPr="00610A09">
              <w:rPr>
                <w:b/>
                <w:color w:val="7030A0"/>
                <w:sz w:val="24"/>
                <w:szCs w:val="24"/>
              </w:rPr>
              <w:t xml:space="preserve"> відповідного звернення ОСР не має права відмовити такому замовнику в укладенні відповідної додаткової угоди до договору про приєднання щодо визначення іншого графіка оплати.</w:t>
            </w:r>
          </w:p>
          <w:p w14:paraId="31ECEA77" w14:textId="0AB82D64" w:rsidR="001F0134" w:rsidRPr="000C7BEA" w:rsidRDefault="001F0134" w:rsidP="00610A09">
            <w:pPr>
              <w:ind w:firstLine="595"/>
              <w:jc w:val="both"/>
              <w:rPr>
                <w:rStyle w:val="rvts0"/>
                <w:sz w:val="24"/>
                <w:szCs w:val="24"/>
              </w:rPr>
            </w:pPr>
            <w:r w:rsidRPr="00610A09">
              <w:rPr>
                <w:b/>
                <w:color w:val="7030A0"/>
                <w:sz w:val="24"/>
                <w:szCs w:val="28"/>
              </w:rPr>
              <w:t>Внесення сторонами змін до договору про приєднання, у тому числі щодо зміни форми та порядку розрахунків вартості послуг з приєднання, що не передбачені вимогами цього пункту, заборонено.</w:t>
            </w:r>
            <w:bookmarkEnd w:id="18"/>
          </w:p>
        </w:tc>
        <w:tc>
          <w:tcPr>
            <w:tcW w:w="4252" w:type="dxa"/>
          </w:tcPr>
          <w:p w14:paraId="722DE8C5" w14:textId="6A719E89" w:rsidR="00AF2FCF" w:rsidRPr="0011722C" w:rsidRDefault="001F0134" w:rsidP="00AF2FCF">
            <w:pPr>
              <w:ind w:firstLine="630"/>
              <w:jc w:val="both"/>
              <w:rPr>
                <w:b/>
                <w:sz w:val="24"/>
                <w:szCs w:val="24"/>
                <w:u w:val="single"/>
                <w:lang w:val="en-US"/>
              </w:rPr>
            </w:pPr>
            <w:r w:rsidRPr="00B50F39">
              <w:rPr>
                <w:b/>
                <w:sz w:val="24"/>
                <w:szCs w:val="24"/>
                <w:u w:val="single"/>
              </w:rPr>
              <w:lastRenderedPageBreak/>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sidR="0011722C">
              <w:rPr>
                <w:b/>
                <w:bCs/>
                <w:sz w:val="24"/>
                <w:szCs w:val="24"/>
              </w:rPr>
              <w:t>,  Пр</w:t>
            </w:r>
            <w:r w:rsidR="0011722C" w:rsidRPr="00DC2DB4">
              <w:rPr>
                <w:b/>
                <w:bCs/>
                <w:sz w:val="24"/>
                <w:szCs w:val="24"/>
              </w:rPr>
              <w:t xml:space="preserve">АТ «ДТЕК </w:t>
            </w:r>
            <w:r w:rsidR="0011722C">
              <w:rPr>
                <w:b/>
                <w:bCs/>
                <w:sz w:val="24"/>
                <w:szCs w:val="24"/>
              </w:rPr>
              <w:t>КИЇВСЬКІ</w:t>
            </w:r>
            <w:r w:rsidR="0011722C" w:rsidRPr="00DC2DB4">
              <w:rPr>
                <w:b/>
                <w:bCs/>
                <w:sz w:val="24"/>
                <w:szCs w:val="24"/>
              </w:rPr>
              <w:t xml:space="preserve"> ЕЛЕКТРОМЕРЕЖІ»</w:t>
            </w:r>
            <w:r w:rsidR="00AF2FCF">
              <w:rPr>
                <w:b/>
                <w:bCs/>
                <w:sz w:val="24"/>
                <w:szCs w:val="24"/>
              </w:rPr>
              <w:t>, Пр</w:t>
            </w:r>
            <w:r w:rsidR="00AF2FCF" w:rsidRPr="00DC2DB4">
              <w:rPr>
                <w:b/>
                <w:bCs/>
                <w:sz w:val="24"/>
                <w:szCs w:val="24"/>
              </w:rPr>
              <w:t xml:space="preserve">АТ «ДТЕК </w:t>
            </w:r>
            <w:r w:rsidR="00AF2FCF">
              <w:rPr>
                <w:b/>
                <w:bCs/>
                <w:sz w:val="24"/>
                <w:szCs w:val="24"/>
              </w:rPr>
              <w:lastRenderedPageBreak/>
              <w:t>КИЇВСЬКІ</w:t>
            </w:r>
            <w:r w:rsidR="00AF2FCF" w:rsidRPr="00DC2DB4">
              <w:rPr>
                <w:b/>
                <w:bCs/>
                <w:sz w:val="24"/>
                <w:szCs w:val="24"/>
              </w:rPr>
              <w:t xml:space="preserve"> </w:t>
            </w:r>
            <w:r w:rsidR="00AF2FCF">
              <w:rPr>
                <w:b/>
                <w:bCs/>
                <w:sz w:val="24"/>
                <w:szCs w:val="24"/>
              </w:rPr>
              <w:t xml:space="preserve">РЕГІОНАЛЬНІ </w:t>
            </w:r>
            <w:r w:rsidR="00AF2FCF" w:rsidRPr="00DC2DB4">
              <w:rPr>
                <w:b/>
                <w:bCs/>
                <w:sz w:val="24"/>
                <w:szCs w:val="24"/>
              </w:rPr>
              <w:t>ЕЛЕКТРОМЕРЕЖІ»</w:t>
            </w:r>
          </w:p>
          <w:p w14:paraId="4CAE2AF6" w14:textId="6647C586" w:rsidR="0011722C" w:rsidRPr="0011722C" w:rsidRDefault="0011722C" w:rsidP="0011722C">
            <w:pPr>
              <w:ind w:firstLine="630"/>
              <w:jc w:val="both"/>
              <w:rPr>
                <w:b/>
                <w:sz w:val="24"/>
                <w:szCs w:val="24"/>
                <w:u w:val="single"/>
                <w:lang w:val="en-US"/>
              </w:rPr>
            </w:pPr>
          </w:p>
          <w:p w14:paraId="2224FF95" w14:textId="50B2FE14" w:rsidR="001F0134" w:rsidRDefault="001F0134" w:rsidP="00780BDB">
            <w:pPr>
              <w:ind w:firstLine="630"/>
              <w:jc w:val="both"/>
              <w:rPr>
                <w:b/>
                <w:sz w:val="24"/>
                <w:szCs w:val="24"/>
                <w:u w:val="single"/>
              </w:rPr>
            </w:pPr>
          </w:p>
          <w:p w14:paraId="1DCB38FF" w14:textId="77777777" w:rsidR="001F0134" w:rsidRPr="0065791D" w:rsidRDefault="001F0134" w:rsidP="00780BDB">
            <w:pPr>
              <w:ind w:firstLine="604"/>
              <w:jc w:val="both"/>
              <w:rPr>
                <w:color w:val="0070C0"/>
                <w:sz w:val="24"/>
                <w:szCs w:val="28"/>
              </w:rPr>
            </w:pPr>
            <w:r w:rsidRPr="0065791D">
              <w:rPr>
                <w:color w:val="0070C0"/>
                <w:sz w:val="24"/>
                <w:szCs w:val="28"/>
              </w:rPr>
              <w:t>4.2.5. ОСР здійснює розрахунок вартості плати за стандартне приєднання до електричних мереж відповідно до Методики (порядку) формування плати за приєднання до системи передачі та системи розподілу, затвердженої постановою НКРЕКП від 18 грудня 2018 року № 1965 (далі - Методика (порядок) формування плати за приєднання).</w:t>
            </w:r>
          </w:p>
          <w:p w14:paraId="185640C4" w14:textId="77777777" w:rsidR="001F0134" w:rsidRPr="0065791D" w:rsidRDefault="001F0134" w:rsidP="00780BDB">
            <w:pPr>
              <w:ind w:firstLine="604"/>
              <w:jc w:val="both"/>
              <w:rPr>
                <w:color w:val="0070C0"/>
                <w:sz w:val="24"/>
                <w:szCs w:val="28"/>
              </w:rPr>
            </w:pPr>
            <w:r w:rsidRPr="0065791D">
              <w:rPr>
                <w:color w:val="0070C0"/>
                <w:sz w:val="24"/>
                <w:szCs w:val="28"/>
              </w:rPr>
              <w:t>ОСР надає Замовнику рахунок на сплату плати за приєднання у розмірі 100 відсотків плати, визначеної у розрахунку вартості плати за приєднання до електричних мереж у випадку відсутності необхідності відведення земельних ділянок під будівництво об'єктів електроенергетики для приєднання його електроустановок. Замовник оплачує на поточний рахунок ОСР цей рахунок упродовж 20 робочих днів з дня, наступного від дати отримання технічних умов, розрахунку вартості плати за приєднання до електричних мереж та рахунку на сплату плати за приєднання.</w:t>
            </w:r>
          </w:p>
          <w:p w14:paraId="3FFF6689" w14:textId="77777777" w:rsidR="001F0134" w:rsidRPr="0065791D" w:rsidRDefault="001F0134" w:rsidP="00780BDB">
            <w:pPr>
              <w:ind w:firstLine="604"/>
              <w:jc w:val="both"/>
              <w:rPr>
                <w:color w:val="0070C0"/>
                <w:sz w:val="24"/>
                <w:szCs w:val="28"/>
              </w:rPr>
            </w:pPr>
            <w:r w:rsidRPr="0065791D">
              <w:rPr>
                <w:color w:val="0070C0"/>
                <w:sz w:val="24"/>
                <w:szCs w:val="28"/>
              </w:rPr>
              <w:t xml:space="preserve">У випадку необхідності відведення земельних ділянок під будівництво об'єктів </w:t>
            </w:r>
            <w:r w:rsidRPr="0065791D">
              <w:rPr>
                <w:color w:val="0070C0"/>
                <w:sz w:val="24"/>
                <w:szCs w:val="28"/>
              </w:rPr>
              <w:lastRenderedPageBreak/>
              <w:t>електроенергетики для приєднання електроустановок ОСР надає замовнику рахунки на сплату плати за приєднання в такому порядку:</w:t>
            </w:r>
          </w:p>
          <w:p w14:paraId="440D6C9D" w14:textId="77777777" w:rsidR="001F0134" w:rsidRPr="0065791D" w:rsidRDefault="001F0134" w:rsidP="00780BDB">
            <w:pPr>
              <w:ind w:firstLine="604"/>
              <w:jc w:val="both"/>
              <w:rPr>
                <w:color w:val="0070C0"/>
                <w:sz w:val="24"/>
                <w:szCs w:val="28"/>
              </w:rPr>
            </w:pPr>
            <w:r w:rsidRPr="0065791D">
              <w:rPr>
                <w:color w:val="0070C0"/>
                <w:sz w:val="24"/>
                <w:szCs w:val="28"/>
              </w:rPr>
              <w:t>рахунок у розмірі 20 відсотків плати,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520C8A84" w14:textId="77777777" w:rsidR="001F0134" w:rsidRPr="0065791D" w:rsidRDefault="001F0134" w:rsidP="00780BDB">
            <w:pPr>
              <w:ind w:firstLine="595"/>
              <w:jc w:val="both"/>
              <w:rPr>
                <w:color w:val="0070C0"/>
                <w:sz w:val="24"/>
                <w:szCs w:val="28"/>
              </w:rPr>
            </w:pPr>
            <w:r w:rsidRPr="0065791D">
              <w:rPr>
                <w:color w:val="0070C0"/>
                <w:sz w:val="24"/>
                <w:szCs w:val="28"/>
              </w:rPr>
              <w:t xml:space="preserve">рахунок у розмірі 80 відсотків плати, визначеної у розрахунку вартості плати за приєднання до електричних мереж. Замовник сплачує на поточний рахунок ОСР цей рахунок упродовж 5 робочих днів з дня, наступного за днем узгодження з усіма заінтересованими сторонами розробленої ОСР </w:t>
            </w:r>
            <w:proofErr w:type="spellStart"/>
            <w:r w:rsidRPr="0065791D">
              <w:rPr>
                <w:color w:val="0070C0"/>
                <w:sz w:val="24"/>
                <w:szCs w:val="28"/>
              </w:rPr>
              <w:t>проєктної</w:t>
            </w:r>
            <w:proofErr w:type="spellEnd"/>
            <w:r w:rsidRPr="0065791D">
              <w:rPr>
                <w:color w:val="0070C0"/>
                <w:sz w:val="24"/>
                <w:szCs w:val="28"/>
              </w:rPr>
              <w:t xml:space="preserve"> документації щодо електричних мереж зовнішнього електрозабезпечення об'єкта замовника.</w:t>
            </w:r>
          </w:p>
          <w:p w14:paraId="462ACEBB" w14:textId="77777777" w:rsidR="001F0134" w:rsidRPr="0065791D" w:rsidRDefault="001F0134" w:rsidP="00780BDB">
            <w:pPr>
              <w:ind w:firstLine="595"/>
              <w:jc w:val="both"/>
              <w:rPr>
                <w:b/>
                <w:strike/>
                <w:color w:val="0070C0"/>
                <w:sz w:val="24"/>
                <w:szCs w:val="24"/>
              </w:rPr>
            </w:pPr>
            <w:r w:rsidRPr="0065791D">
              <w:rPr>
                <w:b/>
                <w:strike/>
                <w:color w:val="0070C0"/>
                <w:sz w:val="24"/>
                <w:szCs w:val="28"/>
              </w:rPr>
              <w:t xml:space="preserve">У разі якщо замовник послуги з приєднання підпадає під дію постанови Кабінету Міністрів України від 04 грудня 2019 року </w:t>
            </w:r>
            <w:r w:rsidRPr="0065791D">
              <w:rPr>
                <w:b/>
                <w:strike/>
                <w:color w:val="0070C0"/>
                <w:sz w:val="24"/>
                <w:szCs w:val="28"/>
              </w:rPr>
              <w:br/>
              <w:t xml:space="preserve">№ 1070 «Деякі питання здійснення розпорядниками (одержувачами) бюджетних коштів попередньої </w:t>
            </w:r>
            <w:r w:rsidRPr="0065791D">
              <w:rPr>
                <w:b/>
                <w:strike/>
                <w:color w:val="0070C0"/>
                <w:sz w:val="24"/>
                <w:szCs w:val="28"/>
              </w:rPr>
              <w:lastRenderedPageBreak/>
              <w:t>оплати товарів, робіт і послуг, що закуповуються за бюджетні кошти», такий замовник має право звернутися до ОСР із заявою довільної форми щодо укладення додаткової угоди стосовно визначення іншого порядку сплати вартості надання послуги з приєднання, а саме</w:t>
            </w:r>
            <w:r w:rsidRPr="0065791D">
              <w:rPr>
                <w:b/>
                <w:color w:val="0070C0"/>
                <w:sz w:val="24"/>
                <w:szCs w:val="28"/>
              </w:rPr>
              <w:t xml:space="preserve"> </w:t>
            </w:r>
            <w:r w:rsidRPr="0065791D">
              <w:rPr>
                <w:b/>
                <w:strike/>
                <w:color w:val="0070C0"/>
                <w:sz w:val="24"/>
                <w:szCs w:val="28"/>
              </w:rPr>
              <w:t xml:space="preserve">протягом 10 робочих днів після завершення надання послуги з приєднання. </w:t>
            </w:r>
            <w:r w:rsidRPr="0065791D">
              <w:rPr>
                <w:b/>
                <w:strike/>
                <w:color w:val="0070C0"/>
                <w:sz w:val="24"/>
                <w:szCs w:val="24"/>
              </w:rPr>
              <w:t>У разі надходження від замовника послуги з приєднання, що</w:t>
            </w:r>
            <w:r w:rsidRPr="0065791D">
              <w:rPr>
                <w:b/>
                <w:strike/>
                <w:color w:val="0070C0"/>
                <w:sz w:val="24"/>
                <w:szCs w:val="28"/>
              </w:rPr>
              <w:t xml:space="preserve"> підпадає під дію постанови Кабінету Міністрів України від 04 грудня 2019 року </w:t>
            </w:r>
            <w:r w:rsidRPr="0065791D">
              <w:rPr>
                <w:b/>
                <w:strike/>
                <w:color w:val="0070C0"/>
                <w:sz w:val="24"/>
                <w:szCs w:val="28"/>
              </w:rPr>
              <w:br/>
              <w:t>№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r w:rsidRPr="0065791D">
              <w:rPr>
                <w:b/>
                <w:strike/>
                <w:color w:val="0070C0"/>
                <w:sz w:val="24"/>
                <w:szCs w:val="24"/>
              </w:rPr>
              <w:t xml:space="preserve"> відповідного звернення ОСР не має права відмовити такому замовнику в укладенні відповідної додаткової угоди до договору про приєднання щодо визначення іншого графіка оплати.</w:t>
            </w:r>
          </w:p>
          <w:p w14:paraId="7349C189" w14:textId="77777777" w:rsidR="001F0134" w:rsidRPr="0065791D" w:rsidRDefault="001F0134" w:rsidP="00780BDB">
            <w:pPr>
              <w:ind w:firstLine="604"/>
              <w:jc w:val="both"/>
              <w:rPr>
                <w:b/>
                <w:strike/>
                <w:color w:val="0070C0"/>
                <w:sz w:val="24"/>
                <w:szCs w:val="28"/>
              </w:rPr>
            </w:pPr>
            <w:r w:rsidRPr="0065791D">
              <w:rPr>
                <w:b/>
                <w:strike/>
                <w:color w:val="0070C0"/>
                <w:sz w:val="24"/>
                <w:szCs w:val="28"/>
              </w:rPr>
              <w:t xml:space="preserve">Внесення сторонами змін до договору про приєднання, у тому числі щодо зміни форми та порядку розрахунків вартості послуг з приєднання, що не передбачені вимогами цього пункту, заборонено. </w:t>
            </w:r>
          </w:p>
          <w:p w14:paraId="68EB95F1" w14:textId="6F928A4B" w:rsidR="001F0134" w:rsidRPr="007E61D3" w:rsidRDefault="001F0134" w:rsidP="00780BDB">
            <w:pPr>
              <w:jc w:val="both"/>
              <w:rPr>
                <w:b/>
                <w:bCs/>
                <w:color w:val="000000" w:themeColor="text1"/>
                <w:sz w:val="24"/>
                <w:szCs w:val="24"/>
                <w:u w:val="single"/>
                <w:shd w:val="clear" w:color="auto" w:fill="FFFFFF"/>
              </w:rPr>
            </w:pPr>
            <w:r w:rsidRPr="0065791D">
              <w:rPr>
                <w:b/>
                <w:bCs/>
                <w:color w:val="0070C0"/>
                <w:sz w:val="24"/>
                <w:szCs w:val="24"/>
              </w:rPr>
              <w:t xml:space="preserve">Якщо замовником не здійснено </w:t>
            </w:r>
            <w:bookmarkStart w:id="19" w:name="w1_2"/>
            <w:r w:rsidRPr="0065791D">
              <w:rPr>
                <w:b/>
                <w:bCs/>
                <w:color w:val="0070C0"/>
                <w:sz w:val="24"/>
                <w:szCs w:val="24"/>
              </w:rPr>
              <w:fldChar w:fldCharType="begin"/>
            </w:r>
            <w:r w:rsidRPr="0065791D">
              <w:rPr>
                <w:b/>
                <w:bCs/>
                <w:color w:val="0070C0"/>
                <w:sz w:val="24"/>
                <w:szCs w:val="24"/>
              </w:rPr>
              <w:instrText>HYPERLINK "https://zakon.rada.gov.ua/laws/show/4213-20?find=1&amp;text=%D0%BE%D0%BF%D0%BB%D0%B0%D1%82" \l "w1_3"</w:instrText>
            </w:r>
            <w:r w:rsidRPr="0065791D">
              <w:rPr>
                <w:b/>
                <w:bCs/>
                <w:color w:val="0070C0"/>
                <w:sz w:val="24"/>
                <w:szCs w:val="24"/>
              </w:rPr>
            </w:r>
            <w:r w:rsidRPr="0065791D">
              <w:rPr>
                <w:b/>
                <w:bCs/>
                <w:color w:val="0070C0"/>
                <w:sz w:val="24"/>
                <w:szCs w:val="24"/>
              </w:rPr>
              <w:fldChar w:fldCharType="separate"/>
            </w:r>
            <w:r w:rsidRPr="0065791D">
              <w:rPr>
                <w:rStyle w:val="a8"/>
                <w:b/>
                <w:bCs/>
                <w:color w:val="0070C0"/>
                <w:sz w:val="24"/>
                <w:szCs w:val="24"/>
              </w:rPr>
              <w:t>оплат</w:t>
            </w:r>
            <w:r w:rsidRPr="0065791D">
              <w:rPr>
                <w:b/>
                <w:bCs/>
                <w:color w:val="0070C0"/>
                <w:sz w:val="24"/>
                <w:szCs w:val="24"/>
              </w:rPr>
              <w:fldChar w:fldCharType="end"/>
            </w:r>
            <w:bookmarkEnd w:id="19"/>
            <w:r w:rsidRPr="0065791D">
              <w:rPr>
                <w:b/>
                <w:bCs/>
                <w:color w:val="0070C0"/>
                <w:sz w:val="24"/>
                <w:szCs w:val="24"/>
              </w:rPr>
              <w:t xml:space="preserve">у вартості послуги з </w:t>
            </w:r>
            <w:r w:rsidRPr="0065791D">
              <w:rPr>
                <w:b/>
                <w:bCs/>
                <w:color w:val="0070C0"/>
                <w:sz w:val="24"/>
                <w:szCs w:val="24"/>
              </w:rPr>
              <w:lastRenderedPageBreak/>
              <w:t>приєднання в обсязі і в терміни, визначені умовами договору про приєднання, для приєднання такого об’єкта, договір про приєднання вважається припиненим.</w:t>
            </w:r>
          </w:p>
        </w:tc>
        <w:tc>
          <w:tcPr>
            <w:tcW w:w="3969" w:type="dxa"/>
          </w:tcPr>
          <w:p w14:paraId="47311C09" w14:textId="1488380C" w:rsidR="00AF2FCF" w:rsidRPr="0011722C" w:rsidRDefault="001F0134" w:rsidP="00AF2FCF">
            <w:pPr>
              <w:ind w:firstLine="630"/>
              <w:jc w:val="both"/>
              <w:rPr>
                <w:b/>
                <w:sz w:val="24"/>
                <w:szCs w:val="24"/>
                <w:u w:val="single"/>
                <w:lang w:val="en-US"/>
              </w:rPr>
            </w:pPr>
            <w:r w:rsidRPr="00B50F39">
              <w:rPr>
                <w:b/>
                <w:sz w:val="24"/>
                <w:szCs w:val="24"/>
                <w:u w:val="single"/>
              </w:rPr>
              <w:lastRenderedPageBreak/>
              <w:t>АТ «ДТЕК ДНІПРОВСЬКІ ЕЛЕКТРОМЕРЕЖІ»</w:t>
            </w:r>
            <w:r>
              <w:rPr>
                <w:b/>
                <w:sz w:val="24"/>
                <w:szCs w:val="24"/>
                <w:u w:val="single"/>
              </w:rPr>
              <w:t>,</w:t>
            </w:r>
            <w:r w:rsidRPr="00DC2DB4">
              <w:rPr>
                <w:b/>
                <w:bCs/>
                <w:sz w:val="24"/>
                <w:szCs w:val="24"/>
              </w:rPr>
              <w:t xml:space="preserve"> АТ «ДТЕК ОДЕСЬКІ ЕЛЕКТРОМЕРЕЖІ»</w:t>
            </w:r>
            <w:r w:rsidR="0011722C">
              <w:rPr>
                <w:b/>
                <w:bCs/>
                <w:sz w:val="24"/>
                <w:szCs w:val="24"/>
              </w:rPr>
              <w:t>,  Пр</w:t>
            </w:r>
            <w:r w:rsidR="0011722C" w:rsidRPr="00DC2DB4">
              <w:rPr>
                <w:b/>
                <w:bCs/>
                <w:sz w:val="24"/>
                <w:szCs w:val="24"/>
              </w:rPr>
              <w:t xml:space="preserve">АТ «ДТЕК </w:t>
            </w:r>
            <w:r w:rsidR="0011722C">
              <w:rPr>
                <w:b/>
                <w:bCs/>
                <w:sz w:val="24"/>
                <w:szCs w:val="24"/>
              </w:rPr>
              <w:t>КИЇВСЬКІ</w:t>
            </w:r>
            <w:r w:rsidR="0011722C" w:rsidRPr="00DC2DB4">
              <w:rPr>
                <w:b/>
                <w:bCs/>
                <w:sz w:val="24"/>
                <w:szCs w:val="24"/>
              </w:rPr>
              <w:t xml:space="preserve"> ЕЛЕКТРОМЕРЕЖІ»</w:t>
            </w:r>
            <w:r w:rsidR="00AF2FCF">
              <w:rPr>
                <w:b/>
                <w:bCs/>
                <w:sz w:val="24"/>
                <w:szCs w:val="24"/>
              </w:rPr>
              <w:t>, Пр</w:t>
            </w:r>
            <w:r w:rsidR="00AF2FCF" w:rsidRPr="00DC2DB4">
              <w:rPr>
                <w:b/>
                <w:bCs/>
                <w:sz w:val="24"/>
                <w:szCs w:val="24"/>
              </w:rPr>
              <w:t xml:space="preserve">АТ «ДТЕК </w:t>
            </w:r>
            <w:r w:rsidR="00AF2FCF">
              <w:rPr>
                <w:b/>
                <w:bCs/>
                <w:sz w:val="24"/>
                <w:szCs w:val="24"/>
              </w:rPr>
              <w:t>КИЇВСЬКІ</w:t>
            </w:r>
            <w:r w:rsidR="00AF2FCF" w:rsidRPr="00DC2DB4">
              <w:rPr>
                <w:b/>
                <w:bCs/>
                <w:sz w:val="24"/>
                <w:szCs w:val="24"/>
              </w:rPr>
              <w:t xml:space="preserve"> </w:t>
            </w:r>
            <w:r w:rsidR="00AF2FCF">
              <w:rPr>
                <w:b/>
                <w:bCs/>
                <w:sz w:val="24"/>
                <w:szCs w:val="24"/>
              </w:rPr>
              <w:lastRenderedPageBreak/>
              <w:t xml:space="preserve">РЕГІОНАЛЬНІ </w:t>
            </w:r>
            <w:r w:rsidR="00AF2FCF" w:rsidRPr="00DC2DB4">
              <w:rPr>
                <w:b/>
                <w:bCs/>
                <w:sz w:val="24"/>
                <w:szCs w:val="24"/>
              </w:rPr>
              <w:t>ЕЛЕКТРОМЕРЕЖІ»</w:t>
            </w:r>
          </w:p>
          <w:p w14:paraId="6133D312" w14:textId="420D5525" w:rsidR="0011722C" w:rsidRPr="0011722C" w:rsidRDefault="0011722C" w:rsidP="0011722C">
            <w:pPr>
              <w:ind w:firstLine="630"/>
              <w:jc w:val="both"/>
              <w:rPr>
                <w:b/>
                <w:sz w:val="24"/>
                <w:szCs w:val="24"/>
                <w:u w:val="single"/>
                <w:lang w:val="en-US"/>
              </w:rPr>
            </w:pPr>
          </w:p>
          <w:p w14:paraId="006DC9B4" w14:textId="1C35442A" w:rsidR="001F0134" w:rsidRDefault="001F0134" w:rsidP="00780BDB">
            <w:pPr>
              <w:ind w:firstLine="630"/>
              <w:jc w:val="both"/>
              <w:rPr>
                <w:b/>
                <w:sz w:val="24"/>
                <w:szCs w:val="24"/>
                <w:u w:val="single"/>
              </w:rPr>
            </w:pPr>
          </w:p>
          <w:p w14:paraId="4F8B8F52" w14:textId="77777777" w:rsidR="001F0134" w:rsidRPr="0065791D" w:rsidRDefault="001F0134" w:rsidP="00780BDB">
            <w:pPr>
              <w:ind w:firstLine="604"/>
              <w:jc w:val="both"/>
              <w:rPr>
                <w:sz w:val="24"/>
                <w:szCs w:val="28"/>
              </w:rPr>
            </w:pPr>
            <w:r w:rsidRPr="0065791D">
              <w:rPr>
                <w:sz w:val="24"/>
                <w:szCs w:val="28"/>
              </w:rPr>
              <w:t>Для забезпечення недискримінаційного підходу, нівелювання ризиків не оплати приєднання замовником</w:t>
            </w:r>
          </w:p>
          <w:p w14:paraId="05E6BE69" w14:textId="77777777" w:rsidR="001F0134" w:rsidRDefault="001F0134" w:rsidP="00780BDB">
            <w:pPr>
              <w:ind w:firstLine="604"/>
              <w:jc w:val="both"/>
              <w:rPr>
                <w:sz w:val="24"/>
                <w:szCs w:val="28"/>
              </w:rPr>
            </w:pPr>
          </w:p>
          <w:p w14:paraId="68DD6388" w14:textId="77777777" w:rsidR="001F0134" w:rsidRDefault="001F0134" w:rsidP="00780BDB">
            <w:pPr>
              <w:ind w:firstLine="604"/>
              <w:jc w:val="both"/>
              <w:rPr>
                <w:sz w:val="24"/>
                <w:szCs w:val="28"/>
              </w:rPr>
            </w:pPr>
          </w:p>
          <w:p w14:paraId="0ABD5079" w14:textId="77777777" w:rsidR="001F0134" w:rsidRDefault="001F0134" w:rsidP="00780BDB">
            <w:pPr>
              <w:ind w:firstLine="604"/>
              <w:jc w:val="both"/>
              <w:rPr>
                <w:sz w:val="24"/>
                <w:szCs w:val="28"/>
              </w:rPr>
            </w:pPr>
          </w:p>
          <w:p w14:paraId="6C913A42" w14:textId="77777777" w:rsidR="001F0134" w:rsidRDefault="001F0134" w:rsidP="00780BDB">
            <w:pPr>
              <w:ind w:firstLine="604"/>
              <w:jc w:val="both"/>
              <w:rPr>
                <w:sz w:val="24"/>
                <w:szCs w:val="28"/>
              </w:rPr>
            </w:pPr>
          </w:p>
          <w:p w14:paraId="147F6F9A" w14:textId="77777777" w:rsidR="001F0134" w:rsidRDefault="001F0134" w:rsidP="00780BDB">
            <w:pPr>
              <w:ind w:firstLine="604"/>
              <w:jc w:val="both"/>
              <w:rPr>
                <w:sz w:val="24"/>
                <w:szCs w:val="28"/>
              </w:rPr>
            </w:pPr>
          </w:p>
          <w:p w14:paraId="44BB9200" w14:textId="77777777" w:rsidR="001F0134" w:rsidRDefault="001F0134" w:rsidP="00780BDB">
            <w:pPr>
              <w:ind w:firstLine="604"/>
              <w:jc w:val="both"/>
              <w:rPr>
                <w:sz w:val="24"/>
                <w:szCs w:val="28"/>
              </w:rPr>
            </w:pPr>
          </w:p>
          <w:p w14:paraId="387C3100" w14:textId="77777777" w:rsidR="001F0134" w:rsidRDefault="001F0134" w:rsidP="00780BDB">
            <w:pPr>
              <w:ind w:firstLine="604"/>
              <w:jc w:val="both"/>
              <w:rPr>
                <w:sz w:val="24"/>
                <w:szCs w:val="28"/>
              </w:rPr>
            </w:pPr>
          </w:p>
          <w:p w14:paraId="6F10DF89" w14:textId="77777777" w:rsidR="001F0134" w:rsidRDefault="001F0134" w:rsidP="00780BDB">
            <w:pPr>
              <w:ind w:firstLine="604"/>
              <w:jc w:val="both"/>
              <w:rPr>
                <w:sz w:val="24"/>
                <w:szCs w:val="28"/>
              </w:rPr>
            </w:pPr>
          </w:p>
          <w:p w14:paraId="770AA9B5" w14:textId="77777777" w:rsidR="001F0134" w:rsidRDefault="001F0134" w:rsidP="00780BDB">
            <w:pPr>
              <w:ind w:firstLine="604"/>
              <w:jc w:val="both"/>
              <w:rPr>
                <w:sz w:val="24"/>
                <w:szCs w:val="28"/>
              </w:rPr>
            </w:pPr>
          </w:p>
          <w:p w14:paraId="569FE97F" w14:textId="77777777" w:rsidR="001F0134" w:rsidRDefault="001F0134" w:rsidP="00780BDB">
            <w:pPr>
              <w:ind w:firstLine="604"/>
              <w:jc w:val="both"/>
              <w:rPr>
                <w:sz w:val="24"/>
                <w:szCs w:val="28"/>
              </w:rPr>
            </w:pPr>
          </w:p>
          <w:p w14:paraId="1CB41FFE" w14:textId="77777777" w:rsidR="001F0134" w:rsidRDefault="001F0134" w:rsidP="00780BDB">
            <w:pPr>
              <w:ind w:firstLine="604"/>
              <w:jc w:val="both"/>
              <w:rPr>
                <w:sz w:val="24"/>
                <w:szCs w:val="28"/>
              </w:rPr>
            </w:pPr>
          </w:p>
          <w:p w14:paraId="2C90B1C4" w14:textId="77777777" w:rsidR="001F0134" w:rsidRDefault="001F0134" w:rsidP="00780BDB">
            <w:pPr>
              <w:ind w:firstLine="604"/>
              <w:jc w:val="both"/>
              <w:rPr>
                <w:sz w:val="24"/>
                <w:szCs w:val="28"/>
              </w:rPr>
            </w:pPr>
          </w:p>
          <w:p w14:paraId="1B2EFC2C" w14:textId="77777777" w:rsidR="001F0134" w:rsidRDefault="001F0134" w:rsidP="00780BDB">
            <w:pPr>
              <w:ind w:firstLine="604"/>
              <w:jc w:val="both"/>
              <w:rPr>
                <w:sz w:val="24"/>
                <w:szCs w:val="28"/>
              </w:rPr>
            </w:pPr>
          </w:p>
          <w:p w14:paraId="5E1AEE88" w14:textId="77777777" w:rsidR="001F0134" w:rsidRDefault="001F0134" w:rsidP="00780BDB">
            <w:pPr>
              <w:ind w:firstLine="604"/>
              <w:jc w:val="both"/>
              <w:rPr>
                <w:sz w:val="24"/>
                <w:szCs w:val="28"/>
              </w:rPr>
            </w:pPr>
          </w:p>
          <w:p w14:paraId="3F466736" w14:textId="77777777" w:rsidR="001F0134" w:rsidRDefault="001F0134" w:rsidP="00780BDB">
            <w:pPr>
              <w:ind w:firstLine="604"/>
              <w:jc w:val="both"/>
              <w:rPr>
                <w:sz w:val="24"/>
                <w:szCs w:val="28"/>
              </w:rPr>
            </w:pPr>
          </w:p>
          <w:p w14:paraId="0BC9A919" w14:textId="77777777" w:rsidR="001F0134" w:rsidRDefault="001F0134" w:rsidP="00780BDB">
            <w:pPr>
              <w:ind w:firstLine="604"/>
              <w:jc w:val="both"/>
              <w:rPr>
                <w:sz w:val="24"/>
                <w:szCs w:val="28"/>
              </w:rPr>
            </w:pPr>
          </w:p>
          <w:p w14:paraId="1B16DB24" w14:textId="77777777" w:rsidR="001F0134" w:rsidRDefault="001F0134" w:rsidP="00780BDB">
            <w:pPr>
              <w:ind w:firstLine="604"/>
              <w:jc w:val="both"/>
              <w:rPr>
                <w:sz w:val="24"/>
                <w:szCs w:val="28"/>
              </w:rPr>
            </w:pPr>
          </w:p>
          <w:p w14:paraId="2C4CE895" w14:textId="77777777" w:rsidR="001F0134" w:rsidRDefault="001F0134" w:rsidP="00780BDB">
            <w:pPr>
              <w:ind w:firstLine="604"/>
              <w:jc w:val="both"/>
              <w:rPr>
                <w:sz w:val="24"/>
                <w:szCs w:val="28"/>
              </w:rPr>
            </w:pPr>
          </w:p>
          <w:p w14:paraId="57517CC4" w14:textId="77777777" w:rsidR="001F0134" w:rsidRDefault="001F0134" w:rsidP="00780BDB">
            <w:pPr>
              <w:ind w:firstLine="604"/>
              <w:jc w:val="both"/>
              <w:rPr>
                <w:sz w:val="24"/>
                <w:szCs w:val="28"/>
              </w:rPr>
            </w:pPr>
          </w:p>
          <w:p w14:paraId="79504971" w14:textId="77777777" w:rsidR="001F0134" w:rsidRDefault="001F0134" w:rsidP="00780BDB">
            <w:pPr>
              <w:ind w:firstLine="604"/>
              <w:jc w:val="both"/>
              <w:rPr>
                <w:sz w:val="24"/>
                <w:szCs w:val="28"/>
              </w:rPr>
            </w:pPr>
          </w:p>
          <w:p w14:paraId="61424BAC" w14:textId="77777777" w:rsidR="001F0134" w:rsidRDefault="001F0134" w:rsidP="00780BDB">
            <w:pPr>
              <w:ind w:firstLine="604"/>
              <w:jc w:val="both"/>
              <w:rPr>
                <w:sz w:val="24"/>
                <w:szCs w:val="28"/>
              </w:rPr>
            </w:pPr>
          </w:p>
          <w:p w14:paraId="7966CCA3" w14:textId="77777777" w:rsidR="001F0134" w:rsidRDefault="001F0134" w:rsidP="00780BDB">
            <w:pPr>
              <w:ind w:firstLine="604"/>
              <w:jc w:val="both"/>
              <w:rPr>
                <w:sz w:val="24"/>
                <w:szCs w:val="28"/>
              </w:rPr>
            </w:pPr>
          </w:p>
          <w:p w14:paraId="6FA30623" w14:textId="77777777" w:rsidR="001F0134" w:rsidRDefault="001F0134" w:rsidP="00780BDB">
            <w:pPr>
              <w:ind w:firstLine="604"/>
              <w:jc w:val="both"/>
              <w:rPr>
                <w:sz w:val="24"/>
                <w:szCs w:val="28"/>
              </w:rPr>
            </w:pPr>
          </w:p>
          <w:p w14:paraId="1F64684C" w14:textId="77777777" w:rsidR="001F0134" w:rsidRDefault="001F0134" w:rsidP="00780BDB">
            <w:pPr>
              <w:ind w:firstLine="604"/>
              <w:jc w:val="both"/>
              <w:rPr>
                <w:sz w:val="24"/>
                <w:szCs w:val="28"/>
              </w:rPr>
            </w:pPr>
          </w:p>
          <w:p w14:paraId="671426ED" w14:textId="77777777" w:rsidR="001F0134" w:rsidRDefault="001F0134" w:rsidP="00780BDB">
            <w:pPr>
              <w:ind w:firstLine="604"/>
              <w:jc w:val="both"/>
              <w:rPr>
                <w:sz w:val="24"/>
                <w:szCs w:val="28"/>
              </w:rPr>
            </w:pPr>
          </w:p>
          <w:p w14:paraId="55F41F61" w14:textId="77777777" w:rsidR="001F0134" w:rsidRDefault="001F0134" w:rsidP="00780BDB">
            <w:pPr>
              <w:ind w:firstLine="604"/>
              <w:jc w:val="both"/>
              <w:rPr>
                <w:sz w:val="24"/>
                <w:szCs w:val="28"/>
              </w:rPr>
            </w:pPr>
          </w:p>
          <w:p w14:paraId="5F5DA6C0" w14:textId="77777777" w:rsidR="001F0134" w:rsidRDefault="001F0134" w:rsidP="00780BDB">
            <w:pPr>
              <w:ind w:firstLine="604"/>
              <w:jc w:val="both"/>
              <w:rPr>
                <w:sz w:val="24"/>
                <w:szCs w:val="28"/>
              </w:rPr>
            </w:pPr>
          </w:p>
          <w:p w14:paraId="0A1EAFE9" w14:textId="77777777" w:rsidR="001F0134" w:rsidRDefault="001F0134" w:rsidP="00780BDB">
            <w:pPr>
              <w:ind w:firstLine="604"/>
              <w:jc w:val="both"/>
              <w:rPr>
                <w:sz w:val="24"/>
                <w:szCs w:val="28"/>
              </w:rPr>
            </w:pPr>
          </w:p>
          <w:p w14:paraId="39CB4506" w14:textId="77777777" w:rsidR="001F0134" w:rsidRDefault="001F0134" w:rsidP="00780BDB">
            <w:pPr>
              <w:ind w:firstLine="604"/>
              <w:jc w:val="both"/>
              <w:rPr>
                <w:sz w:val="24"/>
                <w:szCs w:val="28"/>
              </w:rPr>
            </w:pPr>
          </w:p>
          <w:p w14:paraId="68E549AA" w14:textId="77777777" w:rsidR="001F0134" w:rsidRDefault="001F0134" w:rsidP="00780BDB">
            <w:pPr>
              <w:ind w:firstLine="604"/>
              <w:jc w:val="both"/>
              <w:rPr>
                <w:sz w:val="24"/>
                <w:szCs w:val="28"/>
              </w:rPr>
            </w:pPr>
          </w:p>
          <w:p w14:paraId="4649A958" w14:textId="77777777" w:rsidR="001F0134" w:rsidRDefault="001F0134" w:rsidP="00780BDB">
            <w:pPr>
              <w:ind w:firstLine="604"/>
              <w:jc w:val="both"/>
              <w:rPr>
                <w:sz w:val="24"/>
                <w:szCs w:val="28"/>
              </w:rPr>
            </w:pPr>
          </w:p>
          <w:p w14:paraId="78BA3691" w14:textId="77777777" w:rsidR="001F0134" w:rsidRDefault="001F0134" w:rsidP="00780BDB">
            <w:pPr>
              <w:ind w:firstLine="604"/>
              <w:jc w:val="both"/>
              <w:rPr>
                <w:sz w:val="24"/>
                <w:szCs w:val="28"/>
              </w:rPr>
            </w:pPr>
          </w:p>
          <w:p w14:paraId="2CBC9E96" w14:textId="77777777" w:rsidR="001F0134" w:rsidRDefault="001F0134" w:rsidP="00780BDB">
            <w:pPr>
              <w:ind w:firstLine="604"/>
              <w:jc w:val="both"/>
              <w:rPr>
                <w:sz w:val="24"/>
                <w:szCs w:val="28"/>
              </w:rPr>
            </w:pPr>
          </w:p>
          <w:p w14:paraId="7775C870" w14:textId="77777777" w:rsidR="001F0134" w:rsidRDefault="001F0134" w:rsidP="00780BDB">
            <w:pPr>
              <w:ind w:firstLine="604"/>
              <w:jc w:val="both"/>
              <w:rPr>
                <w:sz w:val="24"/>
                <w:szCs w:val="28"/>
              </w:rPr>
            </w:pPr>
          </w:p>
          <w:p w14:paraId="562F2AE4" w14:textId="77777777" w:rsidR="001F0134" w:rsidRDefault="001F0134" w:rsidP="00780BDB">
            <w:pPr>
              <w:ind w:firstLine="604"/>
              <w:jc w:val="both"/>
              <w:rPr>
                <w:sz w:val="24"/>
                <w:szCs w:val="28"/>
              </w:rPr>
            </w:pPr>
          </w:p>
          <w:p w14:paraId="4A35D046" w14:textId="77777777" w:rsidR="001F0134" w:rsidRDefault="001F0134" w:rsidP="00780BDB">
            <w:pPr>
              <w:ind w:firstLine="604"/>
              <w:jc w:val="both"/>
              <w:rPr>
                <w:sz w:val="24"/>
                <w:szCs w:val="28"/>
              </w:rPr>
            </w:pPr>
          </w:p>
          <w:p w14:paraId="18DBCD46" w14:textId="77777777" w:rsidR="001F0134" w:rsidRDefault="001F0134" w:rsidP="00780BDB">
            <w:pPr>
              <w:ind w:firstLine="604"/>
              <w:jc w:val="both"/>
              <w:rPr>
                <w:sz w:val="24"/>
                <w:szCs w:val="28"/>
              </w:rPr>
            </w:pPr>
          </w:p>
          <w:p w14:paraId="25355217" w14:textId="77777777" w:rsidR="001F0134" w:rsidRDefault="001F0134" w:rsidP="00780BDB">
            <w:pPr>
              <w:ind w:firstLine="604"/>
              <w:jc w:val="both"/>
              <w:rPr>
                <w:sz w:val="24"/>
                <w:szCs w:val="28"/>
              </w:rPr>
            </w:pPr>
          </w:p>
          <w:p w14:paraId="182ECD35" w14:textId="77777777" w:rsidR="001F0134" w:rsidRDefault="001F0134" w:rsidP="00780BDB">
            <w:pPr>
              <w:ind w:firstLine="604"/>
              <w:jc w:val="both"/>
              <w:rPr>
                <w:sz w:val="24"/>
                <w:szCs w:val="28"/>
              </w:rPr>
            </w:pPr>
          </w:p>
          <w:p w14:paraId="02B0373A" w14:textId="77777777" w:rsidR="001F0134" w:rsidRDefault="001F0134" w:rsidP="00780BDB">
            <w:pPr>
              <w:ind w:firstLine="604"/>
              <w:jc w:val="both"/>
              <w:rPr>
                <w:sz w:val="24"/>
                <w:szCs w:val="28"/>
              </w:rPr>
            </w:pPr>
          </w:p>
          <w:p w14:paraId="5A7C2924" w14:textId="77777777" w:rsidR="001F0134" w:rsidRDefault="001F0134" w:rsidP="00780BDB">
            <w:pPr>
              <w:ind w:firstLine="604"/>
              <w:jc w:val="both"/>
              <w:rPr>
                <w:sz w:val="24"/>
                <w:szCs w:val="28"/>
              </w:rPr>
            </w:pPr>
          </w:p>
          <w:p w14:paraId="71F3E97B" w14:textId="77777777" w:rsidR="001F0134" w:rsidRDefault="001F0134" w:rsidP="00780BDB">
            <w:pPr>
              <w:ind w:firstLine="604"/>
              <w:jc w:val="both"/>
              <w:rPr>
                <w:sz w:val="24"/>
                <w:szCs w:val="28"/>
              </w:rPr>
            </w:pPr>
          </w:p>
          <w:p w14:paraId="017AA864" w14:textId="77777777" w:rsidR="001F0134" w:rsidRDefault="001F0134" w:rsidP="00780BDB">
            <w:pPr>
              <w:ind w:firstLine="604"/>
              <w:jc w:val="both"/>
              <w:rPr>
                <w:sz w:val="24"/>
                <w:szCs w:val="28"/>
              </w:rPr>
            </w:pPr>
          </w:p>
          <w:p w14:paraId="2175B565" w14:textId="77777777" w:rsidR="001F0134" w:rsidRDefault="001F0134" w:rsidP="00780BDB">
            <w:pPr>
              <w:ind w:firstLine="604"/>
              <w:jc w:val="both"/>
              <w:rPr>
                <w:sz w:val="24"/>
                <w:szCs w:val="28"/>
              </w:rPr>
            </w:pPr>
          </w:p>
          <w:p w14:paraId="52472182" w14:textId="77777777" w:rsidR="001F0134" w:rsidRDefault="001F0134" w:rsidP="00780BDB">
            <w:pPr>
              <w:ind w:firstLine="604"/>
              <w:jc w:val="both"/>
              <w:rPr>
                <w:sz w:val="24"/>
                <w:szCs w:val="28"/>
              </w:rPr>
            </w:pPr>
          </w:p>
          <w:p w14:paraId="018206BF" w14:textId="77777777" w:rsidR="001F0134" w:rsidRDefault="001F0134" w:rsidP="00780BDB">
            <w:pPr>
              <w:ind w:firstLine="604"/>
              <w:jc w:val="both"/>
              <w:rPr>
                <w:sz w:val="24"/>
                <w:szCs w:val="28"/>
              </w:rPr>
            </w:pPr>
          </w:p>
          <w:p w14:paraId="3FF051D8" w14:textId="77777777" w:rsidR="001F0134" w:rsidRDefault="001F0134" w:rsidP="00780BDB">
            <w:pPr>
              <w:ind w:firstLine="604"/>
              <w:jc w:val="both"/>
              <w:rPr>
                <w:sz w:val="24"/>
                <w:szCs w:val="28"/>
              </w:rPr>
            </w:pPr>
          </w:p>
          <w:p w14:paraId="3C10FEE0" w14:textId="77777777" w:rsidR="001F0134" w:rsidRDefault="001F0134" w:rsidP="00780BDB">
            <w:pPr>
              <w:ind w:firstLine="604"/>
              <w:jc w:val="both"/>
              <w:rPr>
                <w:sz w:val="24"/>
                <w:szCs w:val="28"/>
              </w:rPr>
            </w:pPr>
          </w:p>
          <w:p w14:paraId="16805ECF" w14:textId="77777777" w:rsidR="001F0134" w:rsidRDefault="001F0134" w:rsidP="00780BDB">
            <w:pPr>
              <w:ind w:firstLine="604"/>
              <w:jc w:val="both"/>
              <w:rPr>
                <w:sz w:val="24"/>
                <w:szCs w:val="28"/>
              </w:rPr>
            </w:pPr>
          </w:p>
          <w:p w14:paraId="09CD616B" w14:textId="77777777" w:rsidR="001F0134" w:rsidRDefault="001F0134" w:rsidP="00780BDB">
            <w:pPr>
              <w:ind w:firstLine="604"/>
              <w:jc w:val="both"/>
              <w:rPr>
                <w:sz w:val="24"/>
                <w:szCs w:val="28"/>
              </w:rPr>
            </w:pPr>
          </w:p>
          <w:p w14:paraId="6CAC41D8" w14:textId="77777777" w:rsidR="001F0134" w:rsidRDefault="001F0134" w:rsidP="00780BDB">
            <w:pPr>
              <w:ind w:firstLine="604"/>
              <w:jc w:val="both"/>
              <w:rPr>
                <w:sz w:val="24"/>
                <w:szCs w:val="28"/>
              </w:rPr>
            </w:pPr>
          </w:p>
          <w:p w14:paraId="318A6CFF" w14:textId="77777777" w:rsidR="001F0134" w:rsidRDefault="001F0134" w:rsidP="00780BDB">
            <w:pPr>
              <w:ind w:firstLine="604"/>
              <w:jc w:val="both"/>
              <w:rPr>
                <w:sz w:val="24"/>
                <w:szCs w:val="28"/>
              </w:rPr>
            </w:pPr>
          </w:p>
          <w:p w14:paraId="39CD74A5" w14:textId="77777777" w:rsidR="001F0134" w:rsidRDefault="001F0134" w:rsidP="00780BDB">
            <w:pPr>
              <w:ind w:firstLine="604"/>
              <w:jc w:val="both"/>
              <w:rPr>
                <w:sz w:val="24"/>
                <w:szCs w:val="28"/>
              </w:rPr>
            </w:pPr>
          </w:p>
          <w:p w14:paraId="2569C9EE" w14:textId="77777777" w:rsidR="001F0134" w:rsidRDefault="001F0134" w:rsidP="00780BDB">
            <w:pPr>
              <w:ind w:firstLine="604"/>
              <w:jc w:val="both"/>
              <w:rPr>
                <w:sz w:val="24"/>
                <w:szCs w:val="28"/>
              </w:rPr>
            </w:pPr>
          </w:p>
          <w:p w14:paraId="57BC174D" w14:textId="1A00A294" w:rsidR="001F0134" w:rsidRPr="0065791D" w:rsidRDefault="001F0134" w:rsidP="00780BDB">
            <w:pPr>
              <w:ind w:firstLine="604"/>
              <w:jc w:val="both"/>
              <w:rPr>
                <w:sz w:val="24"/>
                <w:szCs w:val="28"/>
              </w:rPr>
            </w:pPr>
            <w:r w:rsidRPr="0065791D">
              <w:rPr>
                <w:sz w:val="24"/>
                <w:szCs w:val="28"/>
              </w:rPr>
              <w:t xml:space="preserve">Бюджетним організаціям кошти виділяються в рамках бюджетного року, тому у випадку реалізації приєднання, яке переходить на наступний рік (наприклад, замовник уклав договір </w:t>
            </w:r>
            <w:r w:rsidRPr="0065791D">
              <w:rPr>
                <w:sz w:val="24"/>
                <w:szCs w:val="28"/>
              </w:rPr>
              <w:lastRenderedPageBreak/>
              <w:t>20 грудня) замовник не зможе сплатити плату за приєднання, так як виділені кошти не переходять на наступний рік.</w:t>
            </w:r>
          </w:p>
          <w:p w14:paraId="65D6BF09" w14:textId="77777777" w:rsidR="001F0134" w:rsidRPr="0065791D" w:rsidRDefault="001F0134" w:rsidP="00780BDB">
            <w:pPr>
              <w:ind w:firstLine="604"/>
              <w:jc w:val="both"/>
              <w:rPr>
                <w:sz w:val="24"/>
                <w:szCs w:val="28"/>
              </w:rPr>
            </w:pPr>
          </w:p>
          <w:p w14:paraId="7A6BA2D8" w14:textId="77777777" w:rsidR="001F0134" w:rsidRPr="0065791D" w:rsidRDefault="001F0134" w:rsidP="00780BDB">
            <w:pPr>
              <w:ind w:firstLine="604"/>
              <w:jc w:val="both"/>
              <w:rPr>
                <w:sz w:val="24"/>
                <w:szCs w:val="28"/>
              </w:rPr>
            </w:pPr>
            <w:r w:rsidRPr="0065791D">
              <w:rPr>
                <w:sz w:val="24"/>
                <w:szCs w:val="28"/>
              </w:rPr>
              <w:t>Станом на сьогодні, «зависла» значна кількість приєднань за якими замовником не сплачена в повному обсязі плата за приєднання (після процедури землевідведення) і реалізувати приєднання немає можливості, при цьому в деяких випадках закінчилися договори сервітутів на землю.</w:t>
            </w:r>
          </w:p>
          <w:p w14:paraId="30E44007" w14:textId="0E532BDD" w:rsidR="001F0134" w:rsidRPr="007E61D3" w:rsidRDefault="001F0134" w:rsidP="00780BDB">
            <w:pPr>
              <w:jc w:val="both"/>
              <w:rPr>
                <w:rFonts w:asciiTheme="majorBidi" w:hAnsiTheme="majorBidi" w:cstheme="majorBidi"/>
                <w:sz w:val="24"/>
                <w:szCs w:val="24"/>
              </w:rPr>
            </w:pPr>
            <w:r w:rsidRPr="0065791D">
              <w:rPr>
                <w:sz w:val="24"/>
                <w:szCs w:val="28"/>
              </w:rPr>
              <w:t>Для вирішення тупикових ситуацій пропонується дана редакція.</w:t>
            </w:r>
          </w:p>
        </w:tc>
        <w:tc>
          <w:tcPr>
            <w:tcW w:w="3119" w:type="dxa"/>
          </w:tcPr>
          <w:p w14:paraId="6AC0E912" w14:textId="77777777" w:rsidR="001F0134" w:rsidRDefault="000B5DD4" w:rsidP="00E93B06">
            <w:pPr>
              <w:jc w:val="center"/>
              <w:rPr>
                <w:b/>
                <w:bCs/>
                <w:color w:val="333333"/>
                <w:sz w:val="24"/>
                <w:szCs w:val="24"/>
                <w:shd w:val="clear" w:color="auto" w:fill="FFFFFF"/>
              </w:rPr>
            </w:pPr>
            <w:r>
              <w:rPr>
                <w:b/>
                <w:bCs/>
                <w:color w:val="333333"/>
                <w:sz w:val="24"/>
                <w:szCs w:val="24"/>
                <w:shd w:val="clear" w:color="auto" w:fill="FFFFFF"/>
              </w:rPr>
              <w:lastRenderedPageBreak/>
              <w:t>Пропонується не враховувати</w:t>
            </w:r>
          </w:p>
          <w:p w14:paraId="3F792196" w14:textId="53CE5B5C" w:rsidR="000B5DD4" w:rsidRPr="000B5DD4" w:rsidRDefault="000B5DD4" w:rsidP="00E93B06">
            <w:pPr>
              <w:jc w:val="center"/>
              <w:rPr>
                <w:bCs/>
                <w:color w:val="333333"/>
                <w:sz w:val="24"/>
                <w:szCs w:val="24"/>
                <w:shd w:val="clear" w:color="auto" w:fill="FFFFFF"/>
              </w:rPr>
            </w:pPr>
            <w:r w:rsidRPr="000B5DD4">
              <w:rPr>
                <w:bCs/>
                <w:color w:val="333333"/>
                <w:sz w:val="24"/>
                <w:szCs w:val="24"/>
                <w:shd w:val="clear" w:color="auto" w:fill="FFFFFF"/>
              </w:rPr>
              <w:t xml:space="preserve">Коментар вище до аналогічної пропозиції </w:t>
            </w:r>
          </w:p>
        </w:tc>
      </w:tr>
      <w:tr w:rsidR="00A92450" w:rsidRPr="00FD0EDD" w14:paraId="24E05F72" w14:textId="77777777" w:rsidTr="00FD0EDD">
        <w:trPr>
          <w:trHeight w:val="218"/>
        </w:trPr>
        <w:tc>
          <w:tcPr>
            <w:tcW w:w="4253" w:type="dxa"/>
            <w:vMerge/>
          </w:tcPr>
          <w:p w14:paraId="4DCBD679" w14:textId="77777777" w:rsidR="00A92450" w:rsidRPr="000F6FAF" w:rsidRDefault="00A92450" w:rsidP="00610A09">
            <w:pPr>
              <w:ind w:firstLine="604"/>
              <w:jc w:val="both"/>
              <w:rPr>
                <w:sz w:val="24"/>
                <w:szCs w:val="28"/>
              </w:rPr>
            </w:pPr>
          </w:p>
        </w:tc>
        <w:tc>
          <w:tcPr>
            <w:tcW w:w="4252" w:type="dxa"/>
          </w:tcPr>
          <w:p w14:paraId="7F6BC62C" w14:textId="3C8E3411" w:rsidR="00AE0C16" w:rsidRPr="00A92450" w:rsidRDefault="00AE0C16" w:rsidP="00AE0C16">
            <w:pPr>
              <w:jc w:val="both"/>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F85559">
              <w:rPr>
                <w:b/>
                <w:bCs/>
                <w:sz w:val="24"/>
                <w:szCs w:val="24"/>
              </w:rPr>
              <w:t>, ГС «Українська вітроенергетична асоціація»</w:t>
            </w:r>
          </w:p>
          <w:p w14:paraId="641A757F" w14:textId="77777777" w:rsidR="00A92450" w:rsidRPr="00A92450" w:rsidRDefault="00A92450" w:rsidP="00A92450">
            <w:pPr>
              <w:ind w:firstLine="595"/>
              <w:jc w:val="both"/>
              <w:rPr>
                <w:b/>
                <w:sz w:val="24"/>
                <w:szCs w:val="24"/>
              </w:rPr>
            </w:pPr>
            <w:r w:rsidRPr="00A92450">
              <w:rPr>
                <w:b/>
                <w:sz w:val="24"/>
                <w:szCs w:val="24"/>
              </w:rPr>
              <w:t xml:space="preserve">У разі якщо замовник послуги з приєднання підпадає під дію постанови Кабінету Міністрів України від 04 грудня 2019 року </w:t>
            </w:r>
            <w:r w:rsidRPr="00A92450">
              <w:rPr>
                <w:b/>
                <w:sz w:val="24"/>
                <w:szCs w:val="24"/>
              </w:rPr>
              <w:br/>
              <w:t xml:space="preserve">№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такий замовник має право звернутися до ОСР із заявою довільної форми щодо укладення додаткової угоди стосовно визначення іншого порядку сплати вартості надання послуги з приєднання, а саме протягом 10 робочих днів після завершення надання послуги з приєднання. У разі надходження від замовника послуги з приєднання, що підпадає під дію постанови Кабінету Міністрів України від 04 грудня 2019 року </w:t>
            </w:r>
            <w:r w:rsidRPr="00A92450">
              <w:rPr>
                <w:b/>
                <w:sz w:val="24"/>
                <w:szCs w:val="24"/>
              </w:rPr>
              <w:br/>
              <w:t xml:space="preserve">№ 1070 «Деякі питання здійснення </w:t>
            </w:r>
            <w:r w:rsidRPr="00A92450">
              <w:rPr>
                <w:b/>
                <w:sz w:val="24"/>
                <w:szCs w:val="24"/>
              </w:rPr>
              <w:lastRenderedPageBreak/>
              <w:t>розпорядниками (одержувачами) бюджетних коштів попередньої оплати товарів, робіт і послуг, що закуповуються за бюджетні кошти», відповідного звернення ОСР не має права відмовити такому замовнику в укладенні відповідної додаткової угоди до договору про приєднання щодо визначення іншого графіка оплати.</w:t>
            </w:r>
          </w:p>
          <w:p w14:paraId="1FEFC0C4" w14:textId="661A7927" w:rsidR="00A92450" w:rsidRPr="00A92450" w:rsidRDefault="00A92450" w:rsidP="00A92450">
            <w:pPr>
              <w:ind w:firstLine="630"/>
              <w:jc w:val="both"/>
              <w:rPr>
                <w:b/>
                <w:strike/>
                <w:sz w:val="24"/>
                <w:szCs w:val="24"/>
                <w:u w:val="single"/>
              </w:rPr>
            </w:pPr>
            <w:r w:rsidRPr="00A92450">
              <w:rPr>
                <w:b/>
                <w:strike/>
                <w:color w:val="4472C4" w:themeColor="accent1"/>
                <w:sz w:val="24"/>
                <w:szCs w:val="24"/>
              </w:rPr>
              <w:t>Внесення сторонами змін до договору про приєднання, у тому числі щодо зміни форми та порядку розрахунків вартості послуг з приєднання, що не передбачені вимогами цього пункту, заборонено.</w:t>
            </w:r>
          </w:p>
        </w:tc>
        <w:tc>
          <w:tcPr>
            <w:tcW w:w="3969" w:type="dxa"/>
          </w:tcPr>
          <w:p w14:paraId="649E8882" w14:textId="55AA891A" w:rsidR="00AE0C16" w:rsidRPr="00A92450" w:rsidRDefault="00AE0C16" w:rsidP="00AE0C16">
            <w:pPr>
              <w:jc w:val="both"/>
              <w:rPr>
                <w:b/>
                <w:bCs/>
                <w:sz w:val="24"/>
                <w:szCs w:val="24"/>
              </w:rPr>
            </w:pPr>
            <w:r w:rsidRPr="00A92450">
              <w:rPr>
                <w:b/>
                <w:bCs/>
                <w:sz w:val="24"/>
                <w:szCs w:val="24"/>
              </w:rPr>
              <w:lastRenderedPageBreak/>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F85559">
              <w:rPr>
                <w:b/>
                <w:bCs/>
                <w:sz w:val="24"/>
                <w:szCs w:val="24"/>
              </w:rPr>
              <w:t>, ГС «Українська вітроенергетична асоціація»</w:t>
            </w:r>
          </w:p>
          <w:p w14:paraId="6D8A3C75" w14:textId="77777777" w:rsidR="00A92450" w:rsidRPr="00A92450" w:rsidRDefault="00A92450" w:rsidP="00A92450">
            <w:pPr>
              <w:jc w:val="both"/>
              <w:rPr>
                <w:sz w:val="24"/>
                <w:szCs w:val="24"/>
              </w:rPr>
            </w:pPr>
            <w:r w:rsidRPr="00A92450">
              <w:rPr>
                <w:bCs/>
                <w:i/>
                <w:iCs/>
                <w:sz w:val="24"/>
                <w:szCs w:val="24"/>
              </w:rPr>
              <w:t>Пропонується вилучити. Замовник повинен мати право самостійно визначити суму оплати, але на рівні не меншому , ніж передбачено умовами типового договору. Відповідно, доцільно було б залишити можливість внесення змін и до договору про приєднання в частині розрахунків.</w:t>
            </w:r>
          </w:p>
          <w:p w14:paraId="4BC2ECC1" w14:textId="77777777" w:rsidR="00A92450" w:rsidRPr="00A92450" w:rsidRDefault="00A92450" w:rsidP="00AF2FCF">
            <w:pPr>
              <w:ind w:firstLine="630"/>
              <w:jc w:val="both"/>
              <w:rPr>
                <w:b/>
                <w:sz w:val="24"/>
                <w:szCs w:val="24"/>
                <w:u w:val="single"/>
              </w:rPr>
            </w:pPr>
          </w:p>
        </w:tc>
        <w:tc>
          <w:tcPr>
            <w:tcW w:w="3119" w:type="dxa"/>
          </w:tcPr>
          <w:p w14:paraId="68287A65" w14:textId="77777777" w:rsidR="000B5DD4" w:rsidRDefault="000B5DD4" w:rsidP="000B5DD4">
            <w:pPr>
              <w:jc w:val="center"/>
              <w:rPr>
                <w:b/>
                <w:bCs/>
                <w:color w:val="333333"/>
                <w:sz w:val="24"/>
                <w:szCs w:val="24"/>
                <w:shd w:val="clear" w:color="auto" w:fill="FFFFFF"/>
              </w:rPr>
            </w:pPr>
            <w:r>
              <w:rPr>
                <w:b/>
                <w:bCs/>
                <w:color w:val="333333"/>
                <w:sz w:val="24"/>
                <w:szCs w:val="24"/>
                <w:shd w:val="clear" w:color="auto" w:fill="FFFFFF"/>
              </w:rPr>
              <w:t>Пропонується не враховувати</w:t>
            </w:r>
          </w:p>
          <w:p w14:paraId="100181E1" w14:textId="73EC71E5" w:rsidR="00A92450" w:rsidRPr="00FD0EDD" w:rsidRDefault="000B5DD4" w:rsidP="000B5DD4">
            <w:pPr>
              <w:jc w:val="center"/>
              <w:rPr>
                <w:b/>
                <w:bCs/>
                <w:color w:val="333333"/>
                <w:sz w:val="24"/>
                <w:szCs w:val="24"/>
                <w:shd w:val="clear" w:color="auto" w:fill="FFFFFF"/>
              </w:rPr>
            </w:pPr>
            <w:r w:rsidRPr="000B5DD4">
              <w:rPr>
                <w:bCs/>
                <w:color w:val="333333"/>
                <w:sz w:val="24"/>
                <w:szCs w:val="24"/>
                <w:shd w:val="clear" w:color="auto" w:fill="FFFFFF"/>
              </w:rPr>
              <w:t>Коментар вище до аналогічної пропозиції</w:t>
            </w:r>
          </w:p>
        </w:tc>
      </w:tr>
      <w:tr w:rsidR="00C65280" w:rsidRPr="00FD0EDD" w14:paraId="0A157AB3" w14:textId="77777777" w:rsidTr="00FD0EDD">
        <w:trPr>
          <w:trHeight w:val="218"/>
        </w:trPr>
        <w:tc>
          <w:tcPr>
            <w:tcW w:w="4253" w:type="dxa"/>
            <w:vMerge/>
          </w:tcPr>
          <w:p w14:paraId="7784C7F0" w14:textId="77777777" w:rsidR="00C65280" w:rsidRPr="000F6FAF" w:rsidRDefault="00C65280" w:rsidP="00610A09">
            <w:pPr>
              <w:ind w:firstLine="604"/>
              <w:jc w:val="both"/>
              <w:rPr>
                <w:sz w:val="24"/>
                <w:szCs w:val="28"/>
              </w:rPr>
            </w:pPr>
          </w:p>
        </w:tc>
        <w:tc>
          <w:tcPr>
            <w:tcW w:w="4252" w:type="dxa"/>
          </w:tcPr>
          <w:p w14:paraId="7510E8E9" w14:textId="77777777" w:rsidR="00C65280" w:rsidRPr="008E2809" w:rsidRDefault="00C65280" w:rsidP="00C65280">
            <w:pPr>
              <w:jc w:val="both"/>
              <w:rPr>
                <w:b/>
                <w:bCs/>
                <w:sz w:val="24"/>
                <w:szCs w:val="24"/>
              </w:rPr>
            </w:pPr>
            <w:r w:rsidRPr="008E2809">
              <w:rPr>
                <w:b/>
                <w:bCs/>
                <w:sz w:val="24"/>
                <w:szCs w:val="24"/>
              </w:rPr>
              <w:t xml:space="preserve">ТОВ «САНВІН 12» </w:t>
            </w:r>
          </w:p>
          <w:p w14:paraId="76824B1D" w14:textId="77777777" w:rsidR="00C65280" w:rsidRPr="000F6FAF" w:rsidRDefault="00C65280" w:rsidP="00C65280">
            <w:pPr>
              <w:ind w:firstLine="604"/>
              <w:jc w:val="both"/>
              <w:rPr>
                <w:sz w:val="24"/>
                <w:szCs w:val="28"/>
              </w:rPr>
            </w:pPr>
            <w:r w:rsidRPr="000F6FAF">
              <w:rPr>
                <w:sz w:val="24"/>
                <w:szCs w:val="28"/>
              </w:rPr>
              <w:t>4.2.5. ОСР здійснює розрахунок вартості плати за стандартне приєднання до електричних мереж відповідно до Методики (порядку) формування плати за приєднання до системи передачі та системи розподілу, затвердженої постановою НКРЕКП від 18 грудня 2018 року № 1965 (далі - Методика (порядок) формування плати за приєднання).</w:t>
            </w:r>
          </w:p>
          <w:p w14:paraId="7F888B72" w14:textId="77777777" w:rsidR="00C65280" w:rsidRPr="000F6FAF" w:rsidRDefault="00C65280" w:rsidP="00C65280">
            <w:pPr>
              <w:ind w:firstLine="604"/>
              <w:jc w:val="both"/>
              <w:rPr>
                <w:sz w:val="24"/>
                <w:szCs w:val="28"/>
              </w:rPr>
            </w:pPr>
            <w:r w:rsidRPr="000F6FAF">
              <w:rPr>
                <w:sz w:val="24"/>
                <w:szCs w:val="28"/>
              </w:rPr>
              <w:t xml:space="preserve">ОСР надає Замовнику рахунок на сплату плати за приєднання у розмірі 100 відсотків плати, визначеної у розрахунку вартості плати за приєднання до електричних мереж у випадку відсутності необхідності відведення земельних ділянок під </w:t>
            </w:r>
            <w:r w:rsidRPr="000F6FAF">
              <w:rPr>
                <w:sz w:val="24"/>
                <w:szCs w:val="28"/>
              </w:rPr>
              <w:lastRenderedPageBreak/>
              <w:t>будівництво об'єктів електроенергетики для приєднання його електроустановок. Замовник оплачує на поточний рахунок ОСР цей рахунок упродовж 20 робочих днів з дня, наступного від дати отримання технічних умов, розрахунку вартості плати за приєднання до електричних мереж та рахунку на сплату плати за приєднання.</w:t>
            </w:r>
          </w:p>
          <w:p w14:paraId="345A949E" w14:textId="77777777" w:rsidR="00C65280" w:rsidRPr="000F6FAF" w:rsidRDefault="00C65280" w:rsidP="00C65280">
            <w:pPr>
              <w:ind w:firstLine="604"/>
              <w:jc w:val="both"/>
              <w:rPr>
                <w:sz w:val="24"/>
                <w:szCs w:val="28"/>
              </w:rPr>
            </w:pPr>
            <w:r w:rsidRPr="000F6FAF">
              <w:rPr>
                <w:sz w:val="24"/>
                <w:szCs w:val="28"/>
              </w:rPr>
              <w:t>У випадку необхідності відведення земельних ділянок під будівництво об'єктів електроенергетики для приєднання електроустановок ОСР надає замовнику рахунки на сплату плати за приєднання в такому порядку:</w:t>
            </w:r>
          </w:p>
          <w:p w14:paraId="12044326" w14:textId="77777777" w:rsidR="00C65280" w:rsidRPr="000F6FAF" w:rsidRDefault="00C65280" w:rsidP="00C65280">
            <w:pPr>
              <w:ind w:firstLine="604"/>
              <w:jc w:val="both"/>
              <w:rPr>
                <w:sz w:val="24"/>
                <w:szCs w:val="28"/>
              </w:rPr>
            </w:pPr>
            <w:r w:rsidRPr="000F6FAF">
              <w:rPr>
                <w:sz w:val="24"/>
                <w:szCs w:val="28"/>
              </w:rPr>
              <w:t>рахунок у розмірі 20 відсотків плати,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4890C2CD" w14:textId="77777777" w:rsidR="00C65280" w:rsidRDefault="00C65280" w:rsidP="00C65280">
            <w:pPr>
              <w:ind w:firstLine="595"/>
              <w:jc w:val="both"/>
              <w:rPr>
                <w:sz w:val="24"/>
                <w:szCs w:val="28"/>
              </w:rPr>
            </w:pPr>
            <w:r w:rsidRPr="000F6FAF">
              <w:rPr>
                <w:sz w:val="24"/>
                <w:szCs w:val="28"/>
              </w:rPr>
              <w:t xml:space="preserve">рахунок у розмірі 80 відсотків плати, визначеної у розрахунку вартості плати за приєднання до електричних мереж. Замовник сплачує на поточний рахунок ОСР цей рахунок упродовж 5 робочих днів з дня, </w:t>
            </w:r>
            <w:r w:rsidRPr="000F6FAF">
              <w:rPr>
                <w:sz w:val="24"/>
                <w:szCs w:val="28"/>
              </w:rPr>
              <w:lastRenderedPageBreak/>
              <w:t xml:space="preserve">наступного за днем узгодження з усіма заінтересованими сторонами розробленої ОСР </w:t>
            </w:r>
            <w:proofErr w:type="spellStart"/>
            <w:r w:rsidRPr="000F6FAF">
              <w:rPr>
                <w:sz w:val="24"/>
                <w:szCs w:val="28"/>
              </w:rPr>
              <w:t>проєктної</w:t>
            </w:r>
            <w:proofErr w:type="spellEnd"/>
            <w:r w:rsidRPr="000F6FAF">
              <w:rPr>
                <w:sz w:val="24"/>
                <w:szCs w:val="28"/>
              </w:rPr>
              <w:t xml:space="preserve"> документації щодо електричних мереж зовнішнього електрозабезпечення об'єкта замовника.</w:t>
            </w:r>
          </w:p>
          <w:p w14:paraId="748DFC93" w14:textId="77777777" w:rsidR="00C65280" w:rsidRDefault="00C65280" w:rsidP="00C65280">
            <w:pPr>
              <w:ind w:firstLine="595"/>
              <w:jc w:val="both"/>
              <w:rPr>
                <w:b/>
                <w:sz w:val="24"/>
                <w:szCs w:val="24"/>
              </w:rPr>
            </w:pPr>
            <w:r w:rsidRPr="002F70F8">
              <w:rPr>
                <w:b/>
                <w:sz w:val="24"/>
                <w:szCs w:val="28"/>
              </w:rPr>
              <w:t xml:space="preserve">У разі </w:t>
            </w:r>
            <w:r>
              <w:rPr>
                <w:b/>
                <w:sz w:val="24"/>
                <w:szCs w:val="28"/>
              </w:rPr>
              <w:t xml:space="preserve">якщо замовник послуги з приєднання підпадає під дію постанови </w:t>
            </w:r>
            <w:r w:rsidRPr="002F70F8">
              <w:rPr>
                <w:b/>
                <w:sz w:val="24"/>
                <w:szCs w:val="28"/>
              </w:rPr>
              <w:t>Кабінету Міністрів України від 04</w:t>
            </w:r>
            <w:r>
              <w:rPr>
                <w:b/>
                <w:sz w:val="24"/>
                <w:szCs w:val="28"/>
              </w:rPr>
              <w:t xml:space="preserve"> грудня </w:t>
            </w:r>
            <w:r w:rsidRPr="002F70F8">
              <w:rPr>
                <w:b/>
                <w:sz w:val="24"/>
                <w:szCs w:val="28"/>
              </w:rPr>
              <w:t xml:space="preserve">2019 </w:t>
            </w:r>
            <w:r>
              <w:rPr>
                <w:b/>
                <w:sz w:val="24"/>
                <w:szCs w:val="28"/>
              </w:rPr>
              <w:t xml:space="preserve">року </w:t>
            </w:r>
            <w:r>
              <w:rPr>
                <w:b/>
                <w:sz w:val="24"/>
                <w:szCs w:val="28"/>
              </w:rPr>
              <w:br/>
            </w:r>
            <w:r w:rsidRPr="002F70F8">
              <w:rPr>
                <w:b/>
                <w:sz w:val="24"/>
                <w:szCs w:val="28"/>
              </w:rPr>
              <w:t>№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r>
              <w:rPr>
                <w:b/>
                <w:sz w:val="24"/>
                <w:szCs w:val="28"/>
              </w:rPr>
              <w:t xml:space="preserve">, такий замовник має право звернутися до ОСР із заявою довільної форми щодо укладення додаткової угоди стосовно визначення іншого порядку сплати </w:t>
            </w:r>
            <w:r w:rsidRPr="002F70F8">
              <w:rPr>
                <w:b/>
                <w:sz w:val="24"/>
                <w:szCs w:val="28"/>
              </w:rPr>
              <w:t>варт</w:t>
            </w:r>
            <w:r>
              <w:rPr>
                <w:b/>
                <w:sz w:val="24"/>
                <w:szCs w:val="28"/>
              </w:rPr>
              <w:t>ості</w:t>
            </w:r>
            <w:r w:rsidRPr="002F70F8">
              <w:rPr>
                <w:b/>
                <w:sz w:val="24"/>
                <w:szCs w:val="28"/>
              </w:rPr>
              <w:t xml:space="preserve"> надання послуги з приєднання</w:t>
            </w:r>
            <w:r>
              <w:rPr>
                <w:b/>
                <w:sz w:val="24"/>
                <w:szCs w:val="28"/>
              </w:rPr>
              <w:t xml:space="preserve">, а саме </w:t>
            </w:r>
            <w:r w:rsidRPr="002F70F8">
              <w:rPr>
                <w:b/>
                <w:sz w:val="24"/>
                <w:szCs w:val="28"/>
              </w:rPr>
              <w:t xml:space="preserve">протягом 10 робочих днів після завершення надання послуги з приєднання. </w:t>
            </w:r>
            <w:r>
              <w:rPr>
                <w:b/>
                <w:sz w:val="24"/>
                <w:szCs w:val="24"/>
              </w:rPr>
              <w:t>У разі надходження від замовника послуги з приєднання, що</w:t>
            </w:r>
            <w:r>
              <w:rPr>
                <w:b/>
                <w:sz w:val="24"/>
                <w:szCs w:val="28"/>
              </w:rPr>
              <w:t xml:space="preserve"> підпадає під дію постанови </w:t>
            </w:r>
            <w:r w:rsidRPr="002F70F8">
              <w:rPr>
                <w:b/>
                <w:sz w:val="24"/>
                <w:szCs w:val="28"/>
              </w:rPr>
              <w:t>Кабінету Міністрів України від 04</w:t>
            </w:r>
            <w:r>
              <w:rPr>
                <w:b/>
                <w:sz w:val="24"/>
                <w:szCs w:val="28"/>
              </w:rPr>
              <w:t xml:space="preserve"> грудня </w:t>
            </w:r>
            <w:r w:rsidRPr="002F70F8">
              <w:rPr>
                <w:b/>
                <w:sz w:val="24"/>
                <w:szCs w:val="28"/>
              </w:rPr>
              <w:t xml:space="preserve">2019 </w:t>
            </w:r>
            <w:r>
              <w:rPr>
                <w:b/>
                <w:sz w:val="24"/>
                <w:szCs w:val="28"/>
              </w:rPr>
              <w:t xml:space="preserve">року </w:t>
            </w:r>
            <w:r>
              <w:rPr>
                <w:b/>
                <w:sz w:val="24"/>
                <w:szCs w:val="28"/>
              </w:rPr>
              <w:br/>
            </w:r>
            <w:r w:rsidRPr="002F70F8">
              <w:rPr>
                <w:b/>
                <w:sz w:val="24"/>
                <w:szCs w:val="28"/>
              </w:rPr>
              <w:t>№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r>
              <w:rPr>
                <w:b/>
                <w:sz w:val="24"/>
                <w:szCs w:val="28"/>
              </w:rPr>
              <w:t>,</w:t>
            </w:r>
            <w:r>
              <w:rPr>
                <w:b/>
                <w:sz w:val="24"/>
                <w:szCs w:val="24"/>
              </w:rPr>
              <w:t xml:space="preserve"> відповідного звернення ОСР не має </w:t>
            </w:r>
            <w:r>
              <w:rPr>
                <w:b/>
                <w:sz w:val="24"/>
                <w:szCs w:val="24"/>
              </w:rPr>
              <w:lastRenderedPageBreak/>
              <w:t>права відмовити такому замовнику в укладенні відповідної додаткової угоди до договору про приєднання щодо визначення іншого графіка оплати.</w:t>
            </w:r>
          </w:p>
          <w:p w14:paraId="3BF72E29" w14:textId="061F85E6" w:rsidR="00C65280" w:rsidRPr="00B50F39" w:rsidRDefault="00C65280" w:rsidP="00C65280">
            <w:pPr>
              <w:ind w:firstLine="630"/>
              <w:jc w:val="both"/>
              <w:rPr>
                <w:b/>
                <w:sz w:val="24"/>
                <w:szCs w:val="24"/>
                <w:u w:val="single"/>
              </w:rPr>
            </w:pPr>
            <w:r w:rsidRPr="00C65280">
              <w:rPr>
                <w:b/>
                <w:strike/>
                <w:color w:val="4472C4" w:themeColor="accent1"/>
                <w:sz w:val="24"/>
                <w:szCs w:val="28"/>
              </w:rPr>
              <w:t>Внесення сторонами змін до договору про приєднання, у тому числі щодо зміни форми та порядку розрахунків вартості послуг з приєднання, що не передбачені вимогами цього пункту, заборонено.</w:t>
            </w:r>
          </w:p>
        </w:tc>
        <w:tc>
          <w:tcPr>
            <w:tcW w:w="3969" w:type="dxa"/>
          </w:tcPr>
          <w:p w14:paraId="39817AF3" w14:textId="5C8B1529" w:rsidR="004332E5" w:rsidRDefault="00C65280" w:rsidP="00C65280">
            <w:pPr>
              <w:jc w:val="both"/>
              <w:rPr>
                <w:b/>
                <w:bCs/>
                <w:sz w:val="24"/>
                <w:szCs w:val="24"/>
              </w:rPr>
            </w:pPr>
            <w:r w:rsidRPr="008E2809">
              <w:rPr>
                <w:b/>
                <w:bCs/>
                <w:sz w:val="24"/>
                <w:szCs w:val="24"/>
              </w:rPr>
              <w:lastRenderedPageBreak/>
              <w:t xml:space="preserve">ТОВ «САНВІН 12» </w:t>
            </w:r>
          </w:p>
          <w:p w14:paraId="0D03CE84" w14:textId="77777777" w:rsidR="004332E5" w:rsidRPr="008E2809" w:rsidRDefault="004332E5" w:rsidP="00C65280">
            <w:pPr>
              <w:jc w:val="both"/>
              <w:rPr>
                <w:b/>
                <w:bCs/>
                <w:sz w:val="24"/>
                <w:szCs w:val="24"/>
              </w:rPr>
            </w:pPr>
          </w:p>
          <w:p w14:paraId="6900E1E1" w14:textId="77777777" w:rsidR="004332E5" w:rsidRDefault="004332E5" w:rsidP="004332E5">
            <w:pPr>
              <w:jc w:val="both"/>
              <w:rPr>
                <w:sz w:val="24"/>
                <w:szCs w:val="24"/>
              </w:rPr>
            </w:pPr>
            <w:r>
              <w:rPr>
                <w:sz w:val="24"/>
                <w:szCs w:val="24"/>
              </w:rPr>
              <w:t>Обґрунтування до видалення.</w:t>
            </w:r>
          </w:p>
          <w:p w14:paraId="61E671F1" w14:textId="77777777" w:rsidR="004332E5" w:rsidRDefault="004332E5" w:rsidP="004332E5">
            <w:pPr>
              <w:jc w:val="both"/>
              <w:rPr>
                <w:sz w:val="24"/>
                <w:szCs w:val="24"/>
              </w:rPr>
            </w:pPr>
          </w:p>
          <w:p w14:paraId="60AE1865" w14:textId="77777777" w:rsidR="004332E5" w:rsidRDefault="004332E5" w:rsidP="004332E5">
            <w:pPr>
              <w:jc w:val="both"/>
              <w:rPr>
                <w:sz w:val="24"/>
                <w:szCs w:val="24"/>
              </w:rPr>
            </w:pPr>
            <w:r>
              <w:rPr>
                <w:sz w:val="24"/>
                <w:szCs w:val="24"/>
              </w:rPr>
              <w:t xml:space="preserve">Запропонована Регулятором редакція суперечить принципу свободи договору (статті 627 Цивільного кодексу та не відповідає Закону про ринок, в якому відсутнє обмеження на зміну договору приєднання. </w:t>
            </w:r>
            <w:proofErr w:type="spellStart"/>
            <w:r>
              <w:rPr>
                <w:sz w:val="24"/>
                <w:szCs w:val="24"/>
              </w:rPr>
              <w:t>А</w:t>
            </w:r>
            <w:r w:rsidRPr="00484E79">
              <w:rPr>
                <w:sz w:val="24"/>
                <w:szCs w:val="24"/>
              </w:rPr>
              <w:t>бз</w:t>
            </w:r>
            <w:proofErr w:type="spellEnd"/>
            <w:r w:rsidRPr="00484E79">
              <w:rPr>
                <w:sz w:val="24"/>
                <w:szCs w:val="24"/>
              </w:rPr>
              <w:t>. 3–6</w:t>
            </w:r>
            <w:r>
              <w:rPr>
                <w:sz w:val="24"/>
                <w:szCs w:val="24"/>
              </w:rPr>
              <w:t xml:space="preserve"> </w:t>
            </w:r>
            <w:r w:rsidRPr="00484E79">
              <w:rPr>
                <w:sz w:val="24"/>
                <w:szCs w:val="24"/>
              </w:rPr>
              <w:t xml:space="preserve">ч. 4 </w:t>
            </w:r>
            <w:r>
              <w:rPr>
                <w:sz w:val="24"/>
                <w:szCs w:val="24"/>
              </w:rPr>
              <w:t>ст.</w:t>
            </w:r>
            <w:r w:rsidRPr="00484E79">
              <w:rPr>
                <w:sz w:val="24"/>
                <w:szCs w:val="24"/>
              </w:rPr>
              <w:t xml:space="preserve"> 21 </w:t>
            </w:r>
            <w:r>
              <w:rPr>
                <w:sz w:val="24"/>
                <w:szCs w:val="24"/>
              </w:rPr>
              <w:t xml:space="preserve">Закону </w:t>
            </w:r>
            <w:r w:rsidRPr="00484E79">
              <w:rPr>
                <w:sz w:val="24"/>
                <w:szCs w:val="24"/>
              </w:rPr>
              <w:t>встановлює межі чинності тех</w:t>
            </w:r>
            <w:r>
              <w:rPr>
                <w:sz w:val="24"/>
                <w:szCs w:val="24"/>
              </w:rPr>
              <w:t xml:space="preserve">нічних </w:t>
            </w:r>
            <w:r w:rsidRPr="00484E79">
              <w:rPr>
                <w:sz w:val="24"/>
                <w:szCs w:val="24"/>
              </w:rPr>
              <w:t>умов, але не обмежує можливість внесення змін до самого договору</w:t>
            </w:r>
            <w:r>
              <w:rPr>
                <w:sz w:val="24"/>
                <w:szCs w:val="24"/>
              </w:rPr>
              <w:t>.</w:t>
            </w:r>
          </w:p>
          <w:p w14:paraId="14B2AAFF" w14:textId="77777777" w:rsidR="00C65280" w:rsidRPr="00B50F39" w:rsidRDefault="00C65280" w:rsidP="00AF2FCF">
            <w:pPr>
              <w:ind w:firstLine="630"/>
              <w:jc w:val="both"/>
              <w:rPr>
                <w:b/>
                <w:sz w:val="24"/>
                <w:szCs w:val="24"/>
                <w:u w:val="single"/>
              </w:rPr>
            </w:pPr>
          </w:p>
        </w:tc>
        <w:tc>
          <w:tcPr>
            <w:tcW w:w="3119" w:type="dxa"/>
          </w:tcPr>
          <w:p w14:paraId="24608529" w14:textId="77777777" w:rsidR="00F541F2" w:rsidRDefault="00F541F2" w:rsidP="00F541F2">
            <w:pPr>
              <w:jc w:val="center"/>
              <w:rPr>
                <w:b/>
                <w:bCs/>
                <w:color w:val="333333"/>
                <w:sz w:val="24"/>
                <w:szCs w:val="24"/>
                <w:shd w:val="clear" w:color="auto" w:fill="FFFFFF"/>
              </w:rPr>
            </w:pPr>
            <w:r>
              <w:rPr>
                <w:b/>
                <w:bCs/>
                <w:color w:val="333333"/>
                <w:sz w:val="24"/>
                <w:szCs w:val="24"/>
                <w:shd w:val="clear" w:color="auto" w:fill="FFFFFF"/>
              </w:rPr>
              <w:t>Пропонується не враховувати</w:t>
            </w:r>
          </w:p>
          <w:p w14:paraId="2556B2C8" w14:textId="25E12B2C" w:rsidR="00C65280" w:rsidRPr="00FD0EDD" w:rsidRDefault="00F541F2" w:rsidP="00F541F2">
            <w:pPr>
              <w:jc w:val="center"/>
              <w:rPr>
                <w:b/>
                <w:bCs/>
                <w:color w:val="333333"/>
                <w:sz w:val="24"/>
                <w:szCs w:val="24"/>
                <w:shd w:val="clear" w:color="auto" w:fill="FFFFFF"/>
              </w:rPr>
            </w:pPr>
            <w:r w:rsidRPr="000B5DD4">
              <w:rPr>
                <w:bCs/>
                <w:color w:val="333333"/>
                <w:sz w:val="24"/>
                <w:szCs w:val="24"/>
                <w:shd w:val="clear" w:color="auto" w:fill="FFFFFF"/>
              </w:rPr>
              <w:t>Коментар вище до аналогічної пропозиції</w:t>
            </w:r>
          </w:p>
        </w:tc>
      </w:tr>
      <w:tr w:rsidR="000A0D70" w:rsidRPr="004F3A51" w14:paraId="3951C70D" w14:textId="77777777" w:rsidTr="00B93106">
        <w:trPr>
          <w:trHeight w:val="218"/>
        </w:trPr>
        <w:tc>
          <w:tcPr>
            <w:tcW w:w="15593" w:type="dxa"/>
            <w:gridSpan w:val="4"/>
          </w:tcPr>
          <w:p w14:paraId="0DB6CFE2" w14:textId="3C880B46" w:rsidR="000A0D70" w:rsidRPr="00C74764" w:rsidRDefault="00610A09" w:rsidP="000A0D70">
            <w:pPr>
              <w:jc w:val="center"/>
              <w:rPr>
                <w:b/>
                <w:sz w:val="24"/>
                <w:szCs w:val="24"/>
                <w:lang w:eastAsia="uk-UA"/>
              </w:rPr>
            </w:pPr>
            <w:r w:rsidRPr="0035453E">
              <w:rPr>
                <w:b/>
                <w:sz w:val="24"/>
                <w:szCs w:val="28"/>
              </w:rPr>
              <w:lastRenderedPageBreak/>
              <w:t>4.3. Нестандартне приєднання</w:t>
            </w:r>
          </w:p>
        </w:tc>
      </w:tr>
      <w:tr w:rsidR="008A4A71" w:rsidRPr="004F3A51" w14:paraId="333A6BD0" w14:textId="77777777" w:rsidTr="00780BDB">
        <w:trPr>
          <w:trHeight w:val="2973"/>
        </w:trPr>
        <w:tc>
          <w:tcPr>
            <w:tcW w:w="4253" w:type="dxa"/>
            <w:vMerge w:val="restart"/>
          </w:tcPr>
          <w:p w14:paraId="24CC0B36" w14:textId="77777777" w:rsidR="008A4A71" w:rsidRDefault="008A4A71" w:rsidP="00610A09">
            <w:pPr>
              <w:ind w:firstLine="462"/>
              <w:jc w:val="both"/>
              <w:rPr>
                <w:sz w:val="24"/>
                <w:szCs w:val="28"/>
              </w:rPr>
            </w:pPr>
            <w:r w:rsidRPr="009E2C11">
              <w:rPr>
                <w:sz w:val="24"/>
                <w:szCs w:val="28"/>
              </w:rPr>
              <w:t xml:space="preserve">4.3.1. ОСР надає послугу з нестандартного приєднання «під ключ» або нестандартного приєднання з </w:t>
            </w:r>
            <w:proofErr w:type="spellStart"/>
            <w:r w:rsidRPr="009E2C11">
              <w:rPr>
                <w:sz w:val="24"/>
                <w:szCs w:val="28"/>
              </w:rPr>
              <w:t>проєктуванням</w:t>
            </w:r>
            <w:proofErr w:type="spellEnd"/>
            <w:r w:rsidRPr="009E2C11">
              <w:rPr>
                <w:sz w:val="24"/>
                <w:szCs w:val="28"/>
              </w:rPr>
              <w:t xml:space="preserve"> лінійної частини приєднання замовником відповідно до умов договору про нестандартне приєднання, невід’ємним додатком до якого є технічні умови, що викладаються за формою, наведеною в додатку 8 до цього Кодексу.</w:t>
            </w:r>
          </w:p>
          <w:p w14:paraId="42D6E3F1" w14:textId="77777777" w:rsidR="008A4A71" w:rsidRPr="00610A09" w:rsidRDefault="008A4A71" w:rsidP="00610A09">
            <w:pPr>
              <w:ind w:firstLine="462"/>
              <w:jc w:val="both"/>
              <w:rPr>
                <w:b/>
                <w:color w:val="7030A0"/>
                <w:sz w:val="24"/>
                <w:szCs w:val="28"/>
              </w:rPr>
            </w:pPr>
            <w:bookmarkStart w:id="20" w:name="_Hlk196905974"/>
            <w:r w:rsidRPr="00610A09">
              <w:rPr>
                <w:b/>
                <w:color w:val="7030A0"/>
                <w:sz w:val="24"/>
                <w:szCs w:val="28"/>
              </w:rPr>
              <w:t>Строк дії договору про приєднання визначається в такому договорі оператором системи передачі з урахуванням чинності технічних умов на приєднання, а також строку, необхідного для повного виконання сторонами зобов’язань, визначених таким договором.</w:t>
            </w:r>
          </w:p>
          <w:p w14:paraId="48F37FC6" w14:textId="77777777" w:rsidR="008A4A71" w:rsidRPr="00610A09" w:rsidRDefault="008A4A71" w:rsidP="00610A09">
            <w:pPr>
              <w:ind w:firstLine="462"/>
              <w:jc w:val="both"/>
              <w:rPr>
                <w:b/>
                <w:color w:val="7030A0"/>
                <w:sz w:val="24"/>
                <w:szCs w:val="28"/>
              </w:rPr>
            </w:pPr>
            <w:r w:rsidRPr="00610A09">
              <w:rPr>
                <w:b/>
                <w:color w:val="7030A0"/>
                <w:sz w:val="24"/>
                <w:szCs w:val="28"/>
              </w:rPr>
              <w:t xml:space="preserve">Граничний строк дії договору про приєднання та технічних умов на приєднання становить три роки з </w:t>
            </w:r>
            <w:r w:rsidRPr="00610A09">
              <w:rPr>
                <w:b/>
                <w:color w:val="7030A0"/>
                <w:sz w:val="24"/>
                <w:szCs w:val="28"/>
              </w:rPr>
              <w:lastRenderedPageBreak/>
              <w:t xml:space="preserve">дати укладення такого договору та може бути продовжений один раз на такий же строк з підстав та у порядку, визначених Законом України «Про ринок електричної енергії» та цим Кодексом. </w:t>
            </w:r>
          </w:p>
          <w:p w14:paraId="4079A5FF" w14:textId="77777777" w:rsidR="008A4A71" w:rsidRPr="00610A09" w:rsidRDefault="008A4A71" w:rsidP="00610A09">
            <w:pPr>
              <w:ind w:firstLine="462"/>
              <w:jc w:val="both"/>
              <w:rPr>
                <w:b/>
                <w:color w:val="7030A0"/>
                <w:sz w:val="24"/>
                <w:szCs w:val="28"/>
              </w:rPr>
            </w:pPr>
            <w:r w:rsidRPr="00610A09">
              <w:rPr>
                <w:b/>
                <w:color w:val="7030A0"/>
                <w:sz w:val="24"/>
                <w:szCs w:val="28"/>
              </w:rPr>
              <w:t xml:space="preserve">Продовження строку дії договору про приєднання здійснюється шляхом укладення між сторонами додаткової угоди. </w:t>
            </w:r>
          </w:p>
          <w:p w14:paraId="15E20407" w14:textId="77777777" w:rsidR="008A4A71" w:rsidRPr="00610A09" w:rsidRDefault="008A4A71" w:rsidP="00610A09">
            <w:pPr>
              <w:ind w:firstLine="462"/>
              <w:jc w:val="both"/>
              <w:rPr>
                <w:b/>
                <w:color w:val="7030A0"/>
                <w:sz w:val="24"/>
                <w:szCs w:val="28"/>
              </w:rPr>
            </w:pPr>
            <w:r w:rsidRPr="00610A09">
              <w:rPr>
                <w:b/>
                <w:color w:val="7030A0"/>
                <w:sz w:val="24"/>
                <w:szCs w:val="28"/>
              </w:rPr>
              <w:t xml:space="preserve">Продовження строку дії договору про приєднання з підстав та на період, що не передбачені вимогами цього Кодексу та Закону України «Про ринок електричної енергії», забороняється. </w:t>
            </w:r>
          </w:p>
          <w:bookmarkEnd w:id="20"/>
          <w:p w14:paraId="1AC13299" w14:textId="77777777" w:rsidR="008A4A71" w:rsidRPr="009E2C11" w:rsidRDefault="008A4A71" w:rsidP="00610A09">
            <w:pPr>
              <w:ind w:firstLine="462"/>
              <w:jc w:val="both"/>
              <w:rPr>
                <w:sz w:val="24"/>
                <w:szCs w:val="28"/>
              </w:rPr>
            </w:pPr>
            <w:r w:rsidRPr="009E2C11">
              <w:rPr>
                <w:sz w:val="24"/>
                <w:szCs w:val="28"/>
              </w:rPr>
              <w:t xml:space="preserve">Однією з істотних умов договору про нестандартне приєднання має бути визначена сторонами відповідальність за </w:t>
            </w:r>
            <w:proofErr w:type="spellStart"/>
            <w:r w:rsidRPr="009E2C11">
              <w:rPr>
                <w:sz w:val="24"/>
                <w:szCs w:val="28"/>
              </w:rPr>
              <w:t>проєктування</w:t>
            </w:r>
            <w:proofErr w:type="spellEnd"/>
            <w:r w:rsidRPr="009E2C11">
              <w:rPr>
                <w:sz w:val="24"/>
                <w:szCs w:val="28"/>
              </w:rPr>
              <w:t xml:space="preserve"> лінійної частини приєднання.</w:t>
            </w:r>
          </w:p>
          <w:p w14:paraId="00BED7F3" w14:textId="77777777" w:rsidR="008A4A71" w:rsidRDefault="008A4A71" w:rsidP="00610A09">
            <w:pPr>
              <w:ind w:firstLine="462"/>
              <w:jc w:val="both"/>
              <w:rPr>
                <w:sz w:val="24"/>
                <w:szCs w:val="28"/>
              </w:rPr>
            </w:pPr>
            <w:r w:rsidRPr="009E2C11">
              <w:rPr>
                <w:sz w:val="24"/>
                <w:szCs w:val="28"/>
              </w:rPr>
              <w:t xml:space="preserve">Замовник має право обрати серед суб’єктів господарювання, які мають право на здійснення відповідного виду діяльності згідно з вимогами законодавства, виконавця </w:t>
            </w:r>
            <w:proofErr w:type="spellStart"/>
            <w:r w:rsidRPr="009E2C11">
              <w:rPr>
                <w:sz w:val="24"/>
                <w:szCs w:val="28"/>
              </w:rPr>
              <w:t>проєктних</w:t>
            </w:r>
            <w:proofErr w:type="spellEnd"/>
            <w:r w:rsidRPr="009E2C11">
              <w:rPr>
                <w:sz w:val="24"/>
                <w:szCs w:val="28"/>
              </w:rPr>
              <w:t xml:space="preserve"> робіт для </w:t>
            </w:r>
            <w:proofErr w:type="spellStart"/>
            <w:r w:rsidRPr="009E2C11">
              <w:rPr>
                <w:sz w:val="24"/>
                <w:szCs w:val="28"/>
              </w:rPr>
              <w:t>проєктування</w:t>
            </w:r>
            <w:proofErr w:type="spellEnd"/>
            <w:r w:rsidRPr="009E2C11">
              <w:rPr>
                <w:sz w:val="24"/>
                <w:szCs w:val="28"/>
              </w:rPr>
              <w:t xml:space="preserve"> електричних мереж лінійної частини приєднання у разі будівництва електроустановок замовника потужністю 400 кВт і більше, крім надання послуг з нестандартних приєднань згідно з вимогами пунктів 4.1.11, 4.1.29, 4.1.39 та 4.1.40 глави 4.1 цього розділу.</w:t>
            </w:r>
          </w:p>
          <w:p w14:paraId="346F39E1" w14:textId="77777777" w:rsidR="008A4A71" w:rsidRPr="009E2C11" w:rsidRDefault="008A4A71" w:rsidP="00610A09">
            <w:pPr>
              <w:ind w:firstLine="462"/>
              <w:jc w:val="both"/>
              <w:rPr>
                <w:sz w:val="24"/>
                <w:szCs w:val="28"/>
              </w:rPr>
            </w:pPr>
            <w:r w:rsidRPr="009E2C11">
              <w:rPr>
                <w:sz w:val="24"/>
                <w:szCs w:val="28"/>
              </w:rPr>
              <w:lastRenderedPageBreak/>
              <w:t>За результатом надання послуги з приєднання ОСР надає замовнику повідомлення про надання послуги з приєднання через особистий кабінет замовника, на електронну адресу та у разі наявності в заяві про приєднання відповідної відмітки - на поштову адресу.</w:t>
            </w:r>
          </w:p>
          <w:p w14:paraId="2A0C33D9" w14:textId="77777777" w:rsidR="008A4A71" w:rsidRDefault="008A4A71" w:rsidP="00610A09">
            <w:pPr>
              <w:ind w:firstLine="462"/>
              <w:jc w:val="both"/>
              <w:rPr>
                <w:sz w:val="24"/>
                <w:szCs w:val="28"/>
              </w:rPr>
            </w:pPr>
            <w:r w:rsidRPr="009E2C11">
              <w:rPr>
                <w:sz w:val="24"/>
                <w:szCs w:val="28"/>
              </w:rPr>
              <w:t>Повідомлення має містити ідентифікатор.</w:t>
            </w:r>
          </w:p>
          <w:p w14:paraId="274F2C3A" w14:textId="312DD946" w:rsidR="008A4A71" w:rsidRPr="004A233C" w:rsidRDefault="008A4A71" w:rsidP="00610A09">
            <w:pPr>
              <w:pStyle w:val="rvps2"/>
              <w:shd w:val="clear" w:color="auto" w:fill="FFFFFF"/>
              <w:spacing w:before="0" w:beforeAutospacing="0" w:after="0" w:afterAutospacing="0"/>
              <w:jc w:val="both"/>
            </w:pPr>
            <w:bookmarkStart w:id="21" w:name="_Hlk196906050"/>
            <w:r w:rsidRPr="00610A09">
              <w:rPr>
                <w:b/>
                <w:color w:val="7030A0"/>
                <w:szCs w:val="28"/>
              </w:rPr>
              <w:t>У разі приєднання електроустановок, призначених для виробництва електричної енергії, на напрузі у точці приєднання 35 кВ і вище замовник має звернутися до ОСР із заявою про приєднання, у якій визначити технічні параметри приєднання, що відповідають вимогам СОУ-Н ЕЕ 40.1.00100227-101:2014 «Норми технологічного проектування енергетичних систем і електричних мереж 35 кВ і вище» щодо забезпечення критерію «N-1». У разі зазначення замовником у заяві про приєднання технічних параметрів приєднання, що не відповідають вимогам СОУ-Н ЕЕ 40.1.00100227-101:2014 «Норми технологічного проектування енергетичних систем і електричних мереж 35 кВ і вище» щодо забезпечення критерію «N-1», ОСР надає такому замовнику технічні умови нестандартного приєднання,</w:t>
            </w:r>
            <w:r w:rsidRPr="00610A09">
              <w:rPr>
                <w:color w:val="7030A0"/>
              </w:rPr>
              <w:t xml:space="preserve"> </w:t>
            </w:r>
            <w:r w:rsidRPr="00610A09">
              <w:rPr>
                <w:b/>
                <w:color w:val="7030A0"/>
                <w:szCs w:val="28"/>
              </w:rPr>
              <w:lastRenderedPageBreak/>
              <w:t>розрахунок вартості плати за приєднання до електричних мереж та рахунок на сплату плати за приєднання з урахуванням вимог СОУ-Н ЕЕ 40.1.00100227-101:2014 «Норми технологічного проектування енергетичних систем і електричних мереж 35 кВ і вище» щодо забезпечення критерію «N-1».</w:t>
            </w:r>
            <w:bookmarkEnd w:id="21"/>
          </w:p>
        </w:tc>
        <w:tc>
          <w:tcPr>
            <w:tcW w:w="4252" w:type="dxa"/>
          </w:tcPr>
          <w:p w14:paraId="51B3CE12" w14:textId="7C2FBC93" w:rsidR="008A4A71" w:rsidRPr="005F1CAE" w:rsidRDefault="008A4A71" w:rsidP="005F1CAE">
            <w:pPr>
              <w:spacing w:before="120" w:after="120"/>
              <w:jc w:val="both"/>
              <w:rPr>
                <w:rFonts w:cstheme="minorHAnsi"/>
                <w:b/>
                <w:sz w:val="24"/>
                <w:szCs w:val="28"/>
                <w:u w:val="single"/>
              </w:rPr>
            </w:pPr>
            <w:r>
              <w:rPr>
                <w:rFonts w:cstheme="minorHAnsi"/>
                <w:b/>
                <w:sz w:val="24"/>
                <w:szCs w:val="28"/>
                <w:u w:val="single"/>
              </w:rPr>
              <w:lastRenderedPageBreak/>
              <w:t>НЕК «УКРЕНЕРГО»</w:t>
            </w:r>
          </w:p>
          <w:p w14:paraId="7650C960" w14:textId="344EE4FF" w:rsidR="008A4A71" w:rsidRPr="00E34E1D" w:rsidRDefault="008A4A71" w:rsidP="005F1CAE">
            <w:pPr>
              <w:spacing w:before="120" w:after="120"/>
              <w:jc w:val="both"/>
              <w:rPr>
                <w:rFonts w:cstheme="minorHAnsi"/>
                <w:bCs/>
                <w:sz w:val="24"/>
                <w:szCs w:val="28"/>
              </w:rPr>
            </w:pPr>
            <w:r w:rsidRPr="00E34E1D">
              <w:rPr>
                <w:rFonts w:cstheme="minorHAnsi"/>
                <w:bCs/>
                <w:sz w:val="24"/>
                <w:szCs w:val="28"/>
              </w:rPr>
              <w:t xml:space="preserve">Строк дії договору про приєднання визначається в такому договорі оператором системи </w:t>
            </w:r>
            <w:r w:rsidRPr="005F1CAE">
              <w:rPr>
                <w:rFonts w:cstheme="minorHAnsi"/>
                <w:b/>
                <w:color w:val="0070C0"/>
                <w:sz w:val="24"/>
                <w:szCs w:val="28"/>
              </w:rPr>
              <w:t>розподілу</w:t>
            </w:r>
            <w:r w:rsidRPr="00E34E1D">
              <w:rPr>
                <w:rFonts w:cstheme="minorHAnsi"/>
                <w:bCs/>
                <w:sz w:val="24"/>
                <w:szCs w:val="28"/>
              </w:rPr>
              <w:t xml:space="preserve"> </w:t>
            </w:r>
            <w:r w:rsidRPr="00E34E1D">
              <w:rPr>
                <w:rFonts w:cstheme="minorHAnsi"/>
                <w:bCs/>
                <w:strike/>
                <w:sz w:val="24"/>
                <w:szCs w:val="28"/>
              </w:rPr>
              <w:t>передачі</w:t>
            </w:r>
            <w:r w:rsidRPr="00E34E1D">
              <w:rPr>
                <w:rFonts w:cstheme="minorHAnsi"/>
                <w:bCs/>
                <w:sz w:val="24"/>
                <w:szCs w:val="28"/>
              </w:rPr>
              <w:t xml:space="preserve"> з урахуванням чинності технічних умов на приєднання, а також строку, необхідного для повного виконання сторонами зобов’язань, визначених таким договором.</w:t>
            </w:r>
          </w:p>
          <w:p w14:paraId="617B8469" w14:textId="144A6203" w:rsidR="008A4A71" w:rsidRPr="00C34D92" w:rsidRDefault="008A4A71" w:rsidP="005A41FC">
            <w:pPr>
              <w:ind w:firstLine="284"/>
              <w:contextualSpacing/>
              <w:jc w:val="both"/>
              <w:rPr>
                <w:b/>
                <w:bCs/>
                <w:u w:val="single"/>
              </w:rPr>
            </w:pPr>
          </w:p>
        </w:tc>
        <w:tc>
          <w:tcPr>
            <w:tcW w:w="3969" w:type="dxa"/>
          </w:tcPr>
          <w:p w14:paraId="2546F7D7" w14:textId="77777777" w:rsidR="008A4A71" w:rsidRPr="005F1CAE" w:rsidRDefault="008A4A71" w:rsidP="005F1CAE">
            <w:pPr>
              <w:spacing w:before="120" w:after="120"/>
              <w:jc w:val="both"/>
              <w:rPr>
                <w:rFonts w:cstheme="minorHAnsi"/>
                <w:b/>
                <w:sz w:val="24"/>
                <w:szCs w:val="28"/>
                <w:u w:val="single"/>
              </w:rPr>
            </w:pPr>
            <w:r>
              <w:rPr>
                <w:rFonts w:cstheme="minorHAnsi"/>
                <w:b/>
                <w:sz w:val="24"/>
                <w:szCs w:val="28"/>
                <w:u w:val="single"/>
              </w:rPr>
              <w:t>НЕК «УКРЕНЕРГО»</w:t>
            </w:r>
          </w:p>
          <w:p w14:paraId="3164E78A" w14:textId="289E51F9" w:rsidR="008A4A71" w:rsidRPr="00C74764" w:rsidRDefault="008A4A71" w:rsidP="00C74171">
            <w:pPr>
              <w:pStyle w:val="ad"/>
              <w:spacing w:after="0"/>
              <w:jc w:val="both"/>
              <w:rPr>
                <w:bCs/>
                <w:sz w:val="24"/>
                <w:szCs w:val="24"/>
              </w:rPr>
            </w:pPr>
            <w:r w:rsidRPr="00E34E1D">
              <w:rPr>
                <w:rFonts w:cstheme="minorHAnsi"/>
                <w:sz w:val="24"/>
                <w:szCs w:val="28"/>
              </w:rPr>
              <w:t>Розділ описує процедуру нестандартного приєднання та укладення договору між ОСР та замовником термін дії якого не може визначати (у всіх випадках) ОСП.</w:t>
            </w:r>
          </w:p>
        </w:tc>
        <w:tc>
          <w:tcPr>
            <w:tcW w:w="3119" w:type="dxa"/>
            <w:vMerge w:val="restart"/>
          </w:tcPr>
          <w:p w14:paraId="071366B0" w14:textId="77777777" w:rsidR="008A4A71" w:rsidRDefault="008A4A71" w:rsidP="00BD1B49">
            <w:pPr>
              <w:jc w:val="center"/>
              <w:rPr>
                <w:b/>
                <w:sz w:val="24"/>
                <w:szCs w:val="24"/>
                <w:lang w:eastAsia="uk-UA"/>
              </w:rPr>
            </w:pPr>
          </w:p>
          <w:p w14:paraId="0E572157" w14:textId="06A0E6B5" w:rsidR="008A4A71" w:rsidRDefault="008A4A71" w:rsidP="00BD1B49">
            <w:pPr>
              <w:jc w:val="center"/>
              <w:rPr>
                <w:b/>
                <w:sz w:val="24"/>
                <w:szCs w:val="24"/>
                <w:lang w:eastAsia="uk-UA"/>
              </w:rPr>
            </w:pPr>
            <w:r>
              <w:rPr>
                <w:b/>
                <w:sz w:val="24"/>
                <w:szCs w:val="24"/>
                <w:lang w:eastAsia="uk-UA"/>
              </w:rPr>
              <w:t>Пропонується врахувати</w:t>
            </w:r>
          </w:p>
          <w:p w14:paraId="5788B952" w14:textId="689F9A97" w:rsidR="008A4A71" w:rsidRPr="00C74764" w:rsidRDefault="008A4A71" w:rsidP="008A4A71">
            <w:pPr>
              <w:jc w:val="center"/>
              <w:rPr>
                <w:b/>
                <w:sz w:val="24"/>
                <w:szCs w:val="24"/>
                <w:lang w:eastAsia="uk-UA"/>
              </w:rPr>
            </w:pPr>
          </w:p>
        </w:tc>
      </w:tr>
      <w:tr w:rsidR="008A4A71" w:rsidRPr="004F3A51" w14:paraId="2A91CFE0" w14:textId="77777777" w:rsidTr="00A52C00">
        <w:trPr>
          <w:trHeight w:val="218"/>
        </w:trPr>
        <w:tc>
          <w:tcPr>
            <w:tcW w:w="4253" w:type="dxa"/>
            <w:vMerge/>
          </w:tcPr>
          <w:p w14:paraId="6346C90D" w14:textId="77777777" w:rsidR="008A4A71" w:rsidRPr="00C74764" w:rsidRDefault="008A4A71" w:rsidP="000A0D70">
            <w:pPr>
              <w:contextualSpacing/>
              <w:jc w:val="both"/>
              <w:rPr>
                <w:rFonts w:eastAsia="Calibri"/>
                <w:b/>
                <w:color w:val="7030A0"/>
                <w:sz w:val="24"/>
                <w:szCs w:val="24"/>
              </w:rPr>
            </w:pPr>
          </w:p>
        </w:tc>
        <w:tc>
          <w:tcPr>
            <w:tcW w:w="4252" w:type="dxa"/>
          </w:tcPr>
          <w:p w14:paraId="102C4C2F" w14:textId="797CCF5E" w:rsidR="008A4A71" w:rsidRPr="0011722C" w:rsidRDefault="008A4A71" w:rsidP="00AF2FCF">
            <w:pPr>
              <w:ind w:firstLine="630"/>
              <w:jc w:val="both"/>
              <w:rPr>
                <w:b/>
                <w:sz w:val="24"/>
                <w:szCs w:val="24"/>
                <w:u w:val="single"/>
                <w:lang w:val="en-US"/>
              </w:rPr>
            </w:pPr>
            <w:r w:rsidRPr="00B50F39">
              <w:rPr>
                <w:b/>
                <w:sz w:val="24"/>
                <w:szCs w:val="24"/>
                <w:u w:val="single"/>
              </w:rPr>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10CBBA8C" w14:textId="0E73547C" w:rsidR="008A4A71" w:rsidRPr="0011722C" w:rsidRDefault="008A4A71" w:rsidP="0011722C">
            <w:pPr>
              <w:ind w:firstLine="630"/>
              <w:jc w:val="both"/>
              <w:rPr>
                <w:b/>
                <w:sz w:val="24"/>
                <w:szCs w:val="24"/>
                <w:u w:val="single"/>
                <w:lang w:val="en-US"/>
              </w:rPr>
            </w:pPr>
          </w:p>
          <w:p w14:paraId="256ED50D" w14:textId="72C04CD8" w:rsidR="008A4A71" w:rsidRDefault="008A4A71" w:rsidP="00780BDB">
            <w:pPr>
              <w:ind w:firstLine="630"/>
              <w:jc w:val="both"/>
              <w:rPr>
                <w:b/>
                <w:sz w:val="24"/>
                <w:szCs w:val="24"/>
                <w:u w:val="single"/>
              </w:rPr>
            </w:pPr>
          </w:p>
          <w:p w14:paraId="410BBE08" w14:textId="37B492C1" w:rsidR="008A4A71" w:rsidRPr="0065791D" w:rsidRDefault="008A4A71" w:rsidP="00780BDB">
            <w:pPr>
              <w:ind w:firstLine="462"/>
              <w:jc w:val="both"/>
              <w:rPr>
                <w:sz w:val="24"/>
                <w:szCs w:val="28"/>
              </w:rPr>
            </w:pPr>
            <w:r w:rsidRPr="0065791D">
              <w:rPr>
                <w:sz w:val="24"/>
                <w:szCs w:val="28"/>
              </w:rPr>
              <w:t xml:space="preserve">4.3.1. ОСР надає послугу з нестандартного приєднання «під ключ» </w:t>
            </w:r>
            <w:r w:rsidRPr="0065791D">
              <w:rPr>
                <w:sz w:val="24"/>
                <w:szCs w:val="28"/>
              </w:rPr>
              <w:lastRenderedPageBreak/>
              <w:t xml:space="preserve">або нестандартного приєднання з </w:t>
            </w:r>
            <w:proofErr w:type="spellStart"/>
            <w:r w:rsidRPr="0065791D">
              <w:rPr>
                <w:sz w:val="24"/>
                <w:szCs w:val="28"/>
              </w:rPr>
              <w:t>проєктуванням</w:t>
            </w:r>
            <w:proofErr w:type="spellEnd"/>
            <w:r w:rsidRPr="0065791D">
              <w:rPr>
                <w:sz w:val="24"/>
                <w:szCs w:val="28"/>
              </w:rPr>
              <w:t xml:space="preserve"> лінійної частини приєднання замовником відповідно до умов договору про нестандартне приєднання, невід’ємним додатком до якого є технічні умови, що викладаються за формою, наведеною в додатку 8 до цього Кодексу.</w:t>
            </w:r>
          </w:p>
          <w:p w14:paraId="7A861D88" w14:textId="77777777" w:rsidR="008A4A71" w:rsidRPr="0065791D" w:rsidRDefault="008A4A71" w:rsidP="00780BDB">
            <w:pPr>
              <w:ind w:firstLine="462"/>
              <w:jc w:val="both"/>
              <w:rPr>
                <w:b/>
                <w:sz w:val="24"/>
                <w:szCs w:val="28"/>
              </w:rPr>
            </w:pPr>
            <w:r w:rsidRPr="0065791D">
              <w:rPr>
                <w:b/>
                <w:sz w:val="24"/>
                <w:szCs w:val="28"/>
              </w:rPr>
              <w:t xml:space="preserve">Строк дії договору про приєднання визначається в такому договорі оператором системи </w:t>
            </w:r>
            <w:r w:rsidRPr="0065791D">
              <w:rPr>
                <w:b/>
                <w:strike/>
                <w:color w:val="0070C0"/>
                <w:sz w:val="24"/>
                <w:szCs w:val="28"/>
              </w:rPr>
              <w:t xml:space="preserve">передачі </w:t>
            </w:r>
            <w:r w:rsidRPr="0065791D">
              <w:rPr>
                <w:b/>
                <w:color w:val="0070C0"/>
                <w:sz w:val="24"/>
                <w:szCs w:val="28"/>
              </w:rPr>
              <w:t xml:space="preserve">розподілу </w:t>
            </w:r>
            <w:r w:rsidRPr="0065791D">
              <w:rPr>
                <w:b/>
                <w:sz w:val="24"/>
                <w:szCs w:val="28"/>
              </w:rPr>
              <w:t>з урахуванням чинності технічних умов на приєднання, а також строку, необхідного для повного виконання сторонами зобов’язань, визначених таким договором.</w:t>
            </w:r>
          </w:p>
          <w:p w14:paraId="0627E871" w14:textId="77777777" w:rsidR="008A4A71" w:rsidRPr="0065791D" w:rsidRDefault="008A4A71" w:rsidP="00780BDB">
            <w:pPr>
              <w:ind w:firstLine="462"/>
              <w:jc w:val="both"/>
              <w:rPr>
                <w:b/>
                <w:sz w:val="24"/>
                <w:szCs w:val="28"/>
              </w:rPr>
            </w:pPr>
            <w:r w:rsidRPr="0065791D">
              <w:rPr>
                <w:b/>
                <w:sz w:val="24"/>
                <w:szCs w:val="28"/>
              </w:rPr>
              <w:t xml:space="preserve">Граничний строк дії договору про приєднання та технічних умов на приєднання становить три роки з дати укладення такого договору та може бути продовжений один раз на такий же строк з підстав та у порядку, визначених Законом України «Про ринок електричної енергії» та цим Кодексом. </w:t>
            </w:r>
          </w:p>
          <w:p w14:paraId="440CD83E" w14:textId="77777777" w:rsidR="008A4A71" w:rsidRPr="0065791D" w:rsidRDefault="008A4A71" w:rsidP="00780BDB">
            <w:pPr>
              <w:ind w:firstLine="462"/>
              <w:jc w:val="both"/>
              <w:rPr>
                <w:b/>
                <w:sz w:val="24"/>
                <w:szCs w:val="28"/>
              </w:rPr>
            </w:pPr>
            <w:r w:rsidRPr="0065791D">
              <w:rPr>
                <w:b/>
                <w:sz w:val="24"/>
                <w:szCs w:val="28"/>
              </w:rPr>
              <w:t xml:space="preserve">Продовження строку дії договору про приєднання здійснюється шляхом укладення між сторонами додаткової угоди. </w:t>
            </w:r>
          </w:p>
          <w:p w14:paraId="3BD0AE45" w14:textId="77777777" w:rsidR="008A4A71" w:rsidRPr="0065791D" w:rsidRDefault="008A4A71" w:rsidP="00780BDB">
            <w:pPr>
              <w:ind w:firstLine="462"/>
              <w:jc w:val="both"/>
              <w:rPr>
                <w:b/>
                <w:sz w:val="24"/>
                <w:szCs w:val="28"/>
              </w:rPr>
            </w:pPr>
            <w:r w:rsidRPr="0065791D">
              <w:rPr>
                <w:b/>
                <w:sz w:val="24"/>
                <w:szCs w:val="28"/>
              </w:rPr>
              <w:t xml:space="preserve">Продовження строку дії договору про приєднання з підстав та на період, що не передбачені вимогами цього Кодексу та Закону </w:t>
            </w:r>
            <w:r w:rsidRPr="0065791D">
              <w:rPr>
                <w:b/>
                <w:sz w:val="24"/>
                <w:szCs w:val="28"/>
              </w:rPr>
              <w:lastRenderedPageBreak/>
              <w:t xml:space="preserve">України «Про ринок електричної енергії», забороняється. </w:t>
            </w:r>
          </w:p>
          <w:p w14:paraId="4FBA6E8C" w14:textId="77777777" w:rsidR="008A4A71" w:rsidRPr="0065791D" w:rsidRDefault="008A4A71" w:rsidP="00780BDB">
            <w:pPr>
              <w:ind w:firstLine="462"/>
              <w:jc w:val="both"/>
              <w:rPr>
                <w:sz w:val="24"/>
                <w:szCs w:val="28"/>
              </w:rPr>
            </w:pPr>
            <w:r w:rsidRPr="0065791D">
              <w:rPr>
                <w:sz w:val="24"/>
                <w:szCs w:val="28"/>
              </w:rPr>
              <w:t xml:space="preserve">Однією з істотних умов договору про нестандартне приєднання має бути визначена сторонами відповідальність за </w:t>
            </w:r>
            <w:proofErr w:type="spellStart"/>
            <w:r w:rsidRPr="0065791D">
              <w:rPr>
                <w:sz w:val="24"/>
                <w:szCs w:val="28"/>
              </w:rPr>
              <w:t>проєктування</w:t>
            </w:r>
            <w:proofErr w:type="spellEnd"/>
            <w:r w:rsidRPr="0065791D">
              <w:rPr>
                <w:sz w:val="24"/>
                <w:szCs w:val="28"/>
              </w:rPr>
              <w:t xml:space="preserve"> лінійної частини приєднання.</w:t>
            </w:r>
          </w:p>
          <w:p w14:paraId="3E2FD6C3" w14:textId="77777777" w:rsidR="008A4A71" w:rsidRPr="0065791D" w:rsidRDefault="008A4A71" w:rsidP="00780BDB">
            <w:pPr>
              <w:ind w:firstLine="462"/>
              <w:jc w:val="both"/>
              <w:rPr>
                <w:sz w:val="24"/>
                <w:szCs w:val="28"/>
              </w:rPr>
            </w:pPr>
            <w:r w:rsidRPr="0065791D">
              <w:rPr>
                <w:sz w:val="24"/>
                <w:szCs w:val="28"/>
              </w:rPr>
              <w:t xml:space="preserve">Замовник має право обрати серед суб’єктів господарювання, які мають право на здійснення відповідного виду діяльності згідно з вимогами законодавства, виконавця </w:t>
            </w:r>
            <w:proofErr w:type="spellStart"/>
            <w:r w:rsidRPr="0065791D">
              <w:rPr>
                <w:sz w:val="24"/>
                <w:szCs w:val="28"/>
              </w:rPr>
              <w:t>проєктних</w:t>
            </w:r>
            <w:proofErr w:type="spellEnd"/>
            <w:r w:rsidRPr="0065791D">
              <w:rPr>
                <w:sz w:val="24"/>
                <w:szCs w:val="28"/>
              </w:rPr>
              <w:t xml:space="preserve"> робіт для </w:t>
            </w:r>
            <w:proofErr w:type="spellStart"/>
            <w:r w:rsidRPr="0065791D">
              <w:rPr>
                <w:sz w:val="24"/>
                <w:szCs w:val="28"/>
              </w:rPr>
              <w:t>проєктування</w:t>
            </w:r>
            <w:proofErr w:type="spellEnd"/>
            <w:r w:rsidRPr="0065791D">
              <w:rPr>
                <w:sz w:val="24"/>
                <w:szCs w:val="28"/>
              </w:rPr>
              <w:t xml:space="preserve"> електричних мереж лінійної частини приєднання у разі будівництва електроустановок замовника потужністю 400 кВт і більше, крім надання послуг з нестандартних приєднань згідно з вимогами пунктів 4.1.11, 4.1.29, 4.1.39 та 4.1.40 глави 4.1 цього розділу.</w:t>
            </w:r>
          </w:p>
          <w:p w14:paraId="4C4ED1E1" w14:textId="77777777" w:rsidR="008A4A71" w:rsidRPr="0065791D" w:rsidRDefault="008A4A71" w:rsidP="00780BDB">
            <w:pPr>
              <w:ind w:firstLine="462"/>
              <w:jc w:val="both"/>
              <w:rPr>
                <w:sz w:val="24"/>
                <w:szCs w:val="28"/>
              </w:rPr>
            </w:pPr>
            <w:r w:rsidRPr="0065791D">
              <w:rPr>
                <w:sz w:val="24"/>
                <w:szCs w:val="28"/>
              </w:rPr>
              <w:t>За результатом надання послуги з приєднання ОСР надає замовнику повідомлення про надання послуги з приєднання через особистий кабінет замовника, на електронну адресу та у разі наявності в заяві про приєднання відповідної відмітки - на поштову адресу.</w:t>
            </w:r>
          </w:p>
          <w:p w14:paraId="06D672D1" w14:textId="77777777" w:rsidR="008A4A71" w:rsidRPr="0065791D" w:rsidRDefault="008A4A71" w:rsidP="00780BDB">
            <w:pPr>
              <w:ind w:firstLine="462"/>
              <w:jc w:val="both"/>
              <w:rPr>
                <w:sz w:val="24"/>
                <w:szCs w:val="28"/>
              </w:rPr>
            </w:pPr>
            <w:r w:rsidRPr="0065791D">
              <w:rPr>
                <w:sz w:val="24"/>
                <w:szCs w:val="28"/>
              </w:rPr>
              <w:t>Повідомлення має містити ідентифікатор.</w:t>
            </w:r>
          </w:p>
          <w:p w14:paraId="43AEFDE2" w14:textId="6BFF79BD" w:rsidR="008A4A71" w:rsidRPr="00C34D92" w:rsidRDefault="008A4A71" w:rsidP="00780BDB">
            <w:pPr>
              <w:ind w:firstLine="284"/>
              <w:contextualSpacing/>
              <w:jc w:val="both"/>
              <w:rPr>
                <w:b/>
                <w:bCs/>
                <w:u w:val="single"/>
              </w:rPr>
            </w:pPr>
            <w:r w:rsidRPr="0065791D">
              <w:rPr>
                <w:b/>
                <w:sz w:val="24"/>
                <w:szCs w:val="28"/>
              </w:rPr>
              <w:t xml:space="preserve">У разі приєднання електроустановок, призначених для виробництва електричної енергії, на напрузі у точці приєднання 35 кВ і </w:t>
            </w:r>
            <w:r w:rsidRPr="0065791D">
              <w:rPr>
                <w:b/>
                <w:sz w:val="24"/>
                <w:szCs w:val="28"/>
              </w:rPr>
              <w:lastRenderedPageBreak/>
              <w:t>вище замовник має звернутися до ОСР із заявою про приєднання, у якій визначити технічні параметри приєднання, що відповідають вимогам СОУ-Н ЕЕ 40.1.00100227-101:2014 «Норми технологічного проектування енергетичних систем і електричних мереж 35 кВ і вище» щодо забезпечення критерію «N-1». У разі зазначення замовником у заяві про приєднання технічних параметрів приєднання, що не відповідають вимогам СОУ-Н ЕЕ 40.1.00100227-101:2014 «Норми технологічного проектування енергетичних систем і електричних мереж 35 кВ і вище» щодо забезпечення критерію «N-1», ОСР надає такому замовнику технічні умови нестандартного приєднання,</w:t>
            </w:r>
            <w:r w:rsidRPr="0065791D">
              <w:t xml:space="preserve"> </w:t>
            </w:r>
            <w:r w:rsidRPr="0065791D">
              <w:rPr>
                <w:b/>
                <w:sz w:val="24"/>
                <w:szCs w:val="28"/>
              </w:rPr>
              <w:t xml:space="preserve">розрахунок вартості плати за приєднання до електричних мереж та рахунок на сплату плати за приєднання з урахуванням вимог СОУ-Н ЕЕ 40.1.00100227-101:2014 «Норми технологічного проектування енергетичних систем і електричних мереж 35 кВ і вище» щодо забезпечення критерію «N-1». Строк дії договору про приєднання визначається в такому договорі оператором системи </w:t>
            </w:r>
            <w:r w:rsidRPr="0065791D">
              <w:rPr>
                <w:b/>
                <w:strike/>
                <w:color w:val="0070C0"/>
                <w:sz w:val="24"/>
                <w:szCs w:val="28"/>
              </w:rPr>
              <w:t>передачі</w:t>
            </w:r>
            <w:r w:rsidRPr="0065791D">
              <w:rPr>
                <w:b/>
                <w:color w:val="0070C0"/>
                <w:sz w:val="24"/>
                <w:szCs w:val="28"/>
              </w:rPr>
              <w:t xml:space="preserve"> розподілу </w:t>
            </w:r>
            <w:r w:rsidRPr="0065791D">
              <w:rPr>
                <w:b/>
                <w:sz w:val="24"/>
                <w:szCs w:val="28"/>
              </w:rPr>
              <w:t xml:space="preserve">з урахуванням чинності технічних умов на приєднання, а </w:t>
            </w:r>
            <w:r w:rsidRPr="0065791D">
              <w:rPr>
                <w:b/>
                <w:sz w:val="24"/>
                <w:szCs w:val="28"/>
              </w:rPr>
              <w:lastRenderedPageBreak/>
              <w:t>також строку, необхідного для повного виконання сторонами зобов’язань, визначених таким договором.</w:t>
            </w:r>
          </w:p>
        </w:tc>
        <w:tc>
          <w:tcPr>
            <w:tcW w:w="3969" w:type="dxa"/>
          </w:tcPr>
          <w:p w14:paraId="703DC7ED" w14:textId="65212A44" w:rsidR="008A4A71" w:rsidRPr="0011722C" w:rsidRDefault="008A4A71" w:rsidP="00AF2FCF">
            <w:pPr>
              <w:ind w:firstLine="630"/>
              <w:jc w:val="both"/>
              <w:rPr>
                <w:b/>
                <w:sz w:val="24"/>
                <w:szCs w:val="24"/>
                <w:u w:val="single"/>
                <w:lang w:val="en-US"/>
              </w:rPr>
            </w:pPr>
            <w:r w:rsidRPr="00B50F39">
              <w:rPr>
                <w:b/>
                <w:sz w:val="24"/>
                <w:szCs w:val="24"/>
                <w:u w:val="single"/>
              </w:rPr>
              <w:lastRenderedPageBreak/>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301E576C" w14:textId="0D2BD1ED" w:rsidR="008A4A71" w:rsidRPr="0011722C" w:rsidRDefault="008A4A71" w:rsidP="0011722C">
            <w:pPr>
              <w:ind w:firstLine="630"/>
              <w:jc w:val="both"/>
              <w:rPr>
                <w:b/>
                <w:sz w:val="24"/>
                <w:szCs w:val="24"/>
                <w:u w:val="single"/>
                <w:lang w:val="en-US"/>
              </w:rPr>
            </w:pPr>
          </w:p>
          <w:p w14:paraId="6CAB6F88" w14:textId="170CA247" w:rsidR="008A4A71" w:rsidRDefault="008A4A71" w:rsidP="00780BDB">
            <w:pPr>
              <w:ind w:firstLine="630"/>
              <w:jc w:val="both"/>
              <w:rPr>
                <w:b/>
                <w:sz w:val="24"/>
                <w:szCs w:val="24"/>
                <w:u w:val="single"/>
              </w:rPr>
            </w:pPr>
          </w:p>
          <w:p w14:paraId="4FA043E2" w14:textId="5A2F3927" w:rsidR="008A4A71" w:rsidRDefault="008A4A71" w:rsidP="00780BDB">
            <w:pPr>
              <w:contextualSpacing/>
              <w:jc w:val="both"/>
              <w:rPr>
                <w:bCs/>
                <w:sz w:val="24"/>
                <w:szCs w:val="24"/>
              </w:rPr>
            </w:pPr>
          </w:p>
          <w:p w14:paraId="48B55700" w14:textId="6FD77908" w:rsidR="008A4A71" w:rsidRDefault="008A4A71" w:rsidP="00780BDB">
            <w:pPr>
              <w:contextualSpacing/>
              <w:jc w:val="both"/>
              <w:rPr>
                <w:bCs/>
                <w:sz w:val="24"/>
                <w:szCs w:val="24"/>
              </w:rPr>
            </w:pPr>
            <w:r w:rsidRPr="0065791D">
              <w:rPr>
                <w:sz w:val="24"/>
                <w:szCs w:val="28"/>
              </w:rPr>
              <w:lastRenderedPageBreak/>
              <w:t>Редакційна правка</w:t>
            </w:r>
          </w:p>
          <w:p w14:paraId="525914A2" w14:textId="77777777" w:rsidR="008A4A71" w:rsidRDefault="008A4A71" w:rsidP="000A0D70">
            <w:pPr>
              <w:ind w:firstLine="284"/>
              <w:contextualSpacing/>
              <w:jc w:val="both"/>
              <w:rPr>
                <w:bCs/>
                <w:sz w:val="24"/>
                <w:szCs w:val="24"/>
              </w:rPr>
            </w:pPr>
          </w:p>
          <w:p w14:paraId="3E797B65" w14:textId="77777777" w:rsidR="008A4A71" w:rsidRDefault="008A4A71" w:rsidP="000A0D70">
            <w:pPr>
              <w:ind w:firstLine="284"/>
              <w:contextualSpacing/>
              <w:jc w:val="both"/>
              <w:rPr>
                <w:bCs/>
                <w:sz w:val="24"/>
                <w:szCs w:val="24"/>
              </w:rPr>
            </w:pPr>
          </w:p>
          <w:p w14:paraId="557FA4C9" w14:textId="77777777" w:rsidR="008A4A71" w:rsidRDefault="008A4A71" w:rsidP="000A0D70">
            <w:pPr>
              <w:ind w:firstLine="284"/>
              <w:contextualSpacing/>
              <w:jc w:val="both"/>
              <w:rPr>
                <w:bCs/>
                <w:sz w:val="24"/>
                <w:szCs w:val="24"/>
              </w:rPr>
            </w:pPr>
          </w:p>
          <w:p w14:paraId="1CE19DB8" w14:textId="77777777" w:rsidR="008A4A71" w:rsidRDefault="008A4A71" w:rsidP="000A0D70">
            <w:pPr>
              <w:ind w:firstLine="284"/>
              <w:contextualSpacing/>
              <w:jc w:val="both"/>
              <w:rPr>
                <w:bCs/>
                <w:sz w:val="24"/>
                <w:szCs w:val="24"/>
              </w:rPr>
            </w:pPr>
          </w:p>
          <w:p w14:paraId="166C6880" w14:textId="77777777" w:rsidR="008A4A71" w:rsidRDefault="008A4A71" w:rsidP="000A0D70">
            <w:pPr>
              <w:ind w:firstLine="284"/>
              <w:contextualSpacing/>
              <w:jc w:val="both"/>
              <w:rPr>
                <w:bCs/>
                <w:sz w:val="24"/>
                <w:szCs w:val="24"/>
              </w:rPr>
            </w:pPr>
          </w:p>
          <w:p w14:paraId="57F1A302" w14:textId="77777777" w:rsidR="008A4A71" w:rsidRDefault="008A4A71" w:rsidP="000A0D70">
            <w:pPr>
              <w:ind w:firstLine="284"/>
              <w:contextualSpacing/>
              <w:jc w:val="both"/>
              <w:rPr>
                <w:bCs/>
                <w:sz w:val="24"/>
                <w:szCs w:val="24"/>
              </w:rPr>
            </w:pPr>
          </w:p>
          <w:p w14:paraId="6C075984" w14:textId="77777777" w:rsidR="008A4A71" w:rsidRDefault="008A4A71" w:rsidP="000A0D70">
            <w:pPr>
              <w:ind w:firstLine="284"/>
              <w:contextualSpacing/>
              <w:jc w:val="both"/>
              <w:rPr>
                <w:bCs/>
                <w:sz w:val="24"/>
                <w:szCs w:val="24"/>
              </w:rPr>
            </w:pPr>
          </w:p>
          <w:p w14:paraId="71021C54" w14:textId="77777777" w:rsidR="008A4A71" w:rsidRDefault="008A4A71" w:rsidP="000A0D70">
            <w:pPr>
              <w:ind w:firstLine="284"/>
              <w:contextualSpacing/>
              <w:jc w:val="both"/>
              <w:rPr>
                <w:bCs/>
                <w:sz w:val="24"/>
                <w:szCs w:val="24"/>
              </w:rPr>
            </w:pPr>
          </w:p>
          <w:p w14:paraId="7905BA9F" w14:textId="77777777" w:rsidR="008A4A71" w:rsidRDefault="008A4A71" w:rsidP="000A0D70">
            <w:pPr>
              <w:ind w:firstLine="284"/>
              <w:contextualSpacing/>
              <w:jc w:val="both"/>
              <w:rPr>
                <w:bCs/>
                <w:sz w:val="24"/>
                <w:szCs w:val="24"/>
              </w:rPr>
            </w:pPr>
          </w:p>
          <w:p w14:paraId="6BD56C8E" w14:textId="77777777" w:rsidR="008A4A71" w:rsidRDefault="008A4A71" w:rsidP="000A0D70">
            <w:pPr>
              <w:ind w:firstLine="284"/>
              <w:contextualSpacing/>
              <w:jc w:val="both"/>
              <w:rPr>
                <w:bCs/>
                <w:sz w:val="24"/>
                <w:szCs w:val="24"/>
              </w:rPr>
            </w:pPr>
          </w:p>
          <w:p w14:paraId="75B27B18" w14:textId="77777777" w:rsidR="008A4A71" w:rsidRDefault="008A4A71" w:rsidP="000A0D70">
            <w:pPr>
              <w:ind w:firstLine="284"/>
              <w:contextualSpacing/>
              <w:jc w:val="both"/>
              <w:rPr>
                <w:bCs/>
                <w:sz w:val="24"/>
                <w:szCs w:val="24"/>
              </w:rPr>
            </w:pPr>
          </w:p>
          <w:p w14:paraId="5B293D21" w14:textId="77777777" w:rsidR="008A4A71" w:rsidRDefault="008A4A71" w:rsidP="000A0D70">
            <w:pPr>
              <w:ind w:firstLine="284"/>
              <w:contextualSpacing/>
              <w:jc w:val="both"/>
              <w:rPr>
                <w:bCs/>
                <w:sz w:val="24"/>
                <w:szCs w:val="24"/>
              </w:rPr>
            </w:pPr>
          </w:p>
          <w:p w14:paraId="581B0D1A" w14:textId="77777777" w:rsidR="008A4A71" w:rsidRDefault="008A4A71" w:rsidP="000A0D70">
            <w:pPr>
              <w:ind w:firstLine="284"/>
              <w:contextualSpacing/>
              <w:jc w:val="both"/>
              <w:rPr>
                <w:bCs/>
                <w:sz w:val="24"/>
                <w:szCs w:val="24"/>
              </w:rPr>
            </w:pPr>
          </w:p>
          <w:p w14:paraId="20D290CA" w14:textId="77777777" w:rsidR="008A4A71" w:rsidRDefault="008A4A71" w:rsidP="000A0D70">
            <w:pPr>
              <w:ind w:firstLine="284"/>
              <w:contextualSpacing/>
              <w:jc w:val="both"/>
              <w:rPr>
                <w:bCs/>
                <w:sz w:val="24"/>
                <w:szCs w:val="24"/>
              </w:rPr>
            </w:pPr>
          </w:p>
          <w:p w14:paraId="49094FE7" w14:textId="77777777" w:rsidR="008A4A71" w:rsidRDefault="008A4A71" w:rsidP="000A0D70">
            <w:pPr>
              <w:ind w:firstLine="284"/>
              <w:contextualSpacing/>
              <w:jc w:val="both"/>
              <w:rPr>
                <w:bCs/>
                <w:sz w:val="24"/>
                <w:szCs w:val="24"/>
              </w:rPr>
            </w:pPr>
            <w:r>
              <w:rPr>
                <w:bCs/>
                <w:sz w:val="24"/>
                <w:szCs w:val="24"/>
              </w:rPr>
              <w:t xml:space="preserve">                                   </w:t>
            </w:r>
          </w:p>
          <w:p w14:paraId="054B2571" w14:textId="77777777" w:rsidR="008A4A71" w:rsidRDefault="008A4A71" w:rsidP="000A0D70">
            <w:pPr>
              <w:ind w:firstLine="284"/>
              <w:contextualSpacing/>
              <w:jc w:val="both"/>
              <w:rPr>
                <w:bCs/>
                <w:sz w:val="24"/>
                <w:szCs w:val="24"/>
              </w:rPr>
            </w:pPr>
          </w:p>
          <w:p w14:paraId="2EE80F55" w14:textId="77777777" w:rsidR="008A4A71" w:rsidRDefault="008A4A71" w:rsidP="000A0D70">
            <w:pPr>
              <w:ind w:firstLine="284"/>
              <w:contextualSpacing/>
              <w:jc w:val="both"/>
              <w:rPr>
                <w:bCs/>
                <w:sz w:val="24"/>
                <w:szCs w:val="24"/>
              </w:rPr>
            </w:pPr>
          </w:p>
          <w:p w14:paraId="17A0FAF6" w14:textId="77777777" w:rsidR="008A4A71" w:rsidRDefault="008A4A71" w:rsidP="000A0D70">
            <w:pPr>
              <w:ind w:firstLine="284"/>
              <w:contextualSpacing/>
              <w:jc w:val="both"/>
              <w:rPr>
                <w:bCs/>
                <w:sz w:val="24"/>
                <w:szCs w:val="24"/>
              </w:rPr>
            </w:pPr>
          </w:p>
          <w:p w14:paraId="15C862FF" w14:textId="77777777" w:rsidR="008A4A71" w:rsidRDefault="008A4A71" w:rsidP="000A0D70">
            <w:pPr>
              <w:ind w:firstLine="284"/>
              <w:contextualSpacing/>
              <w:jc w:val="both"/>
              <w:rPr>
                <w:bCs/>
                <w:sz w:val="24"/>
                <w:szCs w:val="24"/>
              </w:rPr>
            </w:pPr>
          </w:p>
          <w:p w14:paraId="438A89E2" w14:textId="77777777" w:rsidR="008A4A71" w:rsidRDefault="008A4A71" w:rsidP="000A0D70">
            <w:pPr>
              <w:ind w:firstLine="284"/>
              <w:contextualSpacing/>
              <w:jc w:val="both"/>
              <w:rPr>
                <w:bCs/>
                <w:sz w:val="24"/>
                <w:szCs w:val="24"/>
              </w:rPr>
            </w:pPr>
          </w:p>
          <w:p w14:paraId="34D87440" w14:textId="77777777" w:rsidR="008A4A71" w:rsidRDefault="008A4A71" w:rsidP="000A0D70">
            <w:pPr>
              <w:ind w:firstLine="284"/>
              <w:contextualSpacing/>
              <w:jc w:val="both"/>
              <w:rPr>
                <w:bCs/>
                <w:sz w:val="24"/>
                <w:szCs w:val="24"/>
              </w:rPr>
            </w:pPr>
          </w:p>
          <w:p w14:paraId="6EF08A39" w14:textId="77777777" w:rsidR="008A4A71" w:rsidRDefault="008A4A71" w:rsidP="000A0D70">
            <w:pPr>
              <w:ind w:firstLine="284"/>
              <w:contextualSpacing/>
              <w:jc w:val="both"/>
              <w:rPr>
                <w:bCs/>
                <w:sz w:val="24"/>
                <w:szCs w:val="24"/>
              </w:rPr>
            </w:pPr>
          </w:p>
          <w:p w14:paraId="1CF397C8" w14:textId="77777777" w:rsidR="008A4A71" w:rsidRDefault="008A4A71" w:rsidP="000A0D70">
            <w:pPr>
              <w:ind w:firstLine="284"/>
              <w:contextualSpacing/>
              <w:jc w:val="both"/>
              <w:rPr>
                <w:bCs/>
                <w:sz w:val="24"/>
                <w:szCs w:val="24"/>
              </w:rPr>
            </w:pPr>
          </w:p>
          <w:p w14:paraId="48129CDC" w14:textId="77777777" w:rsidR="008A4A71" w:rsidRDefault="008A4A71" w:rsidP="000A0D70">
            <w:pPr>
              <w:ind w:firstLine="284"/>
              <w:contextualSpacing/>
              <w:jc w:val="both"/>
              <w:rPr>
                <w:bCs/>
                <w:sz w:val="24"/>
                <w:szCs w:val="24"/>
              </w:rPr>
            </w:pPr>
          </w:p>
          <w:p w14:paraId="0D188F86" w14:textId="77777777" w:rsidR="008A4A71" w:rsidRDefault="008A4A71" w:rsidP="000A0D70">
            <w:pPr>
              <w:ind w:firstLine="284"/>
              <w:contextualSpacing/>
              <w:jc w:val="both"/>
              <w:rPr>
                <w:bCs/>
                <w:sz w:val="24"/>
                <w:szCs w:val="24"/>
              </w:rPr>
            </w:pPr>
          </w:p>
          <w:p w14:paraId="0246B4DE" w14:textId="77777777" w:rsidR="008A4A71" w:rsidRDefault="008A4A71" w:rsidP="000A0D70">
            <w:pPr>
              <w:ind w:firstLine="284"/>
              <w:contextualSpacing/>
              <w:jc w:val="both"/>
              <w:rPr>
                <w:bCs/>
                <w:sz w:val="24"/>
                <w:szCs w:val="24"/>
              </w:rPr>
            </w:pPr>
          </w:p>
          <w:p w14:paraId="6D954A10" w14:textId="77777777" w:rsidR="008A4A71" w:rsidRDefault="008A4A71" w:rsidP="000A0D70">
            <w:pPr>
              <w:ind w:firstLine="284"/>
              <w:contextualSpacing/>
              <w:jc w:val="both"/>
              <w:rPr>
                <w:bCs/>
                <w:sz w:val="24"/>
                <w:szCs w:val="24"/>
              </w:rPr>
            </w:pPr>
          </w:p>
          <w:p w14:paraId="13474878" w14:textId="77777777" w:rsidR="008A4A71" w:rsidRDefault="008A4A71" w:rsidP="000A0D70">
            <w:pPr>
              <w:ind w:firstLine="284"/>
              <w:contextualSpacing/>
              <w:jc w:val="both"/>
              <w:rPr>
                <w:bCs/>
                <w:sz w:val="24"/>
                <w:szCs w:val="24"/>
              </w:rPr>
            </w:pPr>
          </w:p>
          <w:p w14:paraId="30B3E95A" w14:textId="77777777" w:rsidR="008A4A71" w:rsidRDefault="008A4A71" w:rsidP="000A0D70">
            <w:pPr>
              <w:ind w:firstLine="284"/>
              <w:contextualSpacing/>
              <w:jc w:val="both"/>
              <w:rPr>
                <w:bCs/>
                <w:sz w:val="24"/>
                <w:szCs w:val="24"/>
              </w:rPr>
            </w:pPr>
          </w:p>
          <w:p w14:paraId="010BFFA9" w14:textId="77777777" w:rsidR="008A4A71" w:rsidRDefault="008A4A71" w:rsidP="000A0D70">
            <w:pPr>
              <w:ind w:firstLine="284"/>
              <w:contextualSpacing/>
              <w:jc w:val="both"/>
              <w:rPr>
                <w:bCs/>
                <w:sz w:val="24"/>
                <w:szCs w:val="24"/>
              </w:rPr>
            </w:pPr>
          </w:p>
          <w:p w14:paraId="3D83E927" w14:textId="11C2C443" w:rsidR="008A4A71" w:rsidRPr="00144853" w:rsidRDefault="008A4A71" w:rsidP="00144853">
            <w:pPr>
              <w:jc w:val="both"/>
              <w:rPr>
                <w:sz w:val="24"/>
                <w:szCs w:val="24"/>
              </w:rPr>
            </w:pPr>
            <w:r>
              <w:rPr>
                <w:bCs/>
                <w:sz w:val="24"/>
                <w:szCs w:val="24"/>
              </w:rPr>
              <w:t xml:space="preserve"> </w:t>
            </w:r>
          </w:p>
        </w:tc>
        <w:tc>
          <w:tcPr>
            <w:tcW w:w="3119" w:type="dxa"/>
            <w:vMerge/>
          </w:tcPr>
          <w:p w14:paraId="1D002B82" w14:textId="77777777" w:rsidR="008A4A71" w:rsidRPr="00C74764" w:rsidRDefault="008A4A71" w:rsidP="00C74171">
            <w:pPr>
              <w:pStyle w:val="rvps2"/>
              <w:shd w:val="clear" w:color="auto" w:fill="FFFFFF"/>
              <w:spacing w:before="0" w:beforeAutospacing="0" w:after="0" w:afterAutospacing="0"/>
              <w:ind w:firstLine="450"/>
              <w:jc w:val="both"/>
              <w:rPr>
                <w:b/>
              </w:rPr>
            </w:pPr>
          </w:p>
        </w:tc>
      </w:tr>
      <w:tr w:rsidR="00A92450" w:rsidRPr="004F3A51" w14:paraId="0B968B60" w14:textId="77777777" w:rsidTr="00BD39FE">
        <w:trPr>
          <w:trHeight w:val="218"/>
        </w:trPr>
        <w:tc>
          <w:tcPr>
            <w:tcW w:w="4253" w:type="dxa"/>
            <w:vMerge/>
          </w:tcPr>
          <w:p w14:paraId="75B5A1C9" w14:textId="77777777" w:rsidR="00A92450" w:rsidRPr="00C74764" w:rsidRDefault="00A92450" w:rsidP="000A0D70">
            <w:pPr>
              <w:contextualSpacing/>
              <w:jc w:val="both"/>
              <w:rPr>
                <w:rFonts w:eastAsia="Calibri"/>
                <w:b/>
                <w:color w:val="7030A0"/>
                <w:sz w:val="24"/>
                <w:szCs w:val="24"/>
              </w:rPr>
            </w:pPr>
          </w:p>
        </w:tc>
        <w:tc>
          <w:tcPr>
            <w:tcW w:w="4252" w:type="dxa"/>
          </w:tcPr>
          <w:p w14:paraId="0F99E873" w14:textId="278A4459" w:rsidR="00687703" w:rsidRPr="00A92450" w:rsidRDefault="00687703" w:rsidP="00687703">
            <w:pPr>
              <w:jc w:val="both"/>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F85559">
              <w:rPr>
                <w:b/>
                <w:bCs/>
                <w:sz w:val="24"/>
                <w:szCs w:val="24"/>
              </w:rPr>
              <w:t>, ГС «Українська вітроенергетична асоціація»</w:t>
            </w:r>
          </w:p>
          <w:p w14:paraId="6F4999ED" w14:textId="77777777" w:rsidR="00A92450" w:rsidRPr="00A92450" w:rsidRDefault="00A92450" w:rsidP="00A92450">
            <w:pPr>
              <w:ind w:firstLine="462"/>
              <w:jc w:val="both"/>
              <w:rPr>
                <w:b/>
                <w:sz w:val="24"/>
                <w:szCs w:val="24"/>
              </w:rPr>
            </w:pPr>
            <w:r w:rsidRPr="00A92450">
              <w:rPr>
                <w:b/>
                <w:sz w:val="24"/>
                <w:szCs w:val="24"/>
              </w:rPr>
              <w:t xml:space="preserve">… </w:t>
            </w:r>
          </w:p>
          <w:p w14:paraId="654A375E" w14:textId="1B71940E" w:rsidR="00A92450" w:rsidRPr="00A92450" w:rsidRDefault="00A92450" w:rsidP="00A92450">
            <w:pPr>
              <w:ind w:firstLine="462"/>
              <w:jc w:val="both"/>
              <w:rPr>
                <w:b/>
                <w:sz w:val="24"/>
                <w:szCs w:val="24"/>
              </w:rPr>
            </w:pPr>
            <w:r w:rsidRPr="00A92450">
              <w:rPr>
                <w:b/>
                <w:sz w:val="24"/>
                <w:szCs w:val="24"/>
              </w:rPr>
              <w:t xml:space="preserve">Граничний строк дії договору про приєднання та технічних умов на приєднання становить три роки з дати укладення такого договору та може бути продовжений один раз на такий же строк з підстав та у порядку, визначених Законом України «Про ринок електричної енергії» та цим Кодексом. </w:t>
            </w:r>
          </w:p>
          <w:p w14:paraId="0A231259" w14:textId="77777777" w:rsidR="00A92450" w:rsidRPr="00A92450" w:rsidRDefault="00A92450" w:rsidP="00A92450">
            <w:pPr>
              <w:ind w:firstLine="462"/>
              <w:jc w:val="both"/>
              <w:rPr>
                <w:b/>
                <w:strike/>
                <w:color w:val="4472C4" w:themeColor="accent1"/>
                <w:sz w:val="24"/>
                <w:szCs w:val="24"/>
              </w:rPr>
            </w:pPr>
            <w:r w:rsidRPr="00A92450">
              <w:rPr>
                <w:b/>
                <w:strike/>
                <w:color w:val="4472C4" w:themeColor="accent1"/>
                <w:sz w:val="24"/>
                <w:szCs w:val="24"/>
              </w:rPr>
              <w:t>Продовження строку дії договору про приєднання здійснюється шляхом укладення між сторонами додаткової угоди.</w:t>
            </w:r>
          </w:p>
          <w:p w14:paraId="6B3AF4E0" w14:textId="58D0D6A9" w:rsidR="00A92450" w:rsidRPr="00A92450" w:rsidRDefault="00A92450" w:rsidP="00A92450">
            <w:pPr>
              <w:ind w:firstLine="462"/>
              <w:jc w:val="both"/>
              <w:rPr>
                <w:b/>
                <w:strike/>
                <w:color w:val="000000" w:themeColor="text1"/>
                <w:sz w:val="24"/>
                <w:szCs w:val="24"/>
              </w:rPr>
            </w:pPr>
            <w:r w:rsidRPr="00A92450">
              <w:rPr>
                <w:b/>
                <w:strike/>
                <w:color w:val="000000" w:themeColor="text1"/>
                <w:sz w:val="24"/>
                <w:szCs w:val="24"/>
              </w:rPr>
              <w:t xml:space="preserve">… </w:t>
            </w:r>
          </w:p>
          <w:p w14:paraId="0967175D" w14:textId="77777777" w:rsidR="00A92450" w:rsidRPr="00A92450" w:rsidRDefault="00A92450" w:rsidP="00A92450">
            <w:pPr>
              <w:jc w:val="both"/>
              <w:rPr>
                <w:bCs/>
                <w:i/>
                <w:iCs/>
                <w:strike/>
                <w:color w:val="0070C0"/>
                <w:sz w:val="24"/>
                <w:szCs w:val="24"/>
              </w:rPr>
            </w:pPr>
            <w:r w:rsidRPr="00A92450">
              <w:rPr>
                <w:bCs/>
                <w:strike/>
                <w:color w:val="0070C0"/>
                <w:sz w:val="24"/>
                <w:szCs w:val="24"/>
              </w:rPr>
              <w:t xml:space="preserve">У разі приєднання електроустановок, призначених для виробництва електричної енергії, на напрузі у точці приєднання 35 кВ і вище замовник має звернутися до ОСР із заявою про приєднання, у якій визначити технічні параметри приєднання, що відповідають вимогам СОУ-Н ЕЕ 40.1.00100227-101:2014 «Норми </w:t>
            </w:r>
            <w:r w:rsidRPr="00A92450">
              <w:rPr>
                <w:bCs/>
                <w:strike/>
                <w:color w:val="0070C0"/>
                <w:sz w:val="24"/>
                <w:szCs w:val="24"/>
              </w:rPr>
              <w:lastRenderedPageBreak/>
              <w:t>технологічного проектування енергетичних систем і електричних мереж 35 кВ і вище» щодо забезпечення критерію «N-1». У разі зазначення замовником у заяві про приєднання технічних параметрів приєднання, що не відповідають вимогам СОУ-Н ЕЕ 40.1.00100227-101:2014 «Норми технологічного проектування енергетичних систем і електричних мереж 35 кВ і вище» щодо забезпечення критерію «N-1», ОСР надає такому замовнику технічні умови нестандартного приєднання, розрахунок вартості плати за приєднання до електричних мереж та рахунок на сплату плати за приєднання з урахуванням вимог СОУ-Н ЕЕ 40.1.00100227-101:2014 «Норми технологічного проектування енергетичних систем і електричних мереж 35 кВ і вище» щодо забезпечення критерію «N-1».</w:t>
            </w:r>
          </w:p>
          <w:p w14:paraId="540C98D9" w14:textId="77777777" w:rsidR="00A92450" w:rsidRPr="00A92450" w:rsidRDefault="00A92450" w:rsidP="00AF2FCF">
            <w:pPr>
              <w:ind w:firstLine="630"/>
              <w:jc w:val="both"/>
              <w:rPr>
                <w:b/>
                <w:sz w:val="24"/>
                <w:szCs w:val="24"/>
                <w:u w:val="single"/>
              </w:rPr>
            </w:pPr>
          </w:p>
        </w:tc>
        <w:tc>
          <w:tcPr>
            <w:tcW w:w="3969" w:type="dxa"/>
          </w:tcPr>
          <w:p w14:paraId="1E7744BE" w14:textId="73A577A0" w:rsidR="00687703" w:rsidRPr="00A92450" w:rsidRDefault="00687703" w:rsidP="00687703">
            <w:pPr>
              <w:jc w:val="both"/>
              <w:rPr>
                <w:b/>
                <w:bCs/>
                <w:sz w:val="24"/>
                <w:szCs w:val="24"/>
              </w:rPr>
            </w:pPr>
            <w:r w:rsidRPr="00A92450">
              <w:rPr>
                <w:b/>
                <w:bCs/>
                <w:sz w:val="24"/>
                <w:szCs w:val="24"/>
              </w:rPr>
              <w:lastRenderedPageBreak/>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F85559">
              <w:rPr>
                <w:b/>
                <w:bCs/>
                <w:sz w:val="24"/>
                <w:szCs w:val="24"/>
              </w:rPr>
              <w:t>, ГС «Українська вітроенергетична асоціація»</w:t>
            </w:r>
          </w:p>
          <w:p w14:paraId="05D6D386" w14:textId="77777777" w:rsidR="00A92450" w:rsidRPr="00A92450" w:rsidRDefault="00A92450" w:rsidP="00AF2FCF">
            <w:pPr>
              <w:ind w:firstLine="630"/>
              <w:jc w:val="both"/>
              <w:rPr>
                <w:b/>
                <w:sz w:val="24"/>
                <w:szCs w:val="24"/>
                <w:u w:val="single"/>
              </w:rPr>
            </w:pPr>
          </w:p>
          <w:p w14:paraId="7182932A" w14:textId="77777777" w:rsidR="00A92450" w:rsidRPr="00A92450" w:rsidRDefault="00A92450" w:rsidP="00A92450">
            <w:pPr>
              <w:rPr>
                <w:b/>
                <w:sz w:val="24"/>
                <w:szCs w:val="24"/>
                <w:u w:val="single"/>
              </w:rPr>
            </w:pPr>
          </w:p>
          <w:p w14:paraId="40889581" w14:textId="77777777" w:rsidR="00A92450" w:rsidRPr="00A92450" w:rsidRDefault="00A92450" w:rsidP="00A92450">
            <w:pPr>
              <w:tabs>
                <w:tab w:val="left" w:pos="930"/>
              </w:tabs>
              <w:rPr>
                <w:bCs/>
                <w:i/>
                <w:iCs/>
                <w:sz w:val="24"/>
                <w:szCs w:val="24"/>
              </w:rPr>
            </w:pPr>
            <w:r w:rsidRPr="00A92450">
              <w:rPr>
                <w:sz w:val="24"/>
                <w:szCs w:val="24"/>
              </w:rPr>
              <w:tab/>
            </w:r>
            <w:r w:rsidRPr="00A92450">
              <w:rPr>
                <w:bCs/>
                <w:i/>
                <w:iCs/>
                <w:sz w:val="24"/>
                <w:szCs w:val="24"/>
              </w:rPr>
              <w:t>У ч. 4 ст. 21 ЗУ «Про ринок е/е» вказано про окремий випадок внесення змін до договору на приєднання - продовження строку дії у зв'язку з продовженням ТУ. Це положення жодним чином не має сприйматися як таке, що обмежує сторони в ініціюванні інших змін до договору про приєднання</w:t>
            </w:r>
          </w:p>
          <w:p w14:paraId="5028CB96" w14:textId="77777777" w:rsidR="00A92450" w:rsidRPr="00A92450" w:rsidRDefault="00A92450" w:rsidP="00A92450">
            <w:pPr>
              <w:tabs>
                <w:tab w:val="left" w:pos="930"/>
              </w:tabs>
              <w:rPr>
                <w:bCs/>
                <w:i/>
                <w:iCs/>
                <w:sz w:val="24"/>
                <w:szCs w:val="24"/>
              </w:rPr>
            </w:pPr>
          </w:p>
          <w:p w14:paraId="3927EBB9" w14:textId="77777777" w:rsidR="00A92450" w:rsidRPr="00A92450" w:rsidRDefault="00A92450" w:rsidP="00A92450">
            <w:pPr>
              <w:tabs>
                <w:tab w:val="left" w:pos="930"/>
              </w:tabs>
              <w:rPr>
                <w:bCs/>
                <w:i/>
                <w:iCs/>
                <w:sz w:val="24"/>
                <w:szCs w:val="24"/>
              </w:rPr>
            </w:pPr>
          </w:p>
          <w:p w14:paraId="52DC56BF" w14:textId="77777777" w:rsidR="00A92450" w:rsidRPr="00A92450" w:rsidRDefault="00A92450" w:rsidP="00A92450">
            <w:pPr>
              <w:jc w:val="both"/>
              <w:rPr>
                <w:bCs/>
                <w:i/>
                <w:iCs/>
                <w:sz w:val="24"/>
                <w:szCs w:val="24"/>
              </w:rPr>
            </w:pPr>
            <w:r w:rsidRPr="00A92450">
              <w:rPr>
                <w:bCs/>
                <w:i/>
                <w:iCs/>
                <w:sz w:val="24"/>
                <w:szCs w:val="24"/>
              </w:rPr>
              <w:t>Незрозуміла вимога загального характеру. Ставки приєднання є для І, ІІ, та ІІІ категорії з надійності. Для СОУ -ставки відсутні. В окремих випадках ДБН дозволяє приєднання електростанцій однією лінією, як у такому випадку повинен діяти ОСР і Замовник приєднання.</w:t>
            </w:r>
          </w:p>
          <w:p w14:paraId="0250AE5A" w14:textId="7F668099" w:rsidR="00A92450" w:rsidRPr="00A92450" w:rsidRDefault="00A92450" w:rsidP="00A92450">
            <w:pPr>
              <w:tabs>
                <w:tab w:val="left" w:pos="930"/>
              </w:tabs>
              <w:rPr>
                <w:sz w:val="24"/>
                <w:szCs w:val="24"/>
              </w:rPr>
            </w:pPr>
          </w:p>
        </w:tc>
        <w:tc>
          <w:tcPr>
            <w:tcW w:w="3119" w:type="dxa"/>
            <w:shd w:val="clear" w:color="auto" w:fill="FFFFFF" w:themeFill="background1"/>
          </w:tcPr>
          <w:p w14:paraId="1E83C850" w14:textId="77777777" w:rsidR="00A92450" w:rsidRPr="00BD39FE" w:rsidRDefault="00DC7B7F" w:rsidP="000A0D70">
            <w:pPr>
              <w:jc w:val="center"/>
              <w:rPr>
                <w:b/>
                <w:sz w:val="24"/>
                <w:szCs w:val="24"/>
                <w:lang w:eastAsia="uk-UA"/>
              </w:rPr>
            </w:pPr>
            <w:r w:rsidRPr="00BD39FE">
              <w:rPr>
                <w:b/>
                <w:sz w:val="24"/>
                <w:szCs w:val="24"/>
                <w:lang w:eastAsia="uk-UA"/>
              </w:rPr>
              <w:t>Пропонується не враховувати</w:t>
            </w:r>
          </w:p>
          <w:p w14:paraId="6C3D6D49" w14:textId="778B1020" w:rsidR="00DC7B7F" w:rsidRPr="00BD39FE" w:rsidRDefault="00DC7B7F" w:rsidP="000A0D70">
            <w:pPr>
              <w:jc w:val="center"/>
              <w:rPr>
                <w:sz w:val="24"/>
                <w:szCs w:val="24"/>
                <w:lang w:eastAsia="uk-UA"/>
              </w:rPr>
            </w:pPr>
            <w:r w:rsidRPr="00BD39FE">
              <w:rPr>
                <w:sz w:val="24"/>
                <w:szCs w:val="24"/>
                <w:lang w:eastAsia="uk-UA"/>
              </w:rPr>
              <w:t>Вказан</w:t>
            </w:r>
            <w:r w:rsidR="00BD39FE" w:rsidRPr="00BD39FE">
              <w:rPr>
                <w:sz w:val="24"/>
                <w:szCs w:val="24"/>
                <w:lang w:eastAsia="uk-UA"/>
              </w:rPr>
              <w:t>у</w:t>
            </w:r>
            <w:r w:rsidRPr="00BD39FE">
              <w:rPr>
                <w:sz w:val="24"/>
                <w:szCs w:val="24"/>
                <w:lang w:eastAsia="uk-UA"/>
              </w:rPr>
              <w:t xml:space="preserve"> норм</w:t>
            </w:r>
            <w:r w:rsidR="00BD39FE" w:rsidRPr="00BD39FE">
              <w:rPr>
                <w:sz w:val="24"/>
                <w:szCs w:val="24"/>
                <w:lang w:eastAsia="uk-UA"/>
              </w:rPr>
              <w:t>у пропонується</w:t>
            </w:r>
            <w:r w:rsidRPr="00BD39FE">
              <w:rPr>
                <w:sz w:val="24"/>
                <w:szCs w:val="24"/>
                <w:lang w:eastAsia="uk-UA"/>
              </w:rPr>
              <w:t xml:space="preserve"> дода</w:t>
            </w:r>
            <w:r w:rsidR="00BD39FE" w:rsidRPr="00BD39FE">
              <w:rPr>
                <w:sz w:val="24"/>
                <w:szCs w:val="24"/>
                <w:lang w:eastAsia="uk-UA"/>
              </w:rPr>
              <w:t>ти</w:t>
            </w:r>
            <w:r w:rsidRPr="00BD39FE">
              <w:rPr>
                <w:sz w:val="24"/>
                <w:szCs w:val="24"/>
                <w:lang w:eastAsia="uk-UA"/>
              </w:rPr>
              <w:t xml:space="preserve"> до Методики </w:t>
            </w:r>
          </w:p>
        </w:tc>
      </w:tr>
      <w:tr w:rsidR="004332E5" w:rsidRPr="004F3A51" w14:paraId="3EA47708" w14:textId="77777777" w:rsidTr="00A52C00">
        <w:trPr>
          <w:trHeight w:val="218"/>
        </w:trPr>
        <w:tc>
          <w:tcPr>
            <w:tcW w:w="4253" w:type="dxa"/>
            <w:vMerge/>
          </w:tcPr>
          <w:p w14:paraId="4A6F939B" w14:textId="77777777" w:rsidR="004332E5" w:rsidRPr="00C74764" w:rsidRDefault="004332E5" w:rsidP="000A0D70">
            <w:pPr>
              <w:contextualSpacing/>
              <w:jc w:val="both"/>
              <w:rPr>
                <w:rFonts w:eastAsia="Calibri"/>
                <w:b/>
                <w:color w:val="7030A0"/>
                <w:sz w:val="24"/>
                <w:szCs w:val="24"/>
              </w:rPr>
            </w:pPr>
          </w:p>
        </w:tc>
        <w:tc>
          <w:tcPr>
            <w:tcW w:w="4252" w:type="dxa"/>
          </w:tcPr>
          <w:p w14:paraId="467733AA" w14:textId="77777777" w:rsidR="004332E5" w:rsidRPr="00DB0169" w:rsidRDefault="004332E5" w:rsidP="001F0134">
            <w:pPr>
              <w:jc w:val="both"/>
              <w:rPr>
                <w:b/>
                <w:bCs/>
                <w:sz w:val="24"/>
                <w:szCs w:val="24"/>
              </w:rPr>
            </w:pPr>
            <w:r>
              <w:rPr>
                <w:b/>
                <w:bCs/>
                <w:sz w:val="24"/>
                <w:szCs w:val="24"/>
              </w:rPr>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5BA675E3" w14:textId="77777777" w:rsidR="004332E5" w:rsidRPr="00D73392" w:rsidRDefault="004332E5" w:rsidP="001F0134">
            <w:pPr>
              <w:ind w:firstLine="462"/>
              <w:jc w:val="both"/>
              <w:rPr>
                <w:b/>
                <w:bCs/>
                <w:sz w:val="24"/>
                <w:szCs w:val="28"/>
              </w:rPr>
            </w:pPr>
            <w:r w:rsidRPr="00D73392">
              <w:rPr>
                <w:b/>
                <w:bCs/>
                <w:sz w:val="24"/>
                <w:szCs w:val="28"/>
              </w:rPr>
              <w:t xml:space="preserve">4.3.1. ОСР надає послугу з нестандартного приєднання «під ключ» або нестандартного приєднання з </w:t>
            </w:r>
            <w:proofErr w:type="spellStart"/>
            <w:r w:rsidRPr="00D73392">
              <w:rPr>
                <w:b/>
                <w:bCs/>
                <w:sz w:val="24"/>
                <w:szCs w:val="28"/>
              </w:rPr>
              <w:t>проєктуванням</w:t>
            </w:r>
            <w:proofErr w:type="spellEnd"/>
            <w:r w:rsidRPr="00D73392">
              <w:rPr>
                <w:b/>
                <w:bCs/>
                <w:sz w:val="24"/>
                <w:szCs w:val="28"/>
              </w:rPr>
              <w:t xml:space="preserve"> лінійної частини приєднання замовником відповідно до умов договору про нестандартне приєднання, невід’ємним додатком </w:t>
            </w:r>
            <w:r w:rsidRPr="00D73392">
              <w:rPr>
                <w:b/>
                <w:bCs/>
                <w:sz w:val="24"/>
                <w:szCs w:val="28"/>
              </w:rPr>
              <w:lastRenderedPageBreak/>
              <w:t>до якого є технічні умови, що викладаються за формою, наведеною в додатку 8 до цього Кодексу.</w:t>
            </w:r>
          </w:p>
          <w:p w14:paraId="1C0568E6" w14:textId="77777777" w:rsidR="004332E5" w:rsidRPr="00D73392" w:rsidRDefault="004332E5" w:rsidP="001F0134">
            <w:pPr>
              <w:ind w:firstLine="462"/>
              <w:jc w:val="both"/>
              <w:rPr>
                <w:b/>
                <w:bCs/>
                <w:sz w:val="24"/>
                <w:szCs w:val="28"/>
              </w:rPr>
            </w:pPr>
            <w:r w:rsidRPr="00D73392">
              <w:rPr>
                <w:b/>
                <w:bCs/>
                <w:sz w:val="24"/>
                <w:szCs w:val="28"/>
              </w:rPr>
              <w:t xml:space="preserve">Строк дії договору про приєднання визначається </w:t>
            </w:r>
            <w:r w:rsidRPr="001F0134">
              <w:rPr>
                <w:b/>
                <w:bCs/>
                <w:color w:val="0070C0"/>
                <w:sz w:val="24"/>
                <w:szCs w:val="28"/>
              </w:rPr>
              <w:t xml:space="preserve">оператором системи розподілу і обмежується строком </w:t>
            </w:r>
            <w:r w:rsidRPr="001F0134">
              <w:rPr>
                <w:b/>
                <w:bCs/>
                <w:strike/>
                <w:color w:val="0070C0"/>
                <w:sz w:val="24"/>
                <w:szCs w:val="28"/>
              </w:rPr>
              <w:t>в такому договорі</w:t>
            </w:r>
            <w:r w:rsidRPr="001F0134">
              <w:rPr>
                <w:b/>
                <w:bCs/>
                <w:color w:val="0070C0"/>
                <w:sz w:val="24"/>
                <w:szCs w:val="28"/>
              </w:rPr>
              <w:t xml:space="preserve"> </w:t>
            </w:r>
            <w:r w:rsidRPr="001F0134">
              <w:rPr>
                <w:b/>
                <w:bCs/>
                <w:strike/>
                <w:color w:val="0070C0"/>
                <w:sz w:val="24"/>
                <w:szCs w:val="28"/>
              </w:rPr>
              <w:t>оператором системи</w:t>
            </w:r>
            <w:r w:rsidRPr="001F0134">
              <w:rPr>
                <w:b/>
                <w:bCs/>
                <w:color w:val="0070C0"/>
                <w:sz w:val="24"/>
                <w:szCs w:val="28"/>
              </w:rPr>
              <w:t xml:space="preserve"> </w:t>
            </w:r>
            <w:r w:rsidRPr="001F0134">
              <w:rPr>
                <w:b/>
                <w:bCs/>
                <w:strike/>
                <w:color w:val="0070C0"/>
                <w:sz w:val="24"/>
                <w:szCs w:val="28"/>
              </w:rPr>
              <w:t>передачі</w:t>
            </w:r>
            <w:r w:rsidRPr="001F0134">
              <w:rPr>
                <w:b/>
                <w:bCs/>
                <w:color w:val="0070C0"/>
                <w:sz w:val="24"/>
                <w:szCs w:val="28"/>
              </w:rPr>
              <w:t xml:space="preserve"> </w:t>
            </w:r>
            <w:r w:rsidRPr="001F0134">
              <w:rPr>
                <w:b/>
                <w:bCs/>
                <w:strike/>
                <w:color w:val="0070C0"/>
                <w:sz w:val="24"/>
                <w:szCs w:val="28"/>
              </w:rPr>
              <w:t>з урахуванням</w:t>
            </w:r>
            <w:r w:rsidRPr="001F0134">
              <w:rPr>
                <w:b/>
                <w:bCs/>
                <w:color w:val="0070C0"/>
                <w:sz w:val="24"/>
                <w:szCs w:val="28"/>
              </w:rPr>
              <w:t xml:space="preserve"> </w:t>
            </w:r>
            <w:r w:rsidRPr="00D73392">
              <w:rPr>
                <w:b/>
                <w:bCs/>
                <w:sz w:val="24"/>
                <w:szCs w:val="28"/>
              </w:rPr>
              <w:t>чинності технічних умов на приєднання, а також строку, необхідного для повного виконання сторонами зобов’язань, визначених таким договором.</w:t>
            </w:r>
          </w:p>
          <w:p w14:paraId="1695F475" w14:textId="77777777" w:rsidR="004332E5" w:rsidRPr="00D73392" w:rsidRDefault="004332E5" w:rsidP="001F0134">
            <w:pPr>
              <w:ind w:firstLine="462"/>
              <w:jc w:val="both"/>
              <w:rPr>
                <w:b/>
                <w:bCs/>
                <w:sz w:val="24"/>
                <w:szCs w:val="28"/>
              </w:rPr>
            </w:pPr>
            <w:r w:rsidRPr="00D73392">
              <w:rPr>
                <w:b/>
                <w:bCs/>
                <w:sz w:val="24"/>
                <w:szCs w:val="28"/>
              </w:rPr>
              <w:t xml:space="preserve">Граничний строк дії договору про приєднання та технічних умов на приєднання становить три роки з дати укладення такого договору та може бути продовжений один раз на такий же строк з підстав та у порядку, визначених Законом України «Про ринок електричної енергії» та цим Кодексом. </w:t>
            </w:r>
          </w:p>
          <w:p w14:paraId="11CFE920" w14:textId="77777777" w:rsidR="004332E5" w:rsidRPr="00D73392" w:rsidRDefault="004332E5" w:rsidP="001F0134">
            <w:pPr>
              <w:ind w:firstLine="462"/>
              <w:jc w:val="both"/>
              <w:rPr>
                <w:b/>
                <w:bCs/>
                <w:sz w:val="24"/>
                <w:szCs w:val="28"/>
              </w:rPr>
            </w:pPr>
            <w:r w:rsidRPr="00D73392">
              <w:rPr>
                <w:b/>
                <w:bCs/>
                <w:sz w:val="24"/>
                <w:szCs w:val="28"/>
              </w:rPr>
              <w:t xml:space="preserve">Продовження строку дії договору про приєднання здійснюється шляхом укладення між сторонами додаткової угоди. </w:t>
            </w:r>
          </w:p>
          <w:p w14:paraId="702F2213" w14:textId="77777777" w:rsidR="004332E5" w:rsidRPr="00D73392" w:rsidRDefault="004332E5" w:rsidP="001F0134">
            <w:pPr>
              <w:ind w:firstLine="462"/>
              <w:jc w:val="both"/>
              <w:rPr>
                <w:b/>
                <w:bCs/>
                <w:sz w:val="24"/>
                <w:szCs w:val="28"/>
              </w:rPr>
            </w:pPr>
            <w:r w:rsidRPr="00D73392">
              <w:rPr>
                <w:b/>
                <w:bCs/>
                <w:sz w:val="24"/>
                <w:szCs w:val="28"/>
              </w:rPr>
              <w:t xml:space="preserve">Продовження строку дії договору про приєднання з підстав та на період, що не передбачені вимогами цього Кодексу та Закону України «Про ринок електричної енергії», забороняється. </w:t>
            </w:r>
          </w:p>
          <w:p w14:paraId="5B3B2E9C" w14:textId="77777777" w:rsidR="004332E5" w:rsidRPr="00D73392" w:rsidRDefault="004332E5" w:rsidP="001F0134">
            <w:pPr>
              <w:ind w:firstLine="462"/>
              <w:jc w:val="both"/>
              <w:rPr>
                <w:b/>
                <w:bCs/>
                <w:sz w:val="24"/>
                <w:szCs w:val="28"/>
              </w:rPr>
            </w:pPr>
            <w:r w:rsidRPr="00D73392">
              <w:rPr>
                <w:b/>
                <w:bCs/>
                <w:sz w:val="24"/>
                <w:szCs w:val="28"/>
              </w:rPr>
              <w:lastRenderedPageBreak/>
              <w:t xml:space="preserve">Однією з істотних умов договору про нестандартне приєднання має бути визначена сторонами відповідальність за </w:t>
            </w:r>
            <w:proofErr w:type="spellStart"/>
            <w:r w:rsidRPr="00D73392">
              <w:rPr>
                <w:b/>
                <w:bCs/>
                <w:sz w:val="24"/>
                <w:szCs w:val="28"/>
              </w:rPr>
              <w:t>проєктування</w:t>
            </w:r>
            <w:proofErr w:type="spellEnd"/>
            <w:r w:rsidRPr="00D73392">
              <w:rPr>
                <w:b/>
                <w:bCs/>
                <w:sz w:val="24"/>
                <w:szCs w:val="28"/>
              </w:rPr>
              <w:t xml:space="preserve"> лінійної частини приєднання.</w:t>
            </w:r>
          </w:p>
          <w:p w14:paraId="0877EC52" w14:textId="77777777" w:rsidR="004332E5" w:rsidRPr="00D73392" w:rsidRDefault="004332E5" w:rsidP="001F0134">
            <w:pPr>
              <w:ind w:firstLine="462"/>
              <w:jc w:val="both"/>
              <w:rPr>
                <w:b/>
                <w:bCs/>
                <w:sz w:val="24"/>
                <w:szCs w:val="28"/>
              </w:rPr>
            </w:pPr>
            <w:r w:rsidRPr="00D73392">
              <w:rPr>
                <w:b/>
                <w:bCs/>
                <w:sz w:val="24"/>
                <w:szCs w:val="28"/>
              </w:rPr>
              <w:t xml:space="preserve">Замовник має право обрати серед суб’єктів господарювання, які мають право на здійснення відповідного виду діяльності згідно з вимогами законодавства, виконавця </w:t>
            </w:r>
            <w:proofErr w:type="spellStart"/>
            <w:r w:rsidRPr="00D73392">
              <w:rPr>
                <w:b/>
                <w:bCs/>
                <w:sz w:val="24"/>
                <w:szCs w:val="28"/>
              </w:rPr>
              <w:t>проєктних</w:t>
            </w:r>
            <w:proofErr w:type="spellEnd"/>
            <w:r w:rsidRPr="00D73392">
              <w:rPr>
                <w:b/>
                <w:bCs/>
                <w:sz w:val="24"/>
                <w:szCs w:val="28"/>
              </w:rPr>
              <w:t xml:space="preserve"> робіт для </w:t>
            </w:r>
            <w:proofErr w:type="spellStart"/>
            <w:r w:rsidRPr="00D73392">
              <w:rPr>
                <w:b/>
                <w:bCs/>
                <w:sz w:val="24"/>
                <w:szCs w:val="28"/>
              </w:rPr>
              <w:t>проєктування</w:t>
            </w:r>
            <w:proofErr w:type="spellEnd"/>
            <w:r w:rsidRPr="00D73392">
              <w:rPr>
                <w:b/>
                <w:bCs/>
                <w:sz w:val="24"/>
                <w:szCs w:val="28"/>
              </w:rPr>
              <w:t xml:space="preserve"> електричних мереж лінійної частини приєднання у разі будівництва електроустановок замовника потужністю 400 кВт і більше, крім надання послуг з нестандартних приєднань згідно з вимогами пунктів 4.1.11, 4.1.29, 4.1.39 та 4.1.40 глави 4.1 цього розділу.</w:t>
            </w:r>
          </w:p>
          <w:p w14:paraId="7BB1AA80" w14:textId="77777777" w:rsidR="004332E5" w:rsidRPr="00D73392" w:rsidRDefault="004332E5" w:rsidP="001F0134">
            <w:pPr>
              <w:ind w:firstLine="462"/>
              <w:jc w:val="both"/>
              <w:rPr>
                <w:b/>
                <w:bCs/>
                <w:sz w:val="24"/>
                <w:szCs w:val="28"/>
              </w:rPr>
            </w:pPr>
            <w:r w:rsidRPr="00D73392">
              <w:rPr>
                <w:b/>
                <w:bCs/>
                <w:sz w:val="24"/>
                <w:szCs w:val="28"/>
              </w:rPr>
              <w:t>За результатом надання послуги з приєднання ОСР надає замовнику повідомлення про надання послуги з приєднання через особистий кабінет замовника, на електронну адресу та у разі наявності в заяві про приєднання відповідної відмітки - на поштову адресу.</w:t>
            </w:r>
          </w:p>
          <w:p w14:paraId="69E6F0DA" w14:textId="77777777" w:rsidR="004332E5" w:rsidRPr="00D73392" w:rsidRDefault="004332E5" w:rsidP="001F0134">
            <w:pPr>
              <w:ind w:firstLine="462"/>
              <w:jc w:val="both"/>
              <w:rPr>
                <w:b/>
                <w:bCs/>
                <w:sz w:val="24"/>
                <w:szCs w:val="28"/>
              </w:rPr>
            </w:pPr>
            <w:r w:rsidRPr="00D73392">
              <w:rPr>
                <w:b/>
                <w:bCs/>
                <w:sz w:val="24"/>
                <w:szCs w:val="28"/>
              </w:rPr>
              <w:t>Повідомлення має містити ідентифікатор.</w:t>
            </w:r>
          </w:p>
          <w:p w14:paraId="54B4B469" w14:textId="77777777" w:rsidR="004332E5" w:rsidRDefault="004332E5" w:rsidP="00780BDB">
            <w:pPr>
              <w:ind w:firstLine="630"/>
              <w:jc w:val="both"/>
              <w:rPr>
                <w:b/>
                <w:bCs/>
                <w:sz w:val="24"/>
                <w:szCs w:val="28"/>
              </w:rPr>
            </w:pPr>
          </w:p>
          <w:p w14:paraId="6AAB9C61" w14:textId="77777777" w:rsidR="004332E5" w:rsidRDefault="004332E5" w:rsidP="00780BDB">
            <w:pPr>
              <w:ind w:firstLine="630"/>
              <w:jc w:val="both"/>
              <w:rPr>
                <w:b/>
                <w:bCs/>
                <w:sz w:val="24"/>
                <w:szCs w:val="28"/>
              </w:rPr>
            </w:pPr>
          </w:p>
          <w:p w14:paraId="5E758337" w14:textId="77777777" w:rsidR="004332E5" w:rsidRDefault="004332E5" w:rsidP="00780BDB">
            <w:pPr>
              <w:ind w:firstLine="630"/>
              <w:jc w:val="both"/>
              <w:rPr>
                <w:b/>
                <w:bCs/>
                <w:sz w:val="24"/>
                <w:szCs w:val="28"/>
              </w:rPr>
            </w:pPr>
          </w:p>
          <w:p w14:paraId="40E36A4A" w14:textId="77777777" w:rsidR="004332E5" w:rsidRDefault="004332E5" w:rsidP="00780BDB">
            <w:pPr>
              <w:ind w:firstLine="630"/>
              <w:jc w:val="both"/>
              <w:rPr>
                <w:b/>
                <w:bCs/>
                <w:sz w:val="24"/>
                <w:szCs w:val="28"/>
              </w:rPr>
            </w:pPr>
          </w:p>
          <w:p w14:paraId="70A3B9D9" w14:textId="77777777" w:rsidR="004332E5" w:rsidRDefault="004332E5" w:rsidP="00780BDB">
            <w:pPr>
              <w:ind w:firstLine="630"/>
              <w:jc w:val="both"/>
              <w:rPr>
                <w:b/>
                <w:bCs/>
                <w:sz w:val="24"/>
                <w:szCs w:val="28"/>
              </w:rPr>
            </w:pPr>
          </w:p>
          <w:p w14:paraId="10D05B8A" w14:textId="77777777" w:rsidR="004332E5" w:rsidRDefault="004332E5" w:rsidP="00780BDB">
            <w:pPr>
              <w:ind w:firstLine="630"/>
              <w:jc w:val="both"/>
              <w:rPr>
                <w:b/>
                <w:bCs/>
                <w:sz w:val="24"/>
                <w:szCs w:val="28"/>
              </w:rPr>
            </w:pPr>
          </w:p>
          <w:p w14:paraId="59705FD0" w14:textId="77777777" w:rsidR="004332E5" w:rsidRDefault="004332E5" w:rsidP="00780BDB">
            <w:pPr>
              <w:ind w:firstLine="630"/>
              <w:jc w:val="both"/>
              <w:rPr>
                <w:b/>
                <w:bCs/>
                <w:sz w:val="24"/>
                <w:szCs w:val="28"/>
              </w:rPr>
            </w:pPr>
          </w:p>
          <w:p w14:paraId="14F8F4CA" w14:textId="77777777" w:rsidR="004332E5" w:rsidRDefault="004332E5" w:rsidP="00780BDB">
            <w:pPr>
              <w:ind w:firstLine="630"/>
              <w:jc w:val="both"/>
              <w:rPr>
                <w:b/>
                <w:bCs/>
                <w:sz w:val="24"/>
                <w:szCs w:val="28"/>
              </w:rPr>
            </w:pPr>
          </w:p>
          <w:p w14:paraId="2AEA8D73" w14:textId="77777777" w:rsidR="004332E5" w:rsidRDefault="004332E5" w:rsidP="00780BDB">
            <w:pPr>
              <w:ind w:firstLine="630"/>
              <w:jc w:val="both"/>
              <w:rPr>
                <w:b/>
                <w:bCs/>
                <w:sz w:val="24"/>
                <w:szCs w:val="28"/>
              </w:rPr>
            </w:pPr>
          </w:p>
          <w:p w14:paraId="76F6E8AB" w14:textId="77777777" w:rsidR="004332E5" w:rsidRDefault="004332E5" w:rsidP="00780BDB">
            <w:pPr>
              <w:ind w:firstLine="630"/>
              <w:jc w:val="both"/>
              <w:rPr>
                <w:b/>
                <w:bCs/>
                <w:sz w:val="24"/>
                <w:szCs w:val="28"/>
              </w:rPr>
            </w:pPr>
          </w:p>
          <w:p w14:paraId="7C284ADB" w14:textId="77777777" w:rsidR="004332E5" w:rsidRDefault="004332E5" w:rsidP="00780BDB">
            <w:pPr>
              <w:ind w:firstLine="630"/>
              <w:jc w:val="both"/>
              <w:rPr>
                <w:b/>
                <w:bCs/>
                <w:sz w:val="24"/>
                <w:szCs w:val="28"/>
              </w:rPr>
            </w:pPr>
          </w:p>
          <w:p w14:paraId="3949C3E1" w14:textId="77777777" w:rsidR="004332E5" w:rsidRDefault="004332E5" w:rsidP="00780BDB">
            <w:pPr>
              <w:ind w:firstLine="630"/>
              <w:jc w:val="both"/>
              <w:rPr>
                <w:b/>
                <w:bCs/>
                <w:sz w:val="24"/>
                <w:szCs w:val="28"/>
              </w:rPr>
            </w:pPr>
          </w:p>
          <w:p w14:paraId="5035B5CB" w14:textId="77777777" w:rsidR="004332E5" w:rsidRDefault="004332E5" w:rsidP="00780BDB">
            <w:pPr>
              <w:ind w:firstLine="630"/>
              <w:jc w:val="both"/>
              <w:rPr>
                <w:b/>
                <w:bCs/>
                <w:sz w:val="24"/>
                <w:szCs w:val="28"/>
              </w:rPr>
            </w:pPr>
          </w:p>
          <w:p w14:paraId="11641FFD" w14:textId="77777777" w:rsidR="004332E5" w:rsidRDefault="004332E5" w:rsidP="00780BDB">
            <w:pPr>
              <w:ind w:firstLine="630"/>
              <w:jc w:val="both"/>
              <w:rPr>
                <w:b/>
                <w:bCs/>
                <w:sz w:val="24"/>
                <w:szCs w:val="28"/>
              </w:rPr>
            </w:pPr>
          </w:p>
          <w:p w14:paraId="32467368" w14:textId="77777777" w:rsidR="004332E5" w:rsidRDefault="004332E5" w:rsidP="00780BDB">
            <w:pPr>
              <w:ind w:firstLine="630"/>
              <w:jc w:val="both"/>
              <w:rPr>
                <w:b/>
                <w:bCs/>
                <w:sz w:val="24"/>
                <w:szCs w:val="28"/>
              </w:rPr>
            </w:pPr>
          </w:p>
          <w:p w14:paraId="74CE7314" w14:textId="77777777" w:rsidR="004332E5" w:rsidRDefault="004332E5" w:rsidP="00780BDB">
            <w:pPr>
              <w:ind w:firstLine="630"/>
              <w:jc w:val="both"/>
              <w:rPr>
                <w:b/>
                <w:bCs/>
                <w:sz w:val="24"/>
                <w:szCs w:val="28"/>
              </w:rPr>
            </w:pPr>
          </w:p>
          <w:p w14:paraId="3DB39C2C" w14:textId="77777777" w:rsidR="004332E5" w:rsidRDefault="004332E5" w:rsidP="00780BDB">
            <w:pPr>
              <w:ind w:firstLine="630"/>
              <w:jc w:val="both"/>
              <w:rPr>
                <w:b/>
                <w:bCs/>
                <w:sz w:val="24"/>
                <w:szCs w:val="28"/>
              </w:rPr>
            </w:pPr>
          </w:p>
          <w:p w14:paraId="42B5AA86" w14:textId="77777777" w:rsidR="004332E5" w:rsidRDefault="004332E5" w:rsidP="00780BDB">
            <w:pPr>
              <w:ind w:firstLine="630"/>
              <w:jc w:val="both"/>
              <w:rPr>
                <w:b/>
                <w:bCs/>
                <w:sz w:val="24"/>
                <w:szCs w:val="28"/>
              </w:rPr>
            </w:pPr>
          </w:p>
          <w:p w14:paraId="3024FDC1" w14:textId="77777777" w:rsidR="004332E5" w:rsidRDefault="004332E5" w:rsidP="00780BDB">
            <w:pPr>
              <w:ind w:firstLine="630"/>
              <w:jc w:val="both"/>
              <w:rPr>
                <w:b/>
                <w:bCs/>
                <w:sz w:val="24"/>
                <w:szCs w:val="28"/>
              </w:rPr>
            </w:pPr>
          </w:p>
          <w:p w14:paraId="0A86C2CB" w14:textId="77777777" w:rsidR="004332E5" w:rsidRDefault="004332E5" w:rsidP="00780BDB">
            <w:pPr>
              <w:ind w:firstLine="630"/>
              <w:jc w:val="both"/>
              <w:rPr>
                <w:b/>
                <w:bCs/>
                <w:sz w:val="24"/>
                <w:szCs w:val="28"/>
              </w:rPr>
            </w:pPr>
          </w:p>
          <w:p w14:paraId="5D98E5F1" w14:textId="77777777" w:rsidR="004332E5" w:rsidRDefault="004332E5" w:rsidP="00780BDB">
            <w:pPr>
              <w:ind w:firstLine="630"/>
              <w:jc w:val="both"/>
              <w:rPr>
                <w:b/>
                <w:bCs/>
                <w:sz w:val="24"/>
                <w:szCs w:val="28"/>
              </w:rPr>
            </w:pPr>
          </w:p>
          <w:p w14:paraId="7A13D157" w14:textId="77777777" w:rsidR="004332E5" w:rsidRDefault="004332E5" w:rsidP="00780BDB">
            <w:pPr>
              <w:ind w:firstLine="630"/>
              <w:jc w:val="both"/>
              <w:rPr>
                <w:b/>
                <w:bCs/>
                <w:sz w:val="24"/>
                <w:szCs w:val="28"/>
              </w:rPr>
            </w:pPr>
          </w:p>
          <w:p w14:paraId="3B856CEE" w14:textId="77777777" w:rsidR="004332E5" w:rsidRDefault="004332E5" w:rsidP="00780BDB">
            <w:pPr>
              <w:ind w:firstLine="630"/>
              <w:jc w:val="both"/>
              <w:rPr>
                <w:b/>
                <w:bCs/>
                <w:sz w:val="24"/>
                <w:szCs w:val="28"/>
              </w:rPr>
            </w:pPr>
          </w:p>
          <w:p w14:paraId="7CFC9C1A" w14:textId="77777777" w:rsidR="004332E5" w:rsidRDefault="004332E5" w:rsidP="00780BDB">
            <w:pPr>
              <w:ind w:firstLine="630"/>
              <w:jc w:val="both"/>
              <w:rPr>
                <w:b/>
                <w:bCs/>
                <w:sz w:val="24"/>
                <w:szCs w:val="28"/>
              </w:rPr>
            </w:pPr>
          </w:p>
          <w:p w14:paraId="7781825B" w14:textId="77777777" w:rsidR="004332E5" w:rsidRDefault="004332E5" w:rsidP="00780BDB">
            <w:pPr>
              <w:ind w:firstLine="630"/>
              <w:jc w:val="both"/>
              <w:rPr>
                <w:b/>
                <w:bCs/>
                <w:sz w:val="24"/>
                <w:szCs w:val="28"/>
              </w:rPr>
            </w:pPr>
          </w:p>
          <w:p w14:paraId="57D5D9A2" w14:textId="77777777" w:rsidR="004332E5" w:rsidRDefault="004332E5" w:rsidP="00780BDB">
            <w:pPr>
              <w:ind w:firstLine="630"/>
              <w:jc w:val="both"/>
              <w:rPr>
                <w:b/>
                <w:bCs/>
                <w:sz w:val="24"/>
                <w:szCs w:val="28"/>
              </w:rPr>
            </w:pPr>
          </w:p>
          <w:p w14:paraId="38E24016" w14:textId="77777777" w:rsidR="004332E5" w:rsidRDefault="004332E5" w:rsidP="00780BDB">
            <w:pPr>
              <w:ind w:firstLine="630"/>
              <w:jc w:val="both"/>
              <w:rPr>
                <w:b/>
                <w:bCs/>
                <w:sz w:val="24"/>
                <w:szCs w:val="28"/>
              </w:rPr>
            </w:pPr>
          </w:p>
          <w:p w14:paraId="47D414E8" w14:textId="77777777" w:rsidR="004332E5" w:rsidRDefault="004332E5" w:rsidP="00780BDB">
            <w:pPr>
              <w:ind w:firstLine="630"/>
              <w:jc w:val="both"/>
              <w:rPr>
                <w:b/>
                <w:bCs/>
                <w:sz w:val="24"/>
                <w:szCs w:val="28"/>
              </w:rPr>
            </w:pPr>
          </w:p>
          <w:p w14:paraId="6F450603" w14:textId="77777777" w:rsidR="004332E5" w:rsidRDefault="004332E5" w:rsidP="00780BDB">
            <w:pPr>
              <w:ind w:firstLine="630"/>
              <w:jc w:val="both"/>
              <w:rPr>
                <w:b/>
                <w:bCs/>
                <w:sz w:val="24"/>
                <w:szCs w:val="28"/>
              </w:rPr>
            </w:pPr>
          </w:p>
          <w:p w14:paraId="37C9CD4E" w14:textId="77777777" w:rsidR="004332E5" w:rsidRDefault="004332E5" w:rsidP="00780BDB">
            <w:pPr>
              <w:ind w:firstLine="630"/>
              <w:jc w:val="both"/>
              <w:rPr>
                <w:b/>
                <w:bCs/>
                <w:sz w:val="24"/>
                <w:szCs w:val="28"/>
              </w:rPr>
            </w:pPr>
          </w:p>
          <w:p w14:paraId="540849BC" w14:textId="77777777" w:rsidR="004332E5" w:rsidRDefault="004332E5" w:rsidP="00780BDB">
            <w:pPr>
              <w:ind w:firstLine="630"/>
              <w:jc w:val="both"/>
              <w:rPr>
                <w:b/>
                <w:bCs/>
                <w:sz w:val="24"/>
                <w:szCs w:val="28"/>
              </w:rPr>
            </w:pPr>
          </w:p>
          <w:p w14:paraId="20AADF39" w14:textId="77777777" w:rsidR="004332E5" w:rsidRDefault="004332E5" w:rsidP="00780BDB">
            <w:pPr>
              <w:ind w:firstLine="630"/>
              <w:jc w:val="both"/>
              <w:rPr>
                <w:b/>
                <w:bCs/>
                <w:sz w:val="24"/>
                <w:szCs w:val="28"/>
              </w:rPr>
            </w:pPr>
          </w:p>
          <w:p w14:paraId="4A0474A1" w14:textId="77777777" w:rsidR="004332E5" w:rsidRDefault="004332E5" w:rsidP="00780BDB">
            <w:pPr>
              <w:ind w:firstLine="630"/>
              <w:jc w:val="both"/>
              <w:rPr>
                <w:b/>
                <w:bCs/>
                <w:sz w:val="24"/>
                <w:szCs w:val="28"/>
              </w:rPr>
            </w:pPr>
          </w:p>
          <w:p w14:paraId="68B023B6" w14:textId="77777777" w:rsidR="004332E5" w:rsidRDefault="004332E5" w:rsidP="00780BDB">
            <w:pPr>
              <w:ind w:firstLine="630"/>
              <w:jc w:val="both"/>
              <w:rPr>
                <w:b/>
                <w:bCs/>
                <w:sz w:val="24"/>
                <w:szCs w:val="28"/>
              </w:rPr>
            </w:pPr>
          </w:p>
          <w:p w14:paraId="4827D3AA" w14:textId="77777777" w:rsidR="004332E5" w:rsidRDefault="004332E5" w:rsidP="00780BDB">
            <w:pPr>
              <w:ind w:firstLine="630"/>
              <w:jc w:val="both"/>
              <w:rPr>
                <w:b/>
                <w:bCs/>
                <w:sz w:val="24"/>
                <w:szCs w:val="28"/>
              </w:rPr>
            </w:pPr>
          </w:p>
          <w:p w14:paraId="248FE432" w14:textId="77777777" w:rsidR="004332E5" w:rsidRDefault="004332E5" w:rsidP="00780BDB">
            <w:pPr>
              <w:ind w:firstLine="630"/>
              <w:jc w:val="both"/>
              <w:rPr>
                <w:b/>
                <w:bCs/>
                <w:sz w:val="24"/>
                <w:szCs w:val="28"/>
              </w:rPr>
            </w:pPr>
          </w:p>
          <w:p w14:paraId="7DDB4D10" w14:textId="77777777" w:rsidR="004332E5" w:rsidRDefault="004332E5" w:rsidP="00780BDB">
            <w:pPr>
              <w:ind w:firstLine="630"/>
              <w:jc w:val="both"/>
              <w:rPr>
                <w:b/>
                <w:bCs/>
                <w:sz w:val="24"/>
                <w:szCs w:val="28"/>
              </w:rPr>
            </w:pPr>
          </w:p>
          <w:p w14:paraId="66E5B633" w14:textId="77777777" w:rsidR="004332E5" w:rsidRDefault="004332E5" w:rsidP="00780BDB">
            <w:pPr>
              <w:ind w:firstLine="630"/>
              <w:jc w:val="both"/>
              <w:rPr>
                <w:b/>
                <w:bCs/>
                <w:sz w:val="24"/>
                <w:szCs w:val="28"/>
              </w:rPr>
            </w:pPr>
          </w:p>
          <w:p w14:paraId="28A42C31" w14:textId="77777777" w:rsidR="004332E5" w:rsidRDefault="004332E5" w:rsidP="00780BDB">
            <w:pPr>
              <w:ind w:firstLine="630"/>
              <w:jc w:val="both"/>
              <w:rPr>
                <w:b/>
                <w:bCs/>
                <w:sz w:val="24"/>
                <w:szCs w:val="28"/>
              </w:rPr>
            </w:pPr>
          </w:p>
          <w:p w14:paraId="60213566" w14:textId="77777777" w:rsidR="004332E5" w:rsidRDefault="004332E5" w:rsidP="00780BDB">
            <w:pPr>
              <w:ind w:firstLine="630"/>
              <w:jc w:val="both"/>
              <w:rPr>
                <w:b/>
                <w:bCs/>
                <w:sz w:val="24"/>
                <w:szCs w:val="28"/>
              </w:rPr>
            </w:pPr>
          </w:p>
          <w:p w14:paraId="2BE62B82" w14:textId="77777777" w:rsidR="004332E5" w:rsidRDefault="004332E5" w:rsidP="00780BDB">
            <w:pPr>
              <w:ind w:firstLine="630"/>
              <w:jc w:val="both"/>
              <w:rPr>
                <w:b/>
                <w:bCs/>
                <w:sz w:val="24"/>
                <w:szCs w:val="28"/>
              </w:rPr>
            </w:pPr>
          </w:p>
          <w:p w14:paraId="357E8856" w14:textId="381FF69D" w:rsidR="004332E5" w:rsidRPr="00B50F39" w:rsidRDefault="004332E5" w:rsidP="00780BDB">
            <w:pPr>
              <w:ind w:firstLine="630"/>
              <w:jc w:val="both"/>
              <w:rPr>
                <w:b/>
                <w:sz w:val="24"/>
                <w:szCs w:val="24"/>
                <w:u w:val="single"/>
              </w:rPr>
            </w:pPr>
            <w:r w:rsidRPr="00D73392">
              <w:rPr>
                <w:b/>
                <w:bCs/>
                <w:sz w:val="24"/>
                <w:szCs w:val="28"/>
              </w:rPr>
              <w:t xml:space="preserve">У разі приєднання електроустановок, призначених для виробництва електричної енергії </w:t>
            </w:r>
            <w:r w:rsidRPr="001F0134">
              <w:rPr>
                <w:b/>
                <w:bCs/>
                <w:color w:val="0070C0"/>
                <w:sz w:val="24"/>
                <w:szCs w:val="28"/>
              </w:rPr>
              <w:t xml:space="preserve">потужністю 5 МВт та вище здійснюється за схемою приєднання </w:t>
            </w:r>
            <w:r w:rsidRPr="001F0134">
              <w:rPr>
                <w:b/>
                <w:bCs/>
                <w:color w:val="0070C0"/>
                <w:sz w:val="24"/>
                <w:szCs w:val="28"/>
                <w:lang w:val="en-US"/>
              </w:rPr>
              <w:t>N</w:t>
            </w:r>
            <w:r w:rsidRPr="001F0134">
              <w:rPr>
                <w:b/>
                <w:bCs/>
                <w:color w:val="0070C0"/>
                <w:sz w:val="24"/>
                <w:szCs w:val="28"/>
              </w:rPr>
              <w:t xml:space="preserve">-1, що відповідає І категорії за надійністю на межі балансової належності. </w:t>
            </w:r>
            <w:r w:rsidRPr="001F0134">
              <w:rPr>
                <w:b/>
                <w:bCs/>
                <w:strike/>
                <w:color w:val="0070C0"/>
                <w:sz w:val="24"/>
                <w:szCs w:val="28"/>
              </w:rPr>
              <w:t>на</w:t>
            </w:r>
            <w:r w:rsidRPr="001F0134">
              <w:rPr>
                <w:b/>
                <w:bCs/>
                <w:color w:val="0070C0"/>
                <w:sz w:val="24"/>
                <w:szCs w:val="28"/>
              </w:rPr>
              <w:t xml:space="preserve"> </w:t>
            </w:r>
            <w:r w:rsidRPr="001F0134">
              <w:rPr>
                <w:b/>
                <w:bCs/>
                <w:strike/>
                <w:color w:val="0070C0"/>
                <w:sz w:val="24"/>
                <w:szCs w:val="28"/>
              </w:rPr>
              <w:t>напрузі у точці приєднання 35 кВ і вище замовник має звернутися до ОСР із заявою про приєднання, у якій</w:t>
            </w:r>
            <w:r w:rsidRPr="001F0134">
              <w:rPr>
                <w:b/>
                <w:bCs/>
                <w:color w:val="0070C0"/>
                <w:sz w:val="24"/>
                <w:szCs w:val="28"/>
              </w:rPr>
              <w:t xml:space="preserve"> </w:t>
            </w:r>
            <w:r w:rsidRPr="001F0134">
              <w:rPr>
                <w:b/>
                <w:bCs/>
                <w:strike/>
                <w:color w:val="0070C0"/>
                <w:sz w:val="24"/>
                <w:szCs w:val="28"/>
              </w:rPr>
              <w:t>визначити</w:t>
            </w:r>
            <w:r w:rsidRPr="001F0134">
              <w:rPr>
                <w:b/>
                <w:bCs/>
                <w:color w:val="0070C0"/>
                <w:sz w:val="24"/>
                <w:szCs w:val="28"/>
              </w:rPr>
              <w:t xml:space="preserve"> на яких </w:t>
            </w:r>
            <w:r w:rsidRPr="001F0134">
              <w:rPr>
                <w:b/>
                <w:bCs/>
                <w:strike/>
                <w:color w:val="0070C0"/>
                <w:sz w:val="24"/>
                <w:szCs w:val="28"/>
              </w:rPr>
              <w:t>технічні параметри приєднання, що відповідають вимогам СОУ-Н ЕЕ 40.1.00100227-101:2014 «Норми технологічного проектування енергетичних систем і електричних мереж 35 кВ і вище» щодо забезпечення критерію «N-1».</w:t>
            </w:r>
            <w:r w:rsidRPr="001F0134">
              <w:rPr>
                <w:b/>
                <w:bCs/>
                <w:color w:val="0070C0"/>
                <w:sz w:val="24"/>
                <w:szCs w:val="28"/>
              </w:rPr>
              <w:t xml:space="preserve"> </w:t>
            </w:r>
            <w:r w:rsidRPr="001F0134">
              <w:rPr>
                <w:b/>
                <w:bCs/>
                <w:strike/>
                <w:color w:val="0070C0"/>
                <w:sz w:val="24"/>
                <w:szCs w:val="28"/>
              </w:rPr>
              <w:t>У разі зазначення замовником у заяві про приєднання технічних параметрів приєднання, що не відповідають вимогам СОУ-Н ЕЕ 40.1.00100227-101:2014 «Норми технологічного проектування енергетичних систем і електричних мереж 35 кВ і вище» щодо забезпечення критерію «N-1», ОСР надає такому замовнику технічні умови нестандартного приєднання,</w:t>
            </w:r>
            <w:r w:rsidRPr="001F0134">
              <w:rPr>
                <w:b/>
                <w:bCs/>
                <w:strike/>
                <w:color w:val="0070C0"/>
              </w:rPr>
              <w:t xml:space="preserve"> </w:t>
            </w:r>
            <w:r w:rsidRPr="001F0134">
              <w:rPr>
                <w:b/>
                <w:bCs/>
                <w:strike/>
                <w:color w:val="0070C0"/>
                <w:sz w:val="24"/>
                <w:szCs w:val="28"/>
              </w:rPr>
              <w:t xml:space="preserve">розрахунок вартості плати за приєднання до електричних мереж та рахунок на сплату плати за </w:t>
            </w:r>
            <w:r w:rsidRPr="001F0134">
              <w:rPr>
                <w:b/>
                <w:bCs/>
                <w:strike/>
                <w:color w:val="0070C0"/>
                <w:sz w:val="24"/>
                <w:szCs w:val="28"/>
              </w:rPr>
              <w:lastRenderedPageBreak/>
              <w:t>приєднання з урахуванням вимог СОУ-Н ЕЕ 40.1.00100227-101:2014 «Норми технологічного проектування енергетичних систем і електричних мереж 35 кВ і вище» щодо забезпечення критерію «N-1».</w:t>
            </w:r>
          </w:p>
        </w:tc>
        <w:tc>
          <w:tcPr>
            <w:tcW w:w="3969" w:type="dxa"/>
          </w:tcPr>
          <w:p w14:paraId="52F9B96C" w14:textId="77777777" w:rsidR="004332E5" w:rsidRPr="00DB0169" w:rsidRDefault="004332E5" w:rsidP="001F0134">
            <w:pPr>
              <w:jc w:val="both"/>
              <w:rPr>
                <w:b/>
                <w:bCs/>
                <w:sz w:val="24"/>
                <w:szCs w:val="24"/>
              </w:rPr>
            </w:pPr>
            <w:r>
              <w:rPr>
                <w:b/>
                <w:bCs/>
                <w:sz w:val="24"/>
                <w:szCs w:val="24"/>
              </w:rPr>
              <w:lastRenderedPageBreak/>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2D57020D" w14:textId="77777777" w:rsidR="004332E5" w:rsidRDefault="004332E5" w:rsidP="001F0134">
            <w:pPr>
              <w:jc w:val="both"/>
              <w:rPr>
                <w:sz w:val="24"/>
                <w:szCs w:val="24"/>
              </w:rPr>
            </w:pPr>
            <w:r>
              <w:rPr>
                <w:sz w:val="24"/>
                <w:szCs w:val="24"/>
              </w:rPr>
              <w:t xml:space="preserve">Договір про приєднання є типовим. Визначення строку дії договору на стадії його укладання ОСР не можливо. Відповідно до ЗУ Про ринок електричної енергії строк дії договору визначається чинністю ТУ. Кінцева дата введення в </w:t>
            </w:r>
            <w:proofErr w:type="spellStart"/>
            <w:r>
              <w:rPr>
                <w:sz w:val="24"/>
                <w:szCs w:val="24"/>
              </w:rPr>
              <w:t>експлутацію</w:t>
            </w:r>
            <w:proofErr w:type="spellEnd"/>
            <w:r>
              <w:rPr>
                <w:sz w:val="24"/>
                <w:szCs w:val="24"/>
              </w:rPr>
              <w:t xml:space="preserve"> об’єкта, що і є датою, </w:t>
            </w:r>
            <w:r>
              <w:rPr>
                <w:sz w:val="24"/>
                <w:szCs w:val="24"/>
              </w:rPr>
              <w:lastRenderedPageBreak/>
              <w:t xml:space="preserve">що зазначається в ТУ, як кінцева дата чинності ТУ. </w:t>
            </w:r>
          </w:p>
          <w:p w14:paraId="7DF66E48" w14:textId="77777777" w:rsidR="004332E5" w:rsidRDefault="004332E5" w:rsidP="001F0134">
            <w:pPr>
              <w:jc w:val="both"/>
              <w:rPr>
                <w:sz w:val="24"/>
                <w:szCs w:val="24"/>
              </w:rPr>
            </w:pPr>
            <w:r>
              <w:rPr>
                <w:sz w:val="24"/>
                <w:szCs w:val="24"/>
              </w:rPr>
              <w:t>Зміни пропонуються з урахуванням ЗУ Про ринок електричної енергії, а саме:</w:t>
            </w:r>
          </w:p>
          <w:p w14:paraId="71F1BDE2" w14:textId="77777777" w:rsidR="004332E5" w:rsidRPr="00EA43E3" w:rsidRDefault="004332E5" w:rsidP="001F0134">
            <w:pPr>
              <w:jc w:val="both"/>
              <w:rPr>
                <w:sz w:val="24"/>
                <w:szCs w:val="24"/>
              </w:rPr>
            </w:pPr>
            <w:r w:rsidRPr="00EA43E3">
              <w:rPr>
                <w:sz w:val="24"/>
                <w:szCs w:val="24"/>
              </w:rPr>
              <w:t xml:space="preserve">Строк дії договору про приєднання визначається у такому договорі оператором системи передачі або оператором системи розподілу з урахуванням </w:t>
            </w:r>
            <w:r w:rsidRPr="00EA43E3">
              <w:rPr>
                <w:b/>
                <w:bCs/>
                <w:sz w:val="24"/>
                <w:szCs w:val="24"/>
                <w:u w:val="single"/>
              </w:rPr>
              <w:t>чинності технічних умов на приєднання</w:t>
            </w:r>
            <w:r w:rsidRPr="00EA43E3">
              <w:rPr>
                <w:sz w:val="24"/>
                <w:szCs w:val="24"/>
              </w:rPr>
              <w:t>, а також строку, необхідного для повного виконання сторонами зобов'язань, визначених таким договором.</w:t>
            </w:r>
          </w:p>
          <w:p w14:paraId="620E7F82" w14:textId="77777777" w:rsidR="004332E5" w:rsidRPr="00EA43E3" w:rsidRDefault="004332E5" w:rsidP="001F0134">
            <w:pPr>
              <w:jc w:val="both"/>
              <w:rPr>
                <w:sz w:val="24"/>
                <w:szCs w:val="24"/>
              </w:rPr>
            </w:pPr>
            <w:r w:rsidRPr="00EA43E3">
              <w:rPr>
                <w:b/>
                <w:bCs/>
                <w:sz w:val="24"/>
                <w:szCs w:val="24"/>
                <w:u w:val="single"/>
              </w:rPr>
              <w:t>Технічні умови на приєднання</w:t>
            </w:r>
            <w:r w:rsidRPr="00EA43E3">
              <w:rPr>
                <w:sz w:val="24"/>
                <w:szCs w:val="24"/>
              </w:rPr>
              <w:t xml:space="preserve">, які є додатком до договору про приєднання, укладеного замовником з оператором системи передачі або оператором системи розподілу, </w:t>
            </w:r>
            <w:r w:rsidRPr="00EA43E3">
              <w:rPr>
                <w:b/>
                <w:bCs/>
                <w:sz w:val="24"/>
                <w:szCs w:val="24"/>
                <w:u w:val="single"/>
              </w:rPr>
              <w:t>є чинними на строк виконання зобов'язань щодо будівництва та введення об'єктів в експлуатацію, але не більше трьох років з дня їх видачі,</w:t>
            </w:r>
            <w:r w:rsidRPr="00EA43E3">
              <w:rPr>
                <w:sz w:val="24"/>
                <w:szCs w:val="24"/>
              </w:rPr>
              <w:t xml:space="preserve"> незалежно від зміни замовника за договорами про приєднання об'єкта будівництва з визначенням строків та черговості його будівництва. Термін дії технічних умов визначається за терміном завершення останньої черги будівництва, крім випадків, визначених абзацом п'ятим цієї частини.</w:t>
            </w:r>
          </w:p>
          <w:p w14:paraId="613E9A88" w14:textId="77777777" w:rsidR="004332E5" w:rsidRPr="00EA43E3" w:rsidRDefault="004332E5" w:rsidP="001F0134">
            <w:pPr>
              <w:jc w:val="both"/>
              <w:rPr>
                <w:sz w:val="24"/>
                <w:szCs w:val="24"/>
              </w:rPr>
            </w:pPr>
            <w:r w:rsidRPr="00EA43E3">
              <w:rPr>
                <w:sz w:val="24"/>
                <w:szCs w:val="24"/>
              </w:rPr>
              <w:lastRenderedPageBreak/>
              <w:t xml:space="preserve">Після погодження проектної документації (у випадках, передбачених договором про приєднання), оплати вартості приєднання в обсягах та на умовах, визначених кодексом системи передачі і кодексом систем розподілу, та отримання документів, що надають право на виконання будівельних робіт щодо об'єкта будівництва, строк чинності технічних умов </w:t>
            </w:r>
            <w:r w:rsidRPr="00EA43E3">
              <w:rPr>
                <w:b/>
                <w:bCs/>
                <w:sz w:val="24"/>
                <w:szCs w:val="24"/>
                <w:u w:val="single"/>
              </w:rPr>
              <w:t>продовжується на строк, необхідний для завершення будівництва відповідного об'єкта</w:t>
            </w:r>
            <w:r w:rsidRPr="00EA43E3">
              <w:rPr>
                <w:sz w:val="24"/>
                <w:szCs w:val="24"/>
              </w:rPr>
              <w:t xml:space="preserve">, що визначається на основі проектної документації, з урахуванням строку, необхідного для будівництва останньої черги об'єкта будівництва. </w:t>
            </w:r>
            <w:r w:rsidRPr="00EA43E3">
              <w:rPr>
                <w:b/>
                <w:bCs/>
                <w:sz w:val="24"/>
                <w:szCs w:val="24"/>
                <w:u w:val="single"/>
              </w:rPr>
              <w:t>Загальний строк чинності технічних умов не може перевищувати шість років з дня укладення договору про приєднання</w:t>
            </w:r>
            <w:r w:rsidRPr="00EA43E3">
              <w:rPr>
                <w:sz w:val="24"/>
                <w:szCs w:val="24"/>
              </w:rPr>
              <w:t>.</w:t>
            </w:r>
          </w:p>
          <w:p w14:paraId="39BB3A5C" w14:textId="77777777" w:rsidR="004332E5" w:rsidRPr="00EA43E3" w:rsidRDefault="004332E5" w:rsidP="001F0134">
            <w:pPr>
              <w:jc w:val="both"/>
              <w:rPr>
                <w:sz w:val="24"/>
                <w:szCs w:val="24"/>
              </w:rPr>
            </w:pPr>
            <w:r w:rsidRPr="00EA43E3">
              <w:rPr>
                <w:sz w:val="24"/>
                <w:szCs w:val="24"/>
              </w:rPr>
              <w:t xml:space="preserve">У разі виникнення підстав для продовження строку дії договорів про приєднання та чинності технічних умов на приєднання відповідно до абзацу п'ятого цієї частини за зверненням замовника оператор системи розподілу / оператор системи передачі повинен укласти додаткову угоду до договору про приєднання щодо продовження строку дії договору </w:t>
            </w:r>
            <w:r w:rsidRPr="00EA43E3">
              <w:rPr>
                <w:sz w:val="24"/>
                <w:szCs w:val="24"/>
              </w:rPr>
              <w:lastRenderedPageBreak/>
              <w:t>про приєднання і чинності технічних умов на строк, визначений абзацом п'ятим цієї частини.</w:t>
            </w:r>
          </w:p>
          <w:p w14:paraId="5EBAA4ED" w14:textId="77777777" w:rsidR="004332E5" w:rsidRPr="00EA43E3" w:rsidRDefault="004332E5" w:rsidP="001F0134">
            <w:pPr>
              <w:jc w:val="both"/>
              <w:rPr>
                <w:sz w:val="24"/>
                <w:szCs w:val="24"/>
              </w:rPr>
            </w:pPr>
            <w:r w:rsidRPr="00EA43E3">
              <w:rPr>
                <w:sz w:val="24"/>
                <w:szCs w:val="24"/>
              </w:rPr>
              <w:t>Якщо до завершення строку дії технічних умов у замовника відсутня розроблена та погоджена з оператором системи передачі або оператором системи розподілу, до електричних мереж якого здійснюється приєднання, проектна документація (у випадках, передбачених договором про приєднання), а також замовником не здійснено оплату вартості приєднання в обсязі, визначеному умовами договору про приєднання, для приєднання такого об'єкта, договір про приєднання вважається припиненим. Умови приєднання електроустановок замовників до електричних мереж власників, які не є операторами систем розподілу, визначаються кодексом систем розподілу. Умови приєднання електроустановок, призначених для виробництва електричної енергії, до електричних мереж виробників електричної енергії, приєднаних до мережі оператора системи передачі або оператора системи розподілу, визначаються відповідно кодексом системи передачі та кодексом систем розподілу.</w:t>
            </w:r>
          </w:p>
          <w:p w14:paraId="3955F935" w14:textId="77777777" w:rsidR="004332E5" w:rsidRPr="00EA43E3" w:rsidRDefault="004332E5" w:rsidP="001F0134">
            <w:pPr>
              <w:jc w:val="both"/>
              <w:rPr>
                <w:sz w:val="24"/>
                <w:szCs w:val="24"/>
              </w:rPr>
            </w:pPr>
            <w:r w:rsidRPr="00EA43E3">
              <w:rPr>
                <w:sz w:val="24"/>
                <w:szCs w:val="24"/>
              </w:rPr>
              <w:lastRenderedPageBreak/>
              <w:t>(частина четверта статті 21 у редакції</w:t>
            </w:r>
            <w:r w:rsidRPr="00EA43E3">
              <w:rPr>
                <w:sz w:val="24"/>
                <w:szCs w:val="24"/>
              </w:rPr>
              <w:br/>
              <w:t> Закону України від 14.01.2025 р. N 4213-IX)</w:t>
            </w:r>
          </w:p>
          <w:p w14:paraId="52411BB7" w14:textId="32462951" w:rsidR="004332E5" w:rsidRPr="00B50F39" w:rsidRDefault="004332E5" w:rsidP="001F0134">
            <w:pPr>
              <w:ind w:firstLine="630"/>
              <w:jc w:val="both"/>
              <w:rPr>
                <w:b/>
                <w:sz w:val="24"/>
                <w:szCs w:val="24"/>
                <w:u w:val="single"/>
              </w:rPr>
            </w:pPr>
            <w:r>
              <w:rPr>
                <w:sz w:val="24"/>
                <w:szCs w:val="24"/>
              </w:rPr>
              <w:t xml:space="preserve">Відповідно до чинних нормативних документів, приєднання альтернативних джерел живлення повинно </w:t>
            </w:r>
            <w:proofErr w:type="spellStart"/>
            <w:r>
              <w:rPr>
                <w:sz w:val="24"/>
                <w:szCs w:val="24"/>
              </w:rPr>
              <w:t>здійснюватись</w:t>
            </w:r>
            <w:proofErr w:type="spellEnd"/>
            <w:r>
              <w:rPr>
                <w:sz w:val="24"/>
                <w:szCs w:val="24"/>
              </w:rPr>
              <w:t xml:space="preserve"> з максимальним використанням існуючих діючих мереж. ОСР, при погодження ТУ потужністю 5 МВт та вище з Укренерго, навіть по напрузі нижче 35 кВ, в разі </w:t>
            </w:r>
            <w:proofErr w:type="spellStart"/>
            <w:r>
              <w:rPr>
                <w:sz w:val="24"/>
                <w:szCs w:val="24"/>
              </w:rPr>
              <w:t>заявлення</w:t>
            </w:r>
            <w:proofErr w:type="spellEnd"/>
            <w:r>
              <w:rPr>
                <w:sz w:val="24"/>
                <w:szCs w:val="24"/>
              </w:rPr>
              <w:t xml:space="preserve"> замовником ІІІ категорії за надійністю, </w:t>
            </w:r>
            <w:proofErr w:type="spellStart"/>
            <w:r>
              <w:rPr>
                <w:sz w:val="24"/>
                <w:szCs w:val="24"/>
              </w:rPr>
              <w:t>отримуює</w:t>
            </w:r>
            <w:proofErr w:type="spellEnd"/>
            <w:r>
              <w:rPr>
                <w:sz w:val="24"/>
                <w:szCs w:val="24"/>
              </w:rPr>
              <w:t xml:space="preserve"> зауваження щодо невідповідності схеми живлення. Висуваються вимоги щодо зміни схеми, на схему, що забезпечує умову </w:t>
            </w:r>
            <w:r>
              <w:rPr>
                <w:sz w:val="24"/>
                <w:szCs w:val="24"/>
                <w:lang w:val="en-US"/>
              </w:rPr>
              <w:t>N</w:t>
            </w:r>
            <w:r w:rsidRPr="00FB32C4">
              <w:rPr>
                <w:sz w:val="24"/>
                <w:szCs w:val="24"/>
              </w:rPr>
              <w:t xml:space="preserve">-1 </w:t>
            </w:r>
            <w:r>
              <w:rPr>
                <w:sz w:val="24"/>
                <w:szCs w:val="24"/>
              </w:rPr>
              <w:t>(по суті І категорію) та, у разі необхідності, реконструкції діючих мереж ОСР.</w:t>
            </w:r>
          </w:p>
        </w:tc>
        <w:tc>
          <w:tcPr>
            <w:tcW w:w="3119" w:type="dxa"/>
          </w:tcPr>
          <w:p w14:paraId="41E71477" w14:textId="77777777" w:rsidR="004332E5" w:rsidRDefault="004332E5" w:rsidP="000A0D70">
            <w:pPr>
              <w:jc w:val="center"/>
              <w:rPr>
                <w:b/>
                <w:sz w:val="24"/>
                <w:szCs w:val="24"/>
                <w:lang w:eastAsia="uk-UA"/>
              </w:rPr>
            </w:pPr>
          </w:p>
          <w:p w14:paraId="49A950F5" w14:textId="77777777" w:rsidR="00AC6B4E" w:rsidRDefault="00AC6B4E" w:rsidP="000A0D70">
            <w:pPr>
              <w:jc w:val="center"/>
              <w:rPr>
                <w:b/>
                <w:sz w:val="24"/>
                <w:szCs w:val="24"/>
                <w:lang w:eastAsia="uk-UA"/>
              </w:rPr>
            </w:pPr>
          </w:p>
          <w:p w14:paraId="5E99A41D" w14:textId="77777777" w:rsidR="00AC6B4E" w:rsidRDefault="00AC6B4E" w:rsidP="000A0D70">
            <w:pPr>
              <w:jc w:val="center"/>
              <w:rPr>
                <w:b/>
                <w:sz w:val="24"/>
                <w:szCs w:val="24"/>
                <w:lang w:eastAsia="uk-UA"/>
              </w:rPr>
            </w:pPr>
          </w:p>
          <w:p w14:paraId="0E7C228D" w14:textId="77777777" w:rsidR="00AC6B4E" w:rsidRDefault="00AC6B4E" w:rsidP="000A0D70">
            <w:pPr>
              <w:jc w:val="center"/>
              <w:rPr>
                <w:b/>
                <w:sz w:val="24"/>
                <w:szCs w:val="24"/>
                <w:lang w:eastAsia="uk-UA"/>
              </w:rPr>
            </w:pPr>
          </w:p>
          <w:p w14:paraId="5E691B79" w14:textId="77777777" w:rsidR="00AC6B4E" w:rsidRDefault="00AC6B4E" w:rsidP="000A0D70">
            <w:pPr>
              <w:jc w:val="center"/>
              <w:rPr>
                <w:b/>
                <w:sz w:val="24"/>
                <w:szCs w:val="24"/>
                <w:lang w:eastAsia="uk-UA"/>
              </w:rPr>
            </w:pPr>
          </w:p>
          <w:p w14:paraId="70C71BE1" w14:textId="77777777" w:rsidR="00AC6B4E" w:rsidRDefault="00AC6B4E" w:rsidP="000A0D70">
            <w:pPr>
              <w:jc w:val="center"/>
              <w:rPr>
                <w:b/>
                <w:sz w:val="24"/>
                <w:szCs w:val="24"/>
                <w:lang w:eastAsia="uk-UA"/>
              </w:rPr>
            </w:pPr>
          </w:p>
          <w:p w14:paraId="15E51EE6" w14:textId="77777777" w:rsidR="00AC6B4E" w:rsidRDefault="00AC6B4E" w:rsidP="000A0D70">
            <w:pPr>
              <w:jc w:val="center"/>
              <w:rPr>
                <w:b/>
                <w:sz w:val="24"/>
                <w:szCs w:val="24"/>
                <w:lang w:eastAsia="uk-UA"/>
              </w:rPr>
            </w:pPr>
          </w:p>
          <w:p w14:paraId="35DF4E9B" w14:textId="77777777" w:rsidR="00AC6B4E" w:rsidRDefault="00AC6B4E" w:rsidP="000A0D70">
            <w:pPr>
              <w:jc w:val="center"/>
              <w:rPr>
                <w:b/>
                <w:sz w:val="24"/>
                <w:szCs w:val="24"/>
                <w:lang w:eastAsia="uk-UA"/>
              </w:rPr>
            </w:pPr>
          </w:p>
          <w:p w14:paraId="2A4A056C" w14:textId="77777777" w:rsidR="00AC6B4E" w:rsidRDefault="00AC6B4E" w:rsidP="000A0D70">
            <w:pPr>
              <w:jc w:val="center"/>
              <w:rPr>
                <w:b/>
                <w:sz w:val="24"/>
                <w:szCs w:val="24"/>
                <w:lang w:eastAsia="uk-UA"/>
              </w:rPr>
            </w:pPr>
          </w:p>
          <w:p w14:paraId="56009C42" w14:textId="77777777" w:rsidR="00AC6B4E" w:rsidRDefault="00AC6B4E" w:rsidP="000A0D70">
            <w:pPr>
              <w:jc w:val="center"/>
              <w:rPr>
                <w:b/>
                <w:sz w:val="24"/>
                <w:szCs w:val="24"/>
                <w:lang w:eastAsia="uk-UA"/>
              </w:rPr>
            </w:pPr>
          </w:p>
          <w:p w14:paraId="31E9742A" w14:textId="77777777" w:rsidR="00AC6B4E" w:rsidRDefault="00AC6B4E" w:rsidP="000A0D70">
            <w:pPr>
              <w:jc w:val="center"/>
              <w:rPr>
                <w:b/>
                <w:sz w:val="24"/>
                <w:szCs w:val="24"/>
                <w:lang w:eastAsia="uk-UA"/>
              </w:rPr>
            </w:pPr>
          </w:p>
          <w:p w14:paraId="5F8A14B8" w14:textId="77777777" w:rsidR="00AC6B4E" w:rsidRDefault="00AC6B4E" w:rsidP="000A0D70">
            <w:pPr>
              <w:jc w:val="center"/>
              <w:rPr>
                <w:b/>
                <w:sz w:val="24"/>
                <w:szCs w:val="24"/>
                <w:lang w:eastAsia="uk-UA"/>
              </w:rPr>
            </w:pPr>
          </w:p>
          <w:p w14:paraId="59C9B2B6" w14:textId="77777777" w:rsidR="00AC6B4E" w:rsidRDefault="00AC6B4E" w:rsidP="000A0D70">
            <w:pPr>
              <w:jc w:val="center"/>
              <w:rPr>
                <w:b/>
                <w:sz w:val="24"/>
                <w:szCs w:val="24"/>
                <w:lang w:eastAsia="uk-UA"/>
              </w:rPr>
            </w:pPr>
          </w:p>
          <w:p w14:paraId="22901467" w14:textId="77777777" w:rsidR="00AC6B4E" w:rsidRDefault="00AC6B4E" w:rsidP="000A0D70">
            <w:pPr>
              <w:jc w:val="center"/>
              <w:rPr>
                <w:b/>
                <w:sz w:val="24"/>
                <w:szCs w:val="24"/>
                <w:lang w:eastAsia="uk-UA"/>
              </w:rPr>
            </w:pPr>
          </w:p>
          <w:p w14:paraId="12A44AD8" w14:textId="77777777" w:rsidR="00AC6B4E" w:rsidRDefault="00AC6B4E" w:rsidP="000A0D70">
            <w:pPr>
              <w:jc w:val="center"/>
              <w:rPr>
                <w:b/>
                <w:sz w:val="24"/>
                <w:szCs w:val="24"/>
                <w:lang w:eastAsia="uk-UA"/>
              </w:rPr>
            </w:pPr>
          </w:p>
          <w:p w14:paraId="510C41AF" w14:textId="77777777" w:rsidR="00AC6B4E" w:rsidRDefault="00AC6B4E" w:rsidP="000A0D70">
            <w:pPr>
              <w:jc w:val="center"/>
              <w:rPr>
                <w:b/>
                <w:sz w:val="24"/>
                <w:szCs w:val="24"/>
                <w:lang w:eastAsia="uk-UA"/>
              </w:rPr>
            </w:pPr>
          </w:p>
          <w:p w14:paraId="7E9CFF46" w14:textId="77777777" w:rsidR="00AC6B4E" w:rsidRDefault="00AC6B4E" w:rsidP="000A0D70">
            <w:pPr>
              <w:jc w:val="center"/>
              <w:rPr>
                <w:b/>
                <w:sz w:val="24"/>
                <w:szCs w:val="24"/>
                <w:lang w:eastAsia="uk-UA"/>
              </w:rPr>
            </w:pPr>
            <w:r>
              <w:rPr>
                <w:b/>
                <w:sz w:val="24"/>
                <w:szCs w:val="24"/>
                <w:lang w:eastAsia="uk-UA"/>
              </w:rPr>
              <w:t xml:space="preserve">Пропонується врахувати </w:t>
            </w:r>
          </w:p>
          <w:p w14:paraId="014FBDC7" w14:textId="77777777" w:rsidR="00E73463" w:rsidRDefault="00E73463" w:rsidP="000A0D70">
            <w:pPr>
              <w:jc w:val="center"/>
              <w:rPr>
                <w:b/>
                <w:sz w:val="24"/>
                <w:szCs w:val="24"/>
                <w:lang w:eastAsia="uk-UA"/>
              </w:rPr>
            </w:pPr>
          </w:p>
          <w:p w14:paraId="2F6E508C" w14:textId="77777777" w:rsidR="00E73463" w:rsidRDefault="00E73463" w:rsidP="000A0D70">
            <w:pPr>
              <w:jc w:val="center"/>
              <w:rPr>
                <w:b/>
                <w:sz w:val="24"/>
                <w:szCs w:val="24"/>
                <w:lang w:eastAsia="uk-UA"/>
              </w:rPr>
            </w:pPr>
          </w:p>
          <w:p w14:paraId="5863120C" w14:textId="77777777" w:rsidR="00E73463" w:rsidRDefault="00E73463" w:rsidP="000A0D70">
            <w:pPr>
              <w:jc w:val="center"/>
              <w:rPr>
                <w:b/>
                <w:sz w:val="24"/>
                <w:szCs w:val="24"/>
                <w:lang w:eastAsia="uk-UA"/>
              </w:rPr>
            </w:pPr>
          </w:p>
          <w:p w14:paraId="145D235B" w14:textId="77777777" w:rsidR="00E73463" w:rsidRDefault="00E73463" w:rsidP="000A0D70">
            <w:pPr>
              <w:jc w:val="center"/>
              <w:rPr>
                <w:b/>
                <w:sz w:val="24"/>
                <w:szCs w:val="24"/>
                <w:lang w:eastAsia="uk-UA"/>
              </w:rPr>
            </w:pPr>
          </w:p>
          <w:p w14:paraId="3D05E90F" w14:textId="77777777" w:rsidR="00E73463" w:rsidRDefault="00E73463" w:rsidP="000A0D70">
            <w:pPr>
              <w:jc w:val="center"/>
              <w:rPr>
                <w:b/>
                <w:sz w:val="24"/>
                <w:szCs w:val="24"/>
                <w:lang w:eastAsia="uk-UA"/>
              </w:rPr>
            </w:pPr>
          </w:p>
          <w:p w14:paraId="48B9C829" w14:textId="77777777" w:rsidR="00E73463" w:rsidRDefault="00E73463" w:rsidP="000A0D70">
            <w:pPr>
              <w:jc w:val="center"/>
              <w:rPr>
                <w:b/>
                <w:sz w:val="24"/>
                <w:szCs w:val="24"/>
                <w:lang w:eastAsia="uk-UA"/>
              </w:rPr>
            </w:pPr>
          </w:p>
          <w:p w14:paraId="3EC4BAE6" w14:textId="77777777" w:rsidR="00E73463" w:rsidRDefault="00E73463" w:rsidP="000A0D70">
            <w:pPr>
              <w:jc w:val="center"/>
              <w:rPr>
                <w:b/>
                <w:sz w:val="24"/>
                <w:szCs w:val="24"/>
                <w:lang w:eastAsia="uk-UA"/>
              </w:rPr>
            </w:pPr>
          </w:p>
          <w:p w14:paraId="4C00B809" w14:textId="77777777" w:rsidR="00E73463" w:rsidRDefault="00E73463" w:rsidP="000A0D70">
            <w:pPr>
              <w:jc w:val="center"/>
              <w:rPr>
                <w:b/>
                <w:sz w:val="24"/>
                <w:szCs w:val="24"/>
                <w:lang w:eastAsia="uk-UA"/>
              </w:rPr>
            </w:pPr>
          </w:p>
          <w:p w14:paraId="0A2AE0B5" w14:textId="77777777" w:rsidR="00E73463" w:rsidRDefault="00E73463" w:rsidP="000A0D70">
            <w:pPr>
              <w:jc w:val="center"/>
              <w:rPr>
                <w:b/>
                <w:sz w:val="24"/>
                <w:szCs w:val="24"/>
                <w:lang w:eastAsia="uk-UA"/>
              </w:rPr>
            </w:pPr>
          </w:p>
          <w:p w14:paraId="22C708AE" w14:textId="77777777" w:rsidR="00E73463" w:rsidRDefault="00E73463" w:rsidP="000A0D70">
            <w:pPr>
              <w:jc w:val="center"/>
              <w:rPr>
                <w:b/>
                <w:sz w:val="24"/>
                <w:szCs w:val="24"/>
                <w:lang w:eastAsia="uk-UA"/>
              </w:rPr>
            </w:pPr>
          </w:p>
          <w:p w14:paraId="7318CD39" w14:textId="77777777" w:rsidR="00E73463" w:rsidRDefault="00E73463" w:rsidP="000A0D70">
            <w:pPr>
              <w:jc w:val="center"/>
              <w:rPr>
                <w:b/>
                <w:sz w:val="24"/>
                <w:szCs w:val="24"/>
                <w:lang w:eastAsia="uk-UA"/>
              </w:rPr>
            </w:pPr>
          </w:p>
          <w:p w14:paraId="45BE0E7A" w14:textId="77777777" w:rsidR="00E73463" w:rsidRDefault="00E73463" w:rsidP="000A0D70">
            <w:pPr>
              <w:jc w:val="center"/>
              <w:rPr>
                <w:b/>
                <w:sz w:val="24"/>
                <w:szCs w:val="24"/>
                <w:lang w:eastAsia="uk-UA"/>
              </w:rPr>
            </w:pPr>
          </w:p>
          <w:p w14:paraId="197EA8C0" w14:textId="77777777" w:rsidR="00E73463" w:rsidRDefault="00E73463" w:rsidP="000A0D70">
            <w:pPr>
              <w:jc w:val="center"/>
              <w:rPr>
                <w:b/>
                <w:sz w:val="24"/>
                <w:szCs w:val="24"/>
                <w:lang w:eastAsia="uk-UA"/>
              </w:rPr>
            </w:pPr>
          </w:p>
          <w:p w14:paraId="00797588" w14:textId="77777777" w:rsidR="00E73463" w:rsidRDefault="00E73463" w:rsidP="000A0D70">
            <w:pPr>
              <w:jc w:val="center"/>
              <w:rPr>
                <w:b/>
                <w:sz w:val="24"/>
                <w:szCs w:val="24"/>
                <w:lang w:eastAsia="uk-UA"/>
              </w:rPr>
            </w:pPr>
          </w:p>
          <w:p w14:paraId="320BD1C1" w14:textId="77777777" w:rsidR="00E73463" w:rsidRDefault="00E73463" w:rsidP="000A0D70">
            <w:pPr>
              <w:jc w:val="center"/>
              <w:rPr>
                <w:b/>
                <w:sz w:val="24"/>
                <w:szCs w:val="24"/>
                <w:lang w:eastAsia="uk-UA"/>
              </w:rPr>
            </w:pPr>
          </w:p>
          <w:p w14:paraId="1E58A186" w14:textId="77777777" w:rsidR="00E73463" w:rsidRDefault="00E73463" w:rsidP="000A0D70">
            <w:pPr>
              <w:jc w:val="center"/>
              <w:rPr>
                <w:b/>
                <w:sz w:val="24"/>
                <w:szCs w:val="24"/>
                <w:lang w:eastAsia="uk-UA"/>
              </w:rPr>
            </w:pPr>
          </w:p>
          <w:p w14:paraId="3899F91D" w14:textId="77777777" w:rsidR="00E73463" w:rsidRDefault="00E73463" w:rsidP="000A0D70">
            <w:pPr>
              <w:jc w:val="center"/>
              <w:rPr>
                <w:b/>
                <w:sz w:val="24"/>
                <w:szCs w:val="24"/>
                <w:lang w:eastAsia="uk-UA"/>
              </w:rPr>
            </w:pPr>
          </w:p>
          <w:p w14:paraId="60B3F43D" w14:textId="77777777" w:rsidR="00E73463" w:rsidRDefault="00E73463" w:rsidP="000A0D70">
            <w:pPr>
              <w:jc w:val="center"/>
              <w:rPr>
                <w:b/>
                <w:sz w:val="24"/>
                <w:szCs w:val="24"/>
                <w:lang w:eastAsia="uk-UA"/>
              </w:rPr>
            </w:pPr>
          </w:p>
          <w:p w14:paraId="0B2F6009" w14:textId="77777777" w:rsidR="00E73463" w:rsidRDefault="00E73463" w:rsidP="000A0D70">
            <w:pPr>
              <w:jc w:val="center"/>
              <w:rPr>
                <w:b/>
                <w:sz w:val="24"/>
                <w:szCs w:val="24"/>
                <w:lang w:eastAsia="uk-UA"/>
              </w:rPr>
            </w:pPr>
          </w:p>
          <w:p w14:paraId="68F597D9" w14:textId="77777777" w:rsidR="00E73463" w:rsidRDefault="00E73463" w:rsidP="000A0D70">
            <w:pPr>
              <w:jc w:val="center"/>
              <w:rPr>
                <w:b/>
                <w:sz w:val="24"/>
                <w:szCs w:val="24"/>
                <w:lang w:eastAsia="uk-UA"/>
              </w:rPr>
            </w:pPr>
          </w:p>
          <w:p w14:paraId="1B067496" w14:textId="77777777" w:rsidR="00E73463" w:rsidRDefault="00E73463" w:rsidP="000A0D70">
            <w:pPr>
              <w:jc w:val="center"/>
              <w:rPr>
                <w:b/>
                <w:sz w:val="24"/>
                <w:szCs w:val="24"/>
                <w:lang w:eastAsia="uk-UA"/>
              </w:rPr>
            </w:pPr>
          </w:p>
          <w:p w14:paraId="3AAF427C" w14:textId="77777777" w:rsidR="00E73463" w:rsidRDefault="00E73463" w:rsidP="000A0D70">
            <w:pPr>
              <w:jc w:val="center"/>
              <w:rPr>
                <w:b/>
                <w:sz w:val="24"/>
                <w:szCs w:val="24"/>
                <w:lang w:eastAsia="uk-UA"/>
              </w:rPr>
            </w:pPr>
          </w:p>
          <w:p w14:paraId="565C5176" w14:textId="77777777" w:rsidR="00E73463" w:rsidRDefault="00E73463" w:rsidP="000A0D70">
            <w:pPr>
              <w:jc w:val="center"/>
              <w:rPr>
                <w:b/>
                <w:sz w:val="24"/>
                <w:szCs w:val="24"/>
                <w:lang w:eastAsia="uk-UA"/>
              </w:rPr>
            </w:pPr>
          </w:p>
          <w:p w14:paraId="655E53E7" w14:textId="77777777" w:rsidR="00E73463" w:rsidRDefault="00E73463" w:rsidP="000A0D70">
            <w:pPr>
              <w:jc w:val="center"/>
              <w:rPr>
                <w:b/>
                <w:sz w:val="24"/>
                <w:szCs w:val="24"/>
                <w:lang w:eastAsia="uk-UA"/>
              </w:rPr>
            </w:pPr>
          </w:p>
          <w:p w14:paraId="32115FFD" w14:textId="77777777" w:rsidR="00E73463" w:rsidRDefault="00E73463" w:rsidP="000A0D70">
            <w:pPr>
              <w:jc w:val="center"/>
              <w:rPr>
                <w:b/>
                <w:sz w:val="24"/>
                <w:szCs w:val="24"/>
                <w:lang w:eastAsia="uk-UA"/>
              </w:rPr>
            </w:pPr>
          </w:p>
          <w:p w14:paraId="0925077F" w14:textId="77777777" w:rsidR="00E73463" w:rsidRDefault="00E73463" w:rsidP="000A0D70">
            <w:pPr>
              <w:jc w:val="center"/>
              <w:rPr>
                <w:b/>
                <w:sz w:val="24"/>
                <w:szCs w:val="24"/>
                <w:lang w:eastAsia="uk-UA"/>
              </w:rPr>
            </w:pPr>
          </w:p>
          <w:p w14:paraId="66FB9A1B" w14:textId="77777777" w:rsidR="00E73463" w:rsidRDefault="00E73463" w:rsidP="000A0D70">
            <w:pPr>
              <w:jc w:val="center"/>
              <w:rPr>
                <w:b/>
                <w:sz w:val="24"/>
                <w:szCs w:val="24"/>
                <w:lang w:eastAsia="uk-UA"/>
              </w:rPr>
            </w:pPr>
          </w:p>
          <w:p w14:paraId="751A4640" w14:textId="77777777" w:rsidR="00E73463" w:rsidRDefault="00E73463" w:rsidP="000A0D70">
            <w:pPr>
              <w:jc w:val="center"/>
              <w:rPr>
                <w:b/>
                <w:sz w:val="24"/>
                <w:szCs w:val="24"/>
                <w:lang w:eastAsia="uk-UA"/>
              </w:rPr>
            </w:pPr>
          </w:p>
          <w:p w14:paraId="5A9C6C76" w14:textId="77777777" w:rsidR="00E73463" w:rsidRDefault="00E73463" w:rsidP="000A0D70">
            <w:pPr>
              <w:jc w:val="center"/>
              <w:rPr>
                <w:b/>
                <w:sz w:val="24"/>
                <w:szCs w:val="24"/>
                <w:lang w:eastAsia="uk-UA"/>
              </w:rPr>
            </w:pPr>
          </w:p>
          <w:p w14:paraId="323882B6" w14:textId="77777777" w:rsidR="00E73463" w:rsidRDefault="00E73463" w:rsidP="000A0D70">
            <w:pPr>
              <w:jc w:val="center"/>
              <w:rPr>
                <w:b/>
                <w:sz w:val="24"/>
                <w:szCs w:val="24"/>
                <w:lang w:eastAsia="uk-UA"/>
              </w:rPr>
            </w:pPr>
          </w:p>
          <w:p w14:paraId="102D0F66" w14:textId="77777777" w:rsidR="00E73463" w:rsidRDefault="00E73463" w:rsidP="000A0D70">
            <w:pPr>
              <w:jc w:val="center"/>
              <w:rPr>
                <w:b/>
                <w:sz w:val="24"/>
                <w:szCs w:val="24"/>
                <w:lang w:eastAsia="uk-UA"/>
              </w:rPr>
            </w:pPr>
          </w:p>
          <w:p w14:paraId="4275799B" w14:textId="77777777" w:rsidR="00E73463" w:rsidRDefault="00E73463" w:rsidP="000A0D70">
            <w:pPr>
              <w:jc w:val="center"/>
              <w:rPr>
                <w:b/>
                <w:sz w:val="24"/>
                <w:szCs w:val="24"/>
                <w:lang w:eastAsia="uk-UA"/>
              </w:rPr>
            </w:pPr>
          </w:p>
          <w:p w14:paraId="02EA5AA5" w14:textId="77777777" w:rsidR="00E73463" w:rsidRDefault="00E73463" w:rsidP="000A0D70">
            <w:pPr>
              <w:jc w:val="center"/>
              <w:rPr>
                <w:b/>
                <w:sz w:val="24"/>
                <w:szCs w:val="24"/>
                <w:lang w:eastAsia="uk-UA"/>
              </w:rPr>
            </w:pPr>
          </w:p>
          <w:p w14:paraId="776D9F0A" w14:textId="77777777" w:rsidR="00E73463" w:rsidRDefault="00E73463" w:rsidP="000A0D70">
            <w:pPr>
              <w:jc w:val="center"/>
              <w:rPr>
                <w:b/>
                <w:sz w:val="24"/>
                <w:szCs w:val="24"/>
                <w:lang w:eastAsia="uk-UA"/>
              </w:rPr>
            </w:pPr>
          </w:p>
          <w:p w14:paraId="675BC48B" w14:textId="77777777" w:rsidR="00E73463" w:rsidRDefault="00E73463" w:rsidP="000A0D70">
            <w:pPr>
              <w:jc w:val="center"/>
              <w:rPr>
                <w:b/>
                <w:sz w:val="24"/>
                <w:szCs w:val="24"/>
                <w:lang w:eastAsia="uk-UA"/>
              </w:rPr>
            </w:pPr>
          </w:p>
          <w:p w14:paraId="1C6E8670" w14:textId="77777777" w:rsidR="00E73463" w:rsidRDefault="00E73463" w:rsidP="000A0D70">
            <w:pPr>
              <w:jc w:val="center"/>
              <w:rPr>
                <w:b/>
                <w:sz w:val="24"/>
                <w:szCs w:val="24"/>
                <w:lang w:eastAsia="uk-UA"/>
              </w:rPr>
            </w:pPr>
          </w:p>
          <w:p w14:paraId="3CFFE6BF" w14:textId="77777777" w:rsidR="00E73463" w:rsidRDefault="00E73463" w:rsidP="000A0D70">
            <w:pPr>
              <w:jc w:val="center"/>
              <w:rPr>
                <w:b/>
                <w:sz w:val="24"/>
                <w:szCs w:val="24"/>
                <w:lang w:eastAsia="uk-UA"/>
              </w:rPr>
            </w:pPr>
          </w:p>
          <w:p w14:paraId="0C437457" w14:textId="77777777" w:rsidR="00E73463" w:rsidRDefault="00E73463" w:rsidP="000A0D70">
            <w:pPr>
              <w:jc w:val="center"/>
              <w:rPr>
                <w:b/>
                <w:sz w:val="24"/>
                <w:szCs w:val="24"/>
                <w:lang w:eastAsia="uk-UA"/>
              </w:rPr>
            </w:pPr>
          </w:p>
          <w:p w14:paraId="41C0B564" w14:textId="77777777" w:rsidR="00E73463" w:rsidRDefault="00E73463" w:rsidP="000A0D70">
            <w:pPr>
              <w:jc w:val="center"/>
              <w:rPr>
                <w:b/>
                <w:sz w:val="24"/>
                <w:szCs w:val="24"/>
                <w:lang w:eastAsia="uk-UA"/>
              </w:rPr>
            </w:pPr>
          </w:p>
          <w:p w14:paraId="08B1E97A" w14:textId="77777777" w:rsidR="00E73463" w:rsidRDefault="00E73463" w:rsidP="000A0D70">
            <w:pPr>
              <w:jc w:val="center"/>
              <w:rPr>
                <w:b/>
                <w:sz w:val="24"/>
                <w:szCs w:val="24"/>
                <w:lang w:eastAsia="uk-UA"/>
              </w:rPr>
            </w:pPr>
          </w:p>
          <w:p w14:paraId="10A03817" w14:textId="77777777" w:rsidR="00E73463" w:rsidRDefault="00E73463" w:rsidP="000A0D70">
            <w:pPr>
              <w:jc w:val="center"/>
              <w:rPr>
                <w:b/>
                <w:sz w:val="24"/>
                <w:szCs w:val="24"/>
                <w:lang w:eastAsia="uk-UA"/>
              </w:rPr>
            </w:pPr>
          </w:p>
          <w:p w14:paraId="73D48FBF" w14:textId="77777777" w:rsidR="00E73463" w:rsidRDefault="00E73463" w:rsidP="000A0D70">
            <w:pPr>
              <w:jc w:val="center"/>
              <w:rPr>
                <w:b/>
                <w:sz w:val="24"/>
                <w:szCs w:val="24"/>
                <w:lang w:eastAsia="uk-UA"/>
              </w:rPr>
            </w:pPr>
          </w:p>
          <w:p w14:paraId="37987980" w14:textId="77777777" w:rsidR="00E73463" w:rsidRDefault="00E73463" w:rsidP="000A0D70">
            <w:pPr>
              <w:jc w:val="center"/>
              <w:rPr>
                <w:b/>
                <w:sz w:val="24"/>
                <w:szCs w:val="24"/>
                <w:lang w:eastAsia="uk-UA"/>
              </w:rPr>
            </w:pPr>
          </w:p>
          <w:p w14:paraId="339FFF4F" w14:textId="77777777" w:rsidR="00E73463" w:rsidRDefault="00E73463" w:rsidP="000A0D70">
            <w:pPr>
              <w:jc w:val="center"/>
              <w:rPr>
                <w:b/>
                <w:sz w:val="24"/>
                <w:szCs w:val="24"/>
                <w:lang w:eastAsia="uk-UA"/>
              </w:rPr>
            </w:pPr>
          </w:p>
          <w:p w14:paraId="02E58BCC" w14:textId="77777777" w:rsidR="00E73463" w:rsidRDefault="00E73463" w:rsidP="000A0D70">
            <w:pPr>
              <w:jc w:val="center"/>
              <w:rPr>
                <w:b/>
                <w:sz w:val="24"/>
                <w:szCs w:val="24"/>
                <w:lang w:eastAsia="uk-UA"/>
              </w:rPr>
            </w:pPr>
          </w:p>
          <w:p w14:paraId="5749134E" w14:textId="77777777" w:rsidR="00E73463" w:rsidRDefault="00E73463" w:rsidP="000A0D70">
            <w:pPr>
              <w:jc w:val="center"/>
              <w:rPr>
                <w:b/>
                <w:sz w:val="24"/>
                <w:szCs w:val="24"/>
                <w:lang w:eastAsia="uk-UA"/>
              </w:rPr>
            </w:pPr>
          </w:p>
          <w:p w14:paraId="42AC5CD1" w14:textId="77777777" w:rsidR="00E73463" w:rsidRDefault="00E73463" w:rsidP="000A0D70">
            <w:pPr>
              <w:jc w:val="center"/>
              <w:rPr>
                <w:b/>
                <w:sz w:val="24"/>
                <w:szCs w:val="24"/>
                <w:lang w:eastAsia="uk-UA"/>
              </w:rPr>
            </w:pPr>
          </w:p>
          <w:p w14:paraId="47399BF8" w14:textId="77777777" w:rsidR="00E73463" w:rsidRDefault="00E73463" w:rsidP="000A0D70">
            <w:pPr>
              <w:jc w:val="center"/>
              <w:rPr>
                <w:b/>
                <w:sz w:val="24"/>
                <w:szCs w:val="24"/>
                <w:lang w:eastAsia="uk-UA"/>
              </w:rPr>
            </w:pPr>
          </w:p>
          <w:p w14:paraId="002CDB5F" w14:textId="77777777" w:rsidR="00E73463" w:rsidRDefault="00E73463" w:rsidP="000A0D70">
            <w:pPr>
              <w:jc w:val="center"/>
              <w:rPr>
                <w:b/>
                <w:sz w:val="24"/>
                <w:szCs w:val="24"/>
                <w:lang w:eastAsia="uk-UA"/>
              </w:rPr>
            </w:pPr>
          </w:p>
          <w:p w14:paraId="1B538AF4" w14:textId="77777777" w:rsidR="00E73463" w:rsidRDefault="00E73463" w:rsidP="000A0D70">
            <w:pPr>
              <w:jc w:val="center"/>
              <w:rPr>
                <w:b/>
                <w:sz w:val="24"/>
                <w:szCs w:val="24"/>
                <w:lang w:eastAsia="uk-UA"/>
              </w:rPr>
            </w:pPr>
          </w:p>
          <w:p w14:paraId="66C71931" w14:textId="77777777" w:rsidR="00E73463" w:rsidRDefault="00E73463" w:rsidP="000A0D70">
            <w:pPr>
              <w:jc w:val="center"/>
              <w:rPr>
                <w:b/>
                <w:sz w:val="24"/>
                <w:szCs w:val="24"/>
                <w:lang w:eastAsia="uk-UA"/>
              </w:rPr>
            </w:pPr>
          </w:p>
          <w:p w14:paraId="4CF814A8" w14:textId="77777777" w:rsidR="00E73463" w:rsidRDefault="00E73463" w:rsidP="000A0D70">
            <w:pPr>
              <w:jc w:val="center"/>
              <w:rPr>
                <w:b/>
                <w:sz w:val="24"/>
                <w:szCs w:val="24"/>
                <w:lang w:eastAsia="uk-UA"/>
              </w:rPr>
            </w:pPr>
          </w:p>
          <w:p w14:paraId="1E6E1EB0" w14:textId="77777777" w:rsidR="00E73463" w:rsidRDefault="00E73463" w:rsidP="000A0D70">
            <w:pPr>
              <w:jc w:val="center"/>
              <w:rPr>
                <w:b/>
                <w:sz w:val="24"/>
                <w:szCs w:val="24"/>
                <w:lang w:eastAsia="uk-UA"/>
              </w:rPr>
            </w:pPr>
          </w:p>
          <w:p w14:paraId="57AAE9F4" w14:textId="77777777" w:rsidR="00E73463" w:rsidRDefault="00E73463" w:rsidP="000A0D70">
            <w:pPr>
              <w:jc w:val="center"/>
              <w:rPr>
                <w:b/>
                <w:sz w:val="24"/>
                <w:szCs w:val="24"/>
                <w:lang w:eastAsia="uk-UA"/>
              </w:rPr>
            </w:pPr>
          </w:p>
          <w:p w14:paraId="2FA814EB" w14:textId="77777777" w:rsidR="00E73463" w:rsidRDefault="00E73463" w:rsidP="000A0D70">
            <w:pPr>
              <w:jc w:val="center"/>
              <w:rPr>
                <w:b/>
                <w:sz w:val="24"/>
                <w:szCs w:val="24"/>
                <w:lang w:eastAsia="uk-UA"/>
              </w:rPr>
            </w:pPr>
          </w:p>
          <w:p w14:paraId="0BA76BF9" w14:textId="77777777" w:rsidR="00E73463" w:rsidRDefault="00E73463" w:rsidP="000A0D70">
            <w:pPr>
              <w:jc w:val="center"/>
              <w:rPr>
                <w:b/>
                <w:sz w:val="24"/>
                <w:szCs w:val="24"/>
                <w:lang w:eastAsia="uk-UA"/>
              </w:rPr>
            </w:pPr>
          </w:p>
          <w:p w14:paraId="00760306" w14:textId="77777777" w:rsidR="00E73463" w:rsidRDefault="00E73463" w:rsidP="000A0D70">
            <w:pPr>
              <w:jc w:val="center"/>
              <w:rPr>
                <w:b/>
                <w:sz w:val="24"/>
                <w:szCs w:val="24"/>
                <w:lang w:eastAsia="uk-UA"/>
              </w:rPr>
            </w:pPr>
          </w:p>
          <w:p w14:paraId="2CAC1A37" w14:textId="77777777" w:rsidR="00E73463" w:rsidRDefault="00E73463" w:rsidP="000A0D70">
            <w:pPr>
              <w:jc w:val="center"/>
              <w:rPr>
                <w:b/>
                <w:sz w:val="24"/>
                <w:szCs w:val="24"/>
                <w:lang w:eastAsia="uk-UA"/>
              </w:rPr>
            </w:pPr>
          </w:p>
          <w:p w14:paraId="1AB1D90D" w14:textId="77777777" w:rsidR="00E73463" w:rsidRDefault="00E73463" w:rsidP="000A0D70">
            <w:pPr>
              <w:jc w:val="center"/>
              <w:rPr>
                <w:b/>
                <w:sz w:val="24"/>
                <w:szCs w:val="24"/>
                <w:lang w:eastAsia="uk-UA"/>
              </w:rPr>
            </w:pPr>
          </w:p>
          <w:p w14:paraId="47FF8CE3" w14:textId="77777777" w:rsidR="00E73463" w:rsidRDefault="00E73463" w:rsidP="000A0D70">
            <w:pPr>
              <w:jc w:val="center"/>
              <w:rPr>
                <w:b/>
                <w:sz w:val="24"/>
                <w:szCs w:val="24"/>
                <w:lang w:eastAsia="uk-UA"/>
              </w:rPr>
            </w:pPr>
          </w:p>
          <w:p w14:paraId="14E361B8" w14:textId="77777777" w:rsidR="00E73463" w:rsidRDefault="00E73463" w:rsidP="000A0D70">
            <w:pPr>
              <w:jc w:val="center"/>
              <w:rPr>
                <w:b/>
                <w:sz w:val="24"/>
                <w:szCs w:val="24"/>
                <w:lang w:eastAsia="uk-UA"/>
              </w:rPr>
            </w:pPr>
          </w:p>
          <w:p w14:paraId="196A99A2" w14:textId="77777777" w:rsidR="00E73463" w:rsidRDefault="00E73463" w:rsidP="000A0D70">
            <w:pPr>
              <w:jc w:val="center"/>
              <w:rPr>
                <w:b/>
                <w:sz w:val="24"/>
                <w:szCs w:val="24"/>
                <w:lang w:eastAsia="uk-UA"/>
              </w:rPr>
            </w:pPr>
          </w:p>
          <w:p w14:paraId="4567C2E0" w14:textId="77777777" w:rsidR="00E73463" w:rsidRDefault="00E73463" w:rsidP="000A0D70">
            <w:pPr>
              <w:jc w:val="center"/>
              <w:rPr>
                <w:b/>
                <w:sz w:val="24"/>
                <w:szCs w:val="24"/>
                <w:lang w:eastAsia="uk-UA"/>
              </w:rPr>
            </w:pPr>
          </w:p>
          <w:p w14:paraId="34548E5D" w14:textId="77777777" w:rsidR="00E73463" w:rsidRDefault="00E73463" w:rsidP="000A0D70">
            <w:pPr>
              <w:jc w:val="center"/>
              <w:rPr>
                <w:b/>
                <w:sz w:val="24"/>
                <w:szCs w:val="24"/>
                <w:lang w:eastAsia="uk-UA"/>
              </w:rPr>
            </w:pPr>
          </w:p>
          <w:p w14:paraId="5F57782E" w14:textId="77777777" w:rsidR="00E73463" w:rsidRDefault="00E73463" w:rsidP="000A0D70">
            <w:pPr>
              <w:jc w:val="center"/>
              <w:rPr>
                <w:b/>
                <w:sz w:val="24"/>
                <w:szCs w:val="24"/>
                <w:lang w:eastAsia="uk-UA"/>
              </w:rPr>
            </w:pPr>
          </w:p>
          <w:p w14:paraId="58DDD8D7" w14:textId="77777777" w:rsidR="00E73463" w:rsidRDefault="00E73463" w:rsidP="000A0D70">
            <w:pPr>
              <w:jc w:val="center"/>
              <w:rPr>
                <w:b/>
                <w:sz w:val="24"/>
                <w:szCs w:val="24"/>
                <w:lang w:eastAsia="uk-UA"/>
              </w:rPr>
            </w:pPr>
          </w:p>
          <w:p w14:paraId="61C85A11" w14:textId="77777777" w:rsidR="00E73463" w:rsidRDefault="00E73463" w:rsidP="000A0D70">
            <w:pPr>
              <w:jc w:val="center"/>
              <w:rPr>
                <w:b/>
                <w:sz w:val="24"/>
                <w:szCs w:val="24"/>
                <w:lang w:eastAsia="uk-UA"/>
              </w:rPr>
            </w:pPr>
          </w:p>
          <w:p w14:paraId="12C03E24" w14:textId="77777777" w:rsidR="00E73463" w:rsidRDefault="00E73463" w:rsidP="000A0D70">
            <w:pPr>
              <w:jc w:val="center"/>
              <w:rPr>
                <w:b/>
                <w:sz w:val="24"/>
                <w:szCs w:val="24"/>
                <w:lang w:eastAsia="uk-UA"/>
              </w:rPr>
            </w:pPr>
          </w:p>
          <w:p w14:paraId="0A826DAC" w14:textId="77777777" w:rsidR="00E73463" w:rsidRDefault="00E73463" w:rsidP="000A0D70">
            <w:pPr>
              <w:jc w:val="center"/>
              <w:rPr>
                <w:b/>
                <w:sz w:val="24"/>
                <w:szCs w:val="24"/>
                <w:lang w:eastAsia="uk-UA"/>
              </w:rPr>
            </w:pPr>
          </w:p>
          <w:p w14:paraId="0E359FB2" w14:textId="77777777" w:rsidR="00E73463" w:rsidRDefault="00E73463" w:rsidP="000A0D70">
            <w:pPr>
              <w:jc w:val="center"/>
              <w:rPr>
                <w:b/>
                <w:sz w:val="24"/>
                <w:szCs w:val="24"/>
                <w:lang w:eastAsia="uk-UA"/>
              </w:rPr>
            </w:pPr>
          </w:p>
          <w:p w14:paraId="2FBB3226" w14:textId="77777777" w:rsidR="00E73463" w:rsidRDefault="00E73463" w:rsidP="000A0D70">
            <w:pPr>
              <w:jc w:val="center"/>
              <w:rPr>
                <w:b/>
                <w:sz w:val="24"/>
                <w:szCs w:val="24"/>
                <w:lang w:eastAsia="uk-UA"/>
              </w:rPr>
            </w:pPr>
          </w:p>
          <w:p w14:paraId="2B576469" w14:textId="77777777" w:rsidR="00E73463" w:rsidRDefault="00E73463" w:rsidP="000A0D70">
            <w:pPr>
              <w:jc w:val="center"/>
              <w:rPr>
                <w:b/>
                <w:sz w:val="24"/>
                <w:szCs w:val="24"/>
                <w:lang w:eastAsia="uk-UA"/>
              </w:rPr>
            </w:pPr>
          </w:p>
          <w:p w14:paraId="59BA0A83" w14:textId="77777777" w:rsidR="00E73463" w:rsidRDefault="00E73463" w:rsidP="000A0D70">
            <w:pPr>
              <w:jc w:val="center"/>
              <w:rPr>
                <w:b/>
                <w:sz w:val="24"/>
                <w:szCs w:val="24"/>
                <w:lang w:eastAsia="uk-UA"/>
              </w:rPr>
            </w:pPr>
          </w:p>
          <w:p w14:paraId="0DA233FA" w14:textId="77777777" w:rsidR="00E73463" w:rsidRDefault="00E73463" w:rsidP="000A0D70">
            <w:pPr>
              <w:jc w:val="center"/>
              <w:rPr>
                <w:b/>
                <w:sz w:val="24"/>
                <w:szCs w:val="24"/>
                <w:lang w:eastAsia="uk-UA"/>
              </w:rPr>
            </w:pPr>
          </w:p>
          <w:p w14:paraId="70B3B516" w14:textId="77777777" w:rsidR="00E73463" w:rsidRDefault="00E73463" w:rsidP="000A0D70">
            <w:pPr>
              <w:jc w:val="center"/>
              <w:rPr>
                <w:b/>
                <w:sz w:val="24"/>
                <w:szCs w:val="24"/>
                <w:lang w:eastAsia="uk-UA"/>
              </w:rPr>
            </w:pPr>
          </w:p>
          <w:p w14:paraId="103006D8" w14:textId="77777777" w:rsidR="00E73463" w:rsidRDefault="00E73463" w:rsidP="000A0D70">
            <w:pPr>
              <w:jc w:val="center"/>
              <w:rPr>
                <w:b/>
                <w:sz w:val="24"/>
                <w:szCs w:val="24"/>
                <w:lang w:eastAsia="uk-UA"/>
              </w:rPr>
            </w:pPr>
          </w:p>
          <w:p w14:paraId="51D0FAB6" w14:textId="77777777" w:rsidR="00E73463" w:rsidRDefault="00E73463" w:rsidP="000A0D70">
            <w:pPr>
              <w:jc w:val="center"/>
              <w:rPr>
                <w:b/>
                <w:sz w:val="24"/>
                <w:szCs w:val="24"/>
                <w:lang w:eastAsia="uk-UA"/>
              </w:rPr>
            </w:pPr>
          </w:p>
          <w:p w14:paraId="7A04EA2A" w14:textId="77777777" w:rsidR="00E73463" w:rsidRDefault="00E73463" w:rsidP="000A0D70">
            <w:pPr>
              <w:jc w:val="center"/>
              <w:rPr>
                <w:b/>
                <w:sz w:val="24"/>
                <w:szCs w:val="24"/>
                <w:lang w:eastAsia="uk-UA"/>
              </w:rPr>
            </w:pPr>
          </w:p>
          <w:p w14:paraId="4F963F95" w14:textId="77777777" w:rsidR="00E73463" w:rsidRDefault="00E73463" w:rsidP="000A0D70">
            <w:pPr>
              <w:jc w:val="center"/>
              <w:rPr>
                <w:b/>
                <w:sz w:val="24"/>
                <w:szCs w:val="24"/>
                <w:lang w:eastAsia="uk-UA"/>
              </w:rPr>
            </w:pPr>
          </w:p>
          <w:p w14:paraId="1921F747" w14:textId="77777777" w:rsidR="00E73463" w:rsidRDefault="00E73463" w:rsidP="000A0D70">
            <w:pPr>
              <w:jc w:val="center"/>
              <w:rPr>
                <w:b/>
                <w:sz w:val="24"/>
                <w:szCs w:val="24"/>
                <w:lang w:eastAsia="uk-UA"/>
              </w:rPr>
            </w:pPr>
          </w:p>
          <w:p w14:paraId="04A96E67" w14:textId="77777777" w:rsidR="00E73463" w:rsidRDefault="00E73463" w:rsidP="000A0D70">
            <w:pPr>
              <w:jc w:val="center"/>
              <w:rPr>
                <w:b/>
                <w:sz w:val="24"/>
                <w:szCs w:val="24"/>
                <w:lang w:eastAsia="uk-UA"/>
              </w:rPr>
            </w:pPr>
          </w:p>
          <w:p w14:paraId="718E87EC" w14:textId="77777777" w:rsidR="00E73463" w:rsidRDefault="00E73463" w:rsidP="000A0D70">
            <w:pPr>
              <w:jc w:val="center"/>
              <w:rPr>
                <w:b/>
                <w:sz w:val="24"/>
                <w:szCs w:val="24"/>
                <w:lang w:eastAsia="uk-UA"/>
              </w:rPr>
            </w:pPr>
          </w:p>
          <w:p w14:paraId="4437DB8A" w14:textId="77777777" w:rsidR="00E73463" w:rsidRDefault="00E73463" w:rsidP="000A0D70">
            <w:pPr>
              <w:jc w:val="center"/>
              <w:rPr>
                <w:b/>
                <w:sz w:val="24"/>
                <w:szCs w:val="24"/>
                <w:lang w:eastAsia="uk-UA"/>
              </w:rPr>
            </w:pPr>
          </w:p>
          <w:p w14:paraId="21D4818E" w14:textId="77777777" w:rsidR="00E73463" w:rsidRDefault="00E73463" w:rsidP="000A0D70">
            <w:pPr>
              <w:jc w:val="center"/>
              <w:rPr>
                <w:b/>
                <w:sz w:val="24"/>
                <w:szCs w:val="24"/>
                <w:lang w:eastAsia="uk-UA"/>
              </w:rPr>
            </w:pPr>
          </w:p>
          <w:p w14:paraId="34B9C43C" w14:textId="77777777" w:rsidR="00E73463" w:rsidRDefault="00E73463" w:rsidP="000A0D70">
            <w:pPr>
              <w:jc w:val="center"/>
              <w:rPr>
                <w:b/>
                <w:sz w:val="24"/>
                <w:szCs w:val="24"/>
                <w:lang w:eastAsia="uk-UA"/>
              </w:rPr>
            </w:pPr>
          </w:p>
          <w:p w14:paraId="7582156C" w14:textId="77777777" w:rsidR="00E73463" w:rsidRDefault="00E73463" w:rsidP="000A0D70">
            <w:pPr>
              <w:jc w:val="center"/>
              <w:rPr>
                <w:b/>
                <w:sz w:val="24"/>
                <w:szCs w:val="24"/>
                <w:lang w:eastAsia="uk-UA"/>
              </w:rPr>
            </w:pPr>
          </w:p>
          <w:p w14:paraId="3EAEC8F5" w14:textId="77777777" w:rsidR="00E73463" w:rsidRDefault="00E73463" w:rsidP="000A0D70">
            <w:pPr>
              <w:jc w:val="center"/>
              <w:rPr>
                <w:b/>
                <w:sz w:val="24"/>
                <w:szCs w:val="24"/>
                <w:lang w:eastAsia="uk-UA"/>
              </w:rPr>
            </w:pPr>
          </w:p>
          <w:p w14:paraId="4DB147D3" w14:textId="77777777" w:rsidR="00E73463" w:rsidRDefault="00E73463" w:rsidP="000A0D70">
            <w:pPr>
              <w:jc w:val="center"/>
              <w:rPr>
                <w:b/>
                <w:sz w:val="24"/>
                <w:szCs w:val="24"/>
                <w:lang w:eastAsia="uk-UA"/>
              </w:rPr>
            </w:pPr>
          </w:p>
          <w:p w14:paraId="70765623" w14:textId="77777777" w:rsidR="00E73463" w:rsidRDefault="00E73463" w:rsidP="000A0D70">
            <w:pPr>
              <w:jc w:val="center"/>
              <w:rPr>
                <w:b/>
                <w:sz w:val="24"/>
                <w:szCs w:val="24"/>
                <w:lang w:eastAsia="uk-UA"/>
              </w:rPr>
            </w:pPr>
          </w:p>
          <w:p w14:paraId="7B212D0B" w14:textId="77777777" w:rsidR="00E73463" w:rsidRDefault="00E73463" w:rsidP="000A0D70">
            <w:pPr>
              <w:jc w:val="center"/>
              <w:rPr>
                <w:b/>
                <w:sz w:val="24"/>
                <w:szCs w:val="24"/>
                <w:lang w:eastAsia="uk-UA"/>
              </w:rPr>
            </w:pPr>
          </w:p>
          <w:p w14:paraId="57EBD4E5" w14:textId="77777777" w:rsidR="00E73463" w:rsidRDefault="00E73463" w:rsidP="000A0D70">
            <w:pPr>
              <w:jc w:val="center"/>
              <w:rPr>
                <w:b/>
                <w:sz w:val="24"/>
                <w:szCs w:val="24"/>
                <w:lang w:eastAsia="uk-UA"/>
              </w:rPr>
            </w:pPr>
          </w:p>
          <w:p w14:paraId="4C962830" w14:textId="77777777" w:rsidR="00E73463" w:rsidRDefault="00E73463" w:rsidP="000A0D70">
            <w:pPr>
              <w:jc w:val="center"/>
              <w:rPr>
                <w:b/>
                <w:sz w:val="24"/>
                <w:szCs w:val="24"/>
                <w:lang w:eastAsia="uk-UA"/>
              </w:rPr>
            </w:pPr>
          </w:p>
          <w:p w14:paraId="419CAEE3" w14:textId="77777777" w:rsidR="00E73463" w:rsidRDefault="00E73463" w:rsidP="000A0D70">
            <w:pPr>
              <w:jc w:val="center"/>
              <w:rPr>
                <w:b/>
                <w:sz w:val="24"/>
                <w:szCs w:val="24"/>
                <w:lang w:eastAsia="uk-UA"/>
              </w:rPr>
            </w:pPr>
          </w:p>
          <w:p w14:paraId="70E17946" w14:textId="77777777" w:rsidR="00E73463" w:rsidRDefault="00E73463" w:rsidP="000A0D70">
            <w:pPr>
              <w:jc w:val="center"/>
              <w:rPr>
                <w:b/>
                <w:sz w:val="24"/>
                <w:szCs w:val="24"/>
                <w:lang w:eastAsia="uk-UA"/>
              </w:rPr>
            </w:pPr>
          </w:p>
          <w:p w14:paraId="48414B46" w14:textId="77777777" w:rsidR="00E73463" w:rsidRDefault="00E73463" w:rsidP="000A0D70">
            <w:pPr>
              <w:jc w:val="center"/>
              <w:rPr>
                <w:b/>
                <w:sz w:val="24"/>
                <w:szCs w:val="24"/>
                <w:lang w:eastAsia="uk-UA"/>
              </w:rPr>
            </w:pPr>
          </w:p>
          <w:p w14:paraId="4EB42003" w14:textId="249EA7DF" w:rsidR="00D02DC7" w:rsidRDefault="00D02DC7" w:rsidP="000A0D70">
            <w:pPr>
              <w:jc w:val="center"/>
              <w:rPr>
                <w:b/>
                <w:sz w:val="24"/>
                <w:szCs w:val="24"/>
                <w:lang w:eastAsia="uk-UA"/>
              </w:rPr>
            </w:pPr>
          </w:p>
          <w:p w14:paraId="759AD5FF" w14:textId="77777777" w:rsidR="00D02DC7" w:rsidRDefault="00D02DC7" w:rsidP="000A0D70">
            <w:pPr>
              <w:jc w:val="center"/>
              <w:rPr>
                <w:b/>
                <w:sz w:val="24"/>
                <w:szCs w:val="24"/>
                <w:lang w:eastAsia="uk-UA"/>
              </w:rPr>
            </w:pPr>
          </w:p>
          <w:p w14:paraId="304ACB2D" w14:textId="77777777" w:rsidR="00D02DC7" w:rsidRDefault="00D02DC7" w:rsidP="000A0D70">
            <w:pPr>
              <w:jc w:val="center"/>
              <w:rPr>
                <w:b/>
                <w:sz w:val="24"/>
                <w:szCs w:val="24"/>
                <w:lang w:eastAsia="uk-UA"/>
              </w:rPr>
            </w:pPr>
            <w:r>
              <w:rPr>
                <w:b/>
                <w:sz w:val="24"/>
                <w:szCs w:val="24"/>
                <w:lang w:eastAsia="uk-UA"/>
              </w:rPr>
              <w:t>Пропонується не враховувати</w:t>
            </w:r>
          </w:p>
          <w:p w14:paraId="26D11878" w14:textId="49C4F959" w:rsidR="00D02DC7" w:rsidRPr="00D02DC7" w:rsidRDefault="00D02DC7" w:rsidP="000A0D70">
            <w:pPr>
              <w:jc w:val="center"/>
              <w:rPr>
                <w:sz w:val="24"/>
                <w:szCs w:val="24"/>
                <w:lang w:eastAsia="uk-UA"/>
              </w:rPr>
            </w:pPr>
            <w:r w:rsidRPr="00D02DC7">
              <w:rPr>
                <w:sz w:val="24"/>
                <w:szCs w:val="24"/>
                <w:lang w:eastAsia="uk-UA"/>
              </w:rPr>
              <w:t xml:space="preserve">Вказані вимоги ОСП не відповідають нормативно-технічним документам </w:t>
            </w:r>
          </w:p>
        </w:tc>
      </w:tr>
      <w:tr w:rsidR="004332E5" w:rsidRPr="004F3A51" w14:paraId="4B17590F" w14:textId="77777777" w:rsidTr="00A52C00">
        <w:trPr>
          <w:trHeight w:val="218"/>
        </w:trPr>
        <w:tc>
          <w:tcPr>
            <w:tcW w:w="4253" w:type="dxa"/>
            <w:vMerge/>
          </w:tcPr>
          <w:p w14:paraId="0D3DE803" w14:textId="77777777" w:rsidR="004332E5" w:rsidRPr="00C74764" w:rsidRDefault="004332E5" w:rsidP="000A0D70">
            <w:pPr>
              <w:contextualSpacing/>
              <w:jc w:val="both"/>
              <w:rPr>
                <w:rFonts w:eastAsia="Calibri"/>
                <w:b/>
                <w:color w:val="7030A0"/>
                <w:sz w:val="24"/>
                <w:szCs w:val="24"/>
              </w:rPr>
            </w:pPr>
          </w:p>
        </w:tc>
        <w:tc>
          <w:tcPr>
            <w:tcW w:w="4252" w:type="dxa"/>
          </w:tcPr>
          <w:p w14:paraId="59C07568" w14:textId="562822FA" w:rsidR="004332E5" w:rsidRDefault="004332E5" w:rsidP="00AF2EBD">
            <w:pPr>
              <w:jc w:val="center"/>
              <w:rPr>
                <w:b/>
                <w:bCs/>
                <w:sz w:val="24"/>
                <w:szCs w:val="24"/>
              </w:rPr>
            </w:pPr>
            <w:r w:rsidRPr="008E2809">
              <w:rPr>
                <w:b/>
                <w:bCs/>
                <w:sz w:val="24"/>
                <w:szCs w:val="24"/>
              </w:rPr>
              <w:t>ТОВ «САНВІН 12»</w:t>
            </w:r>
          </w:p>
          <w:p w14:paraId="090F9912" w14:textId="77777777" w:rsidR="004332E5" w:rsidRDefault="004332E5" w:rsidP="004332E5">
            <w:pPr>
              <w:ind w:firstLine="462"/>
              <w:jc w:val="both"/>
              <w:rPr>
                <w:sz w:val="24"/>
                <w:szCs w:val="28"/>
              </w:rPr>
            </w:pPr>
            <w:r w:rsidRPr="004332E5">
              <w:rPr>
                <w:sz w:val="24"/>
                <w:szCs w:val="28"/>
              </w:rPr>
              <w:t>4.3.1.</w:t>
            </w:r>
            <w:r w:rsidRPr="009E2C11">
              <w:rPr>
                <w:sz w:val="24"/>
                <w:szCs w:val="28"/>
              </w:rPr>
              <w:t xml:space="preserve"> ОСР надає послугу з нестандартного приєднання «під ключ» або нестандартного приєднання з </w:t>
            </w:r>
            <w:proofErr w:type="spellStart"/>
            <w:r w:rsidRPr="009E2C11">
              <w:rPr>
                <w:sz w:val="24"/>
                <w:szCs w:val="28"/>
              </w:rPr>
              <w:t>проєктуванням</w:t>
            </w:r>
            <w:proofErr w:type="spellEnd"/>
            <w:r w:rsidRPr="009E2C11">
              <w:rPr>
                <w:sz w:val="24"/>
                <w:szCs w:val="28"/>
              </w:rPr>
              <w:t xml:space="preserve"> лінійної частини приєднання замовником відповідно до умов договору про нестандартне приєднання, невід’ємним додатком до якого є технічні умови, що викладаються за формою, наведеною в додатку 8 до цього Кодексу.</w:t>
            </w:r>
          </w:p>
          <w:p w14:paraId="366FEFA0" w14:textId="77777777" w:rsidR="004332E5" w:rsidRPr="00A7425E" w:rsidRDefault="004332E5" w:rsidP="004332E5">
            <w:pPr>
              <w:ind w:firstLine="462"/>
              <w:jc w:val="both"/>
              <w:rPr>
                <w:b/>
                <w:sz w:val="24"/>
                <w:szCs w:val="28"/>
              </w:rPr>
            </w:pPr>
            <w:r w:rsidRPr="00A7425E">
              <w:rPr>
                <w:b/>
                <w:sz w:val="24"/>
                <w:szCs w:val="28"/>
              </w:rPr>
              <w:t xml:space="preserve">Строк дії договору про приєднання визначається </w:t>
            </w:r>
            <w:r>
              <w:rPr>
                <w:b/>
                <w:sz w:val="24"/>
                <w:szCs w:val="28"/>
              </w:rPr>
              <w:t>в</w:t>
            </w:r>
            <w:r w:rsidRPr="00A7425E">
              <w:rPr>
                <w:b/>
                <w:sz w:val="24"/>
                <w:szCs w:val="28"/>
              </w:rPr>
              <w:t xml:space="preserve"> такому договорі оператором системи передачі з урахуванням чинності технічних умов на приєднання, а також строку, необхідного для повного виконання сторонами зобов’язань, визначених таким договором.</w:t>
            </w:r>
          </w:p>
          <w:p w14:paraId="7F48ADC7" w14:textId="77777777" w:rsidR="004332E5" w:rsidRPr="004332E5" w:rsidRDefault="004332E5" w:rsidP="004332E5">
            <w:pPr>
              <w:ind w:firstLine="462"/>
              <w:jc w:val="both"/>
              <w:rPr>
                <w:b/>
                <w:strike/>
                <w:color w:val="4472C4" w:themeColor="accent1"/>
                <w:sz w:val="24"/>
                <w:szCs w:val="28"/>
              </w:rPr>
            </w:pPr>
            <w:r w:rsidRPr="004332E5">
              <w:rPr>
                <w:b/>
                <w:strike/>
                <w:color w:val="4472C4" w:themeColor="accent1"/>
                <w:sz w:val="24"/>
                <w:szCs w:val="28"/>
              </w:rPr>
              <w:t xml:space="preserve">Граничний строк дії договору про приєднання та технічних умов на приєднання становить три роки з дати укладення такого договору та може бути продовжений один раз на такий же строк з підстав та у порядку, визначених Законом </w:t>
            </w:r>
            <w:r w:rsidRPr="004332E5">
              <w:rPr>
                <w:b/>
                <w:strike/>
                <w:color w:val="4472C4" w:themeColor="accent1"/>
                <w:sz w:val="24"/>
                <w:szCs w:val="28"/>
              </w:rPr>
              <w:lastRenderedPageBreak/>
              <w:t xml:space="preserve">України «Про ринок електричної енергії» та цим Кодексом. </w:t>
            </w:r>
          </w:p>
          <w:p w14:paraId="223FB7A3" w14:textId="77777777" w:rsidR="004332E5" w:rsidRPr="004332E5" w:rsidRDefault="004332E5" w:rsidP="004332E5">
            <w:pPr>
              <w:ind w:firstLine="462"/>
              <w:jc w:val="both"/>
              <w:rPr>
                <w:b/>
                <w:strike/>
                <w:color w:val="4472C4" w:themeColor="accent1"/>
                <w:sz w:val="24"/>
                <w:szCs w:val="28"/>
              </w:rPr>
            </w:pPr>
            <w:r w:rsidRPr="004332E5">
              <w:rPr>
                <w:b/>
                <w:strike/>
                <w:color w:val="4472C4" w:themeColor="accent1"/>
                <w:sz w:val="24"/>
                <w:szCs w:val="28"/>
              </w:rPr>
              <w:t xml:space="preserve">Продовження строку дії договору про приєднання здійснюється шляхом укладення між сторонами додаткової угоди. </w:t>
            </w:r>
          </w:p>
          <w:p w14:paraId="0174A3F0" w14:textId="77777777" w:rsidR="004332E5" w:rsidRPr="004332E5" w:rsidRDefault="004332E5" w:rsidP="004332E5">
            <w:pPr>
              <w:ind w:firstLine="462"/>
              <w:jc w:val="both"/>
              <w:rPr>
                <w:b/>
                <w:strike/>
                <w:color w:val="4472C4" w:themeColor="accent1"/>
                <w:sz w:val="24"/>
                <w:szCs w:val="28"/>
              </w:rPr>
            </w:pPr>
            <w:r w:rsidRPr="004332E5">
              <w:rPr>
                <w:b/>
                <w:strike/>
                <w:color w:val="4472C4" w:themeColor="accent1"/>
                <w:sz w:val="24"/>
                <w:szCs w:val="28"/>
              </w:rPr>
              <w:t xml:space="preserve">Продовження строку дії договору про приєднання з підстав та на період, що не передбачені вимогами цього Кодексу та Закону України «Про ринок електричної енергії», забороняється. </w:t>
            </w:r>
          </w:p>
          <w:p w14:paraId="72C1D8BE" w14:textId="77777777" w:rsidR="004332E5" w:rsidRPr="004332E5" w:rsidRDefault="004332E5" w:rsidP="004332E5">
            <w:pPr>
              <w:ind w:firstLine="462"/>
              <w:jc w:val="both"/>
              <w:rPr>
                <w:b/>
                <w:color w:val="4472C4" w:themeColor="accent1"/>
                <w:sz w:val="24"/>
                <w:szCs w:val="28"/>
                <w:u w:val="single"/>
              </w:rPr>
            </w:pPr>
            <w:r w:rsidRPr="004332E5">
              <w:rPr>
                <w:b/>
                <w:color w:val="4472C4" w:themeColor="accent1"/>
                <w:sz w:val="24"/>
                <w:szCs w:val="28"/>
                <w:u w:val="single"/>
              </w:rPr>
              <w:t>Строк дії договору про приєднання може бути продовжено, однак в межах загального строку чинності технічних умов, який  не може перевищувати шести років з дня укладення договору на приєднання, у порядку та на умовах, визначених Законом України “Про ринок електричної енергії” та цим Кодексом, шляхом укладення додаткових угод.</w:t>
            </w:r>
          </w:p>
          <w:p w14:paraId="11A4F7D3" w14:textId="77777777" w:rsidR="004332E5" w:rsidRPr="009E2C11" w:rsidRDefault="004332E5" w:rsidP="004332E5">
            <w:pPr>
              <w:ind w:firstLine="462"/>
              <w:jc w:val="both"/>
              <w:rPr>
                <w:sz w:val="24"/>
                <w:szCs w:val="28"/>
              </w:rPr>
            </w:pPr>
            <w:r w:rsidRPr="009E2C11">
              <w:rPr>
                <w:sz w:val="24"/>
                <w:szCs w:val="28"/>
              </w:rPr>
              <w:t xml:space="preserve">Однією з істотних умов договору про нестандартне приєднання має бути визначена сторонами відповідальність за </w:t>
            </w:r>
            <w:proofErr w:type="spellStart"/>
            <w:r w:rsidRPr="009E2C11">
              <w:rPr>
                <w:sz w:val="24"/>
                <w:szCs w:val="28"/>
              </w:rPr>
              <w:t>проєктування</w:t>
            </w:r>
            <w:proofErr w:type="spellEnd"/>
            <w:r w:rsidRPr="009E2C11">
              <w:rPr>
                <w:sz w:val="24"/>
                <w:szCs w:val="28"/>
              </w:rPr>
              <w:t xml:space="preserve"> лінійної частини приєднання.</w:t>
            </w:r>
          </w:p>
          <w:p w14:paraId="00C40FFB" w14:textId="77777777" w:rsidR="004332E5" w:rsidRDefault="004332E5" w:rsidP="004332E5">
            <w:pPr>
              <w:ind w:firstLine="462"/>
              <w:jc w:val="both"/>
              <w:rPr>
                <w:sz w:val="24"/>
                <w:szCs w:val="28"/>
              </w:rPr>
            </w:pPr>
            <w:r w:rsidRPr="009E2C11">
              <w:rPr>
                <w:sz w:val="24"/>
                <w:szCs w:val="28"/>
              </w:rPr>
              <w:t xml:space="preserve">Замовник має право обрати серед суб’єктів господарювання, які мають право на здійснення відповідного виду діяльності згідно з вимогами законодавства, виконавця </w:t>
            </w:r>
            <w:proofErr w:type="spellStart"/>
            <w:r w:rsidRPr="009E2C11">
              <w:rPr>
                <w:sz w:val="24"/>
                <w:szCs w:val="28"/>
              </w:rPr>
              <w:t>проєктних</w:t>
            </w:r>
            <w:proofErr w:type="spellEnd"/>
            <w:r w:rsidRPr="009E2C11">
              <w:rPr>
                <w:sz w:val="24"/>
                <w:szCs w:val="28"/>
              </w:rPr>
              <w:t xml:space="preserve"> робіт для </w:t>
            </w:r>
            <w:proofErr w:type="spellStart"/>
            <w:r w:rsidRPr="009E2C11">
              <w:rPr>
                <w:sz w:val="24"/>
                <w:szCs w:val="28"/>
              </w:rPr>
              <w:t>проєктування</w:t>
            </w:r>
            <w:proofErr w:type="spellEnd"/>
            <w:r w:rsidRPr="009E2C11">
              <w:rPr>
                <w:sz w:val="24"/>
                <w:szCs w:val="28"/>
              </w:rPr>
              <w:t xml:space="preserve"> електричних </w:t>
            </w:r>
            <w:r w:rsidRPr="009E2C11">
              <w:rPr>
                <w:sz w:val="24"/>
                <w:szCs w:val="28"/>
              </w:rPr>
              <w:lastRenderedPageBreak/>
              <w:t>мереж лінійної частини приєднання у разі будівництва електроустановок замовника потужністю 400 кВт і більше, крім надання послуг з нестандартних приєднань згідно з вимогами пунктів 4.1.11, 4.1.29, 4.1.39 та 4.1.40 глави 4.1 цього розділу.</w:t>
            </w:r>
          </w:p>
          <w:p w14:paraId="7CA5B7BE" w14:textId="77777777" w:rsidR="004332E5" w:rsidRPr="009E2C11" w:rsidRDefault="004332E5" w:rsidP="004332E5">
            <w:pPr>
              <w:ind w:firstLine="462"/>
              <w:jc w:val="both"/>
              <w:rPr>
                <w:sz w:val="24"/>
                <w:szCs w:val="28"/>
              </w:rPr>
            </w:pPr>
            <w:r w:rsidRPr="009E2C11">
              <w:rPr>
                <w:sz w:val="24"/>
                <w:szCs w:val="28"/>
              </w:rPr>
              <w:t>За результатом надання послуги з приєднання ОСР надає замовнику повідомлення про надання послуги з приєднання через особистий кабінет замовника, на електронну адресу та у разі наявності в заяві про приєднання відповідної відмітки - на поштову адресу.</w:t>
            </w:r>
          </w:p>
          <w:p w14:paraId="7C86F0A1" w14:textId="77777777" w:rsidR="004332E5" w:rsidRDefault="004332E5" w:rsidP="004332E5">
            <w:pPr>
              <w:ind w:firstLine="462"/>
              <w:jc w:val="both"/>
              <w:rPr>
                <w:sz w:val="24"/>
                <w:szCs w:val="28"/>
              </w:rPr>
            </w:pPr>
            <w:r w:rsidRPr="009E2C11">
              <w:rPr>
                <w:sz w:val="24"/>
                <w:szCs w:val="28"/>
              </w:rPr>
              <w:t>Повідомлення має містити ідентифікатор.</w:t>
            </w:r>
          </w:p>
          <w:p w14:paraId="1AFA84F9" w14:textId="5FCA3890" w:rsidR="004332E5" w:rsidRDefault="004332E5" w:rsidP="004332E5">
            <w:pPr>
              <w:jc w:val="both"/>
              <w:rPr>
                <w:b/>
                <w:bCs/>
                <w:sz w:val="24"/>
                <w:szCs w:val="24"/>
              </w:rPr>
            </w:pPr>
            <w:r w:rsidRPr="005C1829">
              <w:rPr>
                <w:b/>
                <w:sz w:val="24"/>
                <w:szCs w:val="28"/>
              </w:rPr>
              <w:t>У разі при</w:t>
            </w:r>
            <w:r>
              <w:rPr>
                <w:b/>
                <w:sz w:val="24"/>
                <w:szCs w:val="28"/>
              </w:rPr>
              <w:t xml:space="preserve">єднання електроустановок, призначених для виробництва електричної енергії, на напрузі у точці приєднання 35 кВ і вище замовник має звернутися до ОСР із заявою про приєднання, у якій визначити технічні параметри приєднання, що відповідають вимогам </w:t>
            </w:r>
            <w:r w:rsidRPr="009462B4">
              <w:rPr>
                <w:b/>
                <w:sz w:val="24"/>
                <w:szCs w:val="28"/>
              </w:rPr>
              <w:t>СОУ-Н ЕЕ 40.1.00100227-101:2014</w:t>
            </w:r>
            <w:r>
              <w:rPr>
                <w:b/>
                <w:sz w:val="24"/>
                <w:szCs w:val="28"/>
              </w:rPr>
              <w:t xml:space="preserve"> «</w:t>
            </w:r>
            <w:r w:rsidRPr="009462B4">
              <w:rPr>
                <w:b/>
                <w:sz w:val="24"/>
                <w:szCs w:val="28"/>
              </w:rPr>
              <w:t>Норми технологічного проектування енергетичних систем і електричних мереж 35 кВ і вище</w:t>
            </w:r>
            <w:r>
              <w:rPr>
                <w:b/>
                <w:sz w:val="24"/>
                <w:szCs w:val="28"/>
              </w:rPr>
              <w:t xml:space="preserve">» щодо забезпечення </w:t>
            </w:r>
            <w:r w:rsidRPr="009462B4">
              <w:rPr>
                <w:b/>
                <w:sz w:val="24"/>
                <w:szCs w:val="28"/>
              </w:rPr>
              <w:t>критерію «N-1»</w:t>
            </w:r>
            <w:r>
              <w:rPr>
                <w:b/>
                <w:sz w:val="24"/>
                <w:szCs w:val="28"/>
              </w:rPr>
              <w:t xml:space="preserve">. У разі зазначення замовником у заяві про приєднання технічних параметрів приєднання, що не відповідають вимогам </w:t>
            </w:r>
            <w:r w:rsidRPr="009462B4">
              <w:rPr>
                <w:b/>
                <w:sz w:val="24"/>
                <w:szCs w:val="28"/>
              </w:rPr>
              <w:t xml:space="preserve">СОУ-Н ЕЕ </w:t>
            </w:r>
            <w:r w:rsidRPr="009462B4">
              <w:rPr>
                <w:b/>
                <w:sz w:val="24"/>
                <w:szCs w:val="28"/>
              </w:rPr>
              <w:lastRenderedPageBreak/>
              <w:t>40.1.00100227-101:2014</w:t>
            </w:r>
            <w:r>
              <w:rPr>
                <w:b/>
                <w:sz w:val="24"/>
                <w:szCs w:val="28"/>
              </w:rPr>
              <w:t xml:space="preserve"> «</w:t>
            </w:r>
            <w:r w:rsidRPr="009462B4">
              <w:rPr>
                <w:b/>
                <w:sz w:val="24"/>
                <w:szCs w:val="28"/>
              </w:rPr>
              <w:t>Норми технологічного проектування енергетичних систем і електричних мереж 35 кВ і вище</w:t>
            </w:r>
            <w:r>
              <w:rPr>
                <w:b/>
                <w:sz w:val="24"/>
                <w:szCs w:val="28"/>
              </w:rPr>
              <w:t xml:space="preserve">» щодо забезпечення </w:t>
            </w:r>
            <w:r w:rsidRPr="009462B4">
              <w:rPr>
                <w:b/>
                <w:sz w:val="24"/>
                <w:szCs w:val="28"/>
              </w:rPr>
              <w:t>критерію «N-1»</w:t>
            </w:r>
            <w:r>
              <w:rPr>
                <w:b/>
                <w:sz w:val="24"/>
                <w:szCs w:val="28"/>
              </w:rPr>
              <w:t>, ОСР надає такому замовнику технічні умови нестандартного приєднання,</w:t>
            </w:r>
            <w:r w:rsidRPr="002E1487">
              <w:rPr>
                <w:lang w:val="ru-RU"/>
              </w:rPr>
              <w:t xml:space="preserve"> </w:t>
            </w:r>
            <w:r w:rsidRPr="009462B4">
              <w:rPr>
                <w:b/>
                <w:sz w:val="24"/>
                <w:szCs w:val="28"/>
              </w:rPr>
              <w:t xml:space="preserve">розрахунок вартості плати за приєднання до електричних мереж та рахунок на сплату плати за приєднання </w:t>
            </w:r>
            <w:r>
              <w:rPr>
                <w:b/>
                <w:sz w:val="24"/>
                <w:szCs w:val="28"/>
              </w:rPr>
              <w:t xml:space="preserve">з урахуванням вимог </w:t>
            </w:r>
            <w:r w:rsidRPr="009462B4">
              <w:rPr>
                <w:b/>
                <w:sz w:val="24"/>
                <w:szCs w:val="28"/>
              </w:rPr>
              <w:t>СОУ-Н ЕЕ 40.1.00100227-101:2014</w:t>
            </w:r>
            <w:r>
              <w:rPr>
                <w:b/>
                <w:sz w:val="24"/>
                <w:szCs w:val="28"/>
              </w:rPr>
              <w:t xml:space="preserve"> «</w:t>
            </w:r>
            <w:r w:rsidRPr="009462B4">
              <w:rPr>
                <w:b/>
                <w:sz w:val="24"/>
                <w:szCs w:val="28"/>
              </w:rPr>
              <w:t>Норми технологічного проектування енергетичних систем і електричних мереж 35 кВ і вище</w:t>
            </w:r>
            <w:r>
              <w:rPr>
                <w:b/>
                <w:sz w:val="24"/>
                <w:szCs w:val="28"/>
              </w:rPr>
              <w:t xml:space="preserve">» щодо забезпечення </w:t>
            </w:r>
            <w:r w:rsidRPr="009462B4">
              <w:rPr>
                <w:b/>
                <w:sz w:val="24"/>
                <w:szCs w:val="28"/>
              </w:rPr>
              <w:t>критерію «N-1»</w:t>
            </w:r>
            <w:r>
              <w:rPr>
                <w:b/>
                <w:sz w:val="24"/>
                <w:szCs w:val="28"/>
              </w:rPr>
              <w:t>.</w:t>
            </w:r>
          </w:p>
        </w:tc>
        <w:tc>
          <w:tcPr>
            <w:tcW w:w="3969" w:type="dxa"/>
          </w:tcPr>
          <w:p w14:paraId="4764F245" w14:textId="5CD2BFA3" w:rsidR="004332E5" w:rsidRDefault="004332E5" w:rsidP="00AF2EBD">
            <w:pPr>
              <w:jc w:val="center"/>
              <w:rPr>
                <w:b/>
                <w:bCs/>
                <w:sz w:val="24"/>
                <w:szCs w:val="24"/>
              </w:rPr>
            </w:pPr>
            <w:r w:rsidRPr="008E2809">
              <w:rPr>
                <w:b/>
                <w:bCs/>
                <w:sz w:val="24"/>
                <w:szCs w:val="24"/>
              </w:rPr>
              <w:lastRenderedPageBreak/>
              <w:t>ТОВ «САНВІН 12»</w:t>
            </w:r>
          </w:p>
          <w:p w14:paraId="5A4A1C90" w14:textId="77777777" w:rsidR="004332E5" w:rsidRPr="00C9106D" w:rsidRDefault="004332E5" w:rsidP="004332E5">
            <w:pPr>
              <w:shd w:val="clear" w:color="auto" w:fill="FFFFFF"/>
              <w:jc w:val="both"/>
              <w:rPr>
                <w:sz w:val="24"/>
                <w:szCs w:val="24"/>
                <w:lang w:eastAsia="uk-UA"/>
              </w:rPr>
            </w:pPr>
            <w:r w:rsidRPr="00C9106D">
              <w:rPr>
                <w:b/>
                <w:bCs/>
                <w:sz w:val="24"/>
                <w:szCs w:val="24"/>
                <w:u w:val="single"/>
                <w:lang w:eastAsia="uk-UA"/>
              </w:rPr>
              <w:t>Зміни</w:t>
            </w:r>
            <w:r w:rsidRPr="00C9106D">
              <w:rPr>
                <w:b/>
                <w:bCs/>
                <w:sz w:val="24"/>
                <w:szCs w:val="24"/>
                <w:lang w:eastAsia="uk-UA"/>
              </w:rPr>
              <w:t xml:space="preserve"> та</w:t>
            </w:r>
            <w:r w:rsidRPr="00C9106D">
              <w:rPr>
                <w:b/>
                <w:bCs/>
                <w:strike/>
                <w:sz w:val="24"/>
                <w:szCs w:val="24"/>
                <w:lang w:eastAsia="uk-UA"/>
              </w:rPr>
              <w:t xml:space="preserve"> Видалення.</w:t>
            </w:r>
            <w:r w:rsidRPr="00C9106D">
              <w:rPr>
                <w:sz w:val="24"/>
                <w:szCs w:val="24"/>
                <w:lang w:eastAsia="uk-UA"/>
              </w:rPr>
              <w:t xml:space="preserve"> </w:t>
            </w:r>
          </w:p>
          <w:p w14:paraId="6836A085" w14:textId="77777777" w:rsidR="004332E5" w:rsidRPr="00C9106D" w:rsidRDefault="004332E5" w:rsidP="004332E5">
            <w:pPr>
              <w:shd w:val="clear" w:color="auto" w:fill="FFFFFF"/>
              <w:jc w:val="both"/>
              <w:rPr>
                <w:sz w:val="24"/>
                <w:szCs w:val="24"/>
                <w:lang w:eastAsia="uk-UA"/>
              </w:rPr>
            </w:pPr>
          </w:p>
          <w:p w14:paraId="12B8F0DA" w14:textId="77777777" w:rsidR="004332E5" w:rsidRDefault="004332E5" w:rsidP="004332E5">
            <w:pPr>
              <w:shd w:val="clear" w:color="auto" w:fill="FFFFFF"/>
              <w:jc w:val="both"/>
              <w:rPr>
                <w:sz w:val="24"/>
                <w:szCs w:val="24"/>
                <w:lang w:eastAsia="uk-UA"/>
              </w:rPr>
            </w:pPr>
            <w:r w:rsidRPr="00C9106D">
              <w:rPr>
                <w:sz w:val="24"/>
                <w:szCs w:val="24"/>
                <w:lang w:eastAsia="uk-UA"/>
              </w:rPr>
              <w:t>Обґрунтування.</w:t>
            </w:r>
          </w:p>
          <w:p w14:paraId="5BFC8933" w14:textId="77777777" w:rsidR="004332E5" w:rsidRPr="00C9106D" w:rsidRDefault="004332E5" w:rsidP="004332E5">
            <w:pPr>
              <w:shd w:val="clear" w:color="auto" w:fill="FFFFFF"/>
              <w:jc w:val="both"/>
              <w:rPr>
                <w:sz w:val="24"/>
                <w:szCs w:val="24"/>
                <w:lang w:eastAsia="uk-UA"/>
              </w:rPr>
            </w:pPr>
          </w:p>
          <w:p w14:paraId="0228579A" w14:textId="77777777" w:rsidR="004332E5" w:rsidRPr="00C9106D" w:rsidRDefault="004332E5" w:rsidP="004332E5">
            <w:pPr>
              <w:shd w:val="clear" w:color="auto" w:fill="FFFFFF"/>
              <w:jc w:val="both"/>
              <w:rPr>
                <w:sz w:val="24"/>
                <w:szCs w:val="24"/>
                <w:lang w:eastAsia="uk-UA"/>
              </w:rPr>
            </w:pPr>
            <w:r w:rsidRPr="00C9106D">
              <w:rPr>
                <w:sz w:val="24"/>
                <w:szCs w:val="24"/>
                <w:lang w:eastAsia="uk-UA"/>
              </w:rPr>
              <w:t xml:space="preserve">Закон про ринок електроенергії передбачає, що строк дії договору визначення строком чинності технічних умов. </w:t>
            </w:r>
          </w:p>
          <w:p w14:paraId="60B55BE7" w14:textId="77777777" w:rsidR="004332E5" w:rsidRDefault="004332E5" w:rsidP="004332E5">
            <w:pPr>
              <w:shd w:val="clear" w:color="auto" w:fill="FFFFFF"/>
              <w:jc w:val="both"/>
              <w:rPr>
                <w:sz w:val="24"/>
                <w:szCs w:val="24"/>
                <w:lang w:eastAsia="uk-UA"/>
              </w:rPr>
            </w:pPr>
            <w:r w:rsidRPr="00C9106D">
              <w:rPr>
                <w:sz w:val="24"/>
                <w:szCs w:val="24"/>
                <w:lang w:eastAsia="uk-UA"/>
              </w:rPr>
              <w:t xml:space="preserve">Також законом не визначено кількості разів продовження строку дії договору та технічних умов. </w:t>
            </w:r>
            <w:r w:rsidRPr="00C9106D">
              <w:t xml:space="preserve">  </w:t>
            </w:r>
            <w:r w:rsidRPr="00C9106D">
              <w:rPr>
                <w:sz w:val="24"/>
                <w:szCs w:val="24"/>
                <w:lang w:eastAsia="uk-UA"/>
              </w:rPr>
              <w:t>Обмеження має ґрунтуватися не на кількості продовжень, а на граничному строку (6 років).</w:t>
            </w:r>
          </w:p>
          <w:p w14:paraId="28938629" w14:textId="77777777" w:rsidR="004332E5" w:rsidRPr="00D83860" w:rsidRDefault="004332E5" w:rsidP="004332E5">
            <w:pPr>
              <w:shd w:val="clear" w:color="auto" w:fill="FFFFFF"/>
              <w:jc w:val="both"/>
              <w:rPr>
                <w:sz w:val="24"/>
                <w:szCs w:val="24"/>
                <w:lang w:eastAsia="uk-UA"/>
              </w:rPr>
            </w:pPr>
          </w:p>
          <w:p w14:paraId="3E8EAA30" w14:textId="77777777" w:rsidR="004332E5" w:rsidRPr="00D83860" w:rsidRDefault="004332E5" w:rsidP="004332E5">
            <w:pPr>
              <w:shd w:val="clear" w:color="auto" w:fill="FFFFFF"/>
              <w:jc w:val="both"/>
              <w:rPr>
                <w:sz w:val="24"/>
                <w:szCs w:val="24"/>
                <w:lang w:eastAsia="uk-UA"/>
              </w:rPr>
            </w:pPr>
            <w:r w:rsidRPr="00D83860">
              <w:rPr>
                <w:sz w:val="24"/>
                <w:szCs w:val="24"/>
                <w:lang w:eastAsia="uk-UA"/>
              </w:rPr>
              <w:t xml:space="preserve">Строк дії договору про приєднання визначається у такому договорі оператором системи передачі або оператором системи розподілу з урахуванням чинності технічних умов. Умови продовження визначені в Законі про ринок. </w:t>
            </w:r>
          </w:p>
          <w:p w14:paraId="17CBFBAF" w14:textId="77777777" w:rsidR="004332E5" w:rsidRDefault="004332E5" w:rsidP="001F0134">
            <w:pPr>
              <w:jc w:val="both"/>
              <w:rPr>
                <w:b/>
                <w:bCs/>
                <w:sz w:val="24"/>
                <w:szCs w:val="24"/>
              </w:rPr>
            </w:pPr>
          </w:p>
        </w:tc>
        <w:tc>
          <w:tcPr>
            <w:tcW w:w="3119" w:type="dxa"/>
          </w:tcPr>
          <w:p w14:paraId="1E67790C" w14:textId="77777777" w:rsidR="004332E5" w:rsidRDefault="006E5216" w:rsidP="000A0D70">
            <w:pPr>
              <w:jc w:val="center"/>
              <w:rPr>
                <w:b/>
                <w:sz w:val="24"/>
                <w:szCs w:val="24"/>
                <w:lang w:eastAsia="uk-UA"/>
              </w:rPr>
            </w:pPr>
            <w:r>
              <w:rPr>
                <w:b/>
                <w:sz w:val="24"/>
                <w:szCs w:val="24"/>
                <w:lang w:eastAsia="uk-UA"/>
              </w:rPr>
              <w:t>Пропонується не враховувати</w:t>
            </w:r>
          </w:p>
          <w:p w14:paraId="07831709" w14:textId="270ABDCE" w:rsidR="006E5216" w:rsidRPr="006E5216" w:rsidRDefault="006E5216" w:rsidP="000A0D70">
            <w:pPr>
              <w:jc w:val="center"/>
              <w:rPr>
                <w:sz w:val="24"/>
                <w:szCs w:val="24"/>
                <w:lang w:eastAsia="uk-UA"/>
              </w:rPr>
            </w:pPr>
            <w:r w:rsidRPr="006E5216">
              <w:rPr>
                <w:sz w:val="24"/>
                <w:szCs w:val="24"/>
                <w:lang w:eastAsia="uk-UA"/>
              </w:rPr>
              <w:t>У пункті мова йде про можливість продовження дії ТУ на три роки. При цьому таке продовження має обмежуватися одним разом (максимально на три роки)</w:t>
            </w:r>
          </w:p>
        </w:tc>
      </w:tr>
      <w:tr w:rsidR="005B22F9" w:rsidRPr="004F3A51" w14:paraId="0F12283D" w14:textId="77777777" w:rsidTr="00A52C00">
        <w:trPr>
          <w:trHeight w:val="218"/>
        </w:trPr>
        <w:tc>
          <w:tcPr>
            <w:tcW w:w="4253" w:type="dxa"/>
          </w:tcPr>
          <w:p w14:paraId="69D6314B" w14:textId="6F26A4F4" w:rsidR="005B22F9" w:rsidRPr="005B22F9" w:rsidRDefault="005B22F9" w:rsidP="000A0D70">
            <w:pPr>
              <w:contextualSpacing/>
              <w:jc w:val="both"/>
              <w:rPr>
                <w:rFonts w:eastAsia="Calibri"/>
                <w:b/>
                <w:color w:val="7030A0"/>
                <w:sz w:val="24"/>
                <w:szCs w:val="24"/>
              </w:rPr>
            </w:pPr>
            <w:r w:rsidRPr="005B22F9">
              <w:rPr>
                <w:rFonts w:eastAsia="Calibri"/>
                <w:b/>
                <w:color w:val="000000" w:themeColor="text1"/>
                <w:sz w:val="24"/>
                <w:szCs w:val="24"/>
              </w:rPr>
              <w:lastRenderedPageBreak/>
              <w:t>Пункт не виносився</w:t>
            </w:r>
          </w:p>
        </w:tc>
        <w:tc>
          <w:tcPr>
            <w:tcW w:w="4252" w:type="dxa"/>
          </w:tcPr>
          <w:p w14:paraId="469E542C" w14:textId="77777777" w:rsidR="005B22F9" w:rsidRDefault="005B22F9" w:rsidP="00AF2EBD">
            <w:pPr>
              <w:jc w:val="center"/>
              <w:rPr>
                <w:b/>
                <w:color w:val="000000" w:themeColor="text1"/>
                <w:sz w:val="24"/>
                <w:szCs w:val="24"/>
              </w:rPr>
            </w:pPr>
            <w:r>
              <w:rPr>
                <w:b/>
                <w:color w:val="000000" w:themeColor="text1"/>
                <w:sz w:val="24"/>
                <w:szCs w:val="24"/>
              </w:rPr>
              <w:t>АТ «</w:t>
            </w:r>
            <w:proofErr w:type="spellStart"/>
            <w:r>
              <w:rPr>
                <w:b/>
                <w:color w:val="000000" w:themeColor="text1"/>
                <w:sz w:val="24"/>
                <w:szCs w:val="24"/>
              </w:rPr>
              <w:t>Чернівціобленерго</w:t>
            </w:r>
            <w:proofErr w:type="spellEnd"/>
            <w:r>
              <w:rPr>
                <w:b/>
                <w:color w:val="000000" w:themeColor="text1"/>
                <w:sz w:val="24"/>
                <w:szCs w:val="24"/>
              </w:rPr>
              <w:t>»</w:t>
            </w:r>
          </w:p>
          <w:p w14:paraId="792139DA" w14:textId="77777777" w:rsidR="005B22F9" w:rsidRPr="007067CC" w:rsidRDefault="005B22F9" w:rsidP="005B22F9">
            <w:pPr>
              <w:pStyle w:val="af1"/>
              <w:ind w:firstLine="284"/>
              <w:jc w:val="both"/>
              <w:rPr>
                <w:rFonts w:ascii="Times New Roman" w:hAnsi="Times New Roman" w:cs="Times New Roman"/>
                <w:sz w:val="24"/>
                <w:szCs w:val="24"/>
              </w:rPr>
            </w:pPr>
            <w:r w:rsidRPr="007067CC">
              <w:rPr>
                <w:rFonts w:ascii="Times New Roman" w:hAnsi="Times New Roman" w:cs="Times New Roman"/>
                <w:sz w:val="24"/>
                <w:szCs w:val="24"/>
              </w:rPr>
              <w:t>4.3.3. Строк надання послуги з нестандартного приєднання "під ключ", становить не більше:</w:t>
            </w:r>
          </w:p>
          <w:p w14:paraId="0AB560DA" w14:textId="77777777" w:rsidR="005B22F9" w:rsidRPr="007067CC" w:rsidRDefault="005B22F9" w:rsidP="005B22F9">
            <w:pPr>
              <w:pStyle w:val="af1"/>
              <w:ind w:firstLine="567"/>
              <w:jc w:val="both"/>
              <w:rPr>
                <w:rFonts w:ascii="Times New Roman" w:hAnsi="Times New Roman" w:cs="Times New Roman"/>
                <w:sz w:val="24"/>
                <w:szCs w:val="24"/>
              </w:rPr>
            </w:pPr>
            <w:r w:rsidRPr="007067CC">
              <w:rPr>
                <w:rFonts w:ascii="Times New Roman" w:hAnsi="Times New Roman" w:cs="Times New Roman"/>
                <w:sz w:val="24"/>
                <w:szCs w:val="24"/>
              </w:rPr>
              <w:t xml:space="preserve">120 календарних днів </w:t>
            </w:r>
            <w:r w:rsidRPr="00D83249">
              <w:rPr>
                <w:rFonts w:ascii="Times New Roman" w:hAnsi="Times New Roman" w:cs="Times New Roman"/>
                <w:b/>
                <w:bCs/>
                <w:color w:val="0070C0"/>
                <w:sz w:val="24"/>
                <w:szCs w:val="24"/>
              </w:rPr>
              <w:t>(</w:t>
            </w:r>
            <w:r w:rsidRPr="00D83249">
              <w:rPr>
                <w:rFonts w:ascii="Times New Roman" w:hAnsi="Times New Roman" w:cs="Times New Roman"/>
                <w:b/>
                <w:bCs/>
                <w:strike/>
                <w:color w:val="0070C0"/>
                <w:sz w:val="24"/>
                <w:szCs w:val="24"/>
              </w:rPr>
              <w:t xml:space="preserve">у тому числі 30 днів для </w:t>
            </w:r>
            <w:proofErr w:type="spellStart"/>
            <w:r w:rsidRPr="00D83249">
              <w:rPr>
                <w:rFonts w:ascii="Times New Roman" w:hAnsi="Times New Roman" w:cs="Times New Roman"/>
                <w:b/>
                <w:bCs/>
                <w:strike/>
                <w:color w:val="0070C0"/>
                <w:sz w:val="24"/>
                <w:szCs w:val="24"/>
              </w:rPr>
              <w:t>проєктування</w:t>
            </w:r>
            <w:proofErr w:type="spellEnd"/>
            <w:r w:rsidRPr="00D83249">
              <w:rPr>
                <w:rFonts w:ascii="Times New Roman" w:hAnsi="Times New Roman" w:cs="Times New Roman"/>
                <w:b/>
                <w:bCs/>
                <w:strike/>
                <w:color w:val="0070C0"/>
                <w:sz w:val="24"/>
                <w:szCs w:val="24"/>
              </w:rPr>
              <w:t xml:space="preserve"> електричних мереж лінійної частини приєднання)</w:t>
            </w:r>
            <w:r w:rsidRPr="00D83249">
              <w:rPr>
                <w:rFonts w:ascii="Times New Roman" w:hAnsi="Times New Roman" w:cs="Times New Roman"/>
                <w:b/>
                <w:bCs/>
                <w:color w:val="0070C0"/>
                <w:sz w:val="24"/>
                <w:szCs w:val="24"/>
              </w:rPr>
              <w:t xml:space="preserve"> </w:t>
            </w:r>
            <w:r w:rsidRPr="007067CC">
              <w:rPr>
                <w:rFonts w:ascii="Times New Roman" w:hAnsi="Times New Roman" w:cs="Times New Roman"/>
                <w:sz w:val="24"/>
                <w:szCs w:val="24"/>
              </w:rPr>
              <w:t>- для замовників із заявленою до приєднання потужністю електроустановок до 160 кВт (включно);</w:t>
            </w:r>
          </w:p>
          <w:p w14:paraId="6B513A06" w14:textId="77777777" w:rsidR="005B22F9" w:rsidRPr="007067CC" w:rsidRDefault="005B22F9" w:rsidP="005B22F9">
            <w:pPr>
              <w:pStyle w:val="af1"/>
              <w:ind w:firstLine="567"/>
              <w:jc w:val="both"/>
              <w:rPr>
                <w:rFonts w:ascii="Times New Roman" w:hAnsi="Times New Roman" w:cs="Times New Roman"/>
                <w:sz w:val="24"/>
                <w:szCs w:val="24"/>
              </w:rPr>
            </w:pPr>
            <w:r w:rsidRPr="007067CC">
              <w:rPr>
                <w:rFonts w:ascii="Times New Roman" w:hAnsi="Times New Roman" w:cs="Times New Roman"/>
                <w:sz w:val="24"/>
                <w:szCs w:val="24"/>
              </w:rPr>
              <w:t xml:space="preserve">230 календарних днів </w:t>
            </w:r>
            <w:r w:rsidRPr="00D83249">
              <w:rPr>
                <w:rFonts w:ascii="Times New Roman" w:hAnsi="Times New Roman" w:cs="Times New Roman"/>
                <w:b/>
                <w:bCs/>
                <w:strike/>
                <w:color w:val="0070C0"/>
                <w:sz w:val="24"/>
                <w:szCs w:val="24"/>
              </w:rPr>
              <w:t xml:space="preserve">(у тому числі 30 днів для </w:t>
            </w:r>
            <w:proofErr w:type="spellStart"/>
            <w:r w:rsidRPr="00D83249">
              <w:rPr>
                <w:rFonts w:ascii="Times New Roman" w:hAnsi="Times New Roman" w:cs="Times New Roman"/>
                <w:b/>
                <w:bCs/>
                <w:strike/>
                <w:color w:val="0070C0"/>
                <w:sz w:val="24"/>
                <w:szCs w:val="24"/>
              </w:rPr>
              <w:t>проєктування</w:t>
            </w:r>
            <w:proofErr w:type="spellEnd"/>
            <w:r w:rsidRPr="00D83249">
              <w:rPr>
                <w:rFonts w:ascii="Times New Roman" w:hAnsi="Times New Roman" w:cs="Times New Roman"/>
                <w:b/>
                <w:bCs/>
                <w:strike/>
                <w:color w:val="0070C0"/>
                <w:sz w:val="24"/>
                <w:szCs w:val="24"/>
              </w:rPr>
              <w:t xml:space="preserve"> електричних мереж лінійної частини приєднання)</w:t>
            </w:r>
            <w:r w:rsidRPr="00D83249">
              <w:rPr>
                <w:rFonts w:ascii="Times New Roman" w:hAnsi="Times New Roman" w:cs="Times New Roman"/>
                <w:color w:val="0070C0"/>
                <w:sz w:val="24"/>
                <w:szCs w:val="24"/>
              </w:rPr>
              <w:t xml:space="preserve"> </w:t>
            </w:r>
            <w:r w:rsidRPr="007067CC">
              <w:rPr>
                <w:rFonts w:ascii="Times New Roman" w:hAnsi="Times New Roman" w:cs="Times New Roman"/>
                <w:sz w:val="24"/>
                <w:szCs w:val="24"/>
              </w:rPr>
              <w:t>- для замовників із заявленою до приєднання потужністю електроустановок від 160 кВт до 400 кВт (включно);</w:t>
            </w:r>
          </w:p>
          <w:p w14:paraId="262BE62D" w14:textId="77777777" w:rsidR="005B22F9" w:rsidRPr="007067CC" w:rsidRDefault="005B22F9" w:rsidP="005B22F9">
            <w:pPr>
              <w:pStyle w:val="af1"/>
              <w:ind w:firstLine="567"/>
              <w:jc w:val="both"/>
              <w:rPr>
                <w:rFonts w:ascii="Times New Roman" w:hAnsi="Times New Roman" w:cs="Times New Roman"/>
                <w:sz w:val="24"/>
                <w:szCs w:val="24"/>
              </w:rPr>
            </w:pPr>
            <w:r w:rsidRPr="007067CC">
              <w:rPr>
                <w:rFonts w:ascii="Times New Roman" w:hAnsi="Times New Roman" w:cs="Times New Roman"/>
                <w:sz w:val="24"/>
                <w:szCs w:val="24"/>
              </w:rPr>
              <w:lastRenderedPageBreak/>
              <w:t xml:space="preserve">280 календарних днів </w:t>
            </w:r>
            <w:r w:rsidRPr="00D83249">
              <w:rPr>
                <w:rFonts w:ascii="Times New Roman" w:hAnsi="Times New Roman" w:cs="Times New Roman"/>
                <w:b/>
                <w:bCs/>
                <w:strike/>
                <w:color w:val="0070C0"/>
                <w:sz w:val="24"/>
                <w:szCs w:val="24"/>
              </w:rPr>
              <w:t xml:space="preserve">(у тому числі 45 днів для </w:t>
            </w:r>
            <w:proofErr w:type="spellStart"/>
            <w:r w:rsidRPr="00D83249">
              <w:rPr>
                <w:rFonts w:ascii="Times New Roman" w:hAnsi="Times New Roman" w:cs="Times New Roman"/>
                <w:b/>
                <w:bCs/>
                <w:strike/>
                <w:color w:val="0070C0"/>
                <w:sz w:val="24"/>
                <w:szCs w:val="24"/>
              </w:rPr>
              <w:t>проєктування</w:t>
            </w:r>
            <w:proofErr w:type="spellEnd"/>
            <w:r w:rsidRPr="00D83249">
              <w:rPr>
                <w:rFonts w:ascii="Times New Roman" w:hAnsi="Times New Roman" w:cs="Times New Roman"/>
                <w:b/>
                <w:bCs/>
                <w:strike/>
                <w:color w:val="0070C0"/>
                <w:sz w:val="24"/>
                <w:szCs w:val="24"/>
              </w:rPr>
              <w:t xml:space="preserve"> електричних мереж лінійної частини приєднання)</w:t>
            </w:r>
            <w:r w:rsidRPr="00D83249">
              <w:rPr>
                <w:rFonts w:ascii="Times New Roman" w:hAnsi="Times New Roman" w:cs="Times New Roman"/>
                <w:color w:val="0070C0"/>
                <w:sz w:val="24"/>
                <w:szCs w:val="24"/>
              </w:rPr>
              <w:t xml:space="preserve"> </w:t>
            </w:r>
            <w:r w:rsidRPr="007067CC">
              <w:rPr>
                <w:rFonts w:ascii="Times New Roman" w:hAnsi="Times New Roman" w:cs="Times New Roman"/>
                <w:sz w:val="24"/>
                <w:szCs w:val="24"/>
              </w:rPr>
              <w:t>- для замовників із заявленою до приєднання потужністю електроустановок від 400 кВт до 1000 кВт (включно);</w:t>
            </w:r>
          </w:p>
          <w:p w14:paraId="7D2A18B2" w14:textId="77777777" w:rsidR="005B22F9" w:rsidRPr="007067CC" w:rsidRDefault="005B22F9" w:rsidP="005B22F9">
            <w:pPr>
              <w:pStyle w:val="af1"/>
              <w:ind w:firstLine="567"/>
              <w:jc w:val="both"/>
              <w:rPr>
                <w:rFonts w:ascii="Times New Roman" w:hAnsi="Times New Roman" w:cs="Times New Roman"/>
                <w:sz w:val="24"/>
                <w:szCs w:val="24"/>
              </w:rPr>
            </w:pPr>
            <w:r w:rsidRPr="007067CC">
              <w:rPr>
                <w:rFonts w:ascii="Times New Roman" w:hAnsi="Times New Roman" w:cs="Times New Roman"/>
                <w:sz w:val="24"/>
                <w:szCs w:val="24"/>
              </w:rPr>
              <w:t xml:space="preserve">350 календарних днів </w:t>
            </w:r>
            <w:r w:rsidRPr="00D83249">
              <w:rPr>
                <w:rFonts w:ascii="Times New Roman" w:hAnsi="Times New Roman" w:cs="Times New Roman"/>
                <w:b/>
                <w:bCs/>
                <w:strike/>
                <w:color w:val="0070C0"/>
                <w:sz w:val="24"/>
                <w:szCs w:val="24"/>
              </w:rPr>
              <w:t xml:space="preserve">(у тому числі 60 днів для </w:t>
            </w:r>
            <w:proofErr w:type="spellStart"/>
            <w:r w:rsidRPr="00D83249">
              <w:rPr>
                <w:rFonts w:ascii="Times New Roman" w:hAnsi="Times New Roman" w:cs="Times New Roman"/>
                <w:b/>
                <w:bCs/>
                <w:strike/>
                <w:color w:val="0070C0"/>
                <w:sz w:val="24"/>
                <w:szCs w:val="24"/>
              </w:rPr>
              <w:t>проєктування</w:t>
            </w:r>
            <w:proofErr w:type="spellEnd"/>
            <w:r w:rsidRPr="00D83249">
              <w:rPr>
                <w:rFonts w:ascii="Times New Roman" w:hAnsi="Times New Roman" w:cs="Times New Roman"/>
                <w:b/>
                <w:bCs/>
                <w:strike/>
                <w:color w:val="0070C0"/>
                <w:sz w:val="24"/>
                <w:szCs w:val="24"/>
              </w:rPr>
              <w:t xml:space="preserve"> електричних мереж лінійної частини приєднання)</w:t>
            </w:r>
            <w:r w:rsidRPr="007067CC">
              <w:rPr>
                <w:rFonts w:ascii="Times New Roman" w:hAnsi="Times New Roman" w:cs="Times New Roman"/>
                <w:sz w:val="24"/>
                <w:szCs w:val="24"/>
              </w:rPr>
              <w:t xml:space="preserve"> - для замовників із заявленою до приєднання потужністю електроустановок від 1000 кВт до 5000 кВт (включно).</w:t>
            </w:r>
          </w:p>
          <w:p w14:paraId="53026863" w14:textId="77777777" w:rsidR="005B22F9" w:rsidRDefault="005B22F9" w:rsidP="005B22F9">
            <w:pPr>
              <w:pStyle w:val="af1"/>
              <w:ind w:firstLine="333"/>
              <w:jc w:val="both"/>
              <w:rPr>
                <w:rFonts w:ascii="Times New Roman" w:hAnsi="Times New Roman" w:cs="Times New Roman"/>
                <w:sz w:val="24"/>
                <w:szCs w:val="24"/>
              </w:rPr>
            </w:pPr>
            <w:r w:rsidRPr="007067CC">
              <w:rPr>
                <w:rFonts w:ascii="Times New Roman" w:hAnsi="Times New Roman" w:cs="Times New Roman"/>
                <w:sz w:val="24"/>
                <w:szCs w:val="24"/>
              </w:rPr>
              <w:t xml:space="preserve">Якщо величина заявленої до приєднання потужності електроустановок замовника становить більше 5000 кВт, строк надання послуги з приєднання визначається з урахуванням строків виконання відповідних заходів згідно з </w:t>
            </w:r>
            <w:proofErr w:type="spellStart"/>
            <w:r w:rsidRPr="007067CC">
              <w:rPr>
                <w:rFonts w:ascii="Times New Roman" w:hAnsi="Times New Roman" w:cs="Times New Roman"/>
                <w:sz w:val="24"/>
                <w:szCs w:val="24"/>
              </w:rPr>
              <w:t>проєктною</w:t>
            </w:r>
            <w:proofErr w:type="spellEnd"/>
            <w:r w:rsidRPr="007067CC">
              <w:rPr>
                <w:rFonts w:ascii="Times New Roman" w:hAnsi="Times New Roman" w:cs="Times New Roman"/>
                <w:sz w:val="24"/>
                <w:szCs w:val="24"/>
              </w:rPr>
              <w:t xml:space="preserve"> документацією.</w:t>
            </w:r>
          </w:p>
          <w:p w14:paraId="1E6B8465" w14:textId="77777777" w:rsidR="005B22F9" w:rsidRDefault="005B22F9" w:rsidP="005B22F9">
            <w:pPr>
              <w:pStyle w:val="af1"/>
              <w:ind w:firstLine="333"/>
              <w:jc w:val="both"/>
              <w:rPr>
                <w:rFonts w:ascii="Times New Roman" w:hAnsi="Times New Roman" w:cs="Times New Roman"/>
                <w:sz w:val="24"/>
                <w:szCs w:val="24"/>
              </w:rPr>
            </w:pPr>
          </w:p>
          <w:p w14:paraId="592E04AD" w14:textId="1C0EC2DC" w:rsidR="005B22F9" w:rsidRPr="00AF2EBD" w:rsidRDefault="005B22F9" w:rsidP="00AF2EBD">
            <w:pPr>
              <w:pStyle w:val="af1"/>
              <w:ind w:firstLine="333"/>
              <w:jc w:val="both"/>
              <w:rPr>
                <w:rFonts w:ascii="Times New Roman" w:hAnsi="Times New Roman" w:cs="Times New Roman"/>
                <w:sz w:val="24"/>
                <w:szCs w:val="24"/>
              </w:rPr>
            </w:pPr>
            <w:r w:rsidRPr="006139FD">
              <w:rPr>
                <w:rFonts w:ascii="Times New Roman" w:hAnsi="Times New Roman" w:cs="Times New Roman"/>
                <w:sz w:val="24"/>
                <w:szCs w:val="24"/>
              </w:rPr>
              <w:t xml:space="preserve">У разі необхідності збільшення строку надання послуги з нестандартного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5 робочих днів до </w:t>
            </w:r>
            <w:r w:rsidRPr="006139FD">
              <w:rPr>
                <w:rFonts w:ascii="Times New Roman" w:hAnsi="Times New Roman" w:cs="Times New Roman"/>
                <w:sz w:val="24"/>
                <w:szCs w:val="24"/>
              </w:rPr>
              <w:lastRenderedPageBreak/>
              <w:t xml:space="preserve">закінчення строку </w:t>
            </w:r>
            <w:proofErr w:type="spellStart"/>
            <w:r w:rsidRPr="006139FD">
              <w:rPr>
                <w:rFonts w:ascii="Times New Roman" w:hAnsi="Times New Roman" w:cs="Times New Roman"/>
                <w:sz w:val="24"/>
                <w:szCs w:val="24"/>
              </w:rPr>
              <w:t>проєктування</w:t>
            </w:r>
            <w:proofErr w:type="spellEnd"/>
            <w:r w:rsidRPr="006139FD">
              <w:rPr>
                <w:rFonts w:ascii="Times New Roman" w:hAnsi="Times New Roman" w:cs="Times New Roman"/>
                <w:sz w:val="24"/>
                <w:szCs w:val="24"/>
              </w:rPr>
              <w:t xml:space="preserve"> електричних мереж лінійної частини приєднання письмово та відповідно до вимог цього розділу повідомляє замовника про збільшення строку </w:t>
            </w:r>
            <w:proofErr w:type="spellStart"/>
            <w:r w:rsidRPr="006139FD">
              <w:rPr>
                <w:rFonts w:ascii="Times New Roman" w:hAnsi="Times New Roman" w:cs="Times New Roman"/>
                <w:sz w:val="24"/>
                <w:szCs w:val="24"/>
              </w:rPr>
              <w:t>проєктування</w:t>
            </w:r>
            <w:proofErr w:type="spellEnd"/>
            <w:r w:rsidRPr="006139FD">
              <w:rPr>
                <w:rFonts w:ascii="Times New Roman" w:hAnsi="Times New Roman" w:cs="Times New Roman"/>
                <w:sz w:val="24"/>
                <w:szCs w:val="24"/>
              </w:rPr>
              <w:t xml:space="preserve"> на 30 календарних днів (з наданням документального підтвердження причин виникнення затримки). Загальна сумарна кількість днів, на яку збільшено строк надання послуги з нестандартного приєднання, не може перевищувати </w:t>
            </w:r>
            <w:r w:rsidRPr="00D83249">
              <w:rPr>
                <w:rFonts w:ascii="Times New Roman" w:hAnsi="Times New Roman" w:cs="Times New Roman"/>
                <w:b/>
                <w:bCs/>
                <w:strike/>
                <w:color w:val="0070C0"/>
                <w:sz w:val="24"/>
                <w:szCs w:val="24"/>
              </w:rPr>
              <w:t>180</w:t>
            </w:r>
            <w:r w:rsidRPr="00D83249">
              <w:rPr>
                <w:rFonts w:ascii="Times New Roman" w:hAnsi="Times New Roman" w:cs="Times New Roman"/>
                <w:color w:val="0070C0"/>
                <w:sz w:val="24"/>
                <w:szCs w:val="24"/>
              </w:rPr>
              <w:t xml:space="preserve"> </w:t>
            </w:r>
            <w:r w:rsidRPr="00D83249">
              <w:rPr>
                <w:rFonts w:ascii="Times New Roman" w:hAnsi="Times New Roman" w:cs="Times New Roman"/>
                <w:b/>
                <w:bCs/>
                <w:color w:val="0070C0"/>
                <w:sz w:val="24"/>
                <w:szCs w:val="24"/>
              </w:rPr>
              <w:t>365</w:t>
            </w:r>
            <w:r w:rsidRPr="00D83249">
              <w:rPr>
                <w:rFonts w:ascii="Times New Roman" w:hAnsi="Times New Roman" w:cs="Times New Roman"/>
                <w:color w:val="0070C0"/>
                <w:sz w:val="24"/>
                <w:szCs w:val="24"/>
              </w:rPr>
              <w:t xml:space="preserve"> </w:t>
            </w:r>
            <w:r w:rsidRPr="006139FD">
              <w:rPr>
                <w:rFonts w:ascii="Times New Roman" w:hAnsi="Times New Roman" w:cs="Times New Roman"/>
                <w:sz w:val="24"/>
                <w:szCs w:val="24"/>
              </w:rPr>
              <w:t>календарних днів.</w:t>
            </w:r>
          </w:p>
        </w:tc>
        <w:tc>
          <w:tcPr>
            <w:tcW w:w="3969" w:type="dxa"/>
          </w:tcPr>
          <w:p w14:paraId="430FF5AC" w14:textId="77777777" w:rsidR="005B22F9" w:rsidRDefault="005B22F9" w:rsidP="00AF2EBD">
            <w:pPr>
              <w:jc w:val="center"/>
              <w:rPr>
                <w:b/>
                <w:color w:val="000000" w:themeColor="text1"/>
                <w:sz w:val="24"/>
                <w:szCs w:val="24"/>
              </w:rPr>
            </w:pPr>
            <w:r>
              <w:rPr>
                <w:b/>
                <w:color w:val="000000" w:themeColor="text1"/>
                <w:sz w:val="24"/>
                <w:szCs w:val="24"/>
              </w:rPr>
              <w:lastRenderedPageBreak/>
              <w:t>АТ «</w:t>
            </w:r>
            <w:proofErr w:type="spellStart"/>
            <w:r>
              <w:rPr>
                <w:b/>
                <w:color w:val="000000" w:themeColor="text1"/>
                <w:sz w:val="24"/>
                <w:szCs w:val="24"/>
              </w:rPr>
              <w:t>Чернівціобленерго</w:t>
            </w:r>
            <w:proofErr w:type="spellEnd"/>
            <w:r>
              <w:rPr>
                <w:b/>
                <w:color w:val="000000" w:themeColor="text1"/>
                <w:sz w:val="24"/>
                <w:szCs w:val="24"/>
              </w:rPr>
              <w:t>»</w:t>
            </w:r>
          </w:p>
          <w:p w14:paraId="73B180AB" w14:textId="77777777" w:rsidR="005B22F9" w:rsidRDefault="005B22F9" w:rsidP="005B22F9">
            <w:pPr>
              <w:pStyle w:val="af1"/>
              <w:jc w:val="both"/>
              <w:rPr>
                <w:rFonts w:ascii="Times New Roman" w:hAnsi="Times New Roman" w:cs="Times New Roman"/>
                <w:sz w:val="24"/>
                <w:szCs w:val="24"/>
              </w:rPr>
            </w:pPr>
            <w:proofErr w:type="spellStart"/>
            <w:r>
              <w:rPr>
                <w:rFonts w:ascii="Times New Roman" w:hAnsi="Times New Roman" w:cs="Times New Roman"/>
                <w:sz w:val="24"/>
                <w:szCs w:val="24"/>
              </w:rPr>
              <w:t>Проєктування</w:t>
            </w:r>
            <w:proofErr w:type="spellEnd"/>
            <w:r>
              <w:rPr>
                <w:rFonts w:ascii="Times New Roman" w:hAnsi="Times New Roman" w:cs="Times New Roman"/>
                <w:sz w:val="24"/>
                <w:szCs w:val="24"/>
              </w:rPr>
              <w:t xml:space="preserve"> електричних мереж лінійної частини приєднання при нестандартному приєднанні «під ключ» ніяким чином не впливає на загальний граничний строк надання послуги з приєднання. Наявні випадки, особливо при </w:t>
            </w:r>
            <w:proofErr w:type="spellStart"/>
            <w:r>
              <w:rPr>
                <w:rFonts w:ascii="Times New Roman" w:hAnsi="Times New Roman" w:cs="Times New Roman"/>
                <w:sz w:val="24"/>
                <w:szCs w:val="24"/>
              </w:rPr>
              <w:t>проєктуванні</w:t>
            </w:r>
            <w:proofErr w:type="spellEnd"/>
            <w:r>
              <w:rPr>
                <w:rFonts w:ascii="Times New Roman" w:hAnsi="Times New Roman" w:cs="Times New Roman"/>
                <w:sz w:val="24"/>
                <w:szCs w:val="24"/>
              </w:rPr>
              <w:t xml:space="preserve"> КЛ-0,4-10 кВ (у містах/приєднання багатоквартирних житлових будинків) коли виконати </w:t>
            </w:r>
            <w:proofErr w:type="spellStart"/>
            <w:r>
              <w:rPr>
                <w:rFonts w:ascii="Times New Roman" w:hAnsi="Times New Roman" w:cs="Times New Roman"/>
                <w:sz w:val="24"/>
                <w:szCs w:val="24"/>
              </w:rPr>
              <w:t>проєктну</w:t>
            </w:r>
            <w:proofErr w:type="spellEnd"/>
            <w:r>
              <w:rPr>
                <w:rFonts w:ascii="Times New Roman" w:hAnsi="Times New Roman" w:cs="Times New Roman"/>
                <w:sz w:val="24"/>
                <w:szCs w:val="24"/>
              </w:rPr>
              <w:t xml:space="preserve"> документацію в визначені строки неможливо, оскільки необхідно виконати </w:t>
            </w:r>
            <w:proofErr w:type="spellStart"/>
            <w:r>
              <w:rPr>
                <w:rFonts w:ascii="Times New Roman" w:hAnsi="Times New Roman" w:cs="Times New Roman"/>
                <w:sz w:val="24"/>
                <w:szCs w:val="24"/>
              </w:rPr>
              <w:t>топо</w:t>
            </w:r>
            <w:proofErr w:type="spellEnd"/>
            <w:r>
              <w:rPr>
                <w:rFonts w:ascii="Times New Roman" w:hAnsi="Times New Roman" w:cs="Times New Roman"/>
                <w:sz w:val="24"/>
                <w:szCs w:val="24"/>
              </w:rPr>
              <w:t xml:space="preserve">-геодезичну зйомку траси проходження та узгодити її з зацікавленими сторонами / </w:t>
            </w:r>
            <w:proofErr w:type="spellStart"/>
            <w:r>
              <w:rPr>
                <w:rFonts w:ascii="Times New Roman" w:hAnsi="Times New Roman" w:cs="Times New Roman"/>
                <w:sz w:val="24"/>
                <w:szCs w:val="24"/>
              </w:rPr>
              <w:t>проєктування</w:t>
            </w:r>
            <w:proofErr w:type="spellEnd"/>
            <w:r>
              <w:rPr>
                <w:rFonts w:ascii="Times New Roman" w:hAnsi="Times New Roman" w:cs="Times New Roman"/>
                <w:sz w:val="24"/>
                <w:szCs w:val="24"/>
              </w:rPr>
              <w:t xml:space="preserve"> переходів через залізничний переїзд вимагає </w:t>
            </w:r>
            <w:r>
              <w:rPr>
                <w:rFonts w:ascii="Times New Roman" w:hAnsi="Times New Roman" w:cs="Times New Roman"/>
                <w:sz w:val="24"/>
                <w:szCs w:val="24"/>
              </w:rPr>
              <w:lastRenderedPageBreak/>
              <w:t xml:space="preserve">отримання технічних умов у власника залізничного переїзду тощо. Фактичне виконання БМР може тривати для прикладу набагато менше ніж передбачено кодексом . Для прикладу при приєднанні електроустановки потужністю 100 кВт граничний строк надання послуги складає 120 календарних днів, з яких розробка ПКД близько 70 днів, виконання БМР – до 30 днів. У такому разі буде надано послугу в передбачені Кодексом терміни. Слід зазначити, що при оформленні дозвільних документів через ЄДЕССБ розробленою та узгодженою вважається </w:t>
            </w:r>
            <w:proofErr w:type="spellStart"/>
            <w:r>
              <w:rPr>
                <w:rFonts w:ascii="Times New Roman" w:hAnsi="Times New Roman" w:cs="Times New Roman"/>
                <w:sz w:val="24"/>
                <w:szCs w:val="24"/>
              </w:rPr>
              <w:t>проєктна</w:t>
            </w:r>
            <w:proofErr w:type="spellEnd"/>
            <w:r>
              <w:rPr>
                <w:rFonts w:ascii="Times New Roman" w:hAnsi="Times New Roman" w:cs="Times New Roman"/>
                <w:sz w:val="24"/>
                <w:szCs w:val="24"/>
              </w:rPr>
              <w:t xml:space="preserve"> документація, щодо якої проведено експертизу (за необхідності) та затверджена замовником (Наказом ОСР).</w:t>
            </w:r>
          </w:p>
          <w:p w14:paraId="7BA20C77" w14:textId="77777777" w:rsidR="005B22F9" w:rsidRDefault="005B22F9" w:rsidP="005B22F9">
            <w:pPr>
              <w:pStyle w:val="af1"/>
              <w:jc w:val="both"/>
              <w:rPr>
                <w:rFonts w:ascii="Times New Roman" w:hAnsi="Times New Roman" w:cs="Times New Roman"/>
                <w:bCs/>
                <w:sz w:val="24"/>
                <w:szCs w:val="24"/>
              </w:rPr>
            </w:pPr>
            <w:r>
              <w:rPr>
                <w:rFonts w:ascii="Times New Roman" w:hAnsi="Times New Roman" w:cs="Times New Roman"/>
                <w:sz w:val="24"/>
                <w:szCs w:val="24"/>
              </w:rPr>
              <w:t xml:space="preserve">Так враховуючи, що дотримання строку </w:t>
            </w:r>
            <w:r w:rsidRPr="00177737">
              <w:rPr>
                <w:rFonts w:ascii="Times New Roman" w:hAnsi="Times New Roman" w:cs="Times New Roman"/>
                <w:sz w:val="24"/>
                <w:szCs w:val="24"/>
              </w:rPr>
              <w:t>розробки ПКД автоматично перевіряється системою моніторингу приєднань, хоч і даний пункт не виносився</w:t>
            </w:r>
            <w:r>
              <w:rPr>
                <w:rFonts w:ascii="Times New Roman" w:hAnsi="Times New Roman" w:cs="Times New Roman"/>
                <w:bCs/>
                <w:sz w:val="24"/>
                <w:szCs w:val="24"/>
              </w:rPr>
              <w:t xml:space="preserve"> на зміни передбачені </w:t>
            </w:r>
            <w:proofErr w:type="spellStart"/>
            <w:r>
              <w:rPr>
                <w:rFonts w:ascii="Times New Roman" w:hAnsi="Times New Roman" w:cs="Times New Roman"/>
                <w:bCs/>
                <w:sz w:val="24"/>
                <w:szCs w:val="24"/>
              </w:rPr>
              <w:t>проєктом</w:t>
            </w:r>
            <w:proofErr w:type="spellEnd"/>
            <w:r>
              <w:rPr>
                <w:rFonts w:ascii="Times New Roman" w:hAnsi="Times New Roman" w:cs="Times New Roman"/>
                <w:bCs/>
                <w:sz w:val="24"/>
                <w:szCs w:val="24"/>
              </w:rPr>
              <w:t xml:space="preserve"> Постанови, однак він впливає на реалізацію положень передбачених Постановою, з огляду на неможливість ОСР (у окремих випадках) </w:t>
            </w:r>
            <w:r w:rsidRPr="005B57DE">
              <w:rPr>
                <w:rFonts w:ascii="Times New Roman" w:hAnsi="Times New Roman" w:cs="Times New Roman"/>
                <w:bCs/>
                <w:sz w:val="24"/>
                <w:szCs w:val="24"/>
              </w:rPr>
              <w:t xml:space="preserve">дотриматись </w:t>
            </w:r>
            <w:r>
              <w:rPr>
                <w:rFonts w:ascii="Times New Roman" w:hAnsi="Times New Roman" w:cs="Times New Roman"/>
                <w:bCs/>
                <w:sz w:val="24"/>
                <w:szCs w:val="24"/>
              </w:rPr>
              <w:t xml:space="preserve">передбачених нормативними документами в частині розробки </w:t>
            </w:r>
            <w:r>
              <w:rPr>
                <w:rFonts w:ascii="Times New Roman" w:hAnsi="Times New Roman" w:cs="Times New Roman"/>
                <w:bCs/>
                <w:sz w:val="24"/>
                <w:szCs w:val="24"/>
              </w:rPr>
              <w:lastRenderedPageBreak/>
              <w:t xml:space="preserve">ПКД з незалежних від ОСР причин, вважаємо за доцільне </w:t>
            </w:r>
            <w:proofErr w:type="spellStart"/>
            <w:r>
              <w:rPr>
                <w:rFonts w:ascii="Times New Roman" w:hAnsi="Times New Roman" w:cs="Times New Roman"/>
                <w:bCs/>
                <w:sz w:val="24"/>
                <w:szCs w:val="24"/>
              </w:rPr>
              <w:t>внести</w:t>
            </w:r>
            <w:proofErr w:type="spellEnd"/>
            <w:r>
              <w:rPr>
                <w:rFonts w:ascii="Times New Roman" w:hAnsi="Times New Roman" w:cs="Times New Roman"/>
                <w:bCs/>
                <w:sz w:val="24"/>
                <w:szCs w:val="24"/>
              </w:rPr>
              <w:t xml:space="preserve"> дані зміни до Кодексу.</w:t>
            </w:r>
          </w:p>
          <w:p w14:paraId="12C52440" w14:textId="77777777" w:rsidR="005B22F9" w:rsidRDefault="005B22F9" w:rsidP="005B22F9">
            <w:pPr>
              <w:pStyle w:val="af1"/>
              <w:jc w:val="both"/>
              <w:rPr>
                <w:rFonts w:ascii="Times New Roman" w:hAnsi="Times New Roman" w:cs="Times New Roman"/>
                <w:bCs/>
                <w:sz w:val="24"/>
                <w:szCs w:val="24"/>
              </w:rPr>
            </w:pPr>
          </w:p>
          <w:p w14:paraId="300C57D5" w14:textId="77777777" w:rsidR="005B22F9" w:rsidRDefault="005B22F9" w:rsidP="005B22F9">
            <w:pPr>
              <w:pStyle w:val="af1"/>
              <w:jc w:val="both"/>
              <w:rPr>
                <w:rFonts w:ascii="Times New Roman" w:hAnsi="Times New Roman" w:cs="Times New Roman"/>
                <w:bCs/>
                <w:sz w:val="24"/>
                <w:szCs w:val="24"/>
              </w:rPr>
            </w:pPr>
          </w:p>
          <w:p w14:paraId="55765968" w14:textId="64926323" w:rsidR="005B22F9" w:rsidRPr="005B22F9" w:rsidRDefault="005B22F9" w:rsidP="005B22F9">
            <w:pPr>
              <w:ind w:firstLine="630"/>
              <w:jc w:val="both"/>
              <w:rPr>
                <w:bCs/>
                <w:sz w:val="24"/>
                <w:szCs w:val="24"/>
                <w:u w:val="single"/>
              </w:rPr>
            </w:pPr>
            <w:r>
              <w:rPr>
                <w:bCs/>
                <w:sz w:val="24"/>
                <w:szCs w:val="24"/>
              </w:rPr>
              <w:t>Аналогічне до обґрунтування наведеного до пункту 4.2.4.</w:t>
            </w:r>
          </w:p>
        </w:tc>
        <w:tc>
          <w:tcPr>
            <w:tcW w:w="3119" w:type="dxa"/>
          </w:tcPr>
          <w:p w14:paraId="5286BB89" w14:textId="77777777" w:rsidR="005B22F9" w:rsidRDefault="006E5216" w:rsidP="000A0D70">
            <w:pPr>
              <w:jc w:val="center"/>
              <w:rPr>
                <w:b/>
                <w:sz w:val="24"/>
                <w:szCs w:val="24"/>
                <w:lang w:eastAsia="uk-UA"/>
              </w:rPr>
            </w:pPr>
            <w:r>
              <w:rPr>
                <w:b/>
                <w:sz w:val="24"/>
                <w:szCs w:val="24"/>
                <w:lang w:eastAsia="uk-UA"/>
              </w:rPr>
              <w:lastRenderedPageBreak/>
              <w:t>Пропонується не враховувати</w:t>
            </w:r>
          </w:p>
          <w:p w14:paraId="3850CE96" w14:textId="600FD991" w:rsidR="006E5216" w:rsidRPr="00E25E13" w:rsidRDefault="00E25E13" w:rsidP="000A0D70">
            <w:pPr>
              <w:jc w:val="center"/>
              <w:rPr>
                <w:sz w:val="24"/>
                <w:szCs w:val="24"/>
                <w:lang w:eastAsia="uk-UA"/>
              </w:rPr>
            </w:pPr>
            <w:r w:rsidRPr="00E25E13">
              <w:rPr>
                <w:sz w:val="24"/>
                <w:szCs w:val="24"/>
                <w:lang w:eastAsia="uk-UA"/>
              </w:rPr>
              <w:t xml:space="preserve">Пункт не виносився </w:t>
            </w:r>
          </w:p>
        </w:tc>
      </w:tr>
      <w:tr w:rsidR="004332E5" w:rsidRPr="004F3A51" w14:paraId="66AF8A0B" w14:textId="77777777" w:rsidTr="00A52C00">
        <w:trPr>
          <w:trHeight w:val="218"/>
        </w:trPr>
        <w:tc>
          <w:tcPr>
            <w:tcW w:w="4253" w:type="dxa"/>
            <w:vMerge w:val="restart"/>
          </w:tcPr>
          <w:p w14:paraId="2F38B5ED" w14:textId="77777777" w:rsidR="004332E5" w:rsidRPr="002F70F8" w:rsidRDefault="004332E5" w:rsidP="00610A09">
            <w:pPr>
              <w:ind w:firstLine="462"/>
              <w:jc w:val="both"/>
              <w:rPr>
                <w:sz w:val="24"/>
                <w:szCs w:val="28"/>
              </w:rPr>
            </w:pPr>
            <w:r w:rsidRPr="002F70F8">
              <w:rPr>
                <w:sz w:val="24"/>
                <w:szCs w:val="28"/>
              </w:rPr>
              <w:lastRenderedPageBreak/>
              <w:t xml:space="preserve">4.3.6. ОСР проводить розрахунок вартості плати за нестандартне приєднання до електричних мереж системи розподілу з </w:t>
            </w:r>
            <w:proofErr w:type="spellStart"/>
            <w:r w:rsidRPr="002F70F8">
              <w:rPr>
                <w:sz w:val="24"/>
                <w:szCs w:val="28"/>
              </w:rPr>
              <w:t>проєктуванням</w:t>
            </w:r>
            <w:proofErr w:type="spellEnd"/>
            <w:r w:rsidRPr="002F70F8">
              <w:rPr>
                <w:sz w:val="24"/>
                <w:szCs w:val="28"/>
              </w:rPr>
              <w:t xml:space="preserve"> лінійної частини приєднання замовником до електричних мереж відповідно до Методики (порядку) формування плати за приєднання.</w:t>
            </w:r>
          </w:p>
          <w:p w14:paraId="2DA812BA" w14:textId="77777777" w:rsidR="004332E5" w:rsidRPr="002F70F8" w:rsidRDefault="004332E5" w:rsidP="00610A09">
            <w:pPr>
              <w:ind w:firstLine="462"/>
              <w:jc w:val="both"/>
              <w:rPr>
                <w:sz w:val="24"/>
                <w:szCs w:val="28"/>
              </w:rPr>
            </w:pPr>
            <w:r w:rsidRPr="002F70F8">
              <w:rPr>
                <w:sz w:val="24"/>
                <w:szCs w:val="28"/>
              </w:rPr>
              <w:t>ОСР надає замовнику рахунки на сплату плати за приєднання в такому порядку:</w:t>
            </w:r>
          </w:p>
          <w:p w14:paraId="23E323F1" w14:textId="77777777" w:rsidR="004332E5" w:rsidRPr="002F70F8" w:rsidRDefault="004332E5" w:rsidP="00610A09">
            <w:pPr>
              <w:ind w:firstLine="462"/>
              <w:jc w:val="both"/>
              <w:rPr>
                <w:sz w:val="24"/>
                <w:szCs w:val="28"/>
              </w:rPr>
            </w:pPr>
            <w:r w:rsidRPr="002F70F8">
              <w:rPr>
                <w:sz w:val="24"/>
                <w:szCs w:val="28"/>
              </w:rPr>
              <w:t xml:space="preserve">у розмірі 30 відсотків складової плати за приєднання потужності,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w:t>
            </w:r>
            <w:r w:rsidRPr="002F70F8">
              <w:rPr>
                <w:sz w:val="24"/>
                <w:szCs w:val="28"/>
              </w:rPr>
              <w:lastRenderedPageBreak/>
              <w:t>електричних мереж та рахунку на сплату плати за приєднання;</w:t>
            </w:r>
          </w:p>
          <w:p w14:paraId="5BE69B22" w14:textId="77777777" w:rsidR="004332E5" w:rsidRPr="002F70F8" w:rsidRDefault="004332E5" w:rsidP="00610A09">
            <w:pPr>
              <w:ind w:firstLine="462"/>
              <w:jc w:val="both"/>
              <w:rPr>
                <w:sz w:val="24"/>
                <w:szCs w:val="28"/>
              </w:rPr>
            </w:pPr>
            <w:r w:rsidRPr="002F70F8">
              <w:rPr>
                <w:sz w:val="24"/>
                <w:szCs w:val="28"/>
              </w:rPr>
              <w:t xml:space="preserve">у розмірі 50 відсотків від складової плати за приєднання потужності та 90 відсотків вартості лінійної частини приєднання, визначених у розрахунку вартості плати за приєднання до електричних мереж. У цьому випадку ОСР також актуалізує розрахунок вартості складової плати за приєднання потужності до електричних мереж за ставками, що чинні на дату актуалізації та видачі рахунку, зазначеного в цьому абзаці, та видає відповідний актуалізований рахунок на сплату плати за приєднання. Замовник оплачує на поточний рахунок ОСР цей рахунок упродовж 20 робочих днів з дня, наступного за днем отримання рахунку, який ОСР надає замовнику упродовж 5 робочих днів з дня, наступного за днем узгодження з усіма заінтересованими сторонами розробленої </w:t>
            </w:r>
            <w:proofErr w:type="spellStart"/>
            <w:r w:rsidRPr="002F70F8">
              <w:rPr>
                <w:sz w:val="24"/>
                <w:szCs w:val="28"/>
              </w:rPr>
              <w:t>проєктної</w:t>
            </w:r>
            <w:proofErr w:type="spellEnd"/>
            <w:r w:rsidRPr="002F70F8">
              <w:rPr>
                <w:sz w:val="24"/>
                <w:szCs w:val="28"/>
              </w:rPr>
              <w:t xml:space="preserve"> документації. У випадку </w:t>
            </w:r>
            <w:proofErr w:type="spellStart"/>
            <w:r w:rsidRPr="002F70F8">
              <w:rPr>
                <w:sz w:val="24"/>
                <w:szCs w:val="28"/>
              </w:rPr>
              <w:t>неоплати</w:t>
            </w:r>
            <w:proofErr w:type="spellEnd"/>
            <w:r w:rsidRPr="002F70F8">
              <w:rPr>
                <w:sz w:val="24"/>
                <w:szCs w:val="28"/>
              </w:rPr>
              <w:t xml:space="preserve"> або не повної оплати замовником вартості лінійної частини приєднання (у разі </w:t>
            </w:r>
            <w:proofErr w:type="spellStart"/>
            <w:r w:rsidRPr="002F70F8">
              <w:rPr>
                <w:sz w:val="24"/>
                <w:szCs w:val="28"/>
              </w:rPr>
              <w:t>проєктування</w:t>
            </w:r>
            <w:proofErr w:type="spellEnd"/>
            <w:r w:rsidRPr="002F70F8">
              <w:rPr>
                <w:sz w:val="24"/>
                <w:szCs w:val="28"/>
              </w:rPr>
              <w:t xml:space="preserve"> лінійної частини приєднання замовником) та/або складової плати за приєднання потужності, визначеної договором про приєднання протягом 180 календарних днів починаючи з наступного робочого дня від дати узгодження з усіма заінтересованими </w:t>
            </w:r>
            <w:r w:rsidRPr="002F70F8">
              <w:rPr>
                <w:sz w:val="24"/>
                <w:szCs w:val="28"/>
              </w:rPr>
              <w:lastRenderedPageBreak/>
              <w:t xml:space="preserve">сторонами розробленої замовником </w:t>
            </w:r>
            <w:proofErr w:type="spellStart"/>
            <w:r w:rsidRPr="002F70F8">
              <w:rPr>
                <w:sz w:val="24"/>
                <w:szCs w:val="28"/>
              </w:rPr>
              <w:t>проєктної</w:t>
            </w:r>
            <w:proofErr w:type="spellEnd"/>
            <w:r w:rsidRPr="002F70F8">
              <w:rPr>
                <w:sz w:val="24"/>
                <w:szCs w:val="28"/>
              </w:rPr>
              <w:t xml:space="preserve"> документації, </w:t>
            </w:r>
            <w:proofErr w:type="spellStart"/>
            <w:r w:rsidRPr="002F70F8">
              <w:rPr>
                <w:sz w:val="24"/>
                <w:szCs w:val="28"/>
              </w:rPr>
              <w:t>проєктна</w:t>
            </w:r>
            <w:proofErr w:type="spellEnd"/>
            <w:r w:rsidRPr="002F70F8">
              <w:rPr>
                <w:sz w:val="24"/>
                <w:szCs w:val="28"/>
              </w:rPr>
              <w:t xml:space="preserve"> документація повторно надається на узгодження до ОСР;</w:t>
            </w:r>
          </w:p>
          <w:p w14:paraId="38DA453D" w14:textId="77777777" w:rsidR="004332E5" w:rsidRPr="002F70F8" w:rsidRDefault="004332E5" w:rsidP="00610A09">
            <w:pPr>
              <w:ind w:firstLine="462"/>
              <w:jc w:val="both"/>
              <w:rPr>
                <w:sz w:val="24"/>
                <w:szCs w:val="28"/>
              </w:rPr>
            </w:pPr>
            <w:r w:rsidRPr="002F70F8">
              <w:rPr>
                <w:sz w:val="24"/>
                <w:szCs w:val="28"/>
              </w:rPr>
              <w:t>залишку вартості плати за приєднання потужності та лінійної частини приєднання, разом з повідомленням про надання послуги з приєднання. Замовник сплачує отриманий рахунок на поточний рахунок ОСР упродовж 5 робочих днів з дня, наступного за днем отримання повідомленням про надання послуги з приєднання.</w:t>
            </w:r>
          </w:p>
          <w:p w14:paraId="289EFF7E" w14:textId="77777777" w:rsidR="004332E5" w:rsidRPr="002F70F8" w:rsidRDefault="004332E5" w:rsidP="00610A09">
            <w:pPr>
              <w:ind w:firstLine="462"/>
              <w:jc w:val="both"/>
              <w:rPr>
                <w:sz w:val="24"/>
                <w:szCs w:val="28"/>
              </w:rPr>
            </w:pPr>
            <w:r w:rsidRPr="002F70F8">
              <w:rPr>
                <w:sz w:val="24"/>
                <w:szCs w:val="28"/>
              </w:rPr>
              <w:t>ОСР проводить розрахунок вартості плати за нестандартне приєднання до електричних мереж системи розподілу «під ключ» до електричних мереж відповідно до Методики (порядку) формування плати за приєднання.</w:t>
            </w:r>
          </w:p>
          <w:p w14:paraId="76BC3F70" w14:textId="77777777" w:rsidR="004332E5" w:rsidRPr="002F70F8" w:rsidRDefault="004332E5" w:rsidP="00610A09">
            <w:pPr>
              <w:ind w:firstLine="462"/>
              <w:jc w:val="both"/>
              <w:rPr>
                <w:sz w:val="24"/>
                <w:szCs w:val="28"/>
              </w:rPr>
            </w:pPr>
            <w:r w:rsidRPr="002F70F8">
              <w:rPr>
                <w:sz w:val="24"/>
                <w:szCs w:val="28"/>
              </w:rPr>
              <w:t>ОСР надає замовнику рахунки на сплату плати за приєднання в такому порядку:</w:t>
            </w:r>
          </w:p>
          <w:p w14:paraId="2EDAB482" w14:textId="77777777" w:rsidR="004332E5" w:rsidRPr="002F70F8" w:rsidRDefault="004332E5" w:rsidP="00610A09">
            <w:pPr>
              <w:ind w:firstLine="462"/>
              <w:jc w:val="both"/>
              <w:rPr>
                <w:sz w:val="24"/>
                <w:szCs w:val="28"/>
              </w:rPr>
            </w:pPr>
            <w:r w:rsidRPr="002F70F8">
              <w:rPr>
                <w:sz w:val="24"/>
                <w:szCs w:val="28"/>
              </w:rPr>
              <w:t xml:space="preserve">у розмірі 50 відсотків складової плати за приєднання потужності,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w:t>
            </w:r>
            <w:r w:rsidRPr="002F70F8">
              <w:rPr>
                <w:sz w:val="24"/>
                <w:szCs w:val="28"/>
              </w:rPr>
              <w:lastRenderedPageBreak/>
              <w:t>електричних мереж та рахунку на сплату плати за приєднання;</w:t>
            </w:r>
          </w:p>
          <w:p w14:paraId="174BACC8" w14:textId="77777777" w:rsidR="004332E5" w:rsidRPr="002F70F8" w:rsidRDefault="004332E5" w:rsidP="00610A09">
            <w:pPr>
              <w:ind w:firstLine="462"/>
              <w:jc w:val="both"/>
              <w:rPr>
                <w:sz w:val="24"/>
                <w:szCs w:val="28"/>
              </w:rPr>
            </w:pPr>
            <w:r w:rsidRPr="002F70F8">
              <w:rPr>
                <w:sz w:val="24"/>
                <w:szCs w:val="28"/>
              </w:rPr>
              <w:t>у розмірі 40 відсотків від складової плати за приєднання потужності та</w:t>
            </w:r>
            <w:r>
              <w:rPr>
                <w:sz w:val="24"/>
                <w:szCs w:val="28"/>
              </w:rPr>
              <w:t xml:space="preserve"> </w:t>
            </w:r>
            <w:r w:rsidRPr="002F70F8">
              <w:rPr>
                <w:sz w:val="24"/>
                <w:szCs w:val="28"/>
              </w:rPr>
              <w:t xml:space="preserve">90 відсотків вартості лінійної частини приєднання, визначених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рахунку, який  ОСР надає замовнику упродовж 5 робочих днів з дня, наступного за днем узгодження з усіма заінтересованими сторонами розробленої </w:t>
            </w:r>
            <w:proofErr w:type="spellStart"/>
            <w:r w:rsidRPr="002F70F8">
              <w:rPr>
                <w:sz w:val="24"/>
                <w:szCs w:val="28"/>
              </w:rPr>
              <w:t>проєктної</w:t>
            </w:r>
            <w:proofErr w:type="spellEnd"/>
            <w:r w:rsidRPr="002F70F8">
              <w:rPr>
                <w:sz w:val="24"/>
                <w:szCs w:val="28"/>
              </w:rPr>
              <w:t xml:space="preserve"> документації;</w:t>
            </w:r>
          </w:p>
          <w:p w14:paraId="4D30280E" w14:textId="77777777" w:rsidR="004332E5" w:rsidRPr="002F70F8" w:rsidRDefault="004332E5" w:rsidP="00610A09">
            <w:pPr>
              <w:ind w:firstLine="462"/>
              <w:jc w:val="both"/>
              <w:rPr>
                <w:sz w:val="24"/>
                <w:szCs w:val="28"/>
              </w:rPr>
            </w:pPr>
            <w:r w:rsidRPr="002F70F8">
              <w:rPr>
                <w:sz w:val="24"/>
                <w:szCs w:val="28"/>
              </w:rPr>
              <w:t>залишку вартості плати за приєднання потужності та лінійної частини приєднання разом з повідомленням про надання послуги з приєднання. Замовник сплачує отриманий рахунок на поточний рахунок ОСР упродовж 5 робочих днів з дня, наступного за днем отримання повідомленням про надання послуги з приєднання.</w:t>
            </w:r>
          </w:p>
          <w:p w14:paraId="4B7D9227" w14:textId="77777777" w:rsidR="004332E5" w:rsidRPr="00610A09" w:rsidRDefault="004332E5" w:rsidP="00610A09">
            <w:pPr>
              <w:ind w:firstLine="603"/>
              <w:jc w:val="both"/>
              <w:rPr>
                <w:strike/>
                <w:color w:val="7030A0"/>
                <w:sz w:val="24"/>
                <w:szCs w:val="28"/>
              </w:rPr>
            </w:pPr>
            <w:r w:rsidRPr="00610A09">
              <w:rPr>
                <w:strike/>
                <w:color w:val="7030A0"/>
                <w:sz w:val="24"/>
                <w:szCs w:val="28"/>
              </w:rPr>
              <w:t>За домовленістю сторін може бути визначено інший порядок оплати вартості послуги з приєднання шляхом укладання додаткової угоди.</w:t>
            </w:r>
          </w:p>
          <w:p w14:paraId="2B5CBFAE" w14:textId="77777777" w:rsidR="004332E5" w:rsidRPr="00610A09" w:rsidRDefault="004332E5" w:rsidP="00610A09">
            <w:pPr>
              <w:ind w:firstLine="595"/>
              <w:jc w:val="both"/>
              <w:rPr>
                <w:b/>
                <w:color w:val="7030A0"/>
                <w:sz w:val="24"/>
                <w:szCs w:val="24"/>
              </w:rPr>
            </w:pPr>
            <w:bookmarkStart w:id="22" w:name="_Hlk196906146"/>
            <w:r w:rsidRPr="00610A09">
              <w:rPr>
                <w:b/>
                <w:color w:val="7030A0"/>
                <w:sz w:val="24"/>
                <w:szCs w:val="28"/>
              </w:rPr>
              <w:t xml:space="preserve">У разі якщо замовник послуги з приєднання підпадає під дію постанови Кабінету Міністрів України від 04 грудня 2019 року </w:t>
            </w:r>
            <w:r w:rsidRPr="00610A09">
              <w:rPr>
                <w:b/>
                <w:color w:val="7030A0"/>
                <w:sz w:val="24"/>
                <w:szCs w:val="28"/>
              </w:rPr>
              <w:br/>
            </w:r>
            <w:r w:rsidRPr="00610A09">
              <w:rPr>
                <w:b/>
                <w:color w:val="7030A0"/>
                <w:sz w:val="24"/>
                <w:szCs w:val="28"/>
              </w:rPr>
              <w:lastRenderedPageBreak/>
              <w:t xml:space="preserve">№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такий замовник має право звернутися до ОСР із заявою довільної форми щодо укладення додаткової угоди стосовно визначення іншого порядку сплати вартості надання послуги з приєднання, а саме протягом 10 робочих днів після завершення надання послуги з приєднання. </w:t>
            </w:r>
            <w:r w:rsidRPr="00610A09">
              <w:rPr>
                <w:b/>
                <w:color w:val="7030A0"/>
                <w:sz w:val="24"/>
                <w:szCs w:val="24"/>
              </w:rPr>
              <w:t>У разі надходження від замовника послуги з приєднання, що</w:t>
            </w:r>
            <w:r w:rsidRPr="00610A09">
              <w:rPr>
                <w:b/>
                <w:color w:val="7030A0"/>
                <w:sz w:val="24"/>
                <w:szCs w:val="28"/>
              </w:rPr>
              <w:t xml:space="preserve"> підпадає під дію постанови Кабінету Міністрів України від 04 грудня 2019 року </w:t>
            </w:r>
            <w:r w:rsidRPr="00610A09">
              <w:rPr>
                <w:b/>
                <w:color w:val="7030A0"/>
                <w:sz w:val="24"/>
                <w:szCs w:val="28"/>
              </w:rPr>
              <w:br/>
              <w:t>№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r w:rsidRPr="00610A09">
              <w:rPr>
                <w:b/>
                <w:color w:val="7030A0"/>
                <w:sz w:val="24"/>
                <w:szCs w:val="24"/>
              </w:rPr>
              <w:t xml:space="preserve"> відповідного звернення ОСР не має права відмовити такому замовнику в укладенні відповідної додаткової угоди до договору про приєднання щодо визначення іншого графіка оплати.</w:t>
            </w:r>
          </w:p>
          <w:p w14:paraId="05272FF2" w14:textId="20324410" w:rsidR="004332E5" w:rsidRPr="00FD0EDD" w:rsidRDefault="004332E5" w:rsidP="00610A09">
            <w:pPr>
              <w:tabs>
                <w:tab w:val="left" w:pos="993"/>
              </w:tabs>
              <w:jc w:val="both"/>
              <w:rPr>
                <w:rFonts w:eastAsia="Calibri"/>
                <w:b/>
                <w:color w:val="7030A0"/>
                <w:sz w:val="24"/>
                <w:szCs w:val="24"/>
              </w:rPr>
            </w:pPr>
            <w:r w:rsidRPr="00610A09">
              <w:rPr>
                <w:b/>
                <w:color w:val="7030A0"/>
                <w:sz w:val="24"/>
                <w:szCs w:val="28"/>
              </w:rPr>
              <w:t xml:space="preserve">Внесення сторонами змін до договору про приєднання, у тому числі щодо зміни форми та порядку розрахунків вартості послуг з приєднання, строку дії договору про </w:t>
            </w:r>
            <w:r w:rsidRPr="00610A09">
              <w:rPr>
                <w:b/>
                <w:color w:val="7030A0"/>
                <w:sz w:val="24"/>
                <w:szCs w:val="28"/>
              </w:rPr>
              <w:lastRenderedPageBreak/>
              <w:t xml:space="preserve">приєднання, права замовника бути замовником робіт з </w:t>
            </w:r>
            <w:proofErr w:type="spellStart"/>
            <w:r w:rsidRPr="00610A09">
              <w:rPr>
                <w:b/>
                <w:color w:val="7030A0"/>
                <w:sz w:val="24"/>
                <w:szCs w:val="28"/>
              </w:rPr>
              <w:t>проєктування</w:t>
            </w:r>
            <w:proofErr w:type="spellEnd"/>
            <w:r w:rsidRPr="00610A09">
              <w:rPr>
                <w:b/>
                <w:color w:val="7030A0"/>
                <w:sz w:val="24"/>
                <w:szCs w:val="28"/>
              </w:rPr>
              <w:t xml:space="preserve"> обладнання електричних мереж, будівельно-монтажних, пусконалагоджувальних робіт лінійної частини приєднання та/або робіт із створення потужності, на умовах та у порядку, що не передбачені вимогами цього Кодексу та Закону України «Про ринок електрично енергії», не допускається.</w:t>
            </w:r>
            <w:bookmarkEnd w:id="22"/>
          </w:p>
        </w:tc>
        <w:tc>
          <w:tcPr>
            <w:tcW w:w="4252" w:type="dxa"/>
          </w:tcPr>
          <w:p w14:paraId="36122D46" w14:textId="058A1192" w:rsidR="004332E5" w:rsidRPr="0011722C" w:rsidRDefault="004332E5" w:rsidP="00AF2FCF">
            <w:pPr>
              <w:ind w:firstLine="630"/>
              <w:jc w:val="both"/>
              <w:rPr>
                <w:b/>
                <w:sz w:val="24"/>
                <w:szCs w:val="24"/>
                <w:u w:val="single"/>
                <w:lang w:val="en-US"/>
              </w:rPr>
            </w:pPr>
            <w:r w:rsidRPr="00B50F39">
              <w:rPr>
                <w:b/>
                <w:sz w:val="24"/>
                <w:szCs w:val="24"/>
                <w:u w:val="single"/>
              </w:rPr>
              <w:lastRenderedPageBreak/>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0805B628" w14:textId="77777777" w:rsidR="004332E5" w:rsidRPr="00780BDB" w:rsidRDefault="004332E5" w:rsidP="00780BDB">
            <w:pPr>
              <w:ind w:firstLine="462"/>
              <w:jc w:val="both"/>
              <w:rPr>
                <w:color w:val="000000" w:themeColor="text1"/>
                <w:sz w:val="24"/>
                <w:szCs w:val="28"/>
              </w:rPr>
            </w:pPr>
            <w:r w:rsidRPr="00780BDB">
              <w:rPr>
                <w:color w:val="000000" w:themeColor="text1"/>
                <w:sz w:val="24"/>
                <w:szCs w:val="28"/>
              </w:rPr>
              <w:t xml:space="preserve">4.3.6. ОСР проводить розрахунок вартості плати за нестандартне приєднання до електричних мереж системи розподілу з </w:t>
            </w:r>
            <w:proofErr w:type="spellStart"/>
            <w:r w:rsidRPr="00780BDB">
              <w:rPr>
                <w:color w:val="000000" w:themeColor="text1"/>
                <w:sz w:val="24"/>
                <w:szCs w:val="28"/>
              </w:rPr>
              <w:t>проєктуванням</w:t>
            </w:r>
            <w:proofErr w:type="spellEnd"/>
            <w:r w:rsidRPr="00780BDB">
              <w:rPr>
                <w:color w:val="000000" w:themeColor="text1"/>
                <w:sz w:val="24"/>
                <w:szCs w:val="28"/>
              </w:rPr>
              <w:t xml:space="preserve"> лінійної частини приєднання замовником до електричних мереж відповідно до Методики (порядку) формування плати за приєднання.</w:t>
            </w:r>
          </w:p>
          <w:p w14:paraId="5E29CE82" w14:textId="77777777" w:rsidR="004332E5" w:rsidRPr="00780BDB" w:rsidRDefault="004332E5" w:rsidP="00780BDB">
            <w:pPr>
              <w:ind w:firstLine="462"/>
              <w:jc w:val="both"/>
              <w:rPr>
                <w:color w:val="000000" w:themeColor="text1"/>
                <w:sz w:val="24"/>
                <w:szCs w:val="28"/>
              </w:rPr>
            </w:pPr>
            <w:r w:rsidRPr="00780BDB">
              <w:rPr>
                <w:color w:val="000000" w:themeColor="text1"/>
                <w:sz w:val="24"/>
                <w:szCs w:val="28"/>
              </w:rPr>
              <w:t>ОСР надає замовнику рахунки на сплату плати за приєднання в такому порядку:</w:t>
            </w:r>
          </w:p>
          <w:p w14:paraId="04E430FD" w14:textId="77777777" w:rsidR="004332E5" w:rsidRPr="00780BDB" w:rsidRDefault="004332E5" w:rsidP="00780BDB">
            <w:pPr>
              <w:ind w:firstLine="462"/>
              <w:jc w:val="both"/>
              <w:rPr>
                <w:color w:val="000000" w:themeColor="text1"/>
                <w:sz w:val="24"/>
                <w:szCs w:val="28"/>
              </w:rPr>
            </w:pPr>
            <w:r w:rsidRPr="00780BDB">
              <w:rPr>
                <w:color w:val="000000" w:themeColor="text1"/>
                <w:sz w:val="24"/>
                <w:szCs w:val="28"/>
              </w:rPr>
              <w:t xml:space="preserve">у розмірі 30 відсотків складової плати за приєднання потужності, визначеної у розрахунку вартості плати </w:t>
            </w:r>
            <w:r w:rsidRPr="00780BDB">
              <w:rPr>
                <w:color w:val="000000" w:themeColor="text1"/>
                <w:sz w:val="24"/>
                <w:szCs w:val="28"/>
              </w:rPr>
              <w:lastRenderedPageBreak/>
              <w:t>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413812A2" w14:textId="77777777" w:rsidR="004332E5" w:rsidRPr="00780BDB" w:rsidRDefault="004332E5" w:rsidP="00780BDB">
            <w:pPr>
              <w:ind w:firstLine="462"/>
              <w:jc w:val="both"/>
              <w:rPr>
                <w:color w:val="000000" w:themeColor="text1"/>
                <w:sz w:val="24"/>
                <w:szCs w:val="28"/>
              </w:rPr>
            </w:pPr>
            <w:r w:rsidRPr="00780BDB">
              <w:rPr>
                <w:color w:val="000000" w:themeColor="text1"/>
                <w:sz w:val="24"/>
                <w:szCs w:val="28"/>
              </w:rPr>
              <w:t xml:space="preserve">у розмірі 50 відсотків від складової плати за приєднання потужності та 90 відсотків вартості лінійної частини приєднання, визначених у розрахунку вартості плати за приєднання до електричних мереж. У цьому випадку ОСР також актуалізує розрахунок вартості складової плати за приєднання потужності до електричних мереж за ставками, що чинні на дату актуалізації та видачі рахунку, зазначеного в цьому абзаці, та видає відповідний актуалізований рахунок на сплату плати за приєднання. Замовник оплачує на поточний рахунок ОСР цей рахунок упродовж 20 робочих днів з дня, наступного за днем отримання рахунку, який ОСР надає замовнику упродовж 5 робочих днів з дня, наступного за днем узгодження з усіма заінтересованими сторонами розробленої </w:t>
            </w:r>
            <w:proofErr w:type="spellStart"/>
            <w:r w:rsidRPr="00780BDB">
              <w:rPr>
                <w:color w:val="000000" w:themeColor="text1"/>
                <w:sz w:val="24"/>
                <w:szCs w:val="28"/>
              </w:rPr>
              <w:t>проєктної</w:t>
            </w:r>
            <w:proofErr w:type="spellEnd"/>
            <w:r w:rsidRPr="00780BDB">
              <w:rPr>
                <w:color w:val="000000" w:themeColor="text1"/>
                <w:sz w:val="24"/>
                <w:szCs w:val="28"/>
              </w:rPr>
              <w:t xml:space="preserve"> документації. У випадку </w:t>
            </w:r>
            <w:proofErr w:type="spellStart"/>
            <w:r w:rsidRPr="00780BDB">
              <w:rPr>
                <w:color w:val="000000" w:themeColor="text1"/>
                <w:sz w:val="24"/>
                <w:szCs w:val="28"/>
              </w:rPr>
              <w:t>неоплати</w:t>
            </w:r>
            <w:proofErr w:type="spellEnd"/>
            <w:r w:rsidRPr="00780BDB">
              <w:rPr>
                <w:color w:val="000000" w:themeColor="text1"/>
                <w:sz w:val="24"/>
                <w:szCs w:val="28"/>
              </w:rPr>
              <w:t xml:space="preserve"> або не повної оплати замовником вартості лінійної частини приєднання (у разі </w:t>
            </w:r>
            <w:proofErr w:type="spellStart"/>
            <w:r w:rsidRPr="00780BDB">
              <w:rPr>
                <w:color w:val="000000" w:themeColor="text1"/>
                <w:sz w:val="24"/>
                <w:szCs w:val="28"/>
              </w:rPr>
              <w:t>проєктування</w:t>
            </w:r>
            <w:proofErr w:type="spellEnd"/>
            <w:r w:rsidRPr="00780BDB">
              <w:rPr>
                <w:color w:val="000000" w:themeColor="text1"/>
                <w:sz w:val="24"/>
                <w:szCs w:val="28"/>
              </w:rPr>
              <w:t xml:space="preserve"> лінійної частини приєднання </w:t>
            </w:r>
            <w:r w:rsidRPr="00780BDB">
              <w:rPr>
                <w:color w:val="000000" w:themeColor="text1"/>
                <w:sz w:val="24"/>
                <w:szCs w:val="28"/>
              </w:rPr>
              <w:lastRenderedPageBreak/>
              <w:t xml:space="preserve">замовником) та/або складової плати за приєднання потужності, визначеної договором про приєднання протягом 180 календарних днів починаючи з наступного робочого дня від дати узгодження з усіма заінтересованими сторонами розробленої замовником </w:t>
            </w:r>
            <w:proofErr w:type="spellStart"/>
            <w:r w:rsidRPr="00780BDB">
              <w:rPr>
                <w:color w:val="000000" w:themeColor="text1"/>
                <w:sz w:val="24"/>
                <w:szCs w:val="28"/>
              </w:rPr>
              <w:t>проєктної</w:t>
            </w:r>
            <w:proofErr w:type="spellEnd"/>
            <w:r w:rsidRPr="00780BDB">
              <w:rPr>
                <w:color w:val="000000" w:themeColor="text1"/>
                <w:sz w:val="24"/>
                <w:szCs w:val="28"/>
              </w:rPr>
              <w:t xml:space="preserve"> документації, </w:t>
            </w:r>
            <w:proofErr w:type="spellStart"/>
            <w:r w:rsidRPr="00780BDB">
              <w:rPr>
                <w:color w:val="000000" w:themeColor="text1"/>
                <w:sz w:val="24"/>
                <w:szCs w:val="28"/>
              </w:rPr>
              <w:t>проєктна</w:t>
            </w:r>
            <w:proofErr w:type="spellEnd"/>
            <w:r w:rsidRPr="00780BDB">
              <w:rPr>
                <w:color w:val="000000" w:themeColor="text1"/>
                <w:sz w:val="24"/>
                <w:szCs w:val="28"/>
              </w:rPr>
              <w:t xml:space="preserve"> документація повторно надається на узгодження до ОСР;</w:t>
            </w:r>
          </w:p>
          <w:p w14:paraId="1F2F9796" w14:textId="77777777" w:rsidR="004332E5" w:rsidRPr="00780BDB" w:rsidRDefault="004332E5" w:rsidP="00780BDB">
            <w:pPr>
              <w:ind w:firstLine="462"/>
              <w:jc w:val="both"/>
              <w:rPr>
                <w:color w:val="000000" w:themeColor="text1"/>
                <w:sz w:val="24"/>
                <w:szCs w:val="28"/>
              </w:rPr>
            </w:pPr>
            <w:r w:rsidRPr="00780BDB">
              <w:rPr>
                <w:color w:val="000000" w:themeColor="text1"/>
                <w:sz w:val="24"/>
                <w:szCs w:val="28"/>
              </w:rPr>
              <w:t>залишку вартості плати за приєднання потужності та лінійної частини приєднання, разом з повідомленням про надання послуги з приєднання. Замовник сплачує отриманий рахунок на поточний рахунок ОСР упродовж 5 робочих днів з дня, наступного за днем отримання повідомленням про надання послуги з приєднання.</w:t>
            </w:r>
          </w:p>
          <w:p w14:paraId="7FD71AF2" w14:textId="77777777" w:rsidR="004332E5" w:rsidRPr="00780BDB" w:rsidRDefault="004332E5" w:rsidP="00780BDB">
            <w:pPr>
              <w:ind w:firstLine="462"/>
              <w:jc w:val="both"/>
              <w:rPr>
                <w:color w:val="000000" w:themeColor="text1"/>
                <w:sz w:val="24"/>
                <w:szCs w:val="28"/>
              </w:rPr>
            </w:pPr>
            <w:r w:rsidRPr="00780BDB">
              <w:rPr>
                <w:color w:val="000000" w:themeColor="text1"/>
                <w:sz w:val="24"/>
                <w:szCs w:val="28"/>
              </w:rPr>
              <w:t>ОСР проводить розрахунок вартості плати за нестандартне приєднання до електричних мереж системи розподілу «під ключ» до електричних мереж відповідно до Методики (порядку) формування плати за приєднання.</w:t>
            </w:r>
          </w:p>
          <w:p w14:paraId="7A31C4B9" w14:textId="77777777" w:rsidR="004332E5" w:rsidRPr="00780BDB" w:rsidRDefault="004332E5" w:rsidP="00780BDB">
            <w:pPr>
              <w:ind w:firstLine="462"/>
              <w:jc w:val="both"/>
              <w:rPr>
                <w:color w:val="000000" w:themeColor="text1"/>
                <w:sz w:val="24"/>
                <w:szCs w:val="28"/>
              </w:rPr>
            </w:pPr>
            <w:r w:rsidRPr="00780BDB">
              <w:rPr>
                <w:color w:val="000000" w:themeColor="text1"/>
                <w:sz w:val="24"/>
                <w:szCs w:val="28"/>
              </w:rPr>
              <w:t>ОСР надає замовнику рахунки на сплату плати за приєднання в такому порядку:</w:t>
            </w:r>
          </w:p>
          <w:p w14:paraId="6254F580" w14:textId="77777777" w:rsidR="004332E5" w:rsidRPr="00780BDB" w:rsidRDefault="004332E5" w:rsidP="00780BDB">
            <w:pPr>
              <w:ind w:firstLine="462"/>
              <w:jc w:val="both"/>
              <w:rPr>
                <w:color w:val="000000" w:themeColor="text1"/>
                <w:sz w:val="24"/>
                <w:szCs w:val="28"/>
              </w:rPr>
            </w:pPr>
            <w:r w:rsidRPr="00780BDB">
              <w:rPr>
                <w:color w:val="000000" w:themeColor="text1"/>
                <w:sz w:val="24"/>
                <w:szCs w:val="28"/>
              </w:rPr>
              <w:t xml:space="preserve">у розмірі 50 відсотків складової плати за приєднання потужності, визначеної у розрахунку вартості плати за приєднання до електричних мереж. </w:t>
            </w:r>
            <w:r w:rsidRPr="00780BDB">
              <w:rPr>
                <w:color w:val="000000" w:themeColor="text1"/>
                <w:sz w:val="24"/>
                <w:szCs w:val="28"/>
              </w:rPr>
              <w:lastRenderedPageBreak/>
              <w:t>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705B18EC" w14:textId="77777777" w:rsidR="004332E5" w:rsidRPr="00780BDB" w:rsidRDefault="004332E5" w:rsidP="00780BDB">
            <w:pPr>
              <w:ind w:firstLine="462"/>
              <w:jc w:val="both"/>
              <w:rPr>
                <w:color w:val="000000" w:themeColor="text1"/>
                <w:sz w:val="24"/>
                <w:szCs w:val="28"/>
              </w:rPr>
            </w:pPr>
            <w:r w:rsidRPr="00780BDB">
              <w:rPr>
                <w:color w:val="000000" w:themeColor="text1"/>
                <w:sz w:val="24"/>
                <w:szCs w:val="28"/>
              </w:rPr>
              <w:t xml:space="preserve">у розмірі 40 відсотків від складової плати за приєднання потужності та 90 відсотків вартості лінійної частини приєднання, визначених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рахунку, який  ОСР надає замовнику упродовж 5 робочих днів з дня, наступного за днем узгодження з усіма заінтересованими сторонами розробленої </w:t>
            </w:r>
            <w:proofErr w:type="spellStart"/>
            <w:r w:rsidRPr="00780BDB">
              <w:rPr>
                <w:color w:val="000000" w:themeColor="text1"/>
                <w:sz w:val="24"/>
                <w:szCs w:val="28"/>
              </w:rPr>
              <w:t>проєктної</w:t>
            </w:r>
            <w:proofErr w:type="spellEnd"/>
            <w:r w:rsidRPr="00780BDB">
              <w:rPr>
                <w:color w:val="000000" w:themeColor="text1"/>
                <w:sz w:val="24"/>
                <w:szCs w:val="28"/>
              </w:rPr>
              <w:t xml:space="preserve"> документації;</w:t>
            </w:r>
          </w:p>
          <w:p w14:paraId="71D80560" w14:textId="77777777" w:rsidR="004332E5" w:rsidRPr="00780BDB" w:rsidRDefault="004332E5" w:rsidP="00780BDB">
            <w:pPr>
              <w:ind w:firstLine="462"/>
              <w:jc w:val="both"/>
              <w:rPr>
                <w:color w:val="000000" w:themeColor="text1"/>
                <w:sz w:val="24"/>
                <w:szCs w:val="28"/>
              </w:rPr>
            </w:pPr>
            <w:r w:rsidRPr="00780BDB">
              <w:rPr>
                <w:color w:val="000000" w:themeColor="text1"/>
                <w:sz w:val="24"/>
                <w:szCs w:val="28"/>
              </w:rPr>
              <w:t>залишку вартості плати за приєднання потужності та лінійної частини приєднання разом з повідомленням про надання послуги з приєднання. Замовник сплачує отриманий рахунок на поточний рахунок ОСР упродовж 5 робочих днів з дня, наступного за днем отримання повідомленням про надання послуги з приєднання.</w:t>
            </w:r>
          </w:p>
          <w:p w14:paraId="07532698" w14:textId="77777777" w:rsidR="004332E5" w:rsidRPr="0065791D" w:rsidRDefault="004332E5" w:rsidP="00780BDB">
            <w:pPr>
              <w:ind w:firstLine="603"/>
              <w:jc w:val="both"/>
              <w:rPr>
                <w:b/>
                <w:bCs/>
                <w:color w:val="0070C0"/>
                <w:sz w:val="24"/>
                <w:szCs w:val="28"/>
              </w:rPr>
            </w:pPr>
            <w:r w:rsidRPr="0065791D">
              <w:rPr>
                <w:b/>
                <w:bCs/>
                <w:color w:val="0070C0"/>
                <w:sz w:val="24"/>
                <w:szCs w:val="28"/>
              </w:rPr>
              <w:t xml:space="preserve">За домовленістю сторін може бути визначено інший порядок оплати вартості послуги з </w:t>
            </w:r>
            <w:r w:rsidRPr="0065791D">
              <w:rPr>
                <w:b/>
                <w:bCs/>
                <w:color w:val="0070C0"/>
                <w:sz w:val="24"/>
                <w:szCs w:val="28"/>
              </w:rPr>
              <w:lastRenderedPageBreak/>
              <w:t>приєднання шляхом укладання додаткової угоди.</w:t>
            </w:r>
          </w:p>
          <w:p w14:paraId="1BFC4C4B" w14:textId="77777777" w:rsidR="004332E5" w:rsidRPr="0065791D" w:rsidRDefault="004332E5" w:rsidP="00780BDB">
            <w:pPr>
              <w:ind w:firstLine="595"/>
              <w:jc w:val="both"/>
              <w:rPr>
                <w:b/>
                <w:strike/>
                <w:color w:val="0070C0"/>
                <w:sz w:val="24"/>
                <w:szCs w:val="24"/>
              </w:rPr>
            </w:pPr>
            <w:r w:rsidRPr="0065791D">
              <w:rPr>
                <w:b/>
                <w:strike/>
                <w:color w:val="0070C0"/>
                <w:sz w:val="24"/>
                <w:szCs w:val="28"/>
              </w:rPr>
              <w:t xml:space="preserve">У разі якщо замовник послуги з приєднання підпадає під дію постанови Кабінету Міністрів України від 04 грудня 2019 року </w:t>
            </w:r>
            <w:r w:rsidRPr="0065791D">
              <w:rPr>
                <w:b/>
                <w:strike/>
                <w:color w:val="0070C0"/>
                <w:sz w:val="24"/>
                <w:szCs w:val="28"/>
              </w:rPr>
              <w:br/>
              <w:t xml:space="preserve">№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такий замовник має право звернутися до ОСР із заявою довільної форми щодо укладення додаткової угоди стосовно визначення іншого порядку сплати вартості надання послуги з приєднання, а саме протягом 10 робочих днів після завершення надання послуги з приєднання. </w:t>
            </w:r>
            <w:r w:rsidRPr="0065791D">
              <w:rPr>
                <w:b/>
                <w:strike/>
                <w:color w:val="0070C0"/>
                <w:sz w:val="24"/>
                <w:szCs w:val="24"/>
              </w:rPr>
              <w:t>У разі надходження від замовника послуги з приєднання, що</w:t>
            </w:r>
            <w:r w:rsidRPr="0065791D">
              <w:rPr>
                <w:b/>
                <w:strike/>
                <w:color w:val="0070C0"/>
                <w:sz w:val="24"/>
                <w:szCs w:val="28"/>
              </w:rPr>
              <w:t xml:space="preserve"> підпадає під дію постанови Кабінету Міністрів України від 04 грудня 2019 року </w:t>
            </w:r>
            <w:r w:rsidRPr="0065791D">
              <w:rPr>
                <w:b/>
                <w:strike/>
                <w:color w:val="0070C0"/>
                <w:sz w:val="24"/>
                <w:szCs w:val="28"/>
              </w:rPr>
              <w:br/>
              <w:t>№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r w:rsidRPr="0065791D">
              <w:rPr>
                <w:b/>
                <w:strike/>
                <w:color w:val="0070C0"/>
                <w:sz w:val="24"/>
                <w:szCs w:val="24"/>
              </w:rPr>
              <w:t xml:space="preserve"> відповідного звернення ОСР не має права відмовити такому замовнику в укладенні відповідної додаткової угоди до договору про приєднання </w:t>
            </w:r>
            <w:r w:rsidRPr="0065791D">
              <w:rPr>
                <w:b/>
                <w:strike/>
                <w:color w:val="0070C0"/>
                <w:sz w:val="24"/>
                <w:szCs w:val="24"/>
              </w:rPr>
              <w:lastRenderedPageBreak/>
              <w:t>щодо визначення іншого графіка оплати.</w:t>
            </w:r>
          </w:p>
          <w:p w14:paraId="3907A021" w14:textId="77777777" w:rsidR="004332E5" w:rsidRPr="0065791D" w:rsidRDefault="004332E5" w:rsidP="00780BDB">
            <w:pPr>
              <w:ind w:firstLine="462"/>
              <w:jc w:val="both"/>
              <w:rPr>
                <w:b/>
                <w:strike/>
                <w:color w:val="0070C0"/>
                <w:sz w:val="24"/>
                <w:szCs w:val="28"/>
              </w:rPr>
            </w:pPr>
            <w:r w:rsidRPr="0065791D">
              <w:rPr>
                <w:b/>
                <w:strike/>
                <w:color w:val="0070C0"/>
                <w:sz w:val="24"/>
                <w:szCs w:val="28"/>
              </w:rPr>
              <w:t xml:space="preserve">Внесення сторонами змін до договору про приєднання, у тому числі щодо зміни форми та порядку розрахунків вартості послуг з приєднання, строку дії договору про приєднання, права замовника бути замовником робіт з </w:t>
            </w:r>
            <w:proofErr w:type="spellStart"/>
            <w:r w:rsidRPr="0065791D">
              <w:rPr>
                <w:b/>
                <w:strike/>
                <w:color w:val="0070C0"/>
                <w:sz w:val="24"/>
                <w:szCs w:val="28"/>
              </w:rPr>
              <w:t>проєктування</w:t>
            </w:r>
            <w:proofErr w:type="spellEnd"/>
            <w:r w:rsidRPr="0065791D">
              <w:rPr>
                <w:b/>
                <w:strike/>
                <w:color w:val="0070C0"/>
                <w:sz w:val="24"/>
                <w:szCs w:val="28"/>
              </w:rPr>
              <w:t xml:space="preserve"> обладнання електричних мереж, будівельно-монтажних, пусконалагоджувальних робіт лінійної частини приєднання та/або робіт із створення потужності, на умовах та у порядку, що не передбачені вимогами цього Кодексу та Закону України «Про ринок електрично енергії», не допускається.</w:t>
            </w:r>
          </w:p>
          <w:p w14:paraId="355C31FD" w14:textId="7496E561" w:rsidR="004332E5" w:rsidRPr="00BE183F" w:rsidRDefault="004332E5" w:rsidP="00780BDB">
            <w:pPr>
              <w:pStyle w:val="rvps2"/>
              <w:shd w:val="clear" w:color="auto" w:fill="FFFFFF"/>
              <w:spacing w:before="0" w:beforeAutospacing="0" w:after="0" w:afterAutospacing="0"/>
              <w:jc w:val="both"/>
              <w:rPr>
                <w:b/>
                <w:bCs/>
                <w:color w:val="000000" w:themeColor="text1"/>
                <w:u w:val="single"/>
              </w:rPr>
            </w:pPr>
            <w:r w:rsidRPr="0065791D">
              <w:rPr>
                <w:b/>
                <w:bCs/>
                <w:color w:val="0070C0"/>
              </w:rPr>
              <w:t xml:space="preserve">Якщо до завершення строку дії технічних умов у замовника відсутня розроблена та погоджена з оператором системи передачі або оператором системи розподілу, до електричних мереж якого здійснюється приєднання, проектна документація (у випадках, передбачених договором про приєднання), а також замовником не здійснено  </w:t>
            </w:r>
            <w:hyperlink r:id="rId21" w:anchor="w1_3" w:history="1">
              <w:r w:rsidRPr="0065791D">
                <w:rPr>
                  <w:rStyle w:val="a8"/>
                  <w:b/>
                  <w:bCs/>
                  <w:color w:val="0070C0"/>
                </w:rPr>
                <w:t>оплат</w:t>
              </w:r>
            </w:hyperlink>
            <w:r w:rsidRPr="0065791D">
              <w:rPr>
                <w:b/>
                <w:bCs/>
                <w:color w:val="0070C0"/>
              </w:rPr>
              <w:t xml:space="preserve">у вартості приєднання в обсязі, визначеному умовами договору про приєднання, для приєднання такого об’єкта, </w:t>
            </w:r>
            <w:r w:rsidRPr="0065791D">
              <w:rPr>
                <w:b/>
                <w:bCs/>
                <w:color w:val="0070C0"/>
              </w:rPr>
              <w:lastRenderedPageBreak/>
              <w:t>договір про приєднання вважається припиненим.</w:t>
            </w:r>
          </w:p>
        </w:tc>
        <w:tc>
          <w:tcPr>
            <w:tcW w:w="3969" w:type="dxa"/>
          </w:tcPr>
          <w:p w14:paraId="2CF676AD" w14:textId="77777777" w:rsidR="004332E5" w:rsidRDefault="004332E5" w:rsidP="000A0D70">
            <w:pPr>
              <w:ind w:firstLine="284"/>
              <w:contextualSpacing/>
              <w:jc w:val="both"/>
              <w:rPr>
                <w:bCs/>
                <w:sz w:val="24"/>
                <w:szCs w:val="24"/>
              </w:rPr>
            </w:pPr>
          </w:p>
          <w:p w14:paraId="75F744A8" w14:textId="77777777" w:rsidR="004332E5" w:rsidRDefault="004332E5" w:rsidP="00780BDB">
            <w:pPr>
              <w:ind w:firstLine="630"/>
              <w:jc w:val="both"/>
              <w:rPr>
                <w:b/>
                <w:sz w:val="24"/>
                <w:szCs w:val="24"/>
                <w:u w:val="single"/>
              </w:rPr>
            </w:pPr>
          </w:p>
          <w:p w14:paraId="0BF1C16D" w14:textId="77777777" w:rsidR="004332E5" w:rsidRDefault="004332E5" w:rsidP="00780BDB">
            <w:pPr>
              <w:ind w:firstLine="630"/>
              <w:jc w:val="both"/>
              <w:rPr>
                <w:b/>
                <w:sz w:val="24"/>
                <w:szCs w:val="24"/>
                <w:u w:val="single"/>
              </w:rPr>
            </w:pPr>
          </w:p>
          <w:p w14:paraId="1EDADD1A" w14:textId="77777777" w:rsidR="004332E5" w:rsidRDefault="004332E5" w:rsidP="00780BDB">
            <w:pPr>
              <w:ind w:firstLine="630"/>
              <w:jc w:val="both"/>
              <w:rPr>
                <w:b/>
                <w:sz w:val="24"/>
                <w:szCs w:val="24"/>
                <w:u w:val="single"/>
              </w:rPr>
            </w:pPr>
          </w:p>
          <w:p w14:paraId="1D14DAE0" w14:textId="77777777" w:rsidR="004332E5" w:rsidRDefault="004332E5" w:rsidP="00780BDB">
            <w:pPr>
              <w:ind w:firstLine="630"/>
              <w:jc w:val="both"/>
              <w:rPr>
                <w:b/>
                <w:sz w:val="24"/>
                <w:szCs w:val="24"/>
                <w:u w:val="single"/>
              </w:rPr>
            </w:pPr>
          </w:p>
          <w:p w14:paraId="3E4202DF" w14:textId="77777777" w:rsidR="004332E5" w:rsidRDefault="004332E5" w:rsidP="00780BDB">
            <w:pPr>
              <w:ind w:firstLine="630"/>
              <w:jc w:val="both"/>
              <w:rPr>
                <w:b/>
                <w:sz w:val="24"/>
                <w:szCs w:val="24"/>
                <w:u w:val="single"/>
              </w:rPr>
            </w:pPr>
          </w:p>
          <w:p w14:paraId="715C85A7" w14:textId="77777777" w:rsidR="004332E5" w:rsidRDefault="004332E5" w:rsidP="00780BDB">
            <w:pPr>
              <w:ind w:firstLine="630"/>
              <w:jc w:val="both"/>
              <w:rPr>
                <w:b/>
                <w:sz w:val="24"/>
                <w:szCs w:val="24"/>
                <w:u w:val="single"/>
              </w:rPr>
            </w:pPr>
          </w:p>
          <w:p w14:paraId="270E3F51" w14:textId="77777777" w:rsidR="004332E5" w:rsidRDefault="004332E5" w:rsidP="00780BDB">
            <w:pPr>
              <w:ind w:firstLine="630"/>
              <w:jc w:val="both"/>
              <w:rPr>
                <w:b/>
                <w:sz w:val="24"/>
                <w:szCs w:val="24"/>
                <w:u w:val="single"/>
              </w:rPr>
            </w:pPr>
          </w:p>
          <w:p w14:paraId="548BAEFE" w14:textId="77777777" w:rsidR="004332E5" w:rsidRDefault="004332E5" w:rsidP="00780BDB">
            <w:pPr>
              <w:ind w:firstLine="630"/>
              <w:jc w:val="both"/>
              <w:rPr>
                <w:b/>
                <w:sz w:val="24"/>
                <w:szCs w:val="24"/>
                <w:u w:val="single"/>
              </w:rPr>
            </w:pPr>
          </w:p>
          <w:p w14:paraId="5EB5A6F9" w14:textId="77777777" w:rsidR="004332E5" w:rsidRDefault="004332E5" w:rsidP="00780BDB">
            <w:pPr>
              <w:ind w:firstLine="630"/>
              <w:jc w:val="both"/>
              <w:rPr>
                <w:b/>
                <w:sz w:val="24"/>
                <w:szCs w:val="24"/>
                <w:u w:val="single"/>
              </w:rPr>
            </w:pPr>
          </w:p>
          <w:p w14:paraId="4278593C" w14:textId="77777777" w:rsidR="004332E5" w:rsidRDefault="004332E5" w:rsidP="00780BDB">
            <w:pPr>
              <w:ind w:firstLine="630"/>
              <w:jc w:val="both"/>
              <w:rPr>
                <w:b/>
                <w:sz w:val="24"/>
                <w:szCs w:val="24"/>
                <w:u w:val="single"/>
              </w:rPr>
            </w:pPr>
          </w:p>
          <w:p w14:paraId="23256463" w14:textId="77777777" w:rsidR="004332E5" w:rsidRDefault="004332E5" w:rsidP="00780BDB">
            <w:pPr>
              <w:ind w:firstLine="630"/>
              <w:jc w:val="both"/>
              <w:rPr>
                <w:b/>
                <w:sz w:val="24"/>
                <w:szCs w:val="24"/>
                <w:u w:val="single"/>
              </w:rPr>
            </w:pPr>
          </w:p>
          <w:p w14:paraId="5B58F610" w14:textId="77777777" w:rsidR="004332E5" w:rsidRDefault="004332E5" w:rsidP="00780BDB">
            <w:pPr>
              <w:ind w:firstLine="630"/>
              <w:jc w:val="both"/>
              <w:rPr>
                <w:b/>
                <w:sz w:val="24"/>
                <w:szCs w:val="24"/>
                <w:u w:val="single"/>
              </w:rPr>
            </w:pPr>
          </w:p>
          <w:p w14:paraId="2752355F" w14:textId="77777777" w:rsidR="004332E5" w:rsidRDefault="004332E5" w:rsidP="00780BDB">
            <w:pPr>
              <w:ind w:firstLine="630"/>
              <w:jc w:val="both"/>
              <w:rPr>
                <w:b/>
                <w:sz w:val="24"/>
                <w:szCs w:val="24"/>
                <w:u w:val="single"/>
              </w:rPr>
            </w:pPr>
          </w:p>
          <w:p w14:paraId="11D40C8C" w14:textId="77777777" w:rsidR="004332E5" w:rsidRDefault="004332E5" w:rsidP="00780BDB">
            <w:pPr>
              <w:ind w:firstLine="630"/>
              <w:jc w:val="both"/>
              <w:rPr>
                <w:b/>
                <w:sz w:val="24"/>
                <w:szCs w:val="24"/>
                <w:u w:val="single"/>
              </w:rPr>
            </w:pPr>
          </w:p>
          <w:p w14:paraId="77B40934" w14:textId="77777777" w:rsidR="004332E5" w:rsidRDefault="004332E5" w:rsidP="00780BDB">
            <w:pPr>
              <w:ind w:firstLine="630"/>
              <w:jc w:val="both"/>
              <w:rPr>
                <w:b/>
                <w:sz w:val="24"/>
                <w:szCs w:val="24"/>
                <w:u w:val="single"/>
              </w:rPr>
            </w:pPr>
          </w:p>
          <w:p w14:paraId="2375D4DA" w14:textId="77777777" w:rsidR="004332E5" w:rsidRDefault="004332E5" w:rsidP="00780BDB">
            <w:pPr>
              <w:ind w:firstLine="630"/>
              <w:jc w:val="both"/>
              <w:rPr>
                <w:b/>
                <w:sz w:val="24"/>
                <w:szCs w:val="24"/>
                <w:u w:val="single"/>
              </w:rPr>
            </w:pPr>
          </w:p>
          <w:p w14:paraId="3818CC99" w14:textId="77777777" w:rsidR="004332E5" w:rsidRDefault="004332E5" w:rsidP="00780BDB">
            <w:pPr>
              <w:ind w:firstLine="630"/>
              <w:jc w:val="both"/>
              <w:rPr>
                <w:b/>
                <w:sz w:val="24"/>
                <w:szCs w:val="24"/>
                <w:u w:val="single"/>
              </w:rPr>
            </w:pPr>
          </w:p>
          <w:p w14:paraId="511CE18C" w14:textId="77777777" w:rsidR="004332E5" w:rsidRDefault="004332E5" w:rsidP="00780BDB">
            <w:pPr>
              <w:ind w:firstLine="630"/>
              <w:jc w:val="both"/>
              <w:rPr>
                <w:b/>
                <w:sz w:val="24"/>
                <w:szCs w:val="24"/>
                <w:u w:val="single"/>
              </w:rPr>
            </w:pPr>
          </w:p>
          <w:p w14:paraId="60062B6B" w14:textId="77777777" w:rsidR="004332E5" w:rsidRDefault="004332E5" w:rsidP="00780BDB">
            <w:pPr>
              <w:ind w:firstLine="630"/>
              <w:jc w:val="both"/>
              <w:rPr>
                <w:b/>
                <w:sz w:val="24"/>
                <w:szCs w:val="24"/>
                <w:u w:val="single"/>
              </w:rPr>
            </w:pPr>
          </w:p>
          <w:p w14:paraId="46E2A81D" w14:textId="77777777" w:rsidR="004332E5" w:rsidRDefault="004332E5" w:rsidP="00780BDB">
            <w:pPr>
              <w:ind w:firstLine="630"/>
              <w:jc w:val="both"/>
              <w:rPr>
                <w:b/>
                <w:sz w:val="24"/>
                <w:szCs w:val="24"/>
                <w:u w:val="single"/>
              </w:rPr>
            </w:pPr>
          </w:p>
          <w:p w14:paraId="566AA806" w14:textId="77777777" w:rsidR="004332E5" w:rsidRDefault="004332E5" w:rsidP="00780BDB">
            <w:pPr>
              <w:ind w:firstLine="630"/>
              <w:jc w:val="both"/>
              <w:rPr>
                <w:b/>
                <w:sz w:val="24"/>
                <w:szCs w:val="24"/>
                <w:u w:val="single"/>
              </w:rPr>
            </w:pPr>
          </w:p>
          <w:p w14:paraId="6CFB5DB6" w14:textId="77777777" w:rsidR="004332E5" w:rsidRDefault="004332E5" w:rsidP="00780BDB">
            <w:pPr>
              <w:ind w:firstLine="630"/>
              <w:jc w:val="both"/>
              <w:rPr>
                <w:b/>
                <w:sz w:val="24"/>
                <w:szCs w:val="24"/>
                <w:u w:val="single"/>
              </w:rPr>
            </w:pPr>
          </w:p>
          <w:p w14:paraId="7A3D98E1" w14:textId="77777777" w:rsidR="004332E5" w:rsidRDefault="004332E5" w:rsidP="00780BDB">
            <w:pPr>
              <w:ind w:firstLine="630"/>
              <w:jc w:val="both"/>
              <w:rPr>
                <w:b/>
                <w:sz w:val="24"/>
                <w:szCs w:val="24"/>
                <w:u w:val="single"/>
              </w:rPr>
            </w:pPr>
          </w:p>
          <w:p w14:paraId="448C08F3" w14:textId="77777777" w:rsidR="004332E5" w:rsidRDefault="004332E5" w:rsidP="00780BDB">
            <w:pPr>
              <w:ind w:firstLine="630"/>
              <w:jc w:val="both"/>
              <w:rPr>
                <w:b/>
                <w:sz w:val="24"/>
                <w:szCs w:val="24"/>
                <w:u w:val="single"/>
              </w:rPr>
            </w:pPr>
          </w:p>
          <w:p w14:paraId="7784B118" w14:textId="77777777" w:rsidR="004332E5" w:rsidRDefault="004332E5" w:rsidP="00780BDB">
            <w:pPr>
              <w:ind w:firstLine="630"/>
              <w:jc w:val="both"/>
              <w:rPr>
                <w:b/>
                <w:sz w:val="24"/>
                <w:szCs w:val="24"/>
                <w:u w:val="single"/>
              </w:rPr>
            </w:pPr>
          </w:p>
          <w:p w14:paraId="4230913D" w14:textId="77777777" w:rsidR="004332E5" w:rsidRDefault="004332E5" w:rsidP="00780BDB">
            <w:pPr>
              <w:ind w:firstLine="630"/>
              <w:jc w:val="both"/>
              <w:rPr>
                <w:b/>
                <w:sz w:val="24"/>
                <w:szCs w:val="24"/>
                <w:u w:val="single"/>
              </w:rPr>
            </w:pPr>
          </w:p>
          <w:p w14:paraId="392082D6" w14:textId="77777777" w:rsidR="004332E5" w:rsidRDefault="004332E5" w:rsidP="00780BDB">
            <w:pPr>
              <w:ind w:firstLine="630"/>
              <w:jc w:val="both"/>
              <w:rPr>
                <w:b/>
                <w:sz w:val="24"/>
                <w:szCs w:val="24"/>
                <w:u w:val="single"/>
              </w:rPr>
            </w:pPr>
          </w:p>
          <w:p w14:paraId="7AEE184B" w14:textId="77777777" w:rsidR="004332E5" w:rsidRDefault="004332E5" w:rsidP="00780BDB">
            <w:pPr>
              <w:ind w:firstLine="630"/>
              <w:jc w:val="both"/>
              <w:rPr>
                <w:b/>
                <w:sz w:val="24"/>
                <w:szCs w:val="24"/>
                <w:u w:val="single"/>
              </w:rPr>
            </w:pPr>
          </w:p>
          <w:p w14:paraId="3F8C3B25" w14:textId="77777777" w:rsidR="004332E5" w:rsidRDefault="004332E5" w:rsidP="00780BDB">
            <w:pPr>
              <w:ind w:firstLine="630"/>
              <w:jc w:val="both"/>
              <w:rPr>
                <w:b/>
                <w:sz w:val="24"/>
                <w:szCs w:val="24"/>
                <w:u w:val="single"/>
              </w:rPr>
            </w:pPr>
          </w:p>
          <w:p w14:paraId="1C1D4EF6" w14:textId="77777777" w:rsidR="004332E5" w:rsidRDefault="004332E5" w:rsidP="00780BDB">
            <w:pPr>
              <w:ind w:firstLine="630"/>
              <w:jc w:val="both"/>
              <w:rPr>
                <w:b/>
                <w:sz w:val="24"/>
                <w:szCs w:val="24"/>
                <w:u w:val="single"/>
              </w:rPr>
            </w:pPr>
          </w:p>
          <w:p w14:paraId="425A1049" w14:textId="77777777" w:rsidR="004332E5" w:rsidRDefault="004332E5" w:rsidP="00780BDB">
            <w:pPr>
              <w:ind w:firstLine="630"/>
              <w:jc w:val="both"/>
              <w:rPr>
                <w:b/>
                <w:sz w:val="24"/>
                <w:szCs w:val="24"/>
                <w:u w:val="single"/>
              </w:rPr>
            </w:pPr>
          </w:p>
          <w:p w14:paraId="020AC40C" w14:textId="77777777" w:rsidR="004332E5" w:rsidRDefault="004332E5" w:rsidP="00780BDB">
            <w:pPr>
              <w:ind w:firstLine="630"/>
              <w:jc w:val="both"/>
              <w:rPr>
                <w:b/>
                <w:sz w:val="24"/>
                <w:szCs w:val="24"/>
                <w:u w:val="single"/>
              </w:rPr>
            </w:pPr>
          </w:p>
          <w:p w14:paraId="5C650D97" w14:textId="77777777" w:rsidR="004332E5" w:rsidRDefault="004332E5" w:rsidP="00780BDB">
            <w:pPr>
              <w:ind w:firstLine="630"/>
              <w:jc w:val="both"/>
              <w:rPr>
                <w:b/>
                <w:sz w:val="24"/>
                <w:szCs w:val="24"/>
                <w:u w:val="single"/>
              </w:rPr>
            </w:pPr>
          </w:p>
          <w:p w14:paraId="18BD0FCC" w14:textId="77777777" w:rsidR="004332E5" w:rsidRDefault="004332E5" w:rsidP="00780BDB">
            <w:pPr>
              <w:ind w:firstLine="630"/>
              <w:jc w:val="both"/>
              <w:rPr>
                <w:b/>
                <w:sz w:val="24"/>
                <w:szCs w:val="24"/>
                <w:u w:val="single"/>
              </w:rPr>
            </w:pPr>
          </w:p>
          <w:p w14:paraId="1A940206" w14:textId="77777777" w:rsidR="004332E5" w:rsidRDefault="004332E5" w:rsidP="00780BDB">
            <w:pPr>
              <w:ind w:firstLine="630"/>
              <w:jc w:val="both"/>
              <w:rPr>
                <w:b/>
                <w:sz w:val="24"/>
                <w:szCs w:val="24"/>
                <w:u w:val="single"/>
              </w:rPr>
            </w:pPr>
          </w:p>
          <w:p w14:paraId="1919BC10" w14:textId="77777777" w:rsidR="004332E5" w:rsidRDefault="004332E5" w:rsidP="00780BDB">
            <w:pPr>
              <w:ind w:firstLine="630"/>
              <w:jc w:val="both"/>
              <w:rPr>
                <w:b/>
                <w:sz w:val="24"/>
                <w:szCs w:val="24"/>
                <w:u w:val="single"/>
              </w:rPr>
            </w:pPr>
          </w:p>
          <w:p w14:paraId="2894FF2D" w14:textId="77777777" w:rsidR="004332E5" w:rsidRDefault="004332E5" w:rsidP="00780BDB">
            <w:pPr>
              <w:ind w:firstLine="630"/>
              <w:jc w:val="both"/>
              <w:rPr>
                <w:b/>
                <w:sz w:val="24"/>
                <w:szCs w:val="24"/>
                <w:u w:val="single"/>
              </w:rPr>
            </w:pPr>
          </w:p>
          <w:p w14:paraId="72AEEF68" w14:textId="77777777" w:rsidR="004332E5" w:rsidRDefault="004332E5" w:rsidP="00780BDB">
            <w:pPr>
              <w:ind w:firstLine="630"/>
              <w:jc w:val="both"/>
              <w:rPr>
                <w:b/>
                <w:sz w:val="24"/>
                <w:szCs w:val="24"/>
                <w:u w:val="single"/>
              </w:rPr>
            </w:pPr>
          </w:p>
          <w:p w14:paraId="34F56381" w14:textId="77777777" w:rsidR="004332E5" w:rsidRDefault="004332E5" w:rsidP="00780BDB">
            <w:pPr>
              <w:ind w:firstLine="630"/>
              <w:jc w:val="both"/>
              <w:rPr>
                <w:b/>
                <w:sz w:val="24"/>
                <w:szCs w:val="24"/>
                <w:u w:val="single"/>
              </w:rPr>
            </w:pPr>
          </w:p>
          <w:p w14:paraId="548E88AE" w14:textId="77777777" w:rsidR="004332E5" w:rsidRDefault="004332E5" w:rsidP="00780BDB">
            <w:pPr>
              <w:ind w:firstLine="630"/>
              <w:jc w:val="both"/>
              <w:rPr>
                <w:b/>
                <w:sz w:val="24"/>
                <w:szCs w:val="24"/>
                <w:u w:val="single"/>
              </w:rPr>
            </w:pPr>
          </w:p>
          <w:p w14:paraId="55F98229" w14:textId="77777777" w:rsidR="004332E5" w:rsidRDefault="004332E5" w:rsidP="00780BDB">
            <w:pPr>
              <w:ind w:firstLine="630"/>
              <w:jc w:val="both"/>
              <w:rPr>
                <w:b/>
                <w:sz w:val="24"/>
                <w:szCs w:val="24"/>
                <w:u w:val="single"/>
              </w:rPr>
            </w:pPr>
          </w:p>
          <w:p w14:paraId="7864C1CA" w14:textId="77777777" w:rsidR="004332E5" w:rsidRDefault="004332E5" w:rsidP="00780BDB">
            <w:pPr>
              <w:ind w:firstLine="630"/>
              <w:jc w:val="both"/>
              <w:rPr>
                <w:b/>
                <w:sz w:val="24"/>
                <w:szCs w:val="24"/>
                <w:u w:val="single"/>
              </w:rPr>
            </w:pPr>
          </w:p>
          <w:p w14:paraId="500516FA" w14:textId="77777777" w:rsidR="004332E5" w:rsidRDefault="004332E5" w:rsidP="00780BDB">
            <w:pPr>
              <w:ind w:firstLine="630"/>
              <w:jc w:val="both"/>
              <w:rPr>
                <w:b/>
                <w:sz w:val="24"/>
                <w:szCs w:val="24"/>
                <w:u w:val="single"/>
              </w:rPr>
            </w:pPr>
          </w:p>
          <w:p w14:paraId="7660BA58" w14:textId="77777777" w:rsidR="004332E5" w:rsidRDefault="004332E5" w:rsidP="00780BDB">
            <w:pPr>
              <w:ind w:firstLine="630"/>
              <w:jc w:val="both"/>
              <w:rPr>
                <w:b/>
                <w:sz w:val="24"/>
                <w:szCs w:val="24"/>
                <w:u w:val="single"/>
              </w:rPr>
            </w:pPr>
          </w:p>
          <w:p w14:paraId="76E6F025" w14:textId="77777777" w:rsidR="004332E5" w:rsidRDefault="004332E5" w:rsidP="00780BDB">
            <w:pPr>
              <w:ind w:firstLine="630"/>
              <w:jc w:val="both"/>
              <w:rPr>
                <w:b/>
                <w:sz w:val="24"/>
                <w:szCs w:val="24"/>
                <w:u w:val="single"/>
              </w:rPr>
            </w:pPr>
          </w:p>
          <w:p w14:paraId="190F9CD5" w14:textId="77777777" w:rsidR="004332E5" w:rsidRDefault="004332E5" w:rsidP="00780BDB">
            <w:pPr>
              <w:ind w:firstLine="630"/>
              <w:jc w:val="both"/>
              <w:rPr>
                <w:b/>
                <w:sz w:val="24"/>
                <w:szCs w:val="24"/>
                <w:u w:val="single"/>
              </w:rPr>
            </w:pPr>
          </w:p>
          <w:p w14:paraId="344F822F" w14:textId="77777777" w:rsidR="004332E5" w:rsidRDefault="004332E5" w:rsidP="00780BDB">
            <w:pPr>
              <w:ind w:firstLine="630"/>
              <w:jc w:val="both"/>
              <w:rPr>
                <w:b/>
                <w:sz w:val="24"/>
                <w:szCs w:val="24"/>
                <w:u w:val="single"/>
              </w:rPr>
            </w:pPr>
          </w:p>
          <w:p w14:paraId="27F3B0D4" w14:textId="77777777" w:rsidR="004332E5" w:rsidRDefault="004332E5" w:rsidP="00780BDB">
            <w:pPr>
              <w:ind w:firstLine="630"/>
              <w:jc w:val="both"/>
              <w:rPr>
                <w:b/>
                <w:sz w:val="24"/>
                <w:szCs w:val="24"/>
                <w:u w:val="single"/>
              </w:rPr>
            </w:pPr>
          </w:p>
          <w:p w14:paraId="2FB4E966" w14:textId="77777777" w:rsidR="004332E5" w:rsidRDefault="004332E5" w:rsidP="00780BDB">
            <w:pPr>
              <w:ind w:firstLine="630"/>
              <w:jc w:val="both"/>
              <w:rPr>
                <w:b/>
                <w:sz w:val="24"/>
                <w:szCs w:val="24"/>
                <w:u w:val="single"/>
              </w:rPr>
            </w:pPr>
          </w:p>
          <w:p w14:paraId="7A27F487" w14:textId="77777777" w:rsidR="004332E5" w:rsidRDefault="004332E5" w:rsidP="00780BDB">
            <w:pPr>
              <w:ind w:firstLine="630"/>
              <w:jc w:val="both"/>
              <w:rPr>
                <w:b/>
                <w:sz w:val="24"/>
                <w:szCs w:val="24"/>
                <w:u w:val="single"/>
              </w:rPr>
            </w:pPr>
          </w:p>
          <w:p w14:paraId="5A0B5E98" w14:textId="77777777" w:rsidR="004332E5" w:rsidRDefault="004332E5" w:rsidP="00780BDB">
            <w:pPr>
              <w:ind w:firstLine="630"/>
              <w:jc w:val="both"/>
              <w:rPr>
                <w:b/>
                <w:sz w:val="24"/>
                <w:szCs w:val="24"/>
                <w:u w:val="single"/>
              </w:rPr>
            </w:pPr>
          </w:p>
          <w:p w14:paraId="7CC5DEC3" w14:textId="77777777" w:rsidR="004332E5" w:rsidRDefault="004332E5" w:rsidP="00780BDB">
            <w:pPr>
              <w:ind w:firstLine="630"/>
              <w:jc w:val="both"/>
              <w:rPr>
                <w:b/>
                <w:sz w:val="24"/>
                <w:szCs w:val="24"/>
                <w:u w:val="single"/>
              </w:rPr>
            </w:pPr>
          </w:p>
          <w:p w14:paraId="69D50075" w14:textId="77777777" w:rsidR="004332E5" w:rsidRDefault="004332E5" w:rsidP="00780BDB">
            <w:pPr>
              <w:ind w:firstLine="630"/>
              <w:jc w:val="both"/>
              <w:rPr>
                <w:b/>
                <w:sz w:val="24"/>
                <w:szCs w:val="24"/>
                <w:u w:val="single"/>
              </w:rPr>
            </w:pPr>
          </w:p>
          <w:p w14:paraId="555648D1" w14:textId="77777777" w:rsidR="004332E5" w:rsidRDefault="004332E5" w:rsidP="00780BDB">
            <w:pPr>
              <w:ind w:firstLine="630"/>
              <w:jc w:val="both"/>
              <w:rPr>
                <w:b/>
                <w:sz w:val="24"/>
                <w:szCs w:val="24"/>
                <w:u w:val="single"/>
              </w:rPr>
            </w:pPr>
          </w:p>
          <w:p w14:paraId="732E0701" w14:textId="77777777" w:rsidR="004332E5" w:rsidRDefault="004332E5" w:rsidP="00780BDB">
            <w:pPr>
              <w:ind w:firstLine="630"/>
              <w:jc w:val="both"/>
              <w:rPr>
                <w:b/>
                <w:sz w:val="24"/>
                <w:szCs w:val="24"/>
                <w:u w:val="single"/>
              </w:rPr>
            </w:pPr>
          </w:p>
          <w:p w14:paraId="034F56B5" w14:textId="77777777" w:rsidR="004332E5" w:rsidRDefault="004332E5" w:rsidP="00780BDB">
            <w:pPr>
              <w:ind w:firstLine="630"/>
              <w:jc w:val="both"/>
              <w:rPr>
                <w:b/>
                <w:sz w:val="24"/>
                <w:szCs w:val="24"/>
                <w:u w:val="single"/>
              </w:rPr>
            </w:pPr>
          </w:p>
          <w:p w14:paraId="39CCDD68" w14:textId="77777777" w:rsidR="004332E5" w:rsidRDefault="004332E5" w:rsidP="00780BDB">
            <w:pPr>
              <w:ind w:firstLine="630"/>
              <w:jc w:val="both"/>
              <w:rPr>
                <w:b/>
                <w:sz w:val="24"/>
                <w:szCs w:val="24"/>
                <w:u w:val="single"/>
              </w:rPr>
            </w:pPr>
          </w:p>
          <w:p w14:paraId="315CF8C7" w14:textId="77777777" w:rsidR="004332E5" w:rsidRDefault="004332E5" w:rsidP="00780BDB">
            <w:pPr>
              <w:ind w:firstLine="630"/>
              <w:jc w:val="both"/>
              <w:rPr>
                <w:b/>
                <w:sz w:val="24"/>
                <w:szCs w:val="24"/>
                <w:u w:val="single"/>
              </w:rPr>
            </w:pPr>
          </w:p>
          <w:p w14:paraId="3CE35601" w14:textId="77777777" w:rsidR="004332E5" w:rsidRDefault="004332E5" w:rsidP="00780BDB">
            <w:pPr>
              <w:ind w:firstLine="630"/>
              <w:jc w:val="both"/>
              <w:rPr>
                <w:b/>
                <w:sz w:val="24"/>
                <w:szCs w:val="24"/>
                <w:u w:val="single"/>
              </w:rPr>
            </w:pPr>
          </w:p>
          <w:p w14:paraId="2DAD0CD6" w14:textId="77777777" w:rsidR="004332E5" w:rsidRDefault="004332E5" w:rsidP="00780BDB">
            <w:pPr>
              <w:ind w:firstLine="630"/>
              <w:jc w:val="both"/>
              <w:rPr>
                <w:b/>
                <w:sz w:val="24"/>
                <w:szCs w:val="24"/>
                <w:u w:val="single"/>
              </w:rPr>
            </w:pPr>
          </w:p>
          <w:p w14:paraId="37C0746C" w14:textId="77777777" w:rsidR="004332E5" w:rsidRDefault="004332E5" w:rsidP="00780BDB">
            <w:pPr>
              <w:ind w:firstLine="630"/>
              <w:jc w:val="both"/>
              <w:rPr>
                <w:b/>
                <w:sz w:val="24"/>
                <w:szCs w:val="24"/>
                <w:u w:val="single"/>
              </w:rPr>
            </w:pPr>
          </w:p>
          <w:p w14:paraId="2BAB43D6" w14:textId="77777777" w:rsidR="004332E5" w:rsidRDefault="004332E5" w:rsidP="00780BDB">
            <w:pPr>
              <w:ind w:firstLine="630"/>
              <w:jc w:val="both"/>
              <w:rPr>
                <w:b/>
                <w:sz w:val="24"/>
                <w:szCs w:val="24"/>
                <w:u w:val="single"/>
              </w:rPr>
            </w:pPr>
          </w:p>
          <w:p w14:paraId="57B05491" w14:textId="77777777" w:rsidR="004332E5" w:rsidRDefault="004332E5" w:rsidP="00780BDB">
            <w:pPr>
              <w:ind w:firstLine="630"/>
              <w:jc w:val="both"/>
              <w:rPr>
                <w:b/>
                <w:sz w:val="24"/>
                <w:szCs w:val="24"/>
                <w:u w:val="single"/>
              </w:rPr>
            </w:pPr>
          </w:p>
          <w:p w14:paraId="4B101DC8" w14:textId="77777777" w:rsidR="004332E5" w:rsidRDefault="004332E5" w:rsidP="00780BDB">
            <w:pPr>
              <w:ind w:firstLine="630"/>
              <w:jc w:val="both"/>
              <w:rPr>
                <w:b/>
                <w:sz w:val="24"/>
                <w:szCs w:val="24"/>
                <w:u w:val="single"/>
              </w:rPr>
            </w:pPr>
          </w:p>
          <w:p w14:paraId="4D68631E" w14:textId="77777777" w:rsidR="004332E5" w:rsidRDefault="004332E5" w:rsidP="00780BDB">
            <w:pPr>
              <w:ind w:firstLine="630"/>
              <w:jc w:val="both"/>
              <w:rPr>
                <w:b/>
                <w:sz w:val="24"/>
                <w:szCs w:val="24"/>
                <w:u w:val="single"/>
              </w:rPr>
            </w:pPr>
          </w:p>
          <w:p w14:paraId="3A140601" w14:textId="77777777" w:rsidR="004332E5" w:rsidRDefault="004332E5" w:rsidP="00780BDB">
            <w:pPr>
              <w:ind w:firstLine="630"/>
              <w:jc w:val="both"/>
              <w:rPr>
                <w:b/>
                <w:sz w:val="24"/>
                <w:szCs w:val="24"/>
                <w:u w:val="single"/>
              </w:rPr>
            </w:pPr>
          </w:p>
          <w:p w14:paraId="369E6D77" w14:textId="77777777" w:rsidR="004332E5" w:rsidRDefault="004332E5" w:rsidP="00780BDB">
            <w:pPr>
              <w:ind w:firstLine="630"/>
              <w:jc w:val="both"/>
              <w:rPr>
                <w:b/>
                <w:sz w:val="24"/>
                <w:szCs w:val="24"/>
                <w:u w:val="single"/>
              </w:rPr>
            </w:pPr>
          </w:p>
          <w:p w14:paraId="2B349871" w14:textId="77777777" w:rsidR="004332E5" w:rsidRDefault="004332E5" w:rsidP="00780BDB">
            <w:pPr>
              <w:ind w:firstLine="630"/>
              <w:jc w:val="both"/>
              <w:rPr>
                <w:b/>
                <w:sz w:val="24"/>
                <w:szCs w:val="24"/>
                <w:u w:val="single"/>
              </w:rPr>
            </w:pPr>
          </w:p>
          <w:p w14:paraId="07A18E9C" w14:textId="77777777" w:rsidR="004332E5" w:rsidRDefault="004332E5" w:rsidP="00780BDB">
            <w:pPr>
              <w:ind w:firstLine="630"/>
              <w:jc w:val="both"/>
              <w:rPr>
                <w:b/>
                <w:sz w:val="24"/>
                <w:szCs w:val="24"/>
                <w:u w:val="single"/>
              </w:rPr>
            </w:pPr>
          </w:p>
          <w:p w14:paraId="07FC83AB" w14:textId="77777777" w:rsidR="004332E5" w:rsidRDefault="004332E5" w:rsidP="00780BDB">
            <w:pPr>
              <w:ind w:firstLine="630"/>
              <w:jc w:val="both"/>
              <w:rPr>
                <w:b/>
                <w:sz w:val="24"/>
                <w:szCs w:val="24"/>
                <w:u w:val="single"/>
              </w:rPr>
            </w:pPr>
          </w:p>
          <w:p w14:paraId="1A24A12F" w14:textId="77777777" w:rsidR="004332E5" w:rsidRDefault="004332E5" w:rsidP="00780BDB">
            <w:pPr>
              <w:ind w:firstLine="630"/>
              <w:jc w:val="both"/>
              <w:rPr>
                <w:b/>
                <w:sz w:val="24"/>
                <w:szCs w:val="24"/>
                <w:u w:val="single"/>
              </w:rPr>
            </w:pPr>
          </w:p>
          <w:p w14:paraId="1226CA9E" w14:textId="77777777" w:rsidR="004332E5" w:rsidRDefault="004332E5" w:rsidP="00780BDB">
            <w:pPr>
              <w:ind w:firstLine="630"/>
              <w:jc w:val="both"/>
              <w:rPr>
                <w:b/>
                <w:sz w:val="24"/>
                <w:szCs w:val="24"/>
                <w:u w:val="single"/>
              </w:rPr>
            </w:pPr>
          </w:p>
          <w:p w14:paraId="7AFBF1D9" w14:textId="77777777" w:rsidR="004332E5" w:rsidRDefault="004332E5" w:rsidP="00780BDB">
            <w:pPr>
              <w:ind w:firstLine="630"/>
              <w:jc w:val="both"/>
              <w:rPr>
                <w:b/>
                <w:sz w:val="24"/>
                <w:szCs w:val="24"/>
                <w:u w:val="single"/>
              </w:rPr>
            </w:pPr>
          </w:p>
          <w:p w14:paraId="1CB3ADC7" w14:textId="77777777" w:rsidR="004332E5" w:rsidRDefault="004332E5" w:rsidP="00780BDB">
            <w:pPr>
              <w:ind w:firstLine="630"/>
              <w:jc w:val="both"/>
              <w:rPr>
                <w:b/>
                <w:sz w:val="24"/>
                <w:szCs w:val="24"/>
                <w:u w:val="single"/>
              </w:rPr>
            </w:pPr>
          </w:p>
          <w:p w14:paraId="0D099306" w14:textId="77777777" w:rsidR="004332E5" w:rsidRDefault="004332E5" w:rsidP="00780BDB">
            <w:pPr>
              <w:ind w:firstLine="630"/>
              <w:jc w:val="both"/>
              <w:rPr>
                <w:b/>
                <w:sz w:val="24"/>
                <w:szCs w:val="24"/>
                <w:u w:val="single"/>
              </w:rPr>
            </w:pPr>
          </w:p>
          <w:p w14:paraId="71BABD77" w14:textId="77777777" w:rsidR="004332E5" w:rsidRDefault="004332E5" w:rsidP="00780BDB">
            <w:pPr>
              <w:ind w:firstLine="630"/>
              <w:jc w:val="both"/>
              <w:rPr>
                <w:b/>
                <w:sz w:val="24"/>
                <w:szCs w:val="24"/>
                <w:u w:val="single"/>
              </w:rPr>
            </w:pPr>
          </w:p>
          <w:p w14:paraId="31870325" w14:textId="77777777" w:rsidR="004332E5" w:rsidRDefault="004332E5" w:rsidP="00780BDB">
            <w:pPr>
              <w:ind w:firstLine="630"/>
              <w:jc w:val="both"/>
              <w:rPr>
                <w:b/>
                <w:sz w:val="24"/>
                <w:szCs w:val="24"/>
                <w:u w:val="single"/>
              </w:rPr>
            </w:pPr>
          </w:p>
          <w:p w14:paraId="758FEF45" w14:textId="77777777" w:rsidR="004332E5" w:rsidRDefault="004332E5" w:rsidP="00780BDB">
            <w:pPr>
              <w:ind w:firstLine="630"/>
              <w:jc w:val="both"/>
              <w:rPr>
                <w:b/>
                <w:sz w:val="24"/>
                <w:szCs w:val="24"/>
                <w:u w:val="single"/>
              </w:rPr>
            </w:pPr>
          </w:p>
          <w:p w14:paraId="4A845B2A" w14:textId="77777777" w:rsidR="004332E5" w:rsidRDefault="004332E5" w:rsidP="00780BDB">
            <w:pPr>
              <w:ind w:firstLine="630"/>
              <w:jc w:val="both"/>
              <w:rPr>
                <w:b/>
                <w:sz w:val="24"/>
                <w:szCs w:val="24"/>
                <w:u w:val="single"/>
              </w:rPr>
            </w:pPr>
          </w:p>
          <w:p w14:paraId="647E2D32" w14:textId="77777777" w:rsidR="004332E5" w:rsidRDefault="004332E5" w:rsidP="00780BDB">
            <w:pPr>
              <w:ind w:firstLine="630"/>
              <w:jc w:val="both"/>
              <w:rPr>
                <w:b/>
                <w:sz w:val="24"/>
                <w:szCs w:val="24"/>
                <w:u w:val="single"/>
              </w:rPr>
            </w:pPr>
          </w:p>
          <w:p w14:paraId="197791C5" w14:textId="77777777" w:rsidR="004332E5" w:rsidRDefault="004332E5" w:rsidP="00780BDB">
            <w:pPr>
              <w:ind w:firstLine="630"/>
              <w:jc w:val="both"/>
              <w:rPr>
                <w:b/>
                <w:sz w:val="24"/>
                <w:szCs w:val="24"/>
                <w:u w:val="single"/>
              </w:rPr>
            </w:pPr>
          </w:p>
          <w:p w14:paraId="31AF26D5" w14:textId="77777777" w:rsidR="004332E5" w:rsidRDefault="004332E5" w:rsidP="00780BDB">
            <w:pPr>
              <w:ind w:firstLine="630"/>
              <w:jc w:val="both"/>
              <w:rPr>
                <w:b/>
                <w:sz w:val="24"/>
                <w:szCs w:val="24"/>
                <w:u w:val="single"/>
              </w:rPr>
            </w:pPr>
          </w:p>
          <w:p w14:paraId="4AE77FFD" w14:textId="77777777" w:rsidR="004332E5" w:rsidRDefault="004332E5" w:rsidP="00780BDB">
            <w:pPr>
              <w:ind w:firstLine="630"/>
              <w:jc w:val="both"/>
              <w:rPr>
                <w:b/>
                <w:sz w:val="24"/>
                <w:szCs w:val="24"/>
                <w:u w:val="single"/>
              </w:rPr>
            </w:pPr>
          </w:p>
          <w:p w14:paraId="01B5A709" w14:textId="77777777" w:rsidR="004332E5" w:rsidRDefault="004332E5" w:rsidP="00780BDB">
            <w:pPr>
              <w:ind w:firstLine="630"/>
              <w:jc w:val="both"/>
              <w:rPr>
                <w:b/>
                <w:sz w:val="24"/>
                <w:szCs w:val="24"/>
                <w:u w:val="single"/>
              </w:rPr>
            </w:pPr>
          </w:p>
          <w:p w14:paraId="107E5D01" w14:textId="77777777" w:rsidR="004332E5" w:rsidRDefault="004332E5" w:rsidP="00780BDB">
            <w:pPr>
              <w:ind w:firstLine="630"/>
              <w:jc w:val="both"/>
              <w:rPr>
                <w:b/>
                <w:sz w:val="24"/>
                <w:szCs w:val="24"/>
                <w:u w:val="single"/>
              </w:rPr>
            </w:pPr>
          </w:p>
          <w:p w14:paraId="7BB97810" w14:textId="77777777" w:rsidR="004332E5" w:rsidRDefault="004332E5" w:rsidP="00780BDB">
            <w:pPr>
              <w:ind w:firstLine="630"/>
              <w:jc w:val="both"/>
              <w:rPr>
                <w:b/>
                <w:sz w:val="24"/>
                <w:szCs w:val="24"/>
                <w:u w:val="single"/>
              </w:rPr>
            </w:pPr>
          </w:p>
          <w:p w14:paraId="51294669" w14:textId="77777777" w:rsidR="004332E5" w:rsidRDefault="004332E5" w:rsidP="00780BDB">
            <w:pPr>
              <w:ind w:firstLine="630"/>
              <w:jc w:val="both"/>
              <w:rPr>
                <w:b/>
                <w:sz w:val="24"/>
                <w:szCs w:val="24"/>
                <w:u w:val="single"/>
              </w:rPr>
            </w:pPr>
          </w:p>
          <w:p w14:paraId="1D8F5A51" w14:textId="77777777" w:rsidR="004332E5" w:rsidRDefault="004332E5" w:rsidP="00780BDB">
            <w:pPr>
              <w:ind w:firstLine="630"/>
              <w:jc w:val="both"/>
              <w:rPr>
                <w:b/>
                <w:sz w:val="24"/>
                <w:szCs w:val="24"/>
                <w:u w:val="single"/>
              </w:rPr>
            </w:pPr>
          </w:p>
          <w:p w14:paraId="57FB096B" w14:textId="77777777" w:rsidR="004332E5" w:rsidRDefault="004332E5" w:rsidP="00780BDB">
            <w:pPr>
              <w:ind w:firstLine="630"/>
              <w:jc w:val="both"/>
              <w:rPr>
                <w:b/>
                <w:sz w:val="24"/>
                <w:szCs w:val="24"/>
                <w:u w:val="single"/>
              </w:rPr>
            </w:pPr>
          </w:p>
          <w:p w14:paraId="629D387F" w14:textId="77777777" w:rsidR="004332E5" w:rsidRDefault="004332E5" w:rsidP="00780BDB">
            <w:pPr>
              <w:ind w:firstLine="630"/>
              <w:jc w:val="both"/>
              <w:rPr>
                <w:b/>
                <w:sz w:val="24"/>
                <w:szCs w:val="24"/>
                <w:u w:val="single"/>
              </w:rPr>
            </w:pPr>
          </w:p>
          <w:p w14:paraId="7DE9A475" w14:textId="77777777" w:rsidR="004332E5" w:rsidRDefault="004332E5" w:rsidP="00780BDB">
            <w:pPr>
              <w:ind w:firstLine="630"/>
              <w:jc w:val="both"/>
              <w:rPr>
                <w:b/>
                <w:sz w:val="24"/>
                <w:szCs w:val="24"/>
                <w:u w:val="single"/>
              </w:rPr>
            </w:pPr>
          </w:p>
          <w:p w14:paraId="31BED70E" w14:textId="77777777" w:rsidR="004332E5" w:rsidRDefault="004332E5" w:rsidP="00780BDB">
            <w:pPr>
              <w:ind w:firstLine="630"/>
              <w:jc w:val="both"/>
              <w:rPr>
                <w:b/>
                <w:sz w:val="24"/>
                <w:szCs w:val="24"/>
                <w:u w:val="single"/>
              </w:rPr>
            </w:pPr>
          </w:p>
          <w:p w14:paraId="01504EFA" w14:textId="77777777" w:rsidR="004332E5" w:rsidRDefault="004332E5" w:rsidP="00780BDB">
            <w:pPr>
              <w:ind w:firstLine="630"/>
              <w:jc w:val="both"/>
              <w:rPr>
                <w:b/>
                <w:sz w:val="24"/>
                <w:szCs w:val="24"/>
                <w:u w:val="single"/>
              </w:rPr>
            </w:pPr>
          </w:p>
          <w:p w14:paraId="70ACB23D" w14:textId="77777777" w:rsidR="004332E5" w:rsidRDefault="004332E5" w:rsidP="00780BDB">
            <w:pPr>
              <w:ind w:firstLine="630"/>
              <w:jc w:val="both"/>
              <w:rPr>
                <w:b/>
                <w:sz w:val="24"/>
                <w:szCs w:val="24"/>
                <w:u w:val="single"/>
              </w:rPr>
            </w:pPr>
          </w:p>
          <w:p w14:paraId="7C512837" w14:textId="77777777" w:rsidR="004332E5" w:rsidRDefault="004332E5" w:rsidP="00780BDB">
            <w:pPr>
              <w:ind w:firstLine="630"/>
              <w:jc w:val="both"/>
              <w:rPr>
                <w:b/>
                <w:sz w:val="24"/>
                <w:szCs w:val="24"/>
                <w:u w:val="single"/>
              </w:rPr>
            </w:pPr>
          </w:p>
          <w:p w14:paraId="738E1571" w14:textId="77777777" w:rsidR="004332E5" w:rsidRDefault="004332E5" w:rsidP="00780BDB">
            <w:pPr>
              <w:ind w:firstLine="630"/>
              <w:jc w:val="both"/>
              <w:rPr>
                <w:b/>
                <w:sz w:val="24"/>
                <w:szCs w:val="24"/>
                <w:u w:val="single"/>
              </w:rPr>
            </w:pPr>
          </w:p>
          <w:p w14:paraId="2FBC93BE" w14:textId="77777777" w:rsidR="004332E5" w:rsidRDefault="004332E5" w:rsidP="00780BDB">
            <w:pPr>
              <w:ind w:firstLine="630"/>
              <w:jc w:val="both"/>
              <w:rPr>
                <w:b/>
                <w:sz w:val="24"/>
                <w:szCs w:val="24"/>
                <w:u w:val="single"/>
              </w:rPr>
            </w:pPr>
          </w:p>
          <w:p w14:paraId="777278D0" w14:textId="77777777" w:rsidR="004332E5" w:rsidRDefault="004332E5" w:rsidP="00780BDB">
            <w:pPr>
              <w:ind w:firstLine="630"/>
              <w:jc w:val="both"/>
              <w:rPr>
                <w:b/>
                <w:sz w:val="24"/>
                <w:szCs w:val="24"/>
                <w:u w:val="single"/>
              </w:rPr>
            </w:pPr>
          </w:p>
          <w:p w14:paraId="5C71C38D" w14:textId="77777777" w:rsidR="004332E5" w:rsidRDefault="004332E5" w:rsidP="00780BDB">
            <w:pPr>
              <w:ind w:firstLine="630"/>
              <w:jc w:val="both"/>
              <w:rPr>
                <w:b/>
                <w:sz w:val="24"/>
                <w:szCs w:val="24"/>
                <w:u w:val="single"/>
              </w:rPr>
            </w:pPr>
          </w:p>
          <w:p w14:paraId="13EF1F16" w14:textId="77777777" w:rsidR="004332E5" w:rsidRDefault="004332E5" w:rsidP="00780BDB">
            <w:pPr>
              <w:ind w:firstLine="630"/>
              <w:jc w:val="both"/>
              <w:rPr>
                <w:b/>
                <w:sz w:val="24"/>
                <w:szCs w:val="24"/>
                <w:u w:val="single"/>
              </w:rPr>
            </w:pPr>
          </w:p>
          <w:p w14:paraId="23CC2BDA" w14:textId="77777777" w:rsidR="004332E5" w:rsidRDefault="004332E5" w:rsidP="00780BDB">
            <w:pPr>
              <w:ind w:firstLine="630"/>
              <w:jc w:val="both"/>
              <w:rPr>
                <w:b/>
                <w:sz w:val="24"/>
                <w:szCs w:val="24"/>
                <w:u w:val="single"/>
              </w:rPr>
            </w:pPr>
          </w:p>
          <w:p w14:paraId="23DEB2EF" w14:textId="77777777" w:rsidR="004332E5" w:rsidRDefault="004332E5" w:rsidP="00780BDB">
            <w:pPr>
              <w:ind w:firstLine="630"/>
              <w:jc w:val="both"/>
              <w:rPr>
                <w:b/>
                <w:sz w:val="24"/>
                <w:szCs w:val="24"/>
                <w:u w:val="single"/>
              </w:rPr>
            </w:pPr>
          </w:p>
          <w:p w14:paraId="11910644" w14:textId="77777777" w:rsidR="004332E5" w:rsidRDefault="004332E5" w:rsidP="00780BDB">
            <w:pPr>
              <w:ind w:firstLine="630"/>
              <w:jc w:val="both"/>
              <w:rPr>
                <w:b/>
                <w:sz w:val="24"/>
                <w:szCs w:val="24"/>
                <w:u w:val="single"/>
              </w:rPr>
            </w:pPr>
          </w:p>
          <w:p w14:paraId="319BDCF3" w14:textId="77777777" w:rsidR="004332E5" w:rsidRDefault="004332E5" w:rsidP="00780BDB">
            <w:pPr>
              <w:ind w:firstLine="630"/>
              <w:jc w:val="both"/>
              <w:rPr>
                <w:b/>
                <w:sz w:val="24"/>
                <w:szCs w:val="24"/>
                <w:u w:val="single"/>
              </w:rPr>
            </w:pPr>
          </w:p>
          <w:p w14:paraId="724B5E0E" w14:textId="77777777" w:rsidR="004332E5" w:rsidRDefault="004332E5" w:rsidP="00780BDB">
            <w:pPr>
              <w:ind w:firstLine="630"/>
              <w:jc w:val="both"/>
              <w:rPr>
                <w:b/>
                <w:sz w:val="24"/>
                <w:szCs w:val="24"/>
                <w:u w:val="single"/>
              </w:rPr>
            </w:pPr>
          </w:p>
          <w:p w14:paraId="2DE02E08" w14:textId="77777777" w:rsidR="004332E5" w:rsidRDefault="004332E5" w:rsidP="00780BDB">
            <w:pPr>
              <w:ind w:firstLine="630"/>
              <w:jc w:val="both"/>
              <w:rPr>
                <w:b/>
                <w:sz w:val="24"/>
                <w:szCs w:val="24"/>
                <w:u w:val="single"/>
              </w:rPr>
            </w:pPr>
          </w:p>
          <w:p w14:paraId="5C8D5C00" w14:textId="77777777" w:rsidR="004332E5" w:rsidRDefault="004332E5" w:rsidP="00780BDB">
            <w:pPr>
              <w:ind w:firstLine="630"/>
              <w:jc w:val="both"/>
              <w:rPr>
                <w:b/>
                <w:sz w:val="24"/>
                <w:szCs w:val="24"/>
                <w:u w:val="single"/>
              </w:rPr>
            </w:pPr>
          </w:p>
          <w:p w14:paraId="035036C6" w14:textId="77777777" w:rsidR="004332E5" w:rsidRDefault="004332E5" w:rsidP="00780BDB">
            <w:pPr>
              <w:ind w:firstLine="630"/>
              <w:jc w:val="both"/>
              <w:rPr>
                <w:b/>
                <w:sz w:val="24"/>
                <w:szCs w:val="24"/>
                <w:u w:val="single"/>
              </w:rPr>
            </w:pPr>
          </w:p>
          <w:p w14:paraId="5D7C4716" w14:textId="77777777" w:rsidR="004332E5" w:rsidRDefault="004332E5" w:rsidP="00780BDB">
            <w:pPr>
              <w:ind w:firstLine="630"/>
              <w:jc w:val="both"/>
              <w:rPr>
                <w:b/>
                <w:sz w:val="24"/>
                <w:szCs w:val="24"/>
                <w:u w:val="single"/>
              </w:rPr>
            </w:pPr>
          </w:p>
          <w:p w14:paraId="77C01371" w14:textId="77777777" w:rsidR="004332E5" w:rsidRDefault="004332E5" w:rsidP="00780BDB">
            <w:pPr>
              <w:ind w:firstLine="630"/>
              <w:jc w:val="both"/>
              <w:rPr>
                <w:b/>
                <w:sz w:val="24"/>
                <w:szCs w:val="24"/>
                <w:u w:val="single"/>
              </w:rPr>
            </w:pPr>
          </w:p>
          <w:p w14:paraId="5BB60E9E" w14:textId="3C05CBDF" w:rsidR="004332E5" w:rsidRPr="0011722C" w:rsidRDefault="004332E5" w:rsidP="00AF2FCF">
            <w:pPr>
              <w:ind w:firstLine="630"/>
              <w:jc w:val="both"/>
              <w:rPr>
                <w:b/>
                <w:sz w:val="24"/>
                <w:szCs w:val="24"/>
                <w:u w:val="single"/>
                <w:lang w:val="en-US"/>
              </w:rPr>
            </w:pPr>
            <w:r w:rsidRPr="00B50F39">
              <w:rPr>
                <w:b/>
                <w:sz w:val="24"/>
                <w:szCs w:val="24"/>
                <w:u w:val="single"/>
              </w:rPr>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284F1657" w14:textId="725BAFAB" w:rsidR="004332E5" w:rsidRPr="0011722C" w:rsidRDefault="004332E5" w:rsidP="00AF2FCF">
            <w:pPr>
              <w:ind w:firstLine="630"/>
              <w:jc w:val="both"/>
              <w:rPr>
                <w:b/>
                <w:sz w:val="24"/>
                <w:szCs w:val="24"/>
                <w:u w:val="single"/>
                <w:lang w:val="en-US"/>
              </w:rPr>
            </w:pPr>
          </w:p>
          <w:p w14:paraId="6DCB8417" w14:textId="7D18E09E" w:rsidR="004332E5" w:rsidRDefault="004332E5" w:rsidP="00780BDB">
            <w:pPr>
              <w:ind w:firstLine="630"/>
              <w:jc w:val="both"/>
              <w:rPr>
                <w:b/>
                <w:sz w:val="24"/>
                <w:szCs w:val="24"/>
                <w:u w:val="single"/>
              </w:rPr>
            </w:pPr>
          </w:p>
          <w:p w14:paraId="05E7099A" w14:textId="77777777" w:rsidR="004332E5" w:rsidRPr="00780BDB" w:rsidRDefault="004332E5" w:rsidP="00780BDB">
            <w:pPr>
              <w:jc w:val="both"/>
              <w:rPr>
                <w:color w:val="000000" w:themeColor="text1"/>
                <w:sz w:val="24"/>
                <w:szCs w:val="28"/>
              </w:rPr>
            </w:pPr>
            <w:r w:rsidRPr="00780BDB">
              <w:rPr>
                <w:color w:val="000000" w:themeColor="text1"/>
                <w:sz w:val="24"/>
                <w:szCs w:val="28"/>
              </w:rPr>
              <w:t xml:space="preserve">Запропонована заборона внесення змін за домовленістю сторін є </w:t>
            </w:r>
            <w:r w:rsidRPr="00780BDB">
              <w:rPr>
                <w:color w:val="000000" w:themeColor="text1"/>
                <w:sz w:val="24"/>
                <w:szCs w:val="28"/>
              </w:rPr>
              <w:lastRenderedPageBreak/>
              <w:t xml:space="preserve">прямим протиріччям нормам статті </w:t>
            </w:r>
            <w:r w:rsidRPr="00780BDB">
              <w:rPr>
                <w:color w:val="000000" w:themeColor="text1"/>
                <w:sz w:val="24"/>
                <w:szCs w:val="24"/>
              </w:rPr>
              <w:t xml:space="preserve">651, 652, 653, 654 </w:t>
            </w:r>
            <w:r w:rsidRPr="00780BDB">
              <w:rPr>
                <w:color w:val="000000" w:themeColor="text1"/>
                <w:sz w:val="24"/>
                <w:szCs w:val="28"/>
              </w:rPr>
              <w:t xml:space="preserve"> Цивільного Кодексу та звуженням прав та обов’язків порівняно з діючим законодавством.</w:t>
            </w:r>
          </w:p>
          <w:p w14:paraId="0B6812CB" w14:textId="77777777" w:rsidR="004332E5" w:rsidRPr="00780BDB" w:rsidRDefault="004332E5" w:rsidP="00780BDB">
            <w:pPr>
              <w:ind w:firstLine="462"/>
              <w:jc w:val="both"/>
              <w:rPr>
                <w:color w:val="000000" w:themeColor="text1"/>
                <w:sz w:val="24"/>
                <w:szCs w:val="28"/>
              </w:rPr>
            </w:pPr>
          </w:p>
          <w:p w14:paraId="32A5B1EA" w14:textId="77777777" w:rsidR="004332E5" w:rsidRPr="00780BDB" w:rsidRDefault="004332E5" w:rsidP="00780BDB">
            <w:pPr>
              <w:ind w:firstLine="462"/>
              <w:jc w:val="both"/>
              <w:rPr>
                <w:color w:val="000000" w:themeColor="text1"/>
                <w:sz w:val="24"/>
                <w:szCs w:val="28"/>
              </w:rPr>
            </w:pPr>
          </w:p>
          <w:p w14:paraId="19A73261" w14:textId="77777777" w:rsidR="004332E5" w:rsidRPr="00780BDB" w:rsidRDefault="004332E5" w:rsidP="00780BDB">
            <w:pPr>
              <w:ind w:firstLine="462"/>
              <w:jc w:val="both"/>
              <w:rPr>
                <w:color w:val="000000" w:themeColor="text1"/>
                <w:sz w:val="24"/>
                <w:szCs w:val="28"/>
              </w:rPr>
            </w:pPr>
          </w:p>
          <w:p w14:paraId="3E447AF2" w14:textId="77777777" w:rsidR="004332E5" w:rsidRPr="00780BDB" w:rsidRDefault="004332E5" w:rsidP="00780BDB">
            <w:pPr>
              <w:ind w:firstLine="462"/>
              <w:jc w:val="both"/>
              <w:rPr>
                <w:color w:val="000000" w:themeColor="text1"/>
                <w:sz w:val="24"/>
                <w:szCs w:val="28"/>
              </w:rPr>
            </w:pPr>
            <w:r w:rsidRPr="00780BDB">
              <w:rPr>
                <w:color w:val="000000" w:themeColor="text1"/>
                <w:sz w:val="24"/>
                <w:szCs w:val="28"/>
              </w:rPr>
              <w:t>Бюджетним організаціям кошти виділяються в рамках бюджетного року, тому у випадку реалізації приєднання, яке переходить на наступний рік (наприклад, замовник уклав договір 20 грудня) замовник не зможе сплатити плату за приєднання, так як виділені кошти не переходять на наступний рік.</w:t>
            </w:r>
          </w:p>
          <w:p w14:paraId="2A9708CA" w14:textId="77777777" w:rsidR="004332E5" w:rsidRDefault="004332E5" w:rsidP="000A0D70">
            <w:pPr>
              <w:ind w:firstLine="284"/>
              <w:contextualSpacing/>
              <w:jc w:val="both"/>
              <w:rPr>
                <w:bCs/>
                <w:sz w:val="24"/>
                <w:szCs w:val="24"/>
              </w:rPr>
            </w:pPr>
          </w:p>
          <w:p w14:paraId="7F38F709" w14:textId="77777777" w:rsidR="004332E5" w:rsidRDefault="004332E5" w:rsidP="000A0D70">
            <w:pPr>
              <w:ind w:firstLine="284"/>
              <w:contextualSpacing/>
              <w:jc w:val="both"/>
              <w:rPr>
                <w:bCs/>
                <w:sz w:val="24"/>
                <w:szCs w:val="24"/>
              </w:rPr>
            </w:pPr>
          </w:p>
          <w:p w14:paraId="7E0E7F8F" w14:textId="77777777" w:rsidR="004332E5" w:rsidRDefault="004332E5" w:rsidP="000A0D70">
            <w:pPr>
              <w:ind w:firstLine="284"/>
              <w:contextualSpacing/>
              <w:jc w:val="both"/>
              <w:rPr>
                <w:bCs/>
                <w:sz w:val="24"/>
                <w:szCs w:val="24"/>
              </w:rPr>
            </w:pPr>
          </w:p>
          <w:p w14:paraId="00414007" w14:textId="77777777" w:rsidR="004332E5" w:rsidRDefault="004332E5" w:rsidP="000A0D70">
            <w:pPr>
              <w:ind w:firstLine="284"/>
              <w:contextualSpacing/>
              <w:jc w:val="both"/>
              <w:rPr>
                <w:bCs/>
                <w:sz w:val="24"/>
                <w:szCs w:val="24"/>
              </w:rPr>
            </w:pPr>
          </w:p>
          <w:p w14:paraId="16D14AF8" w14:textId="77777777" w:rsidR="004332E5" w:rsidRDefault="004332E5" w:rsidP="000A0D70">
            <w:pPr>
              <w:ind w:firstLine="284"/>
              <w:contextualSpacing/>
              <w:jc w:val="both"/>
              <w:rPr>
                <w:bCs/>
                <w:sz w:val="24"/>
                <w:szCs w:val="24"/>
              </w:rPr>
            </w:pPr>
          </w:p>
          <w:p w14:paraId="0A0852ED" w14:textId="77777777" w:rsidR="004332E5" w:rsidRDefault="004332E5" w:rsidP="000A0D70">
            <w:pPr>
              <w:ind w:firstLine="284"/>
              <w:contextualSpacing/>
              <w:jc w:val="both"/>
              <w:rPr>
                <w:bCs/>
                <w:sz w:val="24"/>
                <w:szCs w:val="24"/>
              </w:rPr>
            </w:pPr>
          </w:p>
          <w:p w14:paraId="576D2FDE" w14:textId="77777777" w:rsidR="004332E5" w:rsidRDefault="004332E5" w:rsidP="000A0D70">
            <w:pPr>
              <w:ind w:firstLine="284"/>
              <w:contextualSpacing/>
              <w:jc w:val="both"/>
              <w:rPr>
                <w:bCs/>
                <w:sz w:val="24"/>
                <w:szCs w:val="24"/>
              </w:rPr>
            </w:pPr>
          </w:p>
          <w:p w14:paraId="23CFE4F3" w14:textId="77777777" w:rsidR="004332E5" w:rsidRDefault="004332E5" w:rsidP="000A0D70">
            <w:pPr>
              <w:ind w:firstLine="284"/>
              <w:contextualSpacing/>
              <w:jc w:val="both"/>
              <w:rPr>
                <w:bCs/>
                <w:sz w:val="24"/>
                <w:szCs w:val="24"/>
              </w:rPr>
            </w:pPr>
          </w:p>
          <w:p w14:paraId="7BEE8A01" w14:textId="77777777" w:rsidR="004332E5" w:rsidRDefault="004332E5" w:rsidP="000A0D70">
            <w:pPr>
              <w:ind w:firstLine="284"/>
              <w:contextualSpacing/>
              <w:jc w:val="both"/>
              <w:rPr>
                <w:bCs/>
                <w:sz w:val="24"/>
                <w:szCs w:val="24"/>
              </w:rPr>
            </w:pPr>
          </w:p>
          <w:p w14:paraId="44B39DA9" w14:textId="77777777" w:rsidR="004332E5" w:rsidRDefault="004332E5" w:rsidP="000A0D70">
            <w:pPr>
              <w:ind w:firstLine="284"/>
              <w:contextualSpacing/>
              <w:jc w:val="both"/>
              <w:rPr>
                <w:bCs/>
                <w:sz w:val="24"/>
                <w:szCs w:val="24"/>
              </w:rPr>
            </w:pPr>
          </w:p>
          <w:p w14:paraId="53157C02" w14:textId="77777777" w:rsidR="004332E5" w:rsidRDefault="004332E5" w:rsidP="000A0D70">
            <w:pPr>
              <w:ind w:firstLine="284"/>
              <w:contextualSpacing/>
              <w:jc w:val="both"/>
              <w:rPr>
                <w:bCs/>
                <w:sz w:val="24"/>
                <w:szCs w:val="24"/>
              </w:rPr>
            </w:pPr>
          </w:p>
          <w:p w14:paraId="01C37626" w14:textId="77777777" w:rsidR="004332E5" w:rsidRDefault="004332E5" w:rsidP="000A0D70">
            <w:pPr>
              <w:ind w:firstLine="284"/>
              <w:contextualSpacing/>
              <w:jc w:val="both"/>
              <w:rPr>
                <w:bCs/>
                <w:sz w:val="24"/>
                <w:szCs w:val="24"/>
              </w:rPr>
            </w:pPr>
          </w:p>
          <w:p w14:paraId="67BE62CB" w14:textId="77777777" w:rsidR="004332E5" w:rsidRDefault="004332E5" w:rsidP="000A0D70">
            <w:pPr>
              <w:ind w:firstLine="284"/>
              <w:contextualSpacing/>
              <w:jc w:val="both"/>
              <w:rPr>
                <w:bCs/>
                <w:sz w:val="24"/>
                <w:szCs w:val="24"/>
              </w:rPr>
            </w:pPr>
          </w:p>
          <w:p w14:paraId="08781D73" w14:textId="77777777" w:rsidR="004332E5" w:rsidRDefault="004332E5" w:rsidP="000A0D70">
            <w:pPr>
              <w:ind w:firstLine="284"/>
              <w:contextualSpacing/>
              <w:jc w:val="both"/>
              <w:rPr>
                <w:bCs/>
                <w:sz w:val="24"/>
                <w:szCs w:val="24"/>
              </w:rPr>
            </w:pPr>
          </w:p>
          <w:p w14:paraId="5EB7B54F" w14:textId="77777777" w:rsidR="004332E5" w:rsidRDefault="004332E5" w:rsidP="000A0D70">
            <w:pPr>
              <w:ind w:firstLine="284"/>
              <w:contextualSpacing/>
              <w:jc w:val="both"/>
              <w:rPr>
                <w:bCs/>
                <w:sz w:val="24"/>
                <w:szCs w:val="24"/>
              </w:rPr>
            </w:pPr>
          </w:p>
          <w:p w14:paraId="276B000F" w14:textId="77777777" w:rsidR="004332E5" w:rsidRDefault="004332E5" w:rsidP="000A0D70">
            <w:pPr>
              <w:ind w:firstLine="284"/>
              <w:contextualSpacing/>
              <w:jc w:val="both"/>
              <w:rPr>
                <w:bCs/>
                <w:sz w:val="24"/>
                <w:szCs w:val="24"/>
              </w:rPr>
            </w:pPr>
          </w:p>
          <w:p w14:paraId="1D36559D" w14:textId="77777777" w:rsidR="004332E5" w:rsidRDefault="004332E5" w:rsidP="000A0D70">
            <w:pPr>
              <w:ind w:firstLine="284"/>
              <w:contextualSpacing/>
              <w:jc w:val="both"/>
              <w:rPr>
                <w:bCs/>
                <w:sz w:val="24"/>
                <w:szCs w:val="24"/>
              </w:rPr>
            </w:pPr>
          </w:p>
          <w:p w14:paraId="4F214455" w14:textId="77777777" w:rsidR="004332E5" w:rsidRDefault="004332E5" w:rsidP="000A0D70">
            <w:pPr>
              <w:ind w:firstLine="284"/>
              <w:contextualSpacing/>
              <w:jc w:val="both"/>
              <w:rPr>
                <w:bCs/>
                <w:sz w:val="24"/>
                <w:szCs w:val="24"/>
              </w:rPr>
            </w:pPr>
          </w:p>
          <w:p w14:paraId="2A5B19EB" w14:textId="77777777" w:rsidR="004332E5" w:rsidRDefault="004332E5" w:rsidP="000A0D70">
            <w:pPr>
              <w:ind w:firstLine="284"/>
              <w:contextualSpacing/>
              <w:jc w:val="both"/>
              <w:rPr>
                <w:bCs/>
                <w:sz w:val="24"/>
                <w:szCs w:val="24"/>
              </w:rPr>
            </w:pPr>
          </w:p>
          <w:p w14:paraId="42E272C7" w14:textId="77777777" w:rsidR="004332E5" w:rsidRDefault="004332E5" w:rsidP="000A0D70">
            <w:pPr>
              <w:ind w:firstLine="284"/>
              <w:contextualSpacing/>
              <w:jc w:val="both"/>
              <w:rPr>
                <w:bCs/>
                <w:sz w:val="24"/>
                <w:szCs w:val="24"/>
              </w:rPr>
            </w:pPr>
          </w:p>
          <w:p w14:paraId="11600D63" w14:textId="77777777" w:rsidR="004332E5" w:rsidRDefault="004332E5" w:rsidP="000A0D70">
            <w:pPr>
              <w:ind w:firstLine="284"/>
              <w:contextualSpacing/>
              <w:jc w:val="both"/>
              <w:rPr>
                <w:bCs/>
                <w:sz w:val="24"/>
                <w:szCs w:val="24"/>
              </w:rPr>
            </w:pPr>
          </w:p>
          <w:p w14:paraId="4AA8C409" w14:textId="77777777" w:rsidR="004332E5" w:rsidRDefault="004332E5" w:rsidP="000A0D70">
            <w:pPr>
              <w:ind w:firstLine="284"/>
              <w:contextualSpacing/>
              <w:jc w:val="both"/>
              <w:rPr>
                <w:bCs/>
                <w:sz w:val="24"/>
                <w:szCs w:val="24"/>
              </w:rPr>
            </w:pPr>
          </w:p>
          <w:p w14:paraId="7C694134" w14:textId="77777777" w:rsidR="004332E5" w:rsidRDefault="004332E5" w:rsidP="000A0D70">
            <w:pPr>
              <w:ind w:firstLine="284"/>
              <w:contextualSpacing/>
              <w:jc w:val="both"/>
              <w:rPr>
                <w:bCs/>
                <w:sz w:val="24"/>
                <w:szCs w:val="24"/>
              </w:rPr>
            </w:pPr>
          </w:p>
          <w:p w14:paraId="6BC5A26D" w14:textId="77777777" w:rsidR="004332E5" w:rsidRDefault="004332E5" w:rsidP="000A0D70">
            <w:pPr>
              <w:ind w:firstLine="284"/>
              <w:contextualSpacing/>
              <w:jc w:val="both"/>
              <w:rPr>
                <w:bCs/>
                <w:sz w:val="24"/>
                <w:szCs w:val="24"/>
              </w:rPr>
            </w:pPr>
          </w:p>
          <w:p w14:paraId="335D270D" w14:textId="77777777" w:rsidR="004332E5" w:rsidRDefault="004332E5" w:rsidP="000A0D70">
            <w:pPr>
              <w:ind w:firstLine="284"/>
              <w:contextualSpacing/>
              <w:jc w:val="both"/>
              <w:rPr>
                <w:bCs/>
                <w:sz w:val="24"/>
                <w:szCs w:val="24"/>
              </w:rPr>
            </w:pPr>
          </w:p>
          <w:p w14:paraId="50E4ED15" w14:textId="77777777" w:rsidR="004332E5" w:rsidRDefault="004332E5" w:rsidP="000A0D70">
            <w:pPr>
              <w:ind w:firstLine="284"/>
              <w:contextualSpacing/>
              <w:jc w:val="both"/>
              <w:rPr>
                <w:bCs/>
                <w:sz w:val="24"/>
                <w:szCs w:val="24"/>
              </w:rPr>
            </w:pPr>
          </w:p>
          <w:p w14:paraId="2D0EBC45" w14:textId="77777777" w:rsidR="004332E5" w:rsidRDefault="004332E5" w:rsidP="000A0D70">
            <w:pPr>
              <w:ind w:firstLine="284"/>
              <w:contextualSpacing/>
              <w:jc w:val="both"/>
              <w:rPr>
                <w:bCs/>
                <w:sz w:val="24"/>
                <w:szCs w:val="24"/>
              </w:rPr>
            </w:pPr>
          </w:p>
          <w:p w14:paraId="68BDA617" w14:textId="77777777" w:rsidR="004332E5" w:rsidRDefault="004332E5" w:rsidP="000A0D70">
            <w:pPr>
              <w:ind w:firstLine="284"/>
              <w:contextualSpacing/>
              <w:jc w:val="both"/>
              <w:rPr>
                <w:bCs/>
                <w:sz w:val="24"/>
                <w:szCs w:val="24"/>
              </w:rPr>
            </w:pPr>
          </w:p>
          <w:p w14:paraId="782FE5A4" w14:textId="77777777" w:rsidR="004332E5" w:rsidRDefault="004332E5" w:rsidP="000A0D70">
            <w:pPr>
              <w:ind w:firstLine="284"/>
              <w:contextualSpacing/>
              <w:jc w:val="both"/>
              <w:rPr>
                <w:bCs/>
                <w:sz w:val="24"/>
                <w:szCs w:val="24"/>
              </w:rPr>
            </w:pPr>
          </w:p>
          <w:p w14:paraId="1DD69ADB" w14:textId="77777777" w:rsidR="004332E5" w:rsidRDefault="004332E5" w:rsidP="000A0D70">
            <w:pPr>
              <w:ind w:firstLine="284"/>
              <w:contextualSpacing/>
              <w:jc w:val="both"/>
              <w:rPr>
                <w:bCs/>
                <w:sz w:val="24"/>
                <w:szCs w:val="24"/>
              </w:rPr>
            </w:pPr>
          </w:p>
          <w:p w14:paraId="0423D0CB" w14:textId="77777777" w:rsidR="004332E5" w:rsidRDefault="004332E5" w:rsidP="000A0D70">
            <w:pPr>
              <w:ind w:firstLine="284"/>
              <w:contextualSpacing/>
              <w:jc w:val="both"/>
              <w:rPr>
                <w:bCs/>
                <w:sz w:val="24"/>
                <w:szCs w:val="24"/>
              </w:rPr>
            </w:pPr>
          </w:p>
          <w:p w14:paraId="40195A1D" w14:textId="77777777" w:rsidR="004332E5" w:rsidRDefault="004332E5" w:rsidP="000A0D70">
            <w:pPr>
              <w:ind w:firstLine="284"/>
              <w:contextualSpacing/>
              <w:jc w:val="both"/>
              <w:rPr>
                <w:bCs/>
                <w:sz w:val="24"/>
                <w:szCs w:val="24"/>
              </w:rPr>
            </w:pPr>
          </w:p>
          <w:p w14:paraId="2E960EC2" w14:textId="77777777" w:rsidR="004332E5" w:rsidRDefault="004332E5" w:rsidP="000A0D70">
            <w:pPr>
              <w:ind w:firstLine="284"/>
              <w:contextualSpacing/>
              <w:jc w:val="both"/>
              <w:rPr>
                <w:bCs/>
                <w:sz w:val="24"/>
                <w:szCs w:val="24"/>
              </w:rPr>
            </w:pPr>
          </w:p>
          <w:p w14:paraId="7B97A7BD" w14:textId="77777777" w:rsidR="004332E5" w:rsidRDefault="004332E5" w:rsidP="000A0D70">
            <w:pPr>
              <w:ind w:firstLine="284"/>
              <w:contextualSpacing/>
              <w:jc w:val="both"/>
              <w:rPr>
                <w:bCs/>
                <w:sz w:val="24"/>
                <w:szCs w:val="24"/>
              </w:rPr>
            </w:pPr>
          </w:p>
          <w:p w14:paraId="34F35672" w14:textId="77777777" w:rsidR="004332E5" w:rsidRDefault="004332E5" w:rsidP="000A0D70">
            <w:pPr>
              <w:ind w:firstLine="284"/>
              <w:contextualSpacing/>
              <w:jc w:val="both"/>
              <w:rPr>
                <w:bCs/>
                <w:sz w:val="24"/>
                <w:szCs w:val="24"/>
              </w:rPr>
            </w:pPr>
          </w:p>
          <w:p w14:paraId="4A1C86DD" w14:textId="77777777" w:rsidR="004332E5" w:rsidRDefault="004332E5" w:rsidP="000A0D70">
            <w:pPr>
              <w:ind w:firstLine="284"/>
              <w:contextualSpacing/>
              <w:jc w:val="both"/>
              <w:rPr>
                <w:bCs/>
                <w:sz w:val="24"/>
                <w:szCs w:val="24"/>
              </w:rPr>
            </w:pPr>
          </w:p>
          <w:p w14:paraId="05CE37FA" w14:textId="77777777" w:rsidR="004332E5" w:rsidRDefault="004332E5" w:rsidP="000A0D70">
            <w:pPr>
              <w:ind w:firstLine="284"/>
              <w:contextualSpacing/>
              <w:jc w:val="both"/>
              <w:rPr>
                <w:bCs/>
                <w:sz w:val="24"/>
                <w:szCs w:val="24"/>
              </w:rPr>
            </w:pPr>
          </w:p>
          <w:p w14:paraId="7CEE5CA8" w14:textId="77777777" w:rsidR="004332E5" w:rsidRPr="0065791D" w:rsidRDefault="004332E5" w:rsidP="00780BDB">
            <w:pPr>
              <w:jc w:val="both"/>
              <w:rPr>
                <w:sz w:val="24"/>
                <w:szCs w:val="28"/>
              </w:rPr>
            </w:pPr>
            <w:r w:rsidRPr="0065791D">
              <w:rPr>
                <w:sz w:val="24"/>
                <w:szCs w:val="28"/>
              </w:rPr>
              <w:t>Станом на сьогодні, «зависла» значна кількість приєднань за якими замовником не сплачена в повному обсязі плата за приєднання (після процедури землевідведення або завершення проектування) і реалізувати приєднання немає можливості, при цьому в деяких випадках закінчилися договори сервітутів на землю.</w:t>
            </w:r>
          </w:p>
          <w:p w14:paraId="4248C65B" w14:textId="5F65A3CC" w:rsidR="004332E5" w:rsidRDefault="004332E5" w:rsidP="00780BDB">
            <w:pPr>
              <w:contextualSpacing/>
              <w:jc w:val="both"/>
              <w:rPr>
                <w:bCs/>
                <w:sz w:val="24"/>
                <w:szCs w:val="24"/>
              </w:rPr>
            </w:pPr>
            <w:r w:rsidRPr="0065791D">
              <w:rPr>
                <w:sz w:val="24"/>
                <w:szCs w:val="28"/>
              </w:rPr>
              <w:t>Для вирішення тупикових ситуацій пропонується дана редакція.</w:t>
            </w:r>
          </w:p>
          <w:p w14:paraId="476A0350" w14:textId="77777777" w:rsidR="004332E5" w:rsidRDefault="004332E5" w:rsidP="000A0D70">
            <w:pPr>
              <w:ind w:firstLine="284"/>
              <w:contextualSpacing/>
              <w:jc w:val="both"/>
              <w:rPr>
                <w:bCs/>
                <w:sz w:val="24"/>
                <w:szCs w:val="24"/>
              </w:rPr>
            </w:pPr>
          </w:p>
          <w:p w14:paraId="0C7E3F8C" w14:textId="77777777" w:rsidR="004332E5" w:rsidRDefault="004332E5" w:rsidP="0033284B">
            <w:pPr>
              <w:contextualSpacing/>
              <w:jc w:val="both"/>
              <w:rPr>
                <w:bCs/>
                <w:sz w:val="24"/>
                <w:szCs w:val="24"/>
              </w:rPr>
            </w:pPr>
          </w:p>
          <w:p w14:paraId="45E2CC10" w14:textId="62BC275E" w:rsidR="004332E5" w:rsidRDefault="004332E5" w:rsidP="0033284B">
            <w:pPr>
              <w:contextualSpacing/>
              <w:jc w:val="both"/>
              <w:rPr>
                <w:bCs/>
                <w:sz w:val="24"/>
                <w:szCs w:val="24"/>
              </w:rPr>
            </w:pPr>
          </w:p>
        </w:tc>
        <w:tc>
          <w:tcPr>
            <w:tcW w:w="3119" w:type="dxa"/>
          </w:tcPr>
          <w:p w14:paraId="28BB4F24" w14:textId="77777777" w:rsidR="004332E5" w:rsidRDefault="004332E5" w:rsidP="000A0D70">
            <w:pPr>
              <w:jc w:val="center"/>
              <w:rPr>
                <w:b/>
                <w:sz w:val="24"/>
                <w:szCs w:val="24"/>
                <w:lang w:eastAsia="uk-UA"/>
              </w:rPr>
            </w:pPr>
          </w:p>
          <w:p w14:paraId="34D7DCF0" w14:textId="5B1A68B0" w:rsidR="004332E5" w:rsidRDefault="004332E5" w:rsidP="000A0D70">
            <w:pPr>
              <w:jc w:val="center"/>
              <w:rPr>
                <w:b/>
                <w:sz w:val="24"/>
                <w:szCs w:val="24"/>
                <w:lang w:eastAsia="uk-UA"/>
              </w:rPr>
            </w:pPr>
          </w:p>
          <w:p w14:paraId="1F2F200D" w14:textId="6DED4CB7" w:rsidR="00E25E13" w:rsidRDefault="00E25E13" w:rsidP="000A0D70">
            <w:pPr>
              <w:jc w:val="center"/>
              <w:rPr>
                <w:b/>
                <w:sz w:val="24"/>
                <w:szCs w:val="24"/>
                <w:lang w:eastAsia="uk-UA"/>
              </w:rPr>
            </w:pPr>
          </w:p>
          <w:p w14:paraId="43A4F8F3" w14:textId="2AEF4E7B" w:rsidR="00E25E13" w:rsidRDefault="00E25E13" w:rsidP="000A0D70">
            <w:pPr>
              <w:jc w:val="center"/>
              <w:rPr>
                <w:b/>
                <w:sz w:val="24"/>
                <w:szCs w:val="24"/>
                <w:lang w:eastAsia="uk-UA"/>
              </w:rPr>
            </w:pPr>
          </w:p>
          <w:p w14:paraId="39A2941C" w14:textId="2D18BE54" w:rsidR="00E25E13" w:rsidRDefault="00E25E13" w:rsidP="000A0D70">
            <w:pPr>
              <w:jc w:val="center"/>
              <w:rPr>
                <w:b/>
                <w:sz w:val="24"/>
                <w:szCs w:val="24"/>
                <w:lang w:eastAsia="uk-UA"/>
              </w:rPr>
            </w:pPr>
          </w:p>
          <w:p w14:paraId="294A7349" w14:textId="28357809" w:rsidR="00E25E13" w:rsidRDefault="00E25E13" w:rsidP="000A0D70">
            <w:pPr>
              <w:jc w:val="center"/>
              <w:rPr>
                <w:b/>
                <w:sz w:val="24"/>
                <w:szCs w:val="24"/>
                <w:lang w:eastAsia="uk-UA"/>
              </w:rPr>
            </w:pPr>
          </w:p>
          <w:p w14:paraId="264AB3CF" w14:textId="1AE0CB11" w:rsidR="00E25E13" w:rsidRDefault="00E25E13" w:rsidP="000A0D70">
            <w:pPr>
              <w:jc w:val="center"/>
              <w:rPr>
                <w:b/>
                <w:sz w:val="24"/>
                <w:szCs w:val="24"/>
                <w:lang w:eastAsia="uk-UA"/>
              </w:rPr>
            </w:pPr>
          </w:p>
          <w:p w14:paraId="3CDB0DDD" w14:textId="3AAFA416" w:rsidR="00E25E13" w:rsidRDefault="00E25E13" w:rsidP="000A0D70">
            <w:pPr>
              <w:jc w:val="center"/>
              <w:rPr>
                <w:b/>
                <w:sz w:val="24"/>
                <w:szCs w:val="24"/>
                <w:lang w:eastAsia="uk-UA"/>
              </w:rPr>
            </w:pPr>
          </w:p>
          <w:p w14:paraId="7F36C0CC" w14:textId="728F4605" w:rsidR="00E25E13" w:rsidRDefault="00E25E13" w:rsidP="000A0D70">
            <w:pPr>
              <w:jc w:val="center"/>
              <w:rPr>
                <w:b/>
                <w:sz w:val="24"/>
                <w:szCs w:val="24"/>
                <w:lang w:eastAsia="uk-UA"/>
              </w:rPr>
            </w:pPr>
          </w:p>
          <w:p w14:paraId="7D7E2E04" w14:textId="6CB84790" w:rsidR="00E25E13" w:rsidRDefault="00E25E13" w:rsidP="000A0D70">
            <w:pPr>
              <w:jc w:val="center"/>
              <w:rPr>
                <w:b/>
                <w:sz w:val="24"/>
                <w:szCs w:val="24"/>
                <w:lang w:eastAsia="uk-UA"/>
              </w:rPr>
            </w:pPr>
          </w:p>
          <w:p w14:paraId="749E3FBE" w14:textId="76005388" w:rsidR="00E25E13" w:rsidRDefault="00E25E13" w:rsidP="000A0D70">
            <w:pPr>
              <w:jc w:val="center"/>
              <w:rPr>
                <w:b/>
                <w:sz w:val="24"/>
                <w:szCs w:val="24"/>
                <w:lang w:eastAsia="uk-UA"/>
              </w:rPr>
            </w:pPr>
          </w:p>
          <w:p w14:paraId="05917DD3" w14:textId="3994AD0B" w:rsidR="00E25E13" w:rsidRDefault="00E25E13" w:rsidP="000A0D70">
            <w:pPr>
              <w:jc w:val="center"/>
              <w:rPr>
                <w:b/>
                <w:sz w:val="24"/>
                <w:szCs w:val="24"/>
                <w:lang w:eastAsia="uk-UA"/>
              </w:rPr>
            </w:pPr>
          </w:p>
          <w:p w14:paraId="17BF4AFA" w14:textId="20AC1357" w:rsidR="00E25E13" w:rsidRDefault="00E25E13" w:rsidP="000A0D70">
            <w:pPr>
              <w:jc w:val="center"/>
              <w:rPr>
                <w:b/>
                <w:sz w:val="24"/>
                <w:szCs w:val="24"/>
                <w:lang w:eastAsia="uk-UA"/>
              </w:rPr>
            </w:pPr>
          </w:p>
          <w:p w14:paraId="046EC521" w14:textId="288D3245" w:rsidR="00E25E13" w:rsidRDefault="00E25E13" w:rsidP="000A0D70">
            <w:pPr>
              <w:jc w:val="center"/>
              <w:rPr>
                <w:b/>
                <w:sz w:val="24"/>
                <w:szCs w:val="24"/>
                <w:lang w:eastAsia="uk-UA"/>
              </w:rPr>
            </w:pPr>
          </w:p>
          <w:p w14:paraId="4BCE4C25" w14:textId="444C016E" w:rsidR="00E25E13" w:rsidRDefault="00E25E13" w:rsidP="000A0D70">
            <w:pPr>
              <w:jc w:val="center"/>
              <w:rPr>
                <w:b/>
                <w:sz w:val="24"/>
                <w:szCs w:val="24"/>
                <w:lang w:eastAsia="uk-UA"/>
              </w:rPr>
            </w:pPr>
          </w:p>
          <w:p w14:paraId="32DFB892" w14:textId="4BB88A30" w:rsidR="00E25E13" w:rsidRDefault="00E25E13" w:rsidP="000A0D70">
            <w:pPr>
              <w:jc w:val="center"/>
              <w:rPr>
                <w:b/>
                <w:sz w:val="24"/>
                <w:szCs w:val="24"/>
                <w:lang w:eastAsia="uk-UA"/>
              </w:rPr>
            </w:pPr>
          </w:p>
          <w:p w14:paraId="019A226B" w14:textId="11270138" w:rsidR="00E25E13" w:rsidRDefault="00E25E13" w:rsidP="000A0D70">
            <w:pPr>
              <w:jc w:val="center"/>
              <w:rPr>
                <w:b/>
                <w:sz w:val="24"/>
                <w:szCs w:val="24"/>
                <w:lang w:eastAsia="uk-UA"/>
              </w:rPr>
            </w:pPr>
          </w:p>
          <w:p w14:paraId="20668A7A" w14:textId="18DB3417" w:rsidR="00E25E13" w:rsidRDefault="00E25E13" w:rsidP="000A0D70">
            <w:pPr>
              <w:jc w:val="center"/>
              <w:rPr>
                <w:b/>
                <w:sz w:val="24"/>
                <w:szCs w:val="24"/>
                <w:lang w:eastAsia="uk-UA"/>
              </w:rPr>
            </w:pPr>
          </w:p>
          <w:p w14:paraId="2C6A164F" w14:textId="7CE69C84" w:rsidR="00E25E13" w:rsidRDefault="00E25E13" w:rsidP="000A0D70">
            <w:pPr>
              <w:jc w:val="center"/>
              <w:rPr>
                <w:b/>
                <w:sz w:val="24"/>
                <w:szCs w:val="24"/>
                <w:lang w:eastAsia="uk-UA"/>
              </w:rPr>
            </w:pPr>
          </w:p>
          <w:p w14:paraId="360F64E9" w14:textId="079EFE90" w:rsidR="00E25E13" w:rsidRDefault="00E25E13" w:rsidP="000A0D70">
            <w:pPr>
              <w:jc w:val="center"/>
              <w:rPr>
                <w:b/>
                <w:sz w:val="24"/>
                <w:szCs w:val="24"/>
                <w:lang w:eastAsia="uk-UA"/>
              </w:rPr>
            </w:pPr>
          </w:p>
          <w:p w14:paraId="79988B76" w14:textId="6C2B3410" w:rsidR="00E25E13" w:rsidRDefault="00E25E13" w:rsidP="000A0D70">
            <w:pPr>
              <w:jc w:val="center"/>
              <w:rPr>
                <w:b/>
                <w:sz w:val="24"/>
                <w:szCs w:val="24"/>
                <w:lang w:eastAsia="uk-UA"/>
              </w:rPr>
            </w:pPr>
          </w:p>
          <w:p w14:paraId="50792FF0" w14:textId="5430FA34" w:rsidR="00E25E13" w:rsidRDefault="00E25E13" w:rsidP="000A0D70">
            <w:pPr>
              <w:jc w:val="center"/>
              <w:rPr>
                <w:b/>
                <w:sz w:val="24"/>
                <w:szCs w:val="24"/>
                <w:lang w:eastAsia="uk-UA"/>
              </w:rPr>
            </w:pPr>
          </w:p>
          <w:p w14:paraId="75FB8BEE" w14:textId="4E343101" w:rsidR="00E25E13" w:rsidRDefault="00E25E13" w:rsidP="000A0D70">
            <w:pPr>
              <w:jc w:val="center"/>
              <w:rPr>
                <w:b/>
                <w:sz w:val="24"/>
                <w:szCs w:val="24"/>
                <w:lang w:eastAsia="uk-UA"/>
              </w:rPr>
            </w:pPr>
          </w:p>
          <w:p w14:paraId="4348E3D5" w14:textId="5E592E81" w:rsidR="00E25E13" w:rsidRDefault="00E25E13" w:rsidP="000A0D70">
            <w:pPr>
              <w:jc w:val="center"/>
              <w:rPr>
                <w:b/>
                <w:sz w:val="24"/>
                <w:szCs w:val="24"/>
                <w:lang w:eastAsia="uk-UA"/>
              </w:rPr>
            </w:pPr>
          </w:p>
          <w:p w14:paraId="1E59F9AF" w14:textId="7CCC7AD9" w:rsidR="00E25E13" w:rsidRDefault="00E25E13" w:rsidP="000A0D70">
            <w:pPr>
              <w:jc w:val="center"/>
              <w:rPr>
                <w:b/>
                <w:sz w:val="24"/>
                <w:szCs w:val="24"/>
                <w:lang w:eastAsia="uk-UA"/>
              </w:rPr>
            </w:pPr>
          </w:p>
          <w:p w14:paraId="4B91D396" w14:textId="346F0BF7" w:rsidR="00E25E13" w:rsidRDefault="00E25E13" w:rsidP="000A0D70">
            <w:pPr>
              <w:jc w:val="center"/>
              <w:rPr>
                <w:b/>
                <w:sz w:val="24"/>
                <w:szCs w:val="24"/>
                <w:lang w:eastAsia="uk-UA"/>
              </w:rPr>
            </w:pPr>
          </w:p>
          <w:p w14:paraId="232AE0D8" w14:textId="3F007757" w:rsidR="00E25E13" w:rsidRDefault="00E25E13" w:rsidP="000A0D70">
            <w:pPr>
              <w:jc w:val="center"/>
              <w:rPr>
                <w:b/>
                <w:sz w:val="24"/>
                <w:szCs w:val="24"/>
                <w:lang w:eastAsia="uk-UA"/>
              </w:rPr>
            </w:pPr>
          </w:p>
          <w:p w14:paraId="0FEF1947" w14:textId="62A97602" w:rsidR="00E25E13" w:rsidRDefault="00E25E13" w:rsidP="000A0D70">
            <w:pPr>
              <w:jc w:val="center"/>
              <w:rPr>
                <w:b/>
                <w:sz w:val="24"/>
                <w:szCs w:val="24"/>
                <w:lang w:eastAsia="uk-UA"/>
              </w:rPr>
            </w:pPr>
          </w:p>
          <w:p w14:paraId="1A2113EE" w14:textId="020645D7" w:rsidR="00E25E13" w:rsidRDefault="00E25E13" w:rsidP="000A0D70">
            <w:pPr>
              <w:jc w:val="center"/>
              <w:rPr>
                <w:b/>
                <w:sz w:val="24"/>
                <w:szCs w:val="24"/>
                <w:lang w:eastAsia="uk-UA"/>
              </w:rPr>
            </w:pPr>
          </w:p>
          <w:p w14:paraId="45B1FB4F" w14:textId="5802D400" w:rsidR="00E25E13" w:rsidRDefault="00E25E13" w:rsidP="000A0D70">
            <w:pPr>
              <w:jc w:val="center"/>
              <w:rPr>
                <w:b/>
                <w:sz w:val="24"/>
                <w:szCs w:val="24"/>
                <w:lang w:eastAsia="uk-UA"/>
              </w:rPr>
            </w:pPr>
          </w:p>
          <w:p w14:paraId="7F8BEDB8" w14:textId="362BB75C" w:rsidR="00E25E13" w:rsidRDefault="00E25E13" w:rsidP="000A0D70">
            <w:pPr>
              <w:jc w:val="center"/>
              <w:rPr>
                <w:b/>
                <w:sz w:val="24"/>
                <w:szCs w:val="24"/>
                <w:lang w:eastAsia="uk-UA"/>
              </w:rPr>
            </w:pPr>
          </w:p>
          <w:p w14:paraId="462626A7" w14:textId="40A5B387" w:rsidR="00E25E13" w:rsidRDefault="00E25E13" w:rsidP="000A0D70">
            <w:pPr>
              <w:jc w:val="center"/>
              <w:rPr>
                <w:b/>
                <w:sz w:val="24"/>
                <w:szCs w:val="24"/>
                <w:lang w:eastAsia="uk-UA"/>
              </w:rPr>
            </w:pPr>
          </w:p>
          <w:p w14:paraId="2FE51A3C" w14:textId="032C419F" w:rsidR="00E25E13" w:rsidRDefault="00E25E13" w:rsidP="000A0D70">
            <w:pPr>
              <w:jc w:val="center"/>
              <w:rPr>
                <w:b/>
                <w:sz w:val="24"/>
                <w:szCs w:val="24"/>
                <w:lang w:eastAsia="uk-UA"/>
              </w:rPr>
            </w:pPr>
          </w:p>
          <w:p w14:paraId="53DE31B9" w14:textId="0E26728F" w:rsidR="00E25E13" w:rsidRDefault="00E25E13" w:rsidP="000A0D70">
            <w:pPr>
              <w:jc w:val="center"/>
              <w:rPr>
                <w:b/>
                <w:sz w:val="24"/>
                <w:szCs w:val="24"/>
                <w:lang w:eastAsia="uk-UA"/>
              </w:rPr>
            </w:pPr>
          </w:p>
          <w:p w14:paraId="74059516" w14:textId="15357597" w:rsidR="00E25E13" w:rsidRDefault="00E25E13" w:rsidP="000A0D70">
            <w:pPr>
              <w:jc w:val="center"/>
              <w:rPr>
                <w:b/>
                <w:sz w:val="24"/>
                <w:szCs w:val="24"/>
                <w:lang w:eastAsia="uk-UA"/>
              </w:rPr>
            </w:pPr>
          </w:p>
          <w:p w14:paraId="3EECDA6D" w14:textId="1F8466C2" w:rsidR="00E25E13" w:rsidRDefault="00E25E13" w:rsidP="000A0D70">
            <w:pPr>
              <w:jc w:val="center"/>
              <w:rPr>
                <w:b/>
                <w:sz w:val="24"/>
                <w:szCs w:val="24"/>
                <w:lang w:eastAsia="uk-UA"/>
              </w:rPr>
            </w:pPr>
          </w:p>
          <w:p w14:paraId="3566EE2E" w14:textId="48CC1C0C" w:rsidR="00E25E13" w:rsidRDefault="00E25E13" w:rsidP="000A0D70">
            <w:pPr>
              <w:jc w:val="center"/>
              <w:rPr>
                <w:b/>
                <w:sz w:val="24"/>
                <w:szCs w:val="24"/>
                <w:lang w:eastAsia="uk-UA"/>
              </w:rPr>
            </w:pPr>
          </w:p>
          <w:p w14:paraId="595CE12F" w14:textId="5B37A655" w:rsidR="00E25E13" w:rsidRDefault="00E25E13" w:rsidP="000A0D70">
            <w:pPr>
              <w:jc w:val="center"/>
              <w:rPr>
                <w:b/>
                <w:sz w:val="24"/>
                <w:szCs w:val="24"/>
                <w:lang w:eastAsia="uk-UA"/>
              </w:rPr>
            </w:pPr>
          </w:p>
          <w:p w14:paraId="00F4F80E" w14:textId="50DCD726" w:rsidR="00E25E13" w:rsidRDefault="00E25E13" w:rsidP="000A0D70">
            <w:pPr>
              <w:jc w:val="center"/>
              <w:rPr>
                <w:b/>
                <w:sz w:val="24"/>
                <w:szCs w:val="24"/>
                <w:lang w:eastAsia="uk-UA"/>
              </w:rPr>
            </w:pPr>
          </w:p>
          <w:p w14:paraId="4336B123" w14:textId="243652F9" w:rsidR="00E25E13" w:rsidRDefault="00E25E13" w:rsidP="000A0D70">
            <w:pPr>
              <w:jc w:val="center"/>
              <w:rPr>
                <w:b/>
                <w:sz w:val="24"/>
                <w:szCs w:val="24"/>
                <w:lang w:eastAsia="uk-UA"/>
              </w:rPr>
            </w:pPr>
          </w:p>
          <w:p w14:paraId="5319EA54" w14:textId="243F8A7C" w:rsidR="00E25E13" w:rsidRDefault="00E25E13" w:rsidP="000A0D70">
            <w:pPr>
              <w:jc w:val="center"/>
              <w:rPr>
                <w:b/>
                <w:sz w:val="24"/>
                <w:szCs w:val="24"/>
                <w:lang w:eastAsia="uk-UA"/>
              </w:rPr>
            </w:pPr>
          </w:p>
          <w:p w14:paraId="34B07517" w14:textId="7088B61D" w:rsidR="00E25E13" w:rsidRDefault="00E25E13" w:rsidP="000A0D70">
            <w:pPr>
              <w:jc w:val="center"/>
              <w:rPr>
                <w:b/>
                <w:sz w:val="24"/>
                <w:szCs w:val="24"/>
                <w:lang w:eastAsia="uk-UA"/>
              </w:rPr>
            </w:pPr>
          </w:p>
          <w:p w14:paraId="47BF70AB" w14:textId="16522CF6" w:rsidR="00E25E13" w:rsidRDefault="00E25E13" w:rsidP="000A0D70">
            <w:pPr>
              <w:jc w:val="center"/>
              <w:rPr>
                <w:b/>
                <w:sz w:val="24"/>
                <w:szCs w:val="24"/>
                <w:lang w:eastAsia="uk-UA"/>
              </w:rPr>
            </w:pPr>
          </w:p>
          <w:p w14:paraId="69938EDD" w14:textId="5CDCA8A6" w:rsidR="00E25E13" w:rsidRDefault="00E25E13" w:rsidP="000A0D70">
            <w:pPr>
              <w:jc w:val="center"/>
              <w:rPr>
                <w:b/>
                <w:sz w:val="24"/>
                <w:szCs w:val="24"/>
                <w:lang w:eastAsia="uk-UA"/>
              </w:rPr>
            </w:pPr>
          </w:p>
          <w:p w14:paraId="183EC585" w14:textId="3B2C314B" w:rsidR="00E25E13" w:rsidRDefault="00E25E13" w:rsidP="000A0D70">
            <w:pPr>
              <w:jc w:val="center"/>
              <w:rPr>
                <w:b/>
                <w:sz w:val="24"/>
                <w:szCs w:val="24"/>
                <w:lang w:eastAsia="uk-UA"/>
              </w:rPr>
            </w:pPr>
          </w:p>
          <w:p w14:paraId="296BEA02" w14:textId="2BFD0773" w:rsidR="00E25E13" w:rsidRDefault="00E25E13" w:rsidP="000A0D70">
            <w:pPr>
              <w:jc w:val="center"/>
              <w:rPr>
                <w:b/>
                <w:sz w:val="24"/>
                <w:szCs w:val="24"/>
                <w:lang w:eastAsia="uk-UA"/>
              </w:rPr>
            </w:pPr>
          </w:p>
          <w:p w14:paraId="25138D83" w14:textId="7A28A00C" w:rsidR="00E25E13" w:rsidRDefault="00E25E13" w:rsidP="000A0D70">
            <w:pPr>
              <w:jc w:val="center"/>
              <w:rPr>
                <w:b/>
                <w:sz w:val="24"/>
                <w:szCs w:val="24"/>
                <w:lang w:eastAsia="uk-UA"/>
              </w:rPr>
            </w:pPr>
          </w:p>
          <w:p w14:paraId="0390D4D0" w14:textId="6640EB21" w:rsidR="00E25E13" w:rsidRDefault="00E25E13" w:rsidP="000A0D70">
            <w:pPr>
              <w:jc w:val="center"/>
              <w:rPr>
                <w:b/>
                <w:sz w:val="24"/>
                <w:szCs w:val="24"/>
                <w:lang w:eastAsia="uk-UA"/>
              </w:rPr>
            </w:pPr>
          </w:p>
          <w:p w14:paraId="63893A56" w14:textId="228FDDEB" w:rsidR="00E25E13" w:rsidRDefault="00E25E13" w:rsidP="000A0D70">
            <w:pPr>
              <w:jc w:val="center"/>
              <w:rPr>
                <w:b/>
                <w:sz w:val="24"/>
                <w:szCs w:val="24"/>
                <w:lang w:eastAsia="uk-UA"/>
              </w:rPr>
            </w:pPr>
          </w:p>
          <w:p w14:paraId="044150B3" w14:textId="58C18BB6" w:rsidR="00E25E13" w:rsidRDefault="00E25E13" w:rsidP="000A0D70">
            <w:pPr>
              <w:jc w:val="center"/>
              <w:rPr>
                <w:b/>
                <w:sz w:val="24"/>
                <w:szCs w:val="24"/>
                <w:lang w:eastAsia="uk-UA"/>
              </w:rPr>
            </w:pPr>
          </w:p>
          <w:p w14:paraId="1419B729" w14:textId="399464E7" w:rsidR="00E25E13" w:rsidRDefault="00E25E13" w:rsidP="000A0D70">
            <w:pPr>
              <w:jc w:val="center"/>
              <w:rPr>
                <w:b/>
                <w:sz w:val="24"/>
                <w:szCs w:val="24"/>
                <w:lang w:eastAsia="uk-UA"/>
              </w:rPr>
            </w:pPr>
          </w:p>
          <w:p w14:paraId="0CEFD6ED" w14:textId="6814EFE0" w:rsidR="00E25E13" w:rsidRDefault="00E25E13" w:rsidP="000A0D70">
            <w:pPr>
              <w:jc w:val="center"/>
              <w:rPr>
                <w:b/>
                <w:sz w:val="24"/>
                <w:szCs w:val="24"/>
                <w:lang w:eastAsia="uk-UA"/>
              </w:rPr>
            </w:pPr>
          </w:p>
          <w:p w14:paraId="064363E8" w14:textId="625C749A" w:rsidR="00E25E13" w:rsidRDefault="00E25E13" w:rsidP="000A0D70">
            <w:pPr>
              <w:jc w:val="center"/>
              <w:rPr>
                <w:b/>
                <w:sz w:val="24"/>
                <w:szCs w:val="24"/>
                <w:lang w:eastAsia="uk-UA"/>
              </w:rPr>
            </w:pPr>
          </w:p>
          <w:p w14:paraId="0FF21010" w14:textId="545F00AA" w:rsidR="00E25E13" w:rsidRDefault="00E25E13" w:rsidP="000A0D70">
            <w:pPr>
              <w:jc w:val="center"/>
              <w:rPr>
                <w:b/>
                <w:sz w:val="24"/>
                <w:szCs w:val="24"/>
                <w:lang w:eastAsia="uk-UA"/>
              </w:rPr>
            </w:pPr>
          </w:p>
          <w:p w14:paraId="5BA96534" w14:textId="0C9C67DE" w:rsidR="00E25E13" w:rsidRDefault="00E25E13" w:rsidP="000A0D70">
            <w:pPr>
              <w:jc w:val="center"/>
              <w:rPr>
                <w:b/>
                <w:sz w:val="24"/>
                <w:szCs w:val="24"/>
                <w:lang w:eastAsia="uk-UA"/>
              </w:rPr>
            </w:pPr>
          </w:p>
          <w:p w14:paraId="6749594E" w14:textId="03F4053E" w:rsidR="00E25E13" w:rsidRDefault="00E25E13" w:rsidP="000A0D70">
            <w:pPr>
              <w:jc w:val="center"/>
              <w:rPr>
                <w:b/>
                <w:sz w:val="24"/>
                <w:szCs w:val="24"/>
                <w:lang w:eastAsia="uk-UA"/>
              </w:rPr>
            </w:pPr>
          </w:p>
          <w:p w14:paraId="4379D152" w14:textId="336020AA" w:rsidR="00E25E13" w:rsidRDefault="00E25E13" w:rsidP="000A0D70">
            <w:pPr>
              <w:jc w:val="center"/>
              <w:rPr>
                <w:b/>
                <w:sz w:val="24"/>
                <w:szCs w:val="24"/>
                <w:lang w:eastAsia="uk-UA"/>
              </w:rPr>
            </w:pPr>
          </w:p>
          <w:p w14:paraId="09D1E67D" w14:textId="5483FCE3" w:rsidR="00E25E13" w:rsidRDefault="00E25E13" w:rsidP="000A0D70">
            <w:pPr>
              <w:jc w:val="center"/>
              <w:rPr>
                <w:b/>
                <w:sz w:val="24"/>
                <w:szCs w:val="24"/>
                <w:lang w:eastAsia="uk-UA"/>
              </w:rPr>
            </w:pPr>
          </w:p>
          <w:p w14:paraId="66896222" w14:textId="3F86B21B" w:rsidR="00E25E13" w:rsidRDefault="00E25E13" w:rsidP="000A0D70">
            <w:pPr>
              <w:jc w:val="center"/>
              <w:rPr>
                <w:b/>
                <w:sz w:val="24"/>
                <w:szCs w:val="24"/>
                <w:lang w:eastAsia="uk-UA"/>
              </w:rPr>
            </w:pPr>
          </w:p>
          <w:p w14:paraId="2D6B8409" w14:textId="10B51906" w:rsidR="00E25E13" w:rsidRDefault="00E25E13" w:rsidP="000A0D70">
            <w:pPr>
              <w:jc w:val="center"/>
              <w:rPr>
                <w:b/>
                <w:sz w:val="24"/>
                <w:szCs w:val="24"/>
                <w:lang w:eastAsia="uk-UA"/>
              </w:rPr>
            </w:pPr>
          </w:p>
          <w:p w14:paraId="0E8DC729" w14:textId="701E2A69" w:rsidR="00E25E13" w:rsidRDefault="00E25E13" w:rsidP="000A0D70">
            <w:pPr>
              <w:jc w:val="center"/>
              <w:rPr>
                <w:b/>
                <w:sz w:val="24"/>
                <w:szCs w:val="24"/>
                <w:lang w:eastAsia="uk-UA"/>
              </w:rPr>
            </w:pPr>
          </w:p>
          <w:p w14:paraId="504DF907" w14:textId="5A57572F" w:rsidR="00E25E13" w:rsidRDefault="00E25E13" w:rsidP="000A0D70">
            <w:pPr>
              <w:jc w:val="center"/>
              <w:rPr>
                <w:b/>
                <w:sz w:val="24"/>
                <w:szCs w:val="24"/>
                <w:lang w:eastAsia="uk-UA"/>
              </w:rPr>
            </w:pPr>
          </w:p>
          <w:p w14:paraId="63B89784" w14:textId="3B997CF1" w:rsidR="00E25E13" w:rsidRDefault="00E25E13" w:rsidP="000A0D70">
            <w:pPr>
              <w:jc w:val="center"/>
              <w:rPr>
                <w:b/>
                <w:sz w:val="24"/>
                <w:szCs w:val="24"/>
                <w:lang w:eastAsia="uk-UA"/>
              </w:rPr>
            </w:pPr>
          </w:p>
          <w:p w14:paraId="0A5B092A" w14:textId="617B3B0A" w:rsidR="00E25E13" w:rsidRDefault="00E25E13" w:rsidP="000A0D70">
            <w:pPr>
              <w:jc w:val="center"/>
              <w:rPr>
                <w:b/>
                <w:sz w:val="24"/>
                <w:szCs w:val="24"/>
                <w:lang w:eastAsia="uk-UA"/>
              </w:rPr>
            </w:pPr>
          </w:p>
          <w:p w14:paraId="4F94E3F8" w14:textId="1DFA8C2B" w:rsidR="00E25E13" w:rsidRDefault="00E25E13" w:rsidP="000A0D70">
            <w:pPr>
              <w:jc w:val="center"/>
              <w:rPr>
                <w:b/>
                <w:sz w:val="24"/>
                <w:szCs w:val="24"/>
                <w:lang w:eastAsia="uk-UA"/>
              </w:rPr>
            </w:pPr>
          </w:p>
          <w:p w14:paraId="2FE016C1" w14:textId="42D5A861" w:rsidR="00E25E13" w:rsidRDefault="00E25E13" w:rsidP="000A0D70">
            <w:pPr>
              <w:jc w:val="center"/>
              <w:rPr>
                <w:b/>
                <w:sz w:val="24"/>
                <w:szCs w:val="24"/>
                <w:lang w:eastAsia="uk-UA"/>
              </w:rPr>
            </w:pPr>
          </w:p>
          <w:p w14:paraId="19A968E8" w14:textId="132A53B1" w:rsidR="00E25E13" w:rsidRDefault="00E25E13" w:rsidP="000A0D70">
            <w:pPr>
              <w:jc w:val="center"/>
              <w:rPr>
                <w:b/>
                <w:sz w:val="24"/>
                <w:szCs w:val="24"/>
                <w:lang w:eastAsia="uk-UA"/>
              </w:rPr>
            </w:pPr>
          </w:p>
          <w:p w14:paraId="59D964BF" w14:textId="03FADD1D" w:rsidR="00E25E13" w:rsidRDefault="00E25E13" w:rsidP="000A0D70">
            <w:pPr>
              <w:jc w:val="center"/>
              <w:rPr>
                <w:b/>
                <w:sz w:val="24"/>
                <w:szCs w:val="24"/>
                <w:lang w:eastAsia="uk-UA"/>
              </w:rPr>
            </w:pPr>
          </w:p>
          <w:p w14:paraId="4A016053" w14:textId="31D9323C" w:rsidR="00E25E13" w:rsidRDefault="00E25E13" w:rsidP="000A0D70">
            <w:pPr>
              <w:jc w:val="center"/>
              <w:rPr>
                <w:b/>
                <w:sz w:val="24"/>
                <w:szCs w:val="24"/>
                <w:lang w:eastAsia="uk-UA"/>
              </w:rPr>
            </w:pPr>
          </w:p>
          <w:p w14:paraId="7468F8B7" w14:textId="7A1A8B46" w:rsidR="00E25E13" w:rsidRDefault="00E25E13" w:rsidP="000A0D70">
            <w:pPr>
              <w:jc w:val="center"/>
              <w:rPr>
                <w:b/>
                <w:sz w:val="24"/>
                <w:szCs w:val="24"/>
                <w:lang w:eastAsia="uk-UA"/>
              </w:rPr>
            </w:pPr>
          </w:p>
          <w:p w14:paraId="675DF3F0" w14:textId="1A64339A" w:rsidR="00E25E13" w:rsidRDefault="00E25E13" w:rsidP="000A0D70">
            <w:pPr>
              <w:jc w:val="center"/>
              <w:rPr>
                <w:b/>
                <w:sz w:val="24"/>
                <w:szCs w:val="24"/>
                <w:lang w:eastAsia="uk-UA"/>
              </w:rPr>
            </w:pPr>
          </w:p>
          <w:p w14:paraId="111C66A0" w14:textId="0999CD23" w:rsidR="00E25E13" w:rsidRDefault="00E25E13" w:rsidP="000A0D70">
            <w:pPr>
              <w:jc w:val="center"/>
              <w:rPr>
                <w:b/>
                <w:sz w:val="24"/>
                <w:szCs w:val="24"/>
                <w:lang w:eastAsia="uk-UA"/>
              </w:rPr>
            </w:pPr>
          </w:p>
          <w:p w14:paraId="6C5F765A" w14:textId="254C5534" w:rsidR="00E25E13" w:rsidRDefault="00E25E13" w:rsidP="000A0D70">
            <w:pPr>
              <w:jc w:val="center"/>
              <w:rPr>
                <w:b/>
                <w:sz w:val="24"/>
                <w:szCs w:val="24"/>
                <w:lang w:eastAsia="uk-UA"/>
              </w:rPr>
            </w:pPr>
          </w:p>
          <w:p w14:paraId="7C6D8520" w14:textId="109929A5" w:rsidR="00E25E13" w:rsidRDefault="00E25E13" w:rsidP="000A0D70">
            <w:pPr>
              <w:jc w:val="center"/>
              <w:rPr>
                <w:b/>
                <w:sz w:val="24"/>
                <w:szCs w:val="24"/>
                <w:lang w:eastAsia="uk-UA"/>
              </w:rPr>
            </w:pPr>
          </w:p>
          <w:p w14:paraId="5EDF4CB9" w14:textId="378F2E5F" w:rsidR="00E25E13" w:rsidRDefault="00E25E13" w:rsidP="000A0D70">
            <w:pPr>
              <w:jc w:val="center"/>
              <w:rPr>
                <w:b/>
                <w:sz w:val="24"/>
                <w:szCs w:val="24"/>
                <w:lang w:eastAsia="uk-UA"/>
              </w:rPr>
            </w:pPr>
          </w:p>
          <w:p w14:paraId="0AF2D233" w14:textId="2076A048" w:rsidR="00E25E13" w:rsidRDefault="00E25E13" w:rsidP="000A0D70">
            <w:pPr>
              <w:jc w:val="center"/>
              <w:rPr>
                <w:b/>
                <w:sz w:val="24"/>
                <w:szCs w:val="24"/>
                <w:lang w:eastAsia="uk-UA"/>
              </w:rPr>
            </w:pPr>
          </w:p>
          <w:p w14:paraId="01EFB504" w14:textId="63FFF92C" w:rsidR="00E25E13" w:rsidRDefault="00E25E13" w:rsidP="000A0D70">
            <w:pPr>
              <w:jc w:val="center"/>
              <w:rPr>
                <w:b/>
                <w:sz w:val="24"/>
                <w:szCs w:val="24"/>
                <w:lang w:eastAsia="uk-UA"/>
              </w:rPr>
            </w:pPr>
          </w:p>
          <w:p w14:paraId="6E06F8F5" w14:textId="1C89B608" w:rsidR="00E25E13" w:rsidRDefault="00E25E13" w:rsidP="000A0D70">
            <w:pPr>
              <w:jc w:val="center"/>
              <w:rPr>
                <w:b/>
                <w:sz w:val="24"/>
                <w:szCs w:val="24"/>
                <w:lang w:eastAsia="uk-UA"/>
              </w:rPr>
            </w:pPr>
          </w:p>
          <w:p w14:paraId="6A192174" w14:textId="61254318" w:rsidR="00E25E13" w:rsidRDefault="00E25E13" w:rsidP="000A0D70">
            <w:pPr>
              <w:jc w:val="center"/>
              <w:rPr>
                <w:b/>
                <w:sz w:val="24"/>
                <w:szCs w:val="24"/>
                <w:lang w:eastAsia="uk-UA"/>
              </w:rPr>
            </w:pPr>
          </w:p>
          <w:p w14:paraId="6D8BD565" w14:textId="28867030" w:rsidR="00E25E13" w:rsidRDefault="00E25E13" w:rsidP="000A0D70">
            <w:pPr>
              <w:jc w:val="center"/>
              <w:rPr>
                <w:b/>
                <w:sz w:val="24"/>
                <w:szCs w:val="24"/>
                <w:lang w:eastAsia="uk-UA"/>
              </w:rPr>
            </w:pPr>
          </w:p>
          <w:p w14:paraId="488ABBE0" w14:textId="0D56636F" w:rsidR="00E25E13" w:rsidRDefault="00E25E13" w:rsidP="000A0D70">
            <w:pPr>
              <w:jc w:val="center"/>
              <w:rPr>
                <w:b/>
                <w:sz w:val="24"/>
                <w:szCs w:val="24"/>
                <w:lang w:eastAsia="uk-UA"/>
              </w:rPr>
            </w:pPr>
          </w:p>
          <w:p w14:paraId="463151BF" w14:textId="6D19DD9B" w:rsidR="00E25E13" w:rsidRDefault="00E25E13" w:rsidP="000A0D70">
            <w:pPr>
              <w:jc w:val="center"/>
              <w:rPr>
                <w:b/>
                <w:sz w:val="24"/>
                <w:szCs w:val="24"/>
                <w:lang w:eastAsia="uk-UA"/>
              </w:rPr>
            </w:pPr>
          </w:p>
          <w:p w14:paraId="14577F9E" w14:textId="7BC7910F" w:rsidR="00E25E13" w:rsidRDefault="00E25E13" w:rsidP="000A0D70">
            <w:pPr>
              <w:jc w:val="center"/>
              <w:rPr>
                <w:b/>
                <w:sz w:val="24"/>
                <w:szCs w:val="24"/>
                <w:lang w:eastAsia="uk-UA"/>
              </w:rPr>
            </w:pPr>
          </w:p>
          <w:p w14:paraId="3214E349" w14:textId="666044A7" w:rsidR="00E25E13" w:rsidRDefault="00E25E13" w:rsidP="000A0D70">
            <w:pPr>
              <w:jc w:val="center"/>
              <w:rPr>
                <w:b/>
                <w:sz w:val="24"/>
                <w:szCs w:val="24"/>
                <w:lang w:eastAsia="uk-UA"/>
              </w:rPr>
            </w:pPr>
          </w:p>
          <w:p w14:paraId="1636B268" w14:textId="4B66FD4C" w:rsidR="00E25E13" w:rsidRDefault="00E25E13" w:rsidP="000A0D70">
            <w:pPr>
              <w:jc w:val="center"/>
              <w:rPr>
                <w:b/>
                <w:sz w:val="24"/>
                <w:szCs w:val="24"/>
                <w:lang w:eastAsia="uk-UA"/>
              </w:rPr>
            </w:pPr>
          </w:p>
          <w:p w14:paraId="49102B52" w14:textId="0C5AB30C" w:rsidR="00E25E13" w:rsidRDefault="00E25E13" w:rsidP="000A0D70">
            <w:pPr>
              <w:jc w:val="center"/>
              <w:rPr>
                <w:b/>
                <w:sz w:val="24"/>
                <w:szCs w:val="24"/>
                <w:lang w:eastAsia="uk-UA"/>
              </w:rPr>
            </w:pPr>
          </w:p>
          <w:p w14:paraId="0E938710" w14:textId="4CB13107" w:rsidR="00E25E13" w:rsidRDefault="00E25E13" w:rsidP="000A0D70">
            <w:pPr>
              <w:jc w:val="center"/>
              <w:rPr>
                <w:b/>
                <w:sz w:val="24"/>
                <w:szCs w:val="24"/>
                <w:lang w:eastAsia="uk-UA"/>
              </w:rPr>
            </w:pPr>
          </w:p>
          <w:p w14:paraId="44B2A692" w14:textId="14ACFE64" w:rsidR="00E25E13" w:rsidRDefault="00E25E13" w:rsidP="000A0D70">
            <w:pPr>
              <w:jc w:val="center"/>
              <w:rPr>
                <w:b/>
                <w:sz w:val="24"/>
                <w:szCs w:val="24"/>
                <w:lang w:eastAsia="uk-UA"/>
              </w:rPr>
            </w:pPr>
          </w:p>
          <w:p w14:paraId="4BA80384" w14:textId="079BB9D8" w:rsidR="00E25E13" w:rsidRDefault="00E25E13" w:rsidP="000A0D70">
            <w:pPr>
              <w:jc w:val="center"/>
              <w:rPr>
                <w:b/>
                <w:sz w:val="24"/>
                <w:szCs w:val="24"/>
                <w:lang w:eastAsia="uk-UA"/>
              </w:rPr>
            </w:pPr>
          </w:p>
          <w:p w14:paraId="7C35539B" w14:textId="24D54DBB" w:rsidR="00E25E13" w:rsidRDefault="00E25E13" w:rsidP="000A0D70">
            <w:pPr>
              <w:jc w:val="center"/>
              <w:rPr>
                <w:b/>
                <w:sz w:val="24"/>
                <w:szCs w:val="24"/>
                <w:lang w:eastAsia="uk-UA"/>
              </w:rPr>
            </w:pPr>
          </w:p>
          <w:p w14:paraId="2613D27B" w14:textId="617E8077" w:rsidR="00E25E13" w:rsidRDefault="00E25E13" w:rsidP="000A0D70">
            <w:pPr>
              <w:jc w:val="center"/>
              <w:rPr>
                <w:b/>
                <w:sz w:val="24"/>
                <w:szCs w:val="24"/>
                <w:lang w:eastAsia="uk-UA"/>
              </w:rPr>
            </w:pPr>
          </w:p>
          <w:p w14:paraId="4D132F85" w14:textId="7412D66F" w:rsidR="00E25E13" w:rsidRDefault="00E25E13" w:rsidP="000A0D70">
            <w:pPr>
              <w:jc w:val="center"/>
              <w:rPr>
                <w:b/>
                <w:sz w:val="24"/>
                <w:szCs w:val="24"/>
                <w:lang w:eastAsia="uk-UA"/>
              </w:rPr>
            </w:pPr>
          </w:p>
          <w:p w14:paraId="11B9475B" w14:textId="77777777" w:rsidR="00E25E13" w:rsidRDefault="00E25E13" w:rsidP="000A0D70">
            <w:pPr>
              <w:jc w:val="center"/>
              <w:rPr>
                <w:b/>
                <w:sz w:val="24"/>
                <w:szCs w:val="24"/>
                <w:lang w:eastAsia="uk-UA"/>
              </w:rPr>
            </w:pPr>
          </w:p>
          <w:p w14:paraId="5843BA41" w14:textId="77777777" w:rsidR="004332E5" w:rsidRDefault="004332E5" w:rsidP="000A0D70">
            <w:pPr>
              <w:jc w:val="center"/>
              <w:rPr>
                <w:b/>
                <w:sz w:val="24"/>
                <w:szCs w:val="24"/>
                <w:lang w:eastAsia="uk-UA"/>
              </w:rPr>
            </w:pPr>
          </w:p>
          <w:p w14:paraId="394D2C00" w14:textId="77777777" w:rsidR="004332E5" w:rsidRDefault="004332E5" w:rsidP="000A0D70">
            <w:pPr>
              <w:jc w:val="center"/>
              <w:rPr>
                <w:b/>
                <w:sz w:val="24"/>
                <w:szCs w:val="24"/>
                <w:lang w:eastAsia="uk-UA"/>
              </w:rPr>
            </w:pPr>
          </w:p>
          <w:p w14:paraId="609DD46A" w14:textId="77777777" w:rsidR="004332E5" w:rsidRDefault="004332E5" w:rsidP="000A0D70">
            <w:pPr>
              <w:jc w:val="center"/>
              <w:rPr>
                <w:b/>
                <w:sz w:val="24"/>
                <w:szCs w:val="24"/>
                <w:lang w:eastAsia="uk-UA"/>
              </w:rPr>
            </w:pPr>
          </w:p>
          <w:p w14:paraId="21EACD3D" w14:textId="77777777" w:rsidR="004332E5" w:rsidRDefault="004332E5" w:rsidP="000A0D70">
            <w:pPr>
              <w:jc w:val="center"/>
              <w:rPr>
                <w:b/>
                <w:sz w:val="24"/>
                <w:szCs w:val="24"/>
                <w:lang w:eastAsia="uk-UA"/>
              </w:rPr>
            </w:pPr>
          </w:p>
          <w:p w14:paraId="47D051C2" w14:textId="77777777" w:rsidR="004332E5" w:rsidRDefault="004332E5" w:rsidP="000A0D70">
            <w:pPr>
              <w:jc w:val="center"/>
              <w:rPr>
                <w:b/>
                <w:sz w:val="24"/>
                <w:szCs w:val="24"/>
                <w:lang w:eastAsia="uk-UA"/>
              </w:rPr>
            </w:pPr>
          </w:p>
          <w:p w14:paraId="1DDD6CF3" w14:textId="77777777" w:rsidR="004332E5" w:rsidRDefault="004332E5" w:rsidP="000A0D70">
            <w:pPr>
              <w:jc w:val="center"/>
              <w:rPr>
                <w:b/>
                <w:sz w:val="24"/>
                <w:szCs w:val="24"/>
                <w:lang w:eastAsia="uk-UA"/>
              </w:rPr>
            </w:pPr>
          </w:p>
          <w:p w14:paraId="52A96837" w14:textId="77777777" w:rsidR="004332E5" w:rsidRDefault="004332E5" w:rsidP="000A0D70">
            <w:pPr>
              <w:jc w:val="center"/>
              <w:rPr>
                <w:b/>
                <w:sz w:val="24"/>
                <w:szCs w:val="24"/>
                <w:lang w:eastAsia="uk-UA"/>
              </w:rPr>
            </w:pPr>
          </w:p>
          <w:p w14:paraId="480FD9D3" w14:textId="77777777" w:rsidR="004332E5" w:rsidRDefault="004332E5" w:rsidP="005F618B">
            <w:pPr>
              <w:rPr>
                <w:b/>
                <w:sz w:val="24"/>
                <w:szCs w:val="24"/>
                <w:lang w:eastAsia="uk-UA"/>
              </w:rPr>
            </w:pPr>
          </w:p>
          <w:p w14:paraId="2324574F" w14:textId="77777777" w:rsidR="004332E5" w:rsidRDefault="004332E5" w:rsidP="005F618B">
            <w:pPr>
              <w:rPr>
                <w:b/>
                <w:sz w:val="24"/>
                <w:szCs w:val="24"/>
                <w:lang w:eastAsia="uk-UA"/>
              </w:rPr>
            </w:pPr>
          </w:p>
          <w:p w14:paraId="44363B81" w14:textId="77777777" w:rsidR="004332E5" w:rsidRDefault="004332E5" w:rsidP="005F618B">
            <w:pPr>
              <w:rPr>
                <w:b/>
                <w:sz w:val="24"/>
                <w:szCs w:val="24"/>
                <w:lang w:eastAsia="uk-UA"/>
              </w:rPr>
            </w:pPr>
          </w:p>
          <w:p w14:paraId="6F959A7A" w14:textId="77777777" w:rsidR="004332E5" w:rsidRDefault="004332E5" w:rsidP="005F618B">
            <w:pPr>
              <w:rPr>
                <w:b/>
                <w:sz w:val="24"/>
                <w:szCs w:val="24"/>
                <w:lang w:eastAsia="uk-UA"/>
              </w:rPr>
            </w:pPr>
          </w:p>
          <w:p w14:paraId="5954399F" w14:textId="77777777" w:rsidR="004332E5" w:rsidRDefault="004332E5" w:rsidP="005F618B">
            <w:pPr>
              <w:rPr>
                <w:b/>
                <w:sz w:val="24"/>
                <w:szCs w:val="24"/>
                <w:lang w:eastAsia="uk-UA"/>
              </w:rPr>
            </w:pPr>
          </w:p>
          <w:p w14:paraId="0F3379FB" w14:textId="77777777" w:rsidR="004332E5" w:rsidRDefault="004332E5" w:rsidP="005F618B">
            <w:pPr>
              <w:rPr>
                <w:b/>
                <w:sz w:val="24"/>
                <w:szCs w:val="24"/>
                <w:lang w:eastAsia="uk-UA"/>
              </w:rPr>
            </w:pPr>
          </w:p>
          <w:p w14:paraId="44DB5744" w14:textId="0BF3183F" w:rsidR="004332E5" w:rsidRDefault="004332E5" w:rsidP="005F618B">
            <w:pPr>
              <w:rPr>
                <w:b/>
                <w:sz w:val="24"/>
                <w:szCs w:val="24"/>
                <w:lang w:eastAsia="uk-UA"/>
              </w:rPr>
            </w:pPr>
          </w:p>
          <w:p w14:paraId="07F5E67B" w14:textId="7F97BBFF" w:rsidR="00E25E13" w:rsidRDefault="00E25E13" w:rsidP="005F618B">
            <w:pPr>
              <w:rPr>
                <w:b/>
                <w:sz w:val="24"/>
                <w:szCs w:val="24"/>
                <w:lang w:eastAsia="uk-UA"/>
              </w:rPr>
            </w:pPr>
          </w:p>
          <w:p w14:paraId="7B141221" w14:textId="4C087CCA" w:rsidR="00E25E13" w:rsidRDefault="00E25E13" w:rsidP="005F618B">
            <w:pPr>
              <w:rPr>
                <w:b/>
                <w:sz w:val="24"/>
                <w:szCs w:val="24"/>
                <w:lang w:eastAsia="uk-UA"/>
              </w:rPr>
            </w:pPr>
          </w:p>
          <w:p w14:paraId="7CA83482" w14:textId="5BF36B57" w:rsidR="00E25E13" w:rsidRDefault="00E25E13" w:rsidP="005F618B">
            <w:pPr>
              <w:rPr>
                <w:b/>
                <w:sz w:val="24"/>
                <w:szCs w:val="24"/>
                <w:lang w:eastAsia="uk-UA"/>
              </w:rPr>
            </w:pPr>
          </w:p>
          <w:p w14:paraId="7D18ACC4" w14:textId="36A8DD94" w:rsidR="00E25E13" w:rsidRDefault="00E25E13" w:rsidP="005F618B">
            <w:pPr>
              <w:rPr>
                <w:b/>
                <w:sz w:val="24"/>
                <w:szCs w:val="24"/>
                <w:lang w:eastAsia="uk-UA"/>
              </w:rPr>
            </w:pPr>
          </w:p>
          <w:p w14:paraId="074952B5" w14:textId="0060964A" w:rsidR="00E25E13" w:rsidRDefault="00E25E13" w:rsidP="00E25E13">
            <w:pPr>
              <w:jc w:val="center"/>
              <w:rPr>
                <w:b/>
                <w:sz w:val="24"/>
                <w:szCs w:val="24"/>
                <w:lang w:eastAsia="uk-UA"/>
              </w:rPr>
            </w:pPr>
            <w:r>
              <w:rPr>
                <w:b/>
                <w:sz w:val="24"/>
                <w:szCs w:val="24"/>
                <w:lang w:eastAsia="uk-UA"/>
              </w:rPr>
              <w:t>Пропонується не враховувати</w:t>
            </w:r>
          </w:p>
          <w:p w14:paraId="14723987" w14:textId="6D246FC7" w:rsidR="00E25E13" w:rsidRPr="00E25E13" w:rsidRDefault="00E25E13" w:rsidP="00E25E13">
            <w:pPr>
              <w:jc w:val="center"/>
              <w:rPr>
                <w:sz w:val="24"/>
                <w:szCs w:val="24"/>
                <w:lang w:eastAsia="uk-UA"/>
              </w:rPr>
            </w:pPr>
            <w:r w:rsidRPr="00E25E13">
              <w:rPr>
                <w:sz w:val="24"/>
                <w:szCs w:val="24"/>
                <w:lang w:eastAsia="uk-UA"/>
              </w:rPr>
              <w:t>Коментарі вище до аналогічних пропозицій</w:t>
            </w:r>
          </w:p>
          <w:p w14:paraId="41297120" w14:textId="77777777" w:rsidR="00E25E13" w:rsidRDefault="00E25E13" w:rsidP="00E25E13">
            <w:pPr>
              <w:jc w:val="center"/>
              <w:rPr>
                <w:b/>
                <w:sz w:val="24"/>
                <w:szCs w:val="24"/>
                <w:lang w:eastAsia="uk-UA"/>
              </w:rPr>
            </w:pPr>
          </w:p>
          <w:p w14:paraId="693FDA82" w14:textId="51AEAC4E" w:rsidR="00E25E13" w:rsidRDefault="00E25E13" w:rsidP="005F618B">
            <w:pPr>
              <w:rPr>
                <w:b/>
                <w:sz w:val="24"/>
                <w:szCs w:val="24"/>
                <w:lang w:eastAsia="uk-UA"/>
              </w:rPr>
            </w:pPr>
          </w:p>
          <w:p w14:paraId="35150893" w14:textId="02F6B9E3" w:rsidR="00E25E13" w:rsidRDefault="00E25E13" w:rsidP="005F618B">
            <w:pPr>
              <w:rPr>
                <w:b/>
                <w:sz w:val="24"/>
                <w:szCs w:val="24"/>
                <w:lang w:eastAsia="uk-UA"/>
              </w:rPr>
            </w:pPr>
          </w:p>
          <w:p w14:paraId="4E45DBB5" w14:textId="690A88F8" w:rsidR="00E25E13" w:rsidRDefault="00E25E13" w:rsidP="005F618B">
            <w:pPr>
              <w:rPr>
                <w:b/>
                <w:sz w:val="24"/>
                <w:szCs w:val="24"/>
                <w:lang w:eastAsia="uk-UA"/>
              </w:rPr>
            </w:pPr>
          </w:p>
          <w:p w14:paraId="5435773F" w14:textId="222C8DF8" w:rsidR="00E25E13" w:rsidRDefault="00E25E13" w:rsidP="005F618B">
            <w:pPr>
              <w:rPr>
                <w:b/>
                <w:sz w:val="24"/>
                <w:szCs w:val="24"/>
                <w:lang w:eastAsia="uk-UA"/>
              </w:rPr>
            </w:pPr>
          </w:p>
          <w:p w14:paraId="224F3405" w14:textId="538B5DE3" w:rsidR="00E25E13" w:rsidRDefault="00E25E13" w:rsidP="005F618B">
            <w:pPr>
              <w:rPr>
                <w:b/>
                <w:sz w:val="24"/>
                <w:szCs w:val="24"/>
                <w:lang w:eastAsia="uk-UA"/>
              </w:rPr>
            </w:pPr>
          </w:p>
          <w:p w14:paraId="249D9E8A" w14:textId="4DD7DC23" w:rsidR="00E25E13" w:rsidRDefault="00E25E13" w:rsidP="005F618B">
            <w:pPr>
              <w:rPr>
                <w:b/>
                <w:sz w:val="24"/>
                <w:szCs w:val="24"/>
                <w:lang w:eastAsia="uk-UA"/>
              </w:rPr>
            </w:pPr>
          </w:p>
          <w:p w14:paraId="6D2519E8" w14:textId="435FC866" w:rsidR="00E25E13" w:rsidRDefault="00E25E13" w:rsidP="005F618B">
            <w:pPr>
              <w:rPr>
                <w:b/>
                <w:sz w:val="24"/>
                <w:szCs w:val="24"/>
                <w:lang w:eastAsia="uk-UA"/>
              </w:rPr>
            </w:pPr>
          </w:p>
          <w:p w14:paraId="4C97D948" w14:textId="77777777" w:rsidR="00E25E13" w:rsidRDefault="00E25E13" w:rsidP="005F618B">
            <w:pPr>
              <w:rPr>
                <w:b/>
                <w:sz w:val="24"/>
                <w:szCs w:val="24"/>
                <w:lang w:eastAsia="uk-UA"/>
              </w:rPr>
            </w:pPr>
          </w:p>
          <w:p w14:paraId="5B40F979" w14:textId="057292BA" w:rsidR="004332E5" w:rsidRPr="00C74764" w:rsidRDefault="004332E5" w:rsidP="009858DB">
            <w:pPr>
              <w:pStyle w:val="rvps2"/>
              <w:shd w:val="clear" w:color="auto" w:fill="FFFFFF"/>
              <w:spacing w:before="0" w:beforeAutospacing="0" w:after="0" w:afterAutospacing="0"/>
              <w:ind w:firstLine="450"/>
              <w:jc w:val="both"/>
              <w:rPr>
                <w:b/>
              </w:rPr>
            </w:pPr>
            <w:r w:rsidRPr="005F618B">
              <w:rPr>
                <w:b/>
                <w:bCs/>
                <w:strike/>
                <w:color w:val="00B050"/>
              </w:rPr>
              <w:t xml:space="preserve"> </w:t>
            </w:r>
          </w:p>
        </w:tc>
      </w:tr>
      <w:tr w:rsidR="004332E5" w:rsidRPr="004F3A51" w14:paraId="4D8B435A" w14:textId="77777777" w:rsidTr="00A52C00">
        <w:trPr>
          <w:trHeight w:val="218"/>
        </w:trPr>
        <w:tc>
          <w:tcPr>
            <w:tcW w:w="4253" w:type="dxa"/>
            <w:vMerge/>
          </w:tcPr>
          <w:p w14:paraId="774FC832" w14:textId="77777777" w:rsidR="004332E5" w:rsidRPr="00C74764" w:rsidRDefault="004332E5" w:rsidP="000A0D70">
            <w:pPr>
              <w:tabs>
                <w:tab w:val="left" w:pos="993"/>
              </w:tabs>
              <w:ind w:firstLine="462"/>
              <w:jc w:val="both"/>
              <w:rPr>
                <w:b/>
                <w:color w:val="7030A0"/>
                <w:sz w:val="24"/>
                <w:szCs w:val="24"/>
              </w:rPr>
            </w:pPr>
          </w:p>
        </w:tc>
        <w:tc>
          <w:tcPr>
            <w:tcW w:w="4252" w:type="dxa"/>
          </w:tcPr>
          <w:p w14:paraId="108A79D2" w14:textId="77777777" w:rsidR="004332E5" w:rsidRDefault="004332E5" w:rsidP="00AF2EBD">
            <w:pPr>
              <w:jc w:val="center"/>
              <w:rPr>
                <w:b/>
                <w:bCs/>
                <w:color w:val="000000" w:themeColor="text1"/>
                <w:sz w:val="24"/>
                <w:szCs w:val="24"/>
              </w:rPr>
            </w:pPr>
            <w:r w:rsidRPr="0033284B">
              <w:rPr>
                <w:b/>
                <w:bCs/>
                <w:color w:val="000000" w:themeColor="text1"/>
                <w:sz w:val="24"/>
                <w:szCs w:val="24"/>
              </w:rPr>
              <w:t>АТ «ПОЛТАВАОБЛЕНЕРГО»</w:t>
            </w:r>
          </w:p>
          <w:p w14:paraId="2ECD67A5" w14:textId="77777777" w:rsidR="004332E5" w:rsidRPr="00633C65" w:rsidRDefault="004332E5" w:rsidP="0033284B">
            <w:pPr>
              <w:ind w:firstLine="462"/>
              <w:jc w:val="both"/>
              <w:rPr>
                <w:color w:val="000000" w:themeColor="text1"/>
                <w:sz w:val="24"/>
                <w:szCs w:val="24"/>
              </w:rPr>
            </w:pPr>
            <w:r w:rsidRPr="00633C65">
              <w:rPr>
                <w:color w:val="000000" w:themeColor="text1"/>
                <w:sz w:val="24"/>
                <w:szCs w:val="24"/>
              </w:rPr>
              <w:t xml:space="preserve">4.3.6. ОСР проводить розрахунок вартості плати за нестандартне приєднання до електричних мереж системи розподілу з </w:t>
            </w:r>
            <w:proofErr w:type="spellStart"/>
            <w:r w:rsidRPr="00633C65">
              <w:rPr>
                <w:color w:val="000000" w:themeColor="text1"/>
                <w:sz w:val="24"/>
                <w:szCs w:val="24"/>
              </w:rPr>
              <w:t>проєктуванням</w:t>
            </w:r>
            <w:proofErr w:type="spellEnd"/>
            <w:r w:rsidRPr="00633C65">
              <w:rPr>
                <w:color w:val="000000" w:themeColor="text1"/>
                <w:sz w:val="24"/>
                <w:szCs w:val="24"/>
              </w:rPr>
              <w:t xml:space="preserve"> лінійної частини приєднання замовником до електричних мереж відповідно до Методики (порядку) формування плати за приєднання.</w:t>
            </w:r>
          </w:p>
          <w:p w14:paraId="190DE3CF" w14:textId="77777777" w:rsidR="004332E5" w:rsidRPr="00633C65" w:rsidRDefault="004332E5" w:rsidP="0033284B">
            <w:pPr>
              <w:ind w:firstLine="462"/>
              <w:jc w:val="both"/>
              <w:rPr>
                <w:color w:val="000000" w:themeColor="text1"/>
                <w:sz w:val="24"/>
                <w:szCs w:val="24"/>
              </w:rPr>
            </w:pPr>
            <w:r w:rsidRPr="00633C65">
              <w:rPr>
                <w:color w:val="000000" w:themeColor="text1"/>
                <w:sz w:val="24"/>
                <w:szCs w:val="24"/>
              </w:rPr>
              <w:t>ОСР надає замовнику рахунки на сплату плати за приєднання в такому порядку:</w:t>
            </w:r>
          </w:p>
          <w:p w14:paraId="44E93EE3" w14:textId="77777777" w:rsidR="004332E5" w:rsidRPr="00633C65" w:rsidRDefault="004332E5" w:rsidP="0033284B">
            <w:pPr>
              <w:ind w:firstLine="462"/>
              <w:jc w:val="both"/>
              <w:rPr>
                <w:color w:val="000000" w:themeColor="text1"/>
                <w:sz w:val="24"/>
                <w:szCs w:val="24"/>
              </w:rPr>
            </w:pPr>
            <w:r w:rsidRPr="00633C65">
              <w:rPr>
                <w:color w:val="000000" w:themeColor="text1"/>
                <w:sz w:val="24"/>
                <w:szCs w:val="24"/>
              </w:rPr>
              <w:t>у розмірі 30 відсотків складової плати за приєднання потужності,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431E5744" w14:textId="77777777" w:rsidR="004332E5" w:rsidRPr="00633C65" w:rsidRDefault="004332E5" w:rsidP="0033284B">
            <w:pPr>
              <w:ind w:firstLine="462"/>
              <w:jc w:val="both"/>
              <w:rPr>
                <w:color w:val="000000" w:themeColor="text1"/>
                <w:sz w:val="24"/>
                <w:szCs w:val="24"/>
              </w:rPr>
            </w:pPr>
            <w:r w:rsidRPr="00633C65">
              <w:rPr>
                <w:color w:val="000000" w:themeColor="text1"/>
                <w:sz w:val="24"/>
                <w:szCs w:val="24"/>
              </w:rPr>
              <w:t xml:space="preserve">у розмірі 50 відсотків від складової плати за приєднання потужності та 90 відсотків вартості лінійної частини приєднання, визначених у розрахунку вартості плати за приєднання до електричних мереж. У цьому випадку ОСР також актуалізує розрахунок вартості складової плати за приєднання потужності до електричних мереж за </w:t>
            </w:r>
            <w:r w:rsidRPr="00633C65">
              <w:rPr>
                <w:color w:val="000000" w:themeColor="text1"/>
                <w:sz w:val="24"/>
                <w:szCs w:val="24"/>
              </w:rPr>
              <w:lastRenderedPageBreak/>
              <w:t xml:space="preserve">ставками, що чинні на дату актуалізації та видачі рахунку, зазначеного в цьому абзаці, та видає відповідний актуалізований рахунок на сплату плати за приєднання. Замовник оплачує на поточний рахунок ОСР цей рахунок упродовж 20 робочих днів з дня, наступного за днем отримання рахунку, який ОСР надає замовнику упродовж 5 робочих днів з дня, наступного за днем узгодження з усіма заінтересованими сторонами розробленої </w:t>
            </w:r>
            <w:proofErr w:type="spellStart"/>
            <w:r w:rsidRPr="00633C65">
              <w:rPr>
                <w:color w:val="000000" w:themeColor="text1"/>
                <w:sz w:val="24"/>
                <w:szCs w:val="24"/>
              </w:rPr>
              <w:t>проєктної</w:t>
            </w:r>
            <w:proofErr w:type="spellEnd"/>
            <w:r w:rsidRPr="00633C65">
              <w:rPr>
                <w:color w:val="000000" w:themeColor="text1"/>
                <w:sz w:val="24"/>
                <w:szCs w:val="24"/>
              </w:rPr>
              <w:t xml:space="preserve"> документації. У випадку </w:t>
            </w:r>
            <w:proofErr w:type="spellStart"/>
            <w:r w:rsidRPr="00633C65">
              <w:rPr>
                <w:color w:val="000000" w:themeColor="text1"/>
                <w:sz w:val="24"/>
                <w:szCs w:val="24"/>
              </w:rPr>
              <w:t>неоплати</w:t>
            </w:r>
            <w:proofErr w:type="spellEnd"/>
            <w:r w:rsidRPr="00633C65">
              <w:rPr>
                <w:color w:val="000000" w:themeColor="text1"/>
                <w:sz w:val="24"/>
                <w:szCs w:val="24"/>
              </w:rPr>
              <w:t xml:space="preserve"> або не повної оплати замовником вартості лінійної частини приєднання (у разі </w:t>
            </w:r>
            <w:proofErr w:type="spellStart"/>
            <w:r w:rsidRPr="00633C65">
              <w:rPr>
                <w:color w:val="000000" w:themeColor="text1"/>
                <w:sz w:val="24"/>
                <w:szCs w:val="24"/>
              </w:rPr>
              <w:t>проєктування</w:t>
            </w:r>
            <w:proofErr w:type="spellEnd"/>
            <w:r w:rsidRPr="00633C65">
              <w:rPr>
                <w:color w:val="000000" w:themeColor="text1"/>
                <w:sz w:val="24"/>
                <w:szCs w:val="24"/>
              </w:rPr>
              <w:t xml:space="preserve"> лінійної частини приєднання замовником) та/або складової плати за приєднання потужності, визначеної договором про приєднання протягом 180 календарних днів починаючи з наступного робочого дня від дати узгодження з усіма заінтересованими сторонами розробленої замовником </w:t>
            </w:r>
            <w:proofErr w:type="spellStart"/>
            <w:r w:rsidRPr="00633C65">
              <w:rPr>
                <w:color w:val="000000" w:themeColor="text1"/>
                <w:sz w:val="24"/>
                <w:szCs w:val="24"/>
              </w:rPr>
              <w:t>проєктної</w:t>
            </w:r>
            <w:proofErr w:type="spellEnd"/>
            <w:r w:rsidRPr="00633C65">
              <w:rPr>
                <w:color w:val="000000" w:themeColor="text1"/>
                <w:sz w:val="24"/>
                <w:szCs w:val="24"/>
              </w:rPr>
              <w:t xml:space="preserve"> документації, </w:t>
            </w:r>
            <w:proofErr w:type="spellStart"/>
            <w:r w:rsidRPr="00633C65">
              <w:rPr>
                <w:color w:val="000000" w:themeColor="text1"/>
                <w:sz w:val="24"/>
                <w:szCs w:val="24"/>
              </w:rPr>
              <w:t>проєктна</w:t>
            </w:r>
            <w:proofErr w:type="spellEnd"/>
            <w:r w:rsidRPr="00633C65">
              <w:rPr>
                <w:color w:val="000000" w:themeColor="text1"/>
                <w:sz w:val="24"/>
                <w:szCs w:val="24"/>
              </w:rPr>
              <w:t xml:space="preserve"> документація повторно надається на узгодження до ОСР;</w:t>
            </w:r>
          </w:p>
          <w:p w14:paraId="7E06AC82" w14:textId="77777777" w:rsidR="004332E5" w:rsidRPr="00633C65" w:rsidRDefault="004332E5" w:rsidP="0033284B">
            <w:pPr>
              <w:ind w:firstLine="462"/>
              <w:jc w:val="both"/>
              <w:rPr>
                <w:color w:val="000000" w:themeColor="text1"/>
                <w:sz w:val="24"/>
                <w:szCs w:val="24"/>
              </w:rPr>
            </w:pPr>
            <w:r w:rsidRPr="00633C65">
              <w:rPr>
                <w:color w:val="000000" w:themeColor="text1"/>
                <w:sz w:val="24"/>
                <w:szCs w:val="24"/>
              </w:rPr>
              <w:t xml:space="preserve">залишку вартості плати за приєднання потужності та лінійної частини приєднання, разом з повідомленням про надання послуги з приєднання. Замовник сплачує отриманий рахунок на поточний рахунок ОСР упродовж 5 робочих днів </w:t>
            </w:r>
            <w:r w:rsidRPr="00633C65">
              <w:rPr>
                <w:color w:val="000000" w:themeColor="text1"/>
                <w:sz w:val="24"/>
                <w:szCs w:val="24"/>
              </w:rPr>
              <w:lastRenderedPageBreak/>
              <w:t>з дня, наступного за днем отримання повідомленням про надання послуги з приєднання.</w:t>
            </w:r>
          </w:p>
          <w:p w14:paraId="6114EB24" w14:textId="77777777" w:rsidR="004332E5" w:rsidRPr="00633C65" w:rsidRDefault="004332E5" w:rsidP="0033284B">
            <w:pPr>
              <w:ind w:firstLine="462"/>
              <w:jc w:val="both"/>
              <w:rPr>
                <w:color w:val="000000" w:themeColor="text1"/>
                <w:sz w:val="24"/>
                <w:szCs w:val="24"/>
              </w:rPr>
            </w:pPr>
            <w:r w:rsidRPr="00633C65">
              <w:rPr>
                <w:color w:val="000000" w:themeColor="text1"/>
                <w:sz w:val="24"/>
                <w:szCs w:val="24"/>
              </w:rPr>
              <w:t>ОСР проводить розрахунок вартості плати за нестандартне приєднання до електричних мереж системи розподілу «під ключ» до електричних мереж відповідно до Методики (порядку) формування плати за приєднання.</w:t>
            </w:r>
          </w:p>
          <w:p w14:paraId="7A8D9DEA" w14:textId="77777777" w:rsidR="004332E5" w:rsidRPr="00633C65" w:rsidRDefault="004332E5" w:rsidP="0033284B">
            <w:pPr>
              <w:ind w:firstLine="462"/>
              <w:jc w:val="both"/>
              <w:rPr>
                <w:color w:val="000000" w:themeColor="text1"/>
                <w:sz w:val="24"/>
                <w:szCs w:val="24"/>
              </w:rPr>
            </w:pPr>
            <w:r w:rsidRPr="00633C65">
              <w:rPr>
                <w:color w:val="000000" w:themeColor="text1"/>
                <w:sz w:val="24"/>
                <w:szCs w:val="24"/>
              </w:rPr>
              <w:t>ОСР надає замовнику рахунки на сплату плати за приєднання в такому порядку:</w:t>
            </w:r>
          </w:p>
          <w:p w14:paraId="25F0120B" w14:textId="77777777" w:rsidR="004332E5" w:rsidRPr="00633C65" w:rsidRDefault="004332E5" w:rsidP="0033284B">
            <w:pPr>
              <w:ind w:firstLine="462"/>
              <w:jc w:val="both"/>
              <w:rPr>
                <w:color w:val="000000" w:themeColor="text1"/>
                <w:sz w:val="24"/>
                <w:szCs w:val="24"/>
              </w:rPr>
            </w:pPr>
            <w:r w:rsidRPr="00633C65">
              <w:rPr>
                <w:color w:val="000000" w:themeColor="text1"/>
                <w:sz w:val="24"/>
                <w:szCs w:val="24"/>
              </w:rPr>
              <w:t>у розмірі 50 відсотків складової плати за приєднання потужності,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05F1098A" w14:textId="77777777" w:rsidR="004332E5" w:rsidRPr="00633C65" w:rsidRDefault="004332E5" w:rsidP="0033284B">
            <w:pPr>
              <w:ind w:firstLine="462"/>
              <w:jc w:val="both"/>
              <w:rPr>
                <w:color w:val="000000" w:themeColor="text1"/>
                <w:sz w:val="24"/>
                <w:szCs w:val="24"/>
              </w:rPr>
            </w:pPr>
            <w:r w:rsidRPr="00633C65">
              <w:rPr>
                <w:color w:val="000000" w:themeColor="text1"/>
                <w:sz w:val="24"/>
                <w:szCs w:val="24"/>
              </w:rPr>
              <w:t xml:space="preserve">у розмірі 40 відсотків від складової плати за приєднання потужності та 90 відсотків вартості лінійної частини приєднання, визначених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рахунку, який  ОСР надає замовнику </w:t>
            </w:r>
            <w:r w:rsidRPr="00633C65">
              <w:rPr>
                <w:color w:val="000000" w:themeColor="text1"/>
                <w:sz w:val="24"/>
                <w:szCs w:val="24"/>
              </w:rPr>
              <w:lastRenderedPageBreak/>
              <w:t xml:space="preserve">упродовж 5 робочих днів з дня, наступного за днем узгодження з усіма заінтересованими сторонами розробленої </w:t>
            </w:r>
            <w:proofErr w:type="spellStart"/>
            <w:r w:rsidRPr="00633C65">
              <w:rPr>
                <w:color w:val="000000" w:themeColor="text1"/>
                <w:sz w:val="24"/>
                <w:szCs w:val="24"/>
              </w:rPr>
              <w:t>проєктної</w:t>
            </w:r>
            <w:proofErr w:type="spellEnd"/>
            <w:r w:rsidRPr="00633C65">
              <w:rPr>
                <w:color w:val="000000" w:themeColor="text1"/>
                <w:sz w:val="24"/>
                <w:szCs w:val="24"/>
              </w:rPr>
              <w:t xml:space="preserve"> документації;</w:t>
            </w:r>
          </w:p>
          <w:p w14:paraId="0B07A8EF" w14:textId="77777777" w:rsidR="004332E5" w:rsidRPr="00633C65" w:rsidRDefault="004332E5" w:rsidP="0033284B">
            <w:pPr>
              <w:ind w:firstLine="462"/>
              <w:jc w:val="both"/>
              <w:rPr>
                <w:color w:val="000000" w:themeColor="text1"/>
                <w:sz w:val="24"/>
                <w:szCs w:val="24"/>
              </w:rPr>
            </w:pPr>
            <w:r w:rsidRPr="00633C65">
              <w:rPr>
                <w:color w:val="000000" w:themeColor="text1"/>
                <w:sz w:val="24"/>
                <w:szCs w:val="24"/>
              </w:rPr>
              <w:t>залишку вартості плати за приєднання потужності та лінійної частини приєднання разом з повідомленням про надання послуги з приєднання. Замовник сплачує отриманий рахунок на поточний рахунок ОСР упродовж 5 робочих днів з дня, наступного за днем отримання повідомленням про надання послуги з приєднання.</w:t>
            </w:r>
          </w:p>
          <w:p w14:paraId="3FE89C56" w14:textId="77777777" w:rsidR="004332E5" w:rsidRPr="008C2EEF" w:rsidRDefault="004332E5" w:rsidP="0033284B">
            <w:pPr>
              <w:ind w:firstLine="603"/>
              <w:jc w:val="both"/>
              <w:rPr>
                <w:b/>
                <w:bCs/>
                <w:color w:val="0070C0"/>
                <w:sz w:val="24"/>
                <w:szCs w:val="24"/>
              </w:rPr>
            </w:pPr>
            <w:r w:rsidRPr="008C2EEF">
              <w:rPr>
                <w:b/>
                <w:bCs/>
                <w:color w:val="0070C0"/>
                <w:sz w:val="24"/>
                <w:szCs w:val="24"/>
              </w:rPr>
              <w:t>За домовленістю сторін може бути визначено інший порядок оплати вартості послуги з приєднання шляхом укладання додаткової угоди.</w:t>
            </w:r>
          </w:p>
          <w:p w14:paraId="59C25BF8" w14:textId="77777777" w:rsidR="004332E5" w:rsidRPr="00633C65" w:rsidRDefault="004332E5" w:rsidP="0033284B">
            <w:pPr>
              <w:ind w:firstLine="595"/>
              <w:jc w:val="both"/>
              <w:rPr>
                <w:b/>
                <w:color w:val="000000" w:themeColor="text1"/>
                <w:sz w:val="24"/>
                <w:szCs w:val="24"/>
              </w:rPr>
            </w:pPr>
            <w:r w:rsidRPr="00633C65">
              <w:rPr>
                <w:b/>
                <w:color w:val="000000" w:themeColor="text1"/>
                <w:sz w:val="24"/>
                <w:szCs w:val="24"/>
              </w:rPr>
              <w:t xml:space="preserve">У разі якщо замовник послуги з приєднання підпадає під дію постанови Кабінету Міністрів України від 04 грудня 2019 року </w:t>
            </w:r>
            <w:r w:rsidRPr="00633C65">
              <w:rPr>
                <w:b/>
                <w:color w:val="000000" w:themeColor="text1"/>
                <w:sz w:val="24"/>
                <w:szCs w:val="24"/>
              </w:rPr>
              <w:br/>
              <w:t xml:space="preserve">№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w:t>
            </w:r>
            <w:r w:rsidRPr="008C2EEF">
              <w:rPr>
                <w:b/>
                <w:color w:val="0070C0"/>
                <w:sz w:val="24"/>
                <w:szCs w:val="24"/>
              </w:rPr>
              <w:t>(якщо в заяві про приєднання є відповідна відмітка в графі Бюджетна організація – «ТАК»)</w:t>
            </w:r>
            <w:r w:rsidRPr="00633C65">
              <w:rPr>
                <w:b/>
                <w:color w:val="000000" w:themeColor="text1"/>
                <w:sz w:val="24"/>
                <w:szCs w:val="24"/>
              </w:rPr>
              <w:t xml:space="preserve">, такий замовник має право звернутися до ОСР із заявою довільної форми щодо укладення </w:t>
            </w:r>
            <w:r w:rsidRPr="00633C65">
              <w:rPr>
                <w:b/>
                <w:color w:val="000000" w:themeColor="text1"/>
                <w:sz w:val="24"/>
                <w:szCs w:val="24"/>
              </w:rPr>
              <w:lastRenderedPageBreak/>
              <w:t xml:space="preserve">додаткової угоди стосовно визначення іншого порядку сплати вартості надання послуги з приєднання, а саме протягом 10 робочих днів після завершення надання послуги з приєднання. У разі надходження від замовника послуги з приєднання, що підпадає під дію постанови Кабінету Міністрів України від 04 грудня 2019 року </w:t>
            </w:r>
            <w:r w:rsidRPr="00633C65">
              <w:rPr>
                <w:b/>
                <w:color w:val="000000" w:themeColor="text1"/>
                <w:sz w:val="24"/>
                <w:szCs w:val="24"/>
              </w:rPr>
              <w:br/>
              <w:t>№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відповідного звернення ОСР не має права відмовити такому замовнику в укладенні відповідної додаткової угоди до договору про приєднання щодо визначення іншого графіка оплати.</w:t>
            </w:r>
          </w:p>
          <w:p w14:paraId="5907B3F6" w14:textId="104F12F0" w:rsidR="004332E5" w:rsidRPr="00C74764" w:rsidRDefault="004332E5" w:rsidP="0033284B">
            <w:pPr>
              <w:ind w:firstLine="284"/>
              <w:contextualSpacing/>
              <w:jc w:val="both"/>
              <w:rPr>
                <w:b/>
                <w:bCs/>
                <w:sz w:val="24"/>
                <w:szCs w:val="24"/>
              </w:rPr>
            </w:pPr>
            <w:r w:rsidRPr="00633C65">
              <w:rPr>
                <w:b/>
                <w:color w:val="000000" w:themeColor="text1"/>
                <w:sz w:val="24"/>
                <w:szCs w:val="24"/>
              </w:rPr>
              <w:t xml:space="preserve">Внесення сторонами змін до договору про приєднання, у тому числі щодо зміни форми та порядку розрахунків вартості послуг з приєднання, строку дії договору про приєднання, права замовника бути замовником робіт з </w:t>
            </w:r>
            <w:proofErr w:type="spellStart"/>
            <w:r w:rsidRPr="00633C65">
              <w:rPr>
                <w:b/>
                <w:color w:val="000000" w:themeColor="text1"/>
                <w:sz w:val="24"/>
                <w:szCs w:val="24"/>
              </w:rPr>
              <w:t>проєктування</w:t>
            </w:r>
            <w:proofErr w:type="spellEnd"/>
            <w:r w:rsidRPr="00633C65">
              <w:rPr>
                <w:b/>
                <w:color w:val="000000" w:themeColor="text1"/>
                <w:sz w:val="24"/>
                <w:szCs w:val="24"/>
              </w:rPr>
              <w:t xml:space="preserve"> обладнання електричних мереж, будівельно-монтажних, пусконалагоджувальних робіт лінійної частини приєднання та/або робіт із створення потужності, на умовах та у порядку, що не </w:t>
            </w:r>
            <w:r w:rsidRPr="00633C65">
              <w:rPr>
                <w:b/>
                <w:color w:val="000000" w:themeColor="text1"/>
                <w:sz w:val="24"/>
                <w:szCs w:val="24"/>
              </w:rPr>
              <w:lastRenderedPageBreak/>
              <w:t>передбачені вимогами цього Кодексу та Закону України «Про ринок електрично енергії», не допускається.</w:t>
            </w:r>
          </w:p>
        </w:tc>
        <w:tc>
          <w:tcPr>
            <w:tcW w:w="3969" w:type="dxa"/>
          </w:tcPr>
          <w:p w14:paraId="51C4C223" w14:textId="77777777" w:rsidR="004332E5" w:rsidRDefault="004332E5" w:rsidP="0033284B">
            <w:pPr>
              <w:jc w:val="both"/>
              <w:rPr>
                <w:b/>
                <w:bCs/>
                <w:color w:val="000000" w:themeColor="text1"/>
                <w:sz w:val="24"/>
                <w:szCs w:val="24"/>
              </w:rPr>
            </w:pPr>
          </w:p>
          <w:p w14:paraId="544BCB25" w14:textId="77777777" w:rsidR="004332E5" w:rsidRDefault="004332E5" w:rsidP="0033284B">
            <w:pPr>
              <w:jc w:val="both"/>
              <w:rPr>
                <w:b/>
                <w:bCs/>
                <w:color w:val="000000" w:themeColor="text1"/>
                <w:sz w:val="24"/>
                <w:szCs w:val="24"/>
              </w:rPr>
            </w:pPr>
          </w:p>
          <w:p w14:paraId="4841EC01" w14:textId="77777777" w:rsidR="004332E5" w:rsidRDefault="004332E5" w:rsidP="0033284B">
            <w:pPr>
              <w:jc w:val="both"/>
              <w:rPr>
                <w:b/>
                <w:bCs/>
                <w:color w:val="000000" w:themeColor="text1"/>
                <w:sz w:val="24"/>
                <w:szCs w:val="24"/>
              </w:rPr>
            </w:pPr>
          </w:p>
          <w:p w14:paraId="5924D90B" w14:textId="77777777" w:rsidR="004332E5" w:rsidRDefault="004332E5" w:rsidP="0033284B">
            <w:pPr>
              <w:jc w:val="both"/>
              <w:rPr>
                <w:b/>
                <w:bCs/>
                <w:color w:val="000000" w:themeColor="text1"/>
                <w:sz w:val="24"/>
                <w:szCs w:val="24"/>
              </w:rPr>
            </w:pPr>
          </w:p>
          <w:p w14:paraId="2FFE20F3" w14:textId="77777777" w:rsidR="004332E5" w:rsidRDefault="004332E5" w:rsidP="0033284B">
            <w:pPr>
              <w:jc w:val="both"/>
              <w:rPr>
                <w:b/>
                <w:bCs/>
                <w:color w:val="000000" w:themeColor="text1"/>
                <w:sz w:val="24"/>
                <w:szCs w:val="24"/>
              </w:rPr>
            </w:pPr>
          </w:p>
          <w:p w14:paraId="7602BDEA" w14:textId="77777777" w:rsidR="004332E5" w:rsidRDefault="004332E5" w:rsidP="0033284B">
            <w:pPr>
              <w:jc w:val="both"/>
              <w:rPr>
                <w:b/>
                <w:bCs/>
                <w:color w:val="000000" w:themeColor="text1"/>
                <w:sz w:val="24"/>
                <w:szCs w:val="24"/>
              </w:rPr>
            </w:pPr>
          </w:p>
          <w:p w14:paraId="4EFFB885" w14:textId="77777777" w:rsidR="004332E5" w:rsidRDefault="004332E5" w:rsidP="0033284B">
            <w:pPr>
              <w:jc w:val="both"/>
              <w:rPr>
                <w:b/>
                <w:bCs/>
                <w:color w:val="000000" w:themeColor="text1"/>
                <w:sz w:val="24"/>
                <w:szCs w:val="24"/>
              </w:rPr>
            </w:pPr>
          </w:p>
          <w:p w14:paraId="6C2E5D01" w14:textId="77777777" w:rsidR="004332E5" w:rsidRDefault="004332E5" w:rsidP="0033284B">
            <w:pPr>
              <w:jc w:val="both"/>
              <w:rPr>
                <w:b/>
                <w:bCs/>
                <w:color w:val="000000" w:themeColor="text1"/>
                <w:sz w:val="24"/>
                <w:szCs w:val="24"/>
              </w:rPr>
            </w:pPr>
          </w:p>
          <w:p w14:paraId="6E729874" w14:textId="77777777" w:rsidR="004332E5" w:rsidRDefault="004332E5" w:rsidP="0033284B">
            <w:pPr>
              <w:jc w:val="both"/>
              <w:rPr>
                <w:b/>
                <w:bCs/>
                <w:color w:val="000000" w:themeColor="text1"/>
                <w:sz w:val="24"/>
                <w:szCs w:val="24"/>
              </w:rPr>
            </w:pPr>
          </w:p>
          <w:p w14:paraId="325C8E3B" w14:textId="77777777" w:rsidR="004332E5" w:rsidRDefault="004332E5" w:rsidP="0033284B">
            <w:pPr>
              <w:jc w:val="both"/>
              <w:rPr>
                <w:b/>
                <w:bCs/>
                <w:color w:val="000000" w:themeColor="text1"/>
                <w:sz w:val="24"/>
                <w:szCs w:val="24"/>
              </w:rPr>
            </w:pPr>
          </w:p>
          <w:p w14:paraId="7A364BD1" w14:textId="77777777" w:rsidR="004332E5" w:rsidRDefault="004332E5" w:rsidP="0033284B">
            <w:pPr>
              <w:jc w:val="both"/>
              <w:rPr>
                <w:b/>
                <w:bCs/>
                <w:color w:val="000000" w:themeColor="text1"/>
                <w:sz w:val="24"/>
                <w:szCs w:val="24"/>
              </w:rPr>
            </w:pPr>
          </w:p>
          <w:p w14:paraId="0BA56431" w14:textId="77777777" w:rsidR="004332E5" w:rsidRDefault="004332E5" w:rsidP="0033284B">
            <w:pPr>
              <w:jc w:val="both"/>
              <w:rPr>
                <w:b/>
                <w:bCs/>
                <w:color w:val="000000" w:themeColor="text1"/>
                <w:sz w:val="24"/>
                <w:szCs w:val="24"/>
              </w:rPr>
            </w:pPr>
          </w:p>
          <w:p w14:paraId="47E48AA0" w14:textId="77777777" w:rsidR="004332E5" w:rsidRDefault="004332E5" w:rsidP="0033284B">
            <w:pPr>
              <w:jc w:val="both"/>
              <w:rPr>
                <w:b/>
                <w:bCs/>
                <w:color w:val="000000" w:themeColor="text1"/>
                <w:sz w:val="24"/>
                <w:szCs w:val="24"/>
              </w:rPr>
            </w:pPr>
          </w:p>
          <w:p w14:paraId="140E15B0" w14:textId="77777777" w:rsidR="004332E5" w:rsidRDefault="004332E5" w:rsidP="0033284B">
            <w:pPr>
              <w:jc w:val="both"/>
              <w:rPr>
                <w:b/>
                <w:bCs/>
                <w:color w:val="000000" w:themeColor="text1"/>
                <w:sz w:val="24"/>
                <w:szCs w:val="24"/>
              </w:rPr>
            </w:pPr>
          </w:p>
          <w:p w14:paraId="139944BA" w14:textId="77777777" w:rsidR="004332E5" w:rsidRDefault="004332E5" w:rsidP="0033284B">
            <w:pPr>
              <w:jc w:val="both"/>
              <w:rPr>
                <w:b/>
                <w:bCs/>
                <w:color w:val="000000" w:themeColor="text1"/>
                <w:sz w:val="24"/>
                <w:szCs w:val="24"/>
              </w:rPr>
            </w:pPr>
          </w:p>
          <w:p w14:paraId="47840DDF" w14:textId="77777777" w:rsidR="004332E5" w:rsidRDefault="004332E5" w:rsidP="0033284B">
            <w:pPr>
              <w:jc w:val="both"/>
              <w:rPr>
                <w:b/>
                <w:bCs/>
                <w:color w:val="000000" w:themeColor="text1"/>
                <w:sz w:val="24"/>
                <w:szCs w:val="24"/>
              </w:rPr>
            </w:pPr>
          </w:p>
          <w:p w14:paraId="32D3C96B" w14:textId="77777777" w:rsidR="004332E5" w:rsidRDefault="004332E5" w:rsidP="0033284B">
            <w:pPr>
              <w:jc w:val="both"/>
              <w:rPr>
                <w:b/>
                <w:bCs/>
                <w:color w:val="000000" w:themeColor="text1"/>
                <w:sz w:val="24"/>
                <w:szCs w:val="24"/>
              </w:rPr>
            </w:pPr>
          </w:p>
          <w:p w14:paraId="752B6D77" w14:textId="77777777" w:rsidR="004332E5" w:rsidRDefault="004332E5" w:rsidP="0033284B">
            <w:pPr>
              <w:jc w:val="both"/>
              <w:rPr>
                <w:b/>
                <w:bCs/>
                <w:color w:val="000000" w:themeColor="text1"/>
                <w:sz w:val="24"/>
                <w:szCs w:val="24"/>
              </w:rPr>
            </w:pPr>
          </w:p>
          <w:p w14:paraId="6744A63E" w14:textId="77777777" w:rsidR="004332E5" w:rsidRDefault="004332E5" w:rsidP="0033284B">
            <w:pPr>
              <w:jc w:val="both"/>
              <w:rPr>
                <w:b/>
                <w:bCs/>
                <w:color w:val="000000" w:themeColor="text1"/>
                <w:sz w:val="24"/>
                <w:szCs w:val="24"/>
              </w:rPr>
            </w:pPr>
          </w:p>
          <w:p w14:paraId="5CE8DDCE" w14:textId="77777777" w:rsidR="004332E5" w:rsidRDefault="004332E5" w:rsidP="0033284B">
            <w:pPr>
              <w:jc w:val="both"/>
              <w:rPr>
                <w:b/>
                <w:bCs/>
                <w:color w:val="000000" w:themeColor="text1"/>
                <w:sz w:val="24"/>
                <w:szCs w:val="24"/>
              </w:rPr>
            </w:pPr>
          </w:p>
          <w:p w14:paraId="38BBB6FE" w14:textId="77777777" w:rsidR="004332E5" w:rsidRDefault="004332E5" w:rsidP="0033284B">
            <w:pPr>
              <w:jc w:val="both"/>
              <w:rPr>
                <w:b/>
                <w:bCs/>
                <w:color w:val="000000" w:themeColor="text1"/>
                <w:sz w:val="24"/>
                <w:szCs w:val="24"/>
              </w:rPr>
            </w:pPr>
          </w:p>
          <w:p w14:paraId="775F42F2" w14:textId="77777777" w:rsidR="004332E5" w:rsidRDefault="004332E5" w:rsidP="0033284B">
            <w:pPr>
              <w:jc w:val="both"/>
              <w:rPr>
                <w:b/>
                <w:bCs/>
                <w:color w:val="000000" w:themeColor="text1"/>
                <w:sz w:val="24"/>
                <w:szCs w:val="24"/>
              </w:rPr>
            </w:pPr>
          </w:p>
          <w:p w14:paraId="13A0042C" w14:textId="77777777" w:rsidR="004332E5" w:rsidRDefault="004332E5" w:rsidP="0033284B">
            <w:pPr>
              <w:jc w:val="both"/>
              <w:rPr>
                <w:b/>
                <w:bCs/>
                <w:color w:val="000000" w:themeColor="text1"/>
                <w:sz w:val="24"/>
                <w:szCs w:val="24"/>
              </w:rPr>
            </w:pPr>
          </w:p>
          <w:p w14:paraId="55C004B4" w14:textId="77777777" w:rsidR="004332E5" w:rsidRDefault="004332E5" w:rsidP="0033284B">
            <w:pPr>
              <w:jc w:val="both"/>
              <w:rPr>
                <w:b/>
                <w:bCs/>
                <w:color w:val="000000" w:themeColor="text1"/>
                <w:sz w:val="24"/>
                <w:szCs w:val="24"/>
              </w:rPr>
            </w:pPr>
          </w:p>
          <w:p w14:paraId="745736F3" w14:textId="77777777" w:rsidR="004332E5" w:rsidRDefault="004332E5" w:rsidP="0033284B">
            <w:pPr>
              <w:jc w:val="both"/>
              <w:rPr>
                <w:b/>
                <w:bCs/>
                <w:color w:val="000000" w:themeColor="text1"/>
                <w:sz w:val="24"/>
                <w:szCs w:val="24"/>
              </w:rPr>
            </w:pPr>
          </w:p>
          <w:p w14:paraId="536BD35E" w14:textId="77777777" w:rsidR="004332E5" w:rsidRDefault="004332E5" w:rsidP="0033284B">
            <w:pPr>
              <w:jc w:val="both"/>
              <w:rPr>
                <w:b/>
                <w:bCs/>
                <w:color w:val="000000" w:themeColor="text1"/>
                <w:sz w:val="24"/>
                <w:szCs w:val="24"/>
              </w:rPr>
            </w:pPr>
          </w:p>
          <w:p w14:paraId="79F0E492" w14:textId="77777777" w:rsidR="004332E5" w:rsidRDefault="004332E5" w:rsidP="0033284B">
            <w:pPr>
              <w:jc w:val="both"/>
              <w:rPr>
                <w:b/>
                <w:bCs/>
                <w:color w:val="000000" w:themeColor="text1"/>
                <w:sz w:val="24"/>
                <w:szCs w:val="24"/>
              </w:rPr>
            </w:pPr>
          </w:p>
          <w:p w14:paraId="574E354E" w14:textId="77777777" w:rsidR="004332E5" w:rsidRDefault="004332E5" w:rsidP="0033284B">
            <w:pPr>
              <w:jc w:val="both"/>
              <w:rPr>
                <w:b/>
                <w:bCs/>
                <w:color w:val="000000" w:themeColor="text1"/>
                <w:sz w:val="24"/>
                <w:szCs w:val="24"/>
              </w:rPr>
            </w:pPr>
          </w:p>
          <w:p w14:paraId="6E83522D" w14:textId="77777777" w:rsidR="004332E5" w:rsidRDefault="004332E5" w:rsidP="0033284B">
            <w:pPr>
              <w:jc w:val="both"/>
              <w:rPr>
                <w:b/>
                <w:bCs/>
                <w:color w:val="000000" w:themeColor="text1"/>
                <w:sz w:val="24"/>
                <w:szCs w:val="24"/>
              </w:rPr>
            </w:pPr>
          </w:p>
          <w:p w14:paraId="465B18A4" w14:textId="77777777" w:rsidR="004332E5" w:rsidRDefault="004332E5" w:rsidP="0033284B">
            <w:pPr>
              <w:jc w:val="both"/>
              <w:rPr>
                <w:b/>
                <w:bCs/>
                <w:color w:val="000000" w:themeColor="text1"/>
                <w:sz w:val="24"/>
                <w:szCs w:val="24"/>
              </w:rPr>
            </w:pPr>
          </w:p>
          <w:p w14:paraId="6D7D1BE4" w14:textId="77777777" w:rsidR="004332E5" w:rsidRDefault="004332E5" w:rsidP="0033284B">
            <w:pPr>
              <w:jc w:val="both"/>
              <w:rPr>
                <w:b/>
                <w:bCs/>
                <w:color w:val="000000" w:themeColor="text1"/>
                <w:sz w:val="24"/>
                <w:szCs w:val="24"/>
              </w:rPr>
            </w:pPr>
          </w:p>
          <w:p w14:paraId="74AD775F" w14:textId="77777777" w:rsidR="004332E5" w:rsidRDefault="004332E5" w:rsidP="0033284B">
            <w:pPr>
              <w:jc w:val="both"/>
              <w:rPr>
                <w:b/>
                <w:bCs/>
                <w:color w:val="000000" w:themeColor="text1"/>
                <w:sz w:val="24"/>
                <w:szCs w:val="24"/>
              </w:rPr>
            </w:pPr>
          </w:p>
          <w:p w14:paraId="74618077" w14:textId="77777777" w:rsidR="004332E5" w:rsidRDefault="004332E5" w:rsidP="0033284B">
            <w:pPr>
              <w:jc w:val="both"/>
              <w:rPr>
                <w:b/>
                <w:bCs/>
                <w:color w:val="000000" w:themeColor="text1"/>
                <w:sz w:val="24"/>
                <w:szCs w:val="24"/>
              </w:rPr>
            </w:pPr>
          </w:p>
          <w:p w14:paraId="660D68DC" w14:textId="77777777" w:rsidR="004332E5" w:rsidRDefault="004332E5" w:rsidP="0033284B">
            <w:pPr>
              <w:jc w:val="both"/>
              <w:rPr>
                <w:b/>
                <w:bCs/>
                <w:color w:val="000000" w:themeColor="text1"/>
                <w:sz w:val="24"/>
                <w:szCs w:val="24"/>
              </w:rPr>
            </w:pPr>
          </w:p>
          <w:p w14:paraId="66FB35CF" w14:textId="77777777" w:rsidR="004332E5" w:rsidRDefault="004332E5" w:rsidP="0033284B">
            <w:pPr>
              <w:jc w:val="both"/>
              <w:rPr>
                <w:b/>
                <w:bCs/>
                <w:color w:val="000000" w:themeColor="text1"/>
                <w:sz w:val="24"/>
                <w:szCs w:val="24"/>
              </w:rPr>
            </w:pPr>
          </w:p>
          <w:p w14:paraId="5ED1139D" w14:textId="77777777" w:rsidR="004332E5" w:rsidRDefault="004332E5" w:rsidP="0033284B">
            <w:pPr>
              <w:jc w:val="both"/>
              <w:rPr>
                <w:b/>
                <w:bCs/>
                <w:color w:val="000000" w:themeColor="text1"/>
                <w:sz w:val="24"/>
                <w:szCs w:val="24"/>
              </w:rPr>
            </w:pPr>
          </w:p>
          <w:p w14:paraId="5C211C83" w14:textId="77777777" w:rsidR="004332E5" w:rsidRDefault="004332E5" w:rsidP="0033284B">
            <w:pPr>
              <w:jc w:val="both"/>
              <w:rPr>
                <w:b/>
                <w:bCs/>
                <w:color w:val="000000" w:themeColor="text1"/>
                <w:sz w:val="24"/>
                <w:szCs w:val="24"/>
              </w:rPr>
            </w:pPr>
          </w:p>
          <w:p w14:paraId="78B3A0A2" w14:textId="77777777" w:rsidR="004332E5" w:rsidRDefault="004332E5" w:rsidP="0033284B">
            <w:pPr>
              <w:jc w:val="both"/>
              <w:rPr>
                <w:b/>
                <w:bCs/>
                <w:color w:val="000000" w:themeColor="text1"/>
                <w:sz w:val="24"/>
                <w:szCs w:val="24"/>
              </w:rPr>
            </w:pPr>
          </w:p>
          <w:p w14:paraId="3F49F87E" w14:textId="77777777" w:rsidR="004332E5" w:rsidRDefault="004332E5" w:rsidP="0033284B">
            <w:pPr>
              <w:jc w:val="both"/>
              <w:rPr>
                <w:b/>
                <w:bCs/>
                <w:color w:val="000000" w:themeColor="text1"/>
                <w:sz w:val="24"/>
                <w:szCs w:val="24"/>
              </w:rPr>
            </w:pPr>
          </w:p>
          <w:p w14:paraId="005CA26D" w14:textId="77777777" w:rsidR="004332E5" w:rsidRDefault="004332E5" w:rsidP="0033284B">
            <w:pPr>
              <w:jc w:val="both"/>
              <w:rPr>
                <w:b/>
                <w:bCs/>
                <w:color w:val="000000" w:themeColor="text1"/>
                <w:sz w:val="24"/>
                <w:szCs w:val="24"/>
              </w:rPr>
            </w:pPr>
          </w:p>
          <w:p w14:paraId="4FAE7169" w14:textId="77777777" w:rsidR="004332E5" w:rsidRDefault="004332E5" w:rsidP="0033284B">
            <w:pPr>
              <w:jc w:val="both"/>
              <w:rPr>
                <w:b/>
                <w:bCs/>
                <w:color w:val="000000" w:themeColor="text1"/>
                <w:sz w:val="24"/>
                <w:szCs w:val="24"/>
              </w:rPr>
            </w:pPr>
          </w:p>
          <w:p w14:paraId="5ABA735B" w14:textId="77777777" w:rsidR="004332E5" w:rsidRDefault="004332E5" w:rsidP="0033284B">
            <w:pPr>
              <w:jc w:val="both"/>
              <w:rPr>
                <w:b/>
                <w:bCs/>
                <w:color w:val="000000" w:themeColor="text1"/>
                <w:sz w:val="24"/>
                <w:szCs w:val="24"/>
              </w:rPr>
            </w:pPr>
          </w:p>
          <w:p w14:paraId="14FA03C7" w14:textId="77777777" w:rsidR="004332E5" w:rsidRDefault="004332E5" w:rsidP="0033284B">
            <w:pPr>
              <w:jc w:val="both"/>
              <w:rPr>
                <w:b/>
                <w:bCs/>
                <w:color w:val="000000" w:themeColor="text1"/>
                <w:sz w:val="24"/>
                <w:szCs w:val="24"/>
              </w:rPr>
            </w:pPr>
          </w:p>
          <w:p w14:paraId="14E92BB4" w14:textId="77777777" w:rsidR="004332E5" w:rsidRDefault="004332E5" w:rsidP="0033284B">
            <w:pPr>
              <w:jc w:val="both"/>
              <w:rPr>
                <w:b/>
                <w:bCs/>
                <w:color w:val="000000" w:themeColor="text1"/>
                <w:sz w:val="24"/>
                <w:szCs w:val="24"/>
              </w:rPr>
            </w:pPr>
          </w:p>
          <w:p w14:paraId="0375385B" w14:textId="77777777" w:rsidR="004332E5" w:rsidRDefault="004332E5" w:rsidP="0033284B">
            <w:pPr>
              <w:jc w:val="both"/>
              <w:rPr>
                <w:b/>
                <w:bCs/>
                <w:color w:val="000000" w:themeColor="text1"/>
                <w:sz w:val="24"/>
                <w:szCs w:val="24"/>
              </w:rPr>
            </w:pPr>
          </w:p>
          <w:p w14:paraId="656A545B" w14:textId="77777777" w:rsidR="004332E5" w:rsidRDefault="004332E5" w:rsidP="0033284B">
            <w:pPr>
              <w:jc w:val="both"/>
              <w:rPr>
                <w:b/>
                <w:bCs/>
                <w:color w:val="000000" w:themeColor="text1"/>
                <w:sz w:val="24"/>
                <w:szCs w:val="24"/>
              </w:rPr>
            </w:pPr>
          </w:p>
          <w:p w14:paraId="2F1DC492" w14:textId="77777777" w:rsidR="004332E5" w:rsidRDefault="004332E5" w:rsidP="0033284B">
            <w:pPr>
              <w:jc w:val="both"/>
              <w:rPr>
                <w:b/>
                <w:bCs/>
                <w:color w:val="000000" w:themeColor="text1"/>
                <w:sz w:val="24"/>
                <w:szCs w:val="24"/>
              </w:rPr>
            </w:pPr>
          </w:p>
          <w:p w14:paraId="532D3764" w14:textId="77777777" w:rsidR="004332E5" w:rsidRDefault="004332E5" w:rsidP="0033284B">
            <w:pPr>
              <w:jc w:val="both"/>
              <w:rPr>
                <w:b/>
                <w:bCs/>
                <w:color w:val="000000" w:themeColor="text1"/>
                <w:sz w:val="24"/>
                <w:szCs w:val="24"/>
              </w:rPr>
            </w:pPr>
          </w:p>
          <w:p w14:paraId="50F21A91" w14:textId="77777777" w:rsidR="004332E5" w:rsidRDefault="004332E5" w:rsidP="0033284B">
            <w:pPr>
              <w:jc w:val="both"/>
              <w:rPr>
                <w:b/>
                <w:bCs/>
                <w:color w:val="000000" w:themeColor="text1"/>
                <w:sz w:val="24"/>
                <w:szCs w:val="24"/>
              </w:rPr>
            </w:pPr>
          </w:p>
          <w:p w14:paraId="499A8B81" w14:textId="77777777" w:rsidR="004332E5" w:rsidRDefault="004332E5" w:rsidP="0033284B">
            <w:pPr>
              <w:jc w:val="both"/>
              <w:rPr>
                <w:b/>
                <w:bCs/>
                <w:color w:val="000000" w:themeColor="text1"/>
                <w:sz w:val="24"/>
                <w:szCs w:val="24"/>
              </w:rPr>
            </w:pPr>
          </w:p>
          <w:p w14:paraId="55D91618" w14:textId="77777777" w:rsidR="004332E5" w:rsidRDefault="004332E5" w:rsidP="0033284B">
            <w:pPr>
              <w:jc w:val="both"/>
              <w:rPr>
                <w:b/>
                <w:bCs/>
                <w:color w:val="000000" w:themeColor="text1"/>
                <w:sz w:val="24"/>
                <w:szCs w:val="24"/>
              </w:rPr>
            </w:pPr>
          </w:p>
          <w:p w14:paraId="79F11603" w14:textId="77777777" w:rsidR="004332E5" w:rsidRDefault="004332E5" w:rsidP="0033284B">
            <w:pPr>
              <w:jc w:val="both"/>
              <w:rPr>
                <w:b/>
                <w:bCs/>
                <w:color w:val="000000" w:themeColor="text1"/>
                <w:sz w:val="24"/>
                <w:szCs w:val="24"/>
              </w:rPr>
            </w:pPr>
          </w:p>
          <w:p w14:paraId="11F72E9E" w14:textId="77777777" w:rsidR="004332E5" w:rsidRDefault="004332E5" w:rsidP="0033284B">
            <w:pPr>
              <w:jc w:val="both"/>
              <w:rPr>
                <w:b/>
                <w:bCs/>
                <w:color w:val="000000" w:themeColor="text1"/>
                <w:sz w:val="24"/>
                <w:szCs w:val="24"/>
              </w:rPr>
            </w:pPr>
          </w:p>
          <w:p w14:paraId="4B5A56C2" w14:textId="77777777" w:rsidR="004332E5" w:rsidRDefault="004332E5" w:rsidP="0033284B">
            <w:pPr>
              <w:jc w:val="both"/>
              <w:rPr>
                <w:b/>
                <w:bCs/>
                <w:color w:val="000000" w:themeColor="text1"/>
                <w:sz w:val="24"/>
                <w:szCs w:val="24"/>
              </w:rPr>
            </w:pPr>
          </w:p>
          <w:p w14:paraId="36FB2048" w14:textId="77777777" w:rsidR="004332E5" w:rsidRDefault="004332E5" w:rsidP="0033284B">
            <w:pPr>
              <w:jc w:val="both"/>
              <w:rPr>
                <w:b/>
                <w:bCs/>
                <w:color w:val="000000" w:themeColor="text1"/>
                <w:sz w:val="24"/>
                <w:szCs w:val="24"/>
              </w:rPr>
            </w:pPr>
          </w:p>
          <w:p w14:paraId="649118C9" w14:textId="77777777" w:rsidR="004332E5" w:rsidRDefault="004332E5" w:rsidP="0033284B">
            <w:pPr>
              <w:jc w:val="both"/>
              <w:rPr>
                <w:b/>
                <w:bCs/>
                <w:color w:val="000000" w:themeColor="text1"/>
                <w:sz w:val="24"/>
                <w:szCs w:val="24"/>
              </w:rPr>
            </w:pPr>
          </w:p>
          <w:p w14:paraId="581B0FA2" w14:textId="77777777" w:rsidR="004332E5" w:rsidRDefault="004332E5" w:rsidP="0033284B">
            <w:pPr>
              <w:jc w:val="both"/>
              <w:rPr>
                <w:b/>
                <w:bCs/>
                <w:color w:val="000000" w:themeColor="text1"/>
                <w:sz w:val="24"/>
                <w:szCs w:val="24"/>
              </w:rPr>
            </w:pPr>
          </w:p>
          <w:p w14:paraId="56D4AF82" w14:textId="77777777" w:rsidR="004332E5" w:rsidRDefault="004332E5" w:rsidP="0033284B">
            <w:pPr>
              <w:jc w:val="both"/>
              <w:rPr>
                <w:b/>
                <w:bCs/>
                <w:color w:val="000000" w:themeColor="text1"/>
                <w:sz w:val="24"/>
                <w:szCs w:val="24"/>
              </w:rPr>
            </w:pPr>
          </w:p>
          <w:p w14:paraId="08DB607A" w14:textId="77777777" w:rsidR="004332E5" w:rsidRDefault="004332E5" w:rsidP="0033284B">
            <w:pPr>
              <w:jc w:val="both"/>
              <w:rPr>
                <w:b/>
                <w:bCs/>
                <w:color w:val="000000" w:themeColor="text1"/>
                <w:sz w:val="24"/>
                <w:szCs w:val="24"/>
              </w:rPr>
            </w:pPr>
          </w:p>
          <w:p w14:paraId="18799689" w14:textId="77777777" w:rsidR="004332E5" w:rsidRDefault="004332E5" w:rsidP="0033284B">
            <w:pPr>
              <w:jc w:val="both"/>
              <w:rPr>
                <w:b/>
                <w:bCs/>
                <w:color w:val="000000" w:themeColor="text1"/>
                <w:sz w:val="24"/>
                <w:szCs w:val="24"/>
              </w:rPr>
            </w:pPr>
          </w:p>
          <w:p w14:paraId="4AB7D0B4" w14:textId="77777777" w:rsidR="004332E5" w:rsidRDefault="004332E5" w:rsidP="0033284B">
            <w:pPr>
              <w:jc w:val="both"/>
              <w:rPr>
                <w:b/>
                <w:bCs/>
                <w:color w:val="000000" w:themeColor="text1"/>
                <w:sz w:val="24"/>
                <w:szCs w:val="24"/>
              </w:rPr>
            </w:pPr>
          </w:p>
          <w:p w14:paraId="7273AC93" w14:textId="77777777" w:rsidR="004332E5" w:rsidRDefault="004332E5" w:rsidP="0033284B">
            <w:pPr>
              <w:jc w:val="both"/>
              <w:rPr>
                <w:b/>
                <w:bCs/>
                <w:color w:val="000000" w:themeColor="text1"/>
                <w:sz w:val="24"/>
                <w:szCs w:val="24"/>
              </w:rPr>
            </w:pPr>
          </w:p>
          <w:p w14:paraId="3F5F925F" w14:textId="77777777" w:rsidR="004332E5" w:rsidRDefault="004332E5" w:rsidP="0033284B">
            <w:pPr>
              <w:jc w:val="both"/>
              <w:rPr>
                <w:b/>
                <w:bCs/>
                <w:color w:val="000000" w:themeColor="text1"/>
                <w:sz w:val="24"/>
                <w:szCs w:val="24"/>
              </w:rPr>
            </w:pPr>
          </w:p>
          <w:p w14:paraId="36B89D80" w14:textId="77777777" w:rsidR="004332E5" w:rsidRDefault="004332E5" w:rsidP="0033284B">
            <w:pPr>
              <w:jc w:val="both"/>
              <w:rPr>
                <w:b/>
                <w:bCs/>
                <w:color w:val="000000" w:themeColor="text1"/>
                <w:sz w:val="24"/>
                <w:szCs w:val="24"/>
              </w:rPr>
            </w:pPr>
          </w:p>
          <w:p w14:paraId="1A3C85A3" w14:textId="77777777" w:rsidR="004332E5" w:rsidRDefault="004332E5" w:rsidP="0033284B">
            <w:pPr>
              <w:jc w:val="both"/>
              <w:rPr>
                <w:b/>
                <w:bCs/>
                <w:color w:val="000000" w:themeColor="text1"/>
                <w:sz w:val="24"/>
                <w:szCs w:val="24"/>
              </w:rPr>
            </w:pPr>
          </w:p>
          <w:p w14:paraId="7F3E6C45" w14:textId="77777777" w:rsidR="004332E5" w:rsidRDefault="004332E5" w:rsidP="0033284B">
            <w:pPr>
              <w:jc w:val="both"/>
              <w:rPr>
                <w:b/>
                <w:bCs/>
                <w:color w:val="000000" w:themeColor="text1"/>
                <w:sz w:val="24"/>
                <w:szCs w:val="24"/>
              </w:rPr>
            </w:pPr>
          </w:p>
          <w:p w14:paraId="782F92C8" w14:textId="77777777" w:rsidR="004332E5" w:rsidRDefault="004332E5" w:rsidP="0033284B">
            <w:pPr>
              <w:jc w:val="both"/>
              <w:rPr>
                <w:b/>
                <w:bCs/>
                <w:color w:val="000000" w:themeColor="text1"/>
                <w:sz w:val="24"/>
                <w:szCs w:val="24"/>
              </w:rPr>
            </w:pPr>
          </w:p>
          <w:p w14:paraId="45501D26" w14:textId="77777777" w:rsidR="004332E5" w:rsidRDefault="004332E5" w:rsidP="0033284B">
            <w:pPr>
              <w:jc w:val="both"/>
              <w:rPr>
                <w:b/>
                <w:bCs/>
                <w:color w:val="000000" w:themeColor="text1"/>
                <w:sz w:val="24"/>
                <w:szCs w:val="24"/>
              </w:rPr>
            </w:pPr>
          </w:p>
          <w:p w14:paraId="6518F804" w14:textId="77777777" w:rsidR="004332E5" w:rsidRDefault="004332E5" w:rsidP="0033284B">
            <w:pPr>
              <w:jc w:val="both"/>
              <w:rPr>
                <w:b/>
                <w:bCs/>
                <w:color w:val="000000" w:themeColor="text1"/>
                <w:sz w:val="24"/>
                <w:szCs w:val="24"/>
              </w:rPr>
            </w:pPr>
          </w:p>
          <w:p w14:paraId="4B542DA5" w14:textId="77777777" w:rsidR="004332E5" w:rsidRDefault="004332E5" w:rsidP="0033284B">
            <w:pPr>
              <w:jc w:val="both"/>
              <w:rPr>
                <w:b/>
                <w:bCs/>
                <w:color w:val="000000" w:themeColor="text1"/>
                <w:sz w:val="24"/>
                <w:szCs w:val="24"/>
              </w:rPr>
            </w:pPr>
          </w:p>
          <w:p w14:paraId="66A640D6" w14:textId="77777777" w:rsidR="004332E5" w:rsidRDefault="004332E5" w:rsidP="0033284B">
            <w:pPr>
              <w:jc w:val="both"/>
              <w:rPr>
                <w:b/>
                <w:bCs/>
                <w:color w:val="000000" w:themeColor="text1"/>
                <w:sz w:val="24"/>
                <w:szCs w:val="24"/>
              </w:rPr>
            </w:pPr>
          </w:p>
          <w:p w14:paraId="40EFC1CF" w14:textId="77777777" w:rsidR="004332E5" w:rsidRDefault="004332E5" w:rsidP="0033284B">
            <w:pPr>
              <w:jc w:val="both"/>
              <w:rPr>
                <w:b/>
                <w:bCs/>
                <w:color w:val="000000" w:themeColor="text1"/>
                <w:sz w:val="24"/>
                <w:szCs w:val="24"/>
              </w:rPr>
            </w:pPr>
          </w:p>
          <w:p w14:paraId="7BCDC68A" w14:textId="77777777" w:rsidR="004332E5" w:rsidRDefault="004332E5" w:rsidP="0033284B">
            <w:pPr>
              <w:jc w:val="both"/>
              <w:rPr>
                <w:b/>
                <w:bCs/>
                <w:color w:val="000000" w:themeColor="text1"/>
                <w:sz w:val="24"/>
                <w:szCs w:val="24"/>
              </w:rPr>
            </w:pPr>
          </w:p>
          <w:p w14:paraId="50611B8E" w14:textId="77777777" w:rsidR="004332E5" w:rsidRDefault="004332E5" w:rsidP="0033284B">
            <w:pPr>
              <w:jc w:val="both"/>
              <w:rPr>
                <w:b/>
                <w:bCs/>
                <w:color w:val="000000" w:themeColor="text1"/>
                <w:sz w:val="24"/>
                <w:szCs w:val="24"/>
              </w:rPr>
            </w:pPr>
          </w:p>
          <w:p w14:paraId="7D5F0BAF" w14:textId="77777777" w:rsidR="004332E5" w:rsidRDefault="004332E5" w:rsidP="0033284B">
            <w:pPr>
              <w:jc w:val="both"/>
              <w:rPr>
                <w:b/>
                <w:bCs/>
                <w:color w:val="000000" w:themeColor="text1"/>
                <w:sz w:val="24"/>
                <w:szCs w:val="24"/>
              </w:rPr>
            </w:pPr>
          </w:p>
          <w:p w14:paraId="1965AA37" w14:textId="77777777" w:rsidR="004332E5" w:rsidRDefault="004332E5" w:rsidP="0033284B">
            <w:pPr>
              <w:jc w:val="both"/>
              <w:rPr>
                <w:b/>
                <w:bCs/>
                <w:color w:val="000000" w:themeColor="text1"/>
                <w:sz w:val="24"/>
                <w:szCs w:val="24"/>
              </w:rPr>
            </w:pPr>
          </w:p>
          <w:p w14:paraId="632D7D2A" w14:textId="77777777" w:rsidR="004332E5" w:rsidRDefault="004332E5" w:rsidP="0033284B">
            <w:pPr>
              <w:jc w:val="both"/>
              <w:rPr>
                <w:b/>
                <w:bCs/>
                <w:color w:val="000000" w:themeColor="text1"/>
                <w:sz w:val="24"/>
                <w:szCs w:val="24"/>
              </w:rPr>
            </w:pPr>
          </w:p>
          <w:p w14:paraId="034EBB0C" w14:textId="77777777" w:rsidR="004332E5" w:rsidRDefault="004332E5" w:rsidP="0033284B">
            <w:pPr>
              <w:jc w:val="both"/>
              <w:rPr>
                <w:b/>
                <w:bCs/>
                <w:color w:val="000000" w:themeColor="text1"/>
                <w:sz w:val="24"/>
                <w:szCs w:val="24"/>
              </w:rPr>
            </w:pPr>
          </w:p>
          <w:p w14:paraId="52536EA0" w14:textId="77777777" w:rsidR="004332E5" w:rsidRDefault="004332E5" w:rsidP="0033284B">
            <w:pPr>
              <w:jc w:val="both"/>
              <w:rPr>
                <w:b/>
                <w:bCs/>
                <w:color w:val="000000" w:themeColor="text1"/>
                <w:sz w:val="24"/>
                <w:szCs w:val="24"/>
              </w:rPr>
            </w:pPr>
          </w:p>
          <w:p w14:paraId="3DCC8CB2" w14:textId="77777777" w:rsidR="004332E5" w:rsidRDefault="004332E5" w:rsidP="0033284B">
            <w:pPr>
              <w:jc w:val="both"/>
              <w:rPr>
                <w:b/>
                <w:bCs/>
                <w:color w:val="000000" w:themeColor="text1"/>
                <w:sz w:val="24"/>
                <w:szCs w:val="24"/>
              </w:rPr>
            </w:pPr>
          </w:p>
          <w:p w14:paraId="510B5AEB" w14:textId="77777777" w:rsidR="004332E5" w:rsidRDefault="004332E5" w:rsidP="0033284B">
            <w:pPr>
              <w:jc w:val="both"/>
              <w:rPr>
                <w:b/>
                <w:bCs/>
                <w:color w:val="000000" w:themeColor="text1"/>
                <w:sz w:val="24"/>
                <w:szCs w:val="24"/>
              </w:rPr>
            </w:pPr>
          </w:p>
          <w:p w14:paraId="46E2C67F" w14:textId="77777777" w:rsidR="004332E5" w:rsidRDefault="004332E5" w:rsidP="0033284B">
            <w:pPr>
              <w:jc w:val="both"/>
              <w:rPr>
                <w:b/>
                <w:bCs/>
                <w:color w:val="000000" w:themeColor="text1"/>
                <w:sz w:val="24"/>
                <w:szCs w:val="24"/>
              </w:rPr>
            </w:pPr>
          </w:p>
          <w:p w14:paraId="003D31ED" w14:textId="77777777" w:rsidR="004332E5" w:rsidRDefault="004332E5" w:rsidP="0033284B">
            <w:pPr>
              <w:jc w:val="both"/>
              <w:rPr>
                <w:b/>
                <w:bCs/>
                <w:color w:val="000000" w:themeColor="text1"/>
                <w:sz w:val="24"/>
                <w:szCs w:val="24"/>
              </w:rPr>
            </w:pPr>
          </w:p>
          <w:p w14:paraId="1042CA7E" w14:textId="77777777" w:rsidR="004332E5" w:rsidRDefault="004332E5" w:rsidP="0033284B">
            <w:pPr>
              <w:jc w:val="both"/>
              <w:rPr>
                <w:b/>
                <w:bCs/>
                <w:color w:val="000000" w:themeColor="text1"/>
                <w:sz w:val="24"/>
                <w:szCs w:val="24"/>
              </w:rPr>
            </w:pPr>
          </w:p>
          <w:p w14:paraId="707C55B2" w14:textId="77777777" w:rsidR="004332E5" w:rsidRDefault="004332E5" w:rsidP="0033284B">
            <w:pPr>
              <w:jc w:val="both"/>
              <w:rPr>
                <w:b/>
                <w:bCs/>
                <w:color w:val="000000" w:themeColor="text1"/>
                <w:sz w:val="24"/>
                <w:szCs w:val="24"/>
              </w:rPr>
            </w:pPr>
          </w:p>
          <w:p w14:paraId="5EBC863A" w14:textId="77777777" w:rsidR="004332E5" w:rsidRDefault="004332E5" w:rsidP="0033284B">
            <w:pPr>
              <w:jc w:val="both"/>
              <w:rPr>
                <w:b/>
                <w:bCs/>
                <w:color w:val="000000" w:themeColor="text1"/>
                <w:sz w:val="24"/>
                <w:szCs w:val="24"/>
              </w:rPr>
            </w:pPr>
          </w:p>
          <w:p w14:paraId="3393E4BA" w14:textId="77777777" w:rsidR="004332E5" w:rsidRDefault="004332E5" w:rsidP="0033284B">
            <w:pPr>
              <w:jc w:val="both"/>
              <w:rPr>
                <w:b/>
                <w:bCs/>
                <w:color w:val="000000" w:themeColor="text1"/>
                <w:sz w:val="24"/>
                <w:szCs w:val="24"/>
              </w:rPr>
            </w:pPr>
          </w:p>
          <w:p w14:paraId="4BB0B645" w14:textId="77777777" w:rsidR="004332E5" w:rsidRDefault="004332E5" w:rsidP="0033284B">
            <w:pPr>
              <w:jc w:val="both"/>
              <w:rPr>
                <w:b/>
                <w:bCs/>
                <w:color w:val="000000" w:themeColor="text1"/>
                <w:sz w:val="24"/>
                <w:szCs w:val="24"/>
              </w:rPr>
            </w:pPr>
          </w:p>
          <w:p w14:paraId="132EFC91" w14:textId="77777777" w:rsidR="004332E5" w:rsidRDefault="004332E5" w:rsidP="0033284B">
            <w:pPr>
              <w:jc w:val="both"/>
              <w:rPr>
                <w:b/>
                <w:bCs/>
                <w:color w:val="000000" w:themeColor="text1"/>
                <w:sz w:val="24"/>
                <w:szCs w:val="24"/>
              </w:rPr>
            </w:pPr>
          </w:p>
          <w:p w14:paraId="58064E42" w14:textId="77777777" w:rsidR="004332E5" w:rsidRDefault="004332E5" w:rsidP="0033284B">
            <w:pPr>
              <w:jc w:val="both"/>
              <w:rPr>
                <w:b/>
                <w:bCs/>
                <w:color w:val="000000" w:themeColor="text1"/>
                <w:sz w:val="24"/>
                <w:szCs w:val="24"/>
              </w:rPr>
            </w:pPr>
          </w:p>
          <w:p w14:paraId="4D197BA7" w14:textId="77777777" w:rsidR="004332E5" w:rsidRDefault="004332E5" w:rsidP="0033284B">
            <w:pPr>
              <w:jc w:val="both"/>
              <w:rPr>
                <w:b/>
                <w:bCs/>
                <w:color w:val="000000" w:themeColor="text1"/>
                <w:sz w:val="24"/>
                <w:szCs w:val="24"/>
              </w:rPr>
            </w:pPr>
          </w:p>
          <w:p w14:paraId="34EAA04A" w14:textId="77777777" w:rsidR="004332E5" w:rsidRDefault="004332E5" w:rsidP="0033284B">
            <w:pPr>
              <w:jc w:val="both"/>
              <w:rPr>
                <w:b/>
                <w:bCs/>
                <w:color w:val="000000" w:themeColor="text1"/>
                <w:sz w:val="24"/>
                <w:szCs w:val="24"/>
              </w:rPr>
            </w:pPr>
          </w:p>
          <w:p w14:paraId="20DBA888" w14:textId="77777777" w:rsidR="004332E5" w:rsidRDefault="004332E5" w:rsidP="0033284B">
            <w:pPr>
              <w:jc w:val="both"/>
              <w:rPr>
                <w:b/>
                <w:bCs/>
                <w:color w:val="000000" w:themeColor="text1"/>
                <w:sz w:val="24"/>
                <w:szCs w:val="24"/>
              </w:rPr>
            </w:pPr>
          </w:p>
          <w:p w14:paraId="33E27FA3" w14:textId="77777777" w:rsidR="004332E5" w:rsidRDefault="004332E5" w:rsidP="0033284B">
            <w:pPr>
              <w:jc w:val="both"/>
              <w:rPr>
                <w:b/>
                <w:bCs/>
                <w:color w:val="000000" w:themeColor="text1"/>
                <w:sz w:val="24"/>
                <w:szCs w:val="24"/>
              </w:rPr>
            </w:pPr>
          </w:p>
          <w:p w14:paraId="35F30A4D" w14:textId="77777777" w:rsidR="004332E5" w:rsidRDefault="004332E5" w:rsidP="0033284B">
            <w:pPr>
              <w:jc w:val="both"/>
              <w:rPr>
                <w:b/>
                <w:bCs/>
                <w:color w:val="000000" w:themeColor="text1"/>
                <w:sz w:val="24"/>
                <w:szCs w:val="24"/>
              </w:rPr>
            </w:pPr>
          </w:p>
          <w:p w14:paraId="51A131BA" w14:textId="77777777" w:rsidR="004332E5" w:rsidRDefault="004332E5" w:rsidP="0033284B">
            <w:pPr>
              <w:jc w:val="both"/>
              <w:rPr>
                <w:b/>
                <w:bCs/>
                <w:color w:val="000000" w:themeColor="text1"/>
                <w:sz w:val="24"/>
                <w:szCs w:val="24"/>
              </w:rPr>
            </w:pPr>
          </w:p>
          <w:p w14:paraId="2B766331" w14:textId="77777777" w:rsidR="004332E5" w:rsidRDefault="004332E5" w:rsidP="0033284B">
            <w:pPr>
              <w:jc w:val="both"/>
              <w:rPr>
                <w:b/>
                <w:bCs/>
                <w:color w:val="000000" w:themeColor="text1"/>
                <w:sz w:val="24"/>
                <w:szCs w:val="24"/>
              </w:rPr>
            </w:pPr>
          </w:p>
          <w:p w14:paraId="4FB00818" w14:textId="77777777" w:rsidR="004332E5" w:rsidRDefault="004332E5" w:rsidP="0033284B">
            <w:pPr>
              <w:jc w:val="both"/>
              <w:rPr>
                <w:b/>
                <w:bCs/>
                <w:color w:val="000000" w:themeColor="text1"/>
                <w:sz w:val="24"/>
                <w:szCs w:val="24"/>
              </w:rPr>
            </w:pPr>
          </w:p>
          <w:p w14:paraId="5F627A6A" w14:textId="77777777" w:rsidR="004332E5" w:rsidRDefault="004332E5" w:rsidP="0033284B">
            <w:pPr>
              <w:jc w:val="both"/>
              <w:rPr>
                <w:b/>
                <w:bCs/>
                <w:color w:val="000000" w:themeColor="text1"/>
                <w:sz w:val="24"/>
                <w:szCs w:val="24"/>
              </w:rPr>
            </w:pPr>
          </w:p>
          <w:p w14:paraId="58856A9B" w14:textId="77777777" w:rsidR="004332E5" w:rsidRDefault="004332E5" w:rsidP="0033284B">
            <w:pPr>
              <w:jc w:val="both"/>
              <w:rPr>
                <w:b/>
                <w:bCs/>
                <w:color w:val="000000" w:themeColor="text1"/>
                <w:sz w:val="24"/>
                <w:szCs w:val="24"/>
              </w:rPr>
            </w:pPr>
          </w:p>
          <w:p w14:paraId="677009C0" w14:textId="77777777" w:rsidR="004332E5" w:rsidRDefault="004332E5" w:rsidP="0033284B">
            <w:pPr>
              <w:jc w:val="both"/>
              <w:rPr>
                <w:b/>
                <w:bCs/>
                <w:color w:val="000000" w:themeColor="text1"/>
                <w:sz w:val="24"/>
                <w:szCs w:val="24"/>
              </w:rPr>
            </w:pPr>
          </w:p>
          <w:p w14:paraId="506ECD5D" w14:textId="77777777" w:rsidR="004332E5" w:rsidRDefault="004332E5" w:rsidP="0033284B">
            <w:pPr>
              <w:jc w:val="both"/>
              <w:rPr>
                <w:b/>
                <w:bCs/>
                <w:color w:val="000000" w:themeColor="text1"/>
                <w:sz w:val="24"/>
                <w:szCs w:val="24"/>
              </w:rPr>
            </w:pPr>
          </w:p>
          <w:p w14:paraId="57F9242C" w14:textId="77777777" w:rsidR="004332E5" w:rsidRDefault="004332E5" w:rsidP="0033284B">
            <w:pPr>
              <w:jc w:val="both"/>
              <w:rPr>
                <w:b/>
                <w:bCs/>
                <w:color w:val="000000" w:themeColor="text1"/>
                <w:sz w:val="24"/>
                <w:szCs w:val="24"/>
              </w:rPr>
            </w:pPr>
          </w:p>
          <w:p w14:paraId="3289FD72" w14:textId="77777777" w:rsidR="004332E5" w:rsidRDefault="004332E5" w:rsidP="0033284B">
            <w:pPr>
              <w:jc w:val="both"/>
              <w:rPr>
                <w:b/>
                <w:bCs/>
                <w:color w:val="000000" w:themeColor="text1"/>
                <w:sz w:val="24"/>
                <w:szCs w:val="24"/>
              </w:rPr>
            </w:pPr>
          </w:p>
          <w:p w14:paraId="363816CE" w14:textId="77777777" w:rsidR="004332E5" w:rsidRDefault="004332E5" w:rsidP="0033284B">
            <w:pPr>
              <w:jc w:val="both"/>
              <w:rPr>
                <w:b/>
                <w:bCs/>
                <w:color w:val="000000" w:themeColor="text1"/>
                <w:sz w:val="24"/>
                <w:szCs w:val="24"/>
              </w:rPr>
            </w:pPr>
          </w:p>
          <w:p w14:paraId="5AF36447" w14:textId="77777777" w:rsidR="004332E5" w:rsidRDefault="004332E5" w:rsidP="0033284B">
            <w:pPr>
              <w:jc w:val="both"/>
              <w:rPr>
                <w:b/>
                <w:bCs/>
                <w:color w:val="000000" w:themeColor="text1"/>
                <w:sz w:val="24"/>
                <w:szCs w:val="24"/>
              </w:rPr>
            </w:pPr>
          </w:p>
          <w:p w14:paraId="27A728D1" w14:textId="77777777" w:rsidR="004332E5" w:rsidRDefault="004332E5" w:rsidP="0033284B">
            <w:pPr>
              <w:jc w:val="both"/>
              <w:rPr>
                <w:b/>
                <w:bCs/>
                <w:color w:val="000000" w:themeColor="text1"/>
                <w:sz w:val="24"/>
                <w:szCs w:val="24"/>
              </w:rPr>
            </w:pPr>
          </w:p>
          <w:p w14:paraId="2B702F74" w14:textId="465AE244" w:rsidR="004332E5" w:rsidRDefault="004332E5" w:rsidP="0033284B">
            <w:pPr>
              <w:jc w:val="both"/>
              <w:rPr>
                <w:b/>
                <w:bCs/>
                <w:color w:val="000000" w:themeColor="text1"/>
                <w:sz w:val="24"/>
                <w:szCs w:val="24"/>
              </w:rPr>
            </w:pPr>
            <w:r w:rsidRPr="0033284B">
              <w:rPr>
                <w:b/>
                <w:bCs/>
                <w:color w:val="000000" w:themeColor="text1"/>
                <w:sz w:val="24"/>
                <w:szCs w:val="24"/>
              </w:rPr>
              <w:t>АТ «ПОЛТАВАОБЛЕНЕРГО»</w:t>
            </w:r>
          </w:p>
          <w:p w14:paraId="5C832BA2" w14:textId="77777777" w:rsidR="004332E5" w:rsidRPr="00633C65" w:rsidRDefault="004332E5" w:rsidP="0033284B">
            <w:pPr>
              <w:jc w:val="both"/>
              <w:rPr>
                <w:color w:val="000000" w:themeColor="text1"/>
                <w:sz w:val="24"/>
                <w:szCs w:val="24"/>
              </w:rPr>
            </w:pPr>
          </w:p>
          <w:p w14:paraId="2F2DC3E3" w14:textId="77777777" w:rsidR="004332E5" w:rsidRPr="00633C65" w:rsidRDefault="004332E5" w:rsidP="0033284B">
            <w:pPr>
              <w:jc w:val="both"/>
              <w:rPr>
                <w:color w:val="000000" w:themeColor="text1"/>
                <w:sz w:val="24"/>
                <w:szCs w:val="24"/>
                <w:lang w:val="ru-RU"/>
              </w:rPr>
            </w:pPr>
            <w:r w:rsidRPr="00633C65">
              <w:rPr>
                <w:color w:val="000000" w:themeColor="text1"/>
                <w:sz w:val="24"/>
                <w:szCs w:val="24"/>
              </w:rPr>
              <w:t>З урахуванням Цивільного Кодексу України Статті 654.</w:t>
            </w:r>
            <w:r w:rsidRPr="00633C65">
              <w:rPr>
                <w:color w:val="000000" w:themeColor="text1"/>
                <w:sz w:val="24"/>
                <w:szCs w:val="24"/>
                <w:lang w:val="ru-RU"/>
              </w:rPr>
              <w:t xml:space="preserve"> Форма </w:t>
            </w:r>
            <w:proofErr w:type="spellStart"/>
            <w:r w:rsidRPr="00633C65">
              <w:rPr>
                <w:color w:val="000000" w:themeColor="text1"/>
                <w:sz w:val="24"/>
                <w:szCs w:val="24"/>
                <w:lang w:val="ru-RU"/>
              </w:rPr>
              <w:t>зміни</w:t>
            </w:r>
            <w:proofErr w:type="spellEnd"/>
            <w:r w:rsidRPr="00633C65">
              <w:rPr>
                <w:color w:val="000000" w:themeColor="text1"/>
                <w:sz w:val="24"/>
                <w:szCs w:val="24"/>
                <w:lang w:val="ru-RU"/>
              </w:rPr>
              <w:t xml:space="preserve"> </w:t>
            </w:r>
            <w:proofErr w:type="spellStart"/>
            <w:r w:rsidRPr="00633C65">
              <w:rPr>
                <w:color w:val="000000" w:themeColor="text1"/>
                <w:sz w:val="24"/>
                <w:szCs w:val="24"/>
                <w:lang w:val="ru-RU"/>
              </w:rPr>
              <w:t>або</w:t>
            </w:r>
            <w:proofErr w:type="spellEnd"/>
            <w:r w:rsidRPr="00633C65">
              <w:rPr>
                <w:color w:val="000000" w:themeColor="text1"/>
                <w:sz w:val="24"/>
                <w:szCs w:val="24"/>
                <w:lang w:val="ru-RU"/>
              </w:rPr>
              <w:t xml:space="preserve"> </w:t>
            </w:r>
            <w:proofErr w:type="spellStart"/>
            <w:r w:rsidRPr="00633C65">
              <w:rPr>
                <w:color w:val="000000" w:themeColor="text1"/>
                <w:sz w:val="24"/>
                <w:szCs w:val="24"/>
                <w:lang w:val="ru-RU"/>
              </w:rPr>
              <w:t>розірвання</w:t>
            </w:r>
            <w:proofErr w:type="spellEnd"/>
            <w:r w:rsidRPr="00633C65">
              <w:rPr>
                <w:color w:val="000000" w:themeColor="text1"/>
                <w:sz w:val="24"/>
                <w:szCs w:val="24"/>
                <w:lang w:val="ru-RU"/>
              </w:rPr>
              <w:t xml:space="preserve"> договору:</w:t>
            </w:r>
          </w:p>
          <w:p w14:paraId="09C0B3BC" w14:textId="77777777" w:rsidR="004332E5" w:rsidRPr="00633C65" w:rsidRDefault="004332E5" w:rsidP="0033284B">
            <w:pPr>
              <w:shd w:val="clear" w:color="auto" w:fill="FFFFFF"/>
              <w:jc w:val="both"/>
              <w:rPr>
                <w:color w:val="000000" w:themeColor="text1"/>
                <w:sz w:val="24"/>
                <w:szCs w:val="24"/>
                <w:lang w:val="ru-RU"/>
              </w:rPr>
            </w:pPr>
            <w:bookmarkStart w:id="23" w:name="n3239"/>
            <w:bookmarkEnd w:id="23"/>
            <w:proofErr w:type="spellStart"/>
            <w:r w:rsidRPr="00633C65">
              <w:rPr>
                <w:color w:val="000000" w:themeColor="text1"/>
                <w:sz w:val="24"/>
                <w:szCs w:val="24"/>
                <w:lang w:val="ru-RU"/>
              </w:rPr>
              <w:t>Зміна</w:t>
            </w:r>
            <w:proofErr w:type="spellEnd"/>
            <w:r w:rsidRPr="00633C65">
              <w:rPr>
                <w:color w:val="000000" w:themeColor="text1"/>
                <w:sz w:val="24"/>
                <w:szCs w:val="24"/>
                <w:lang w:val="ru-RU"/>
              </w:rPr>
              <w:t xml:space="preserve"> </w:t>
            </w:r>
            <w:proofErr w:type="spellStart"/>
            <w:r w:rsidRPr="00633C65">
              <w:rPr>
                <w:color w:val="000000" w:themeColor="text1"/>
                <w:sz w:val="24"/>
                <w:szCs w:val="24"/>
                <w:lang w:val="ru-RU"/>
              </w:rPr>
              <w:t>або</w:t>
            </w:r>
            <w:proofErr w:type="spellEnd"/>
            <w:r w:rsidRPr="00633C65">
              <w:rPr>
                <w:color w:val="000000" w:themeColor="text1"/>
                <w:sz w:val="24"/>
                <w:szCs w:val="24"/>
                <w:lang w:val="ru-RU"/>
              </w:rPr>
              <w:t xml:space="preserve"> </w:t>
            </w:r>
            <w:proofErr w:type="spellStart"/>
            <w:r w:rsidRPr="00633C65">
              <w:rPr>
                <w:color w:val="000000" w:themeColor="text1"/>
                <w:sz w:val="24"/>
                <w:szCs w:val="24"/>
                <w:lang w:val="ru-RU"/>
              </w:rPr>
              <w:t>розірвання</w:t>
            </w:r>
            <w:proofErr w:type="spellEnd"/>
            <w:r w:rsidRPr="00633C65">
              <w:rPr>
                <w:color w:val="000000" w:themeColor="text1"/>
                <w:sz w:val="24"/>
                <w:szCs w:val="24"/>
                <w:lang w:val="ru-RU"/>
              </w:rPr>
              <w:t xml:space="preserve"> договору </w:t>
            </w:r>
            <w:proofErr w:type="spellStart"/>
            <w:r w:rsidRPr="00633C65">
              <w:rPr>
                <w:color w:val="000000" w:themeColor="text1"/>
                <w:sz w:val="24"/>
                <w:szCs w:val="24"/>
                <w:lang w:val="ru-RU"/>
              </w:rPr>
              <w:t>вчиняється</w:t>
            </w:r>
            <w:proofErr w:type="spellEnd"/>
            <w:r w:rsidRPr="00633C65">
              <w:rPr>
                <w:color w:val="000000" w:themeColor="text1"/>
                <w:sz w:val="24"/>
                <w:szCs w:val="24"/>
                <w:lang w:val="ru-RU"/>
              </w:rPr>
              <w:t xml:space="preserve"> в </w:t>
            </w:r>
            <w:proofErr w:type="spellStart"/>
            <w:r w:rsidRPr="00633C65">
              <w:rPr>
                <w:color w:val="000000" w:themeColor="text1"/>
                <w:sz w:val="24"/>
                <w:szCs w:val="24"/>
                <w:lang w:val="ru-RU"/>
              </w:rPr>
              <w:t>такій</w:t>
            </w:r>
            <w:proofErr w:type="spellEnd"/>
            <w:r w:rsidRPr="00633C65">
              <w:rPr>
                <w:color w:val="000000" w:themeColor="text1"/>
                <w:sz w:val="24"/>
                <w:szCs w:val="24"/>
                <w:lang w:val="ru-RU"/>
              </w:rPr>
              <w:t xml:space="preserve"> </w:t>
            </w:r>
            <w:proofErr w:type="spellStart"/>
            <w:r w:rsidRPr="00633C65">
              <w:rPr>
                <w:color w:val="000000" w:themeColor="text1"/>
                <w:sz w:val="24"/>
                <w:szCs w:val="24"/>
                <w:lang w:val="ru-RU"/>
              </w:rPr>
              <w:t>самій</w:t>
            </w:r>
            <w:proofErr w:type="spellEnd"/>
            <w:r w:rsidRPr="00633C65">
              <w:rPr>
                <w:color w:val="000000" w:themeColor="text1"/>
                <w:sz w:val="24"/>
                <w:szCs w:val="24"/>
                <w:lang w:val="ru-RU"/>
              </w:rPr>
              <w:t xml:space="preserve"> </w:t>
            </w:r>
            <w:proofErr w:type="spellStart"/>
            <w:r w:rsidRPr="00633C65">
              <w:rPr>
                <w:color w:val="000000" w:themeColor="text1"/>
                <w:sz w:val="24"/>
                <w:szCs w:val="24"/>
                <w:lang w:val="ru-RU"/>
              </w:rPr>
              <w:t>формі</w:t>
            </w:r>
            <w:proofErr w:type="spellEnd"/>
            <w:r w:rsidRPr="00633C65">
              <w:rPr>
                <w:color w:val="000000" w:themeColor="text1"/>
                <w:sz w:val="24"/>
                <w:szCs w:val="24"/>
                <w:lang w:val="ru-RU"/>
              </w:rPr>
              <w:t xml:space="preserve">, </w:t>
            </w:r>
            <w:proofErr w:type="spellStart"/>
            <w:r w:rsidRPr="00633C65">
              <w:rPr>
                <w:color w:val="000000" w:themeColor="text1"/>
                <w:sz w:val="24"/>
                <w:szCs w:val="24"/>
                <w:lang w:val="ru-RU"/>
              </w:rPr>
              <w:t>що</w:t>
            </w:r>
            <w:proofErr w:type="spellEnd"/>
            <w:r w:rsidRPr="00633C65">
              <w:rPr>
                <w:color w:val="000000" w:themeColor="text1"/>
                <w:sz w:val="24"/>
                <w:szCs w:val="24"/>
                <w:lang w:val="ru-RU"/>
              </w:rPr>
              <w:t xml:space="preserve"> й </w:t>
            </w:r>
            <w:proofErr w:type="spellStart"/>
            <w:r w:rsidRPr="00633C65">
              <w:rPr>
                <w:color w:val="000000" w:themeColor="text1"/>
                <w:sz w:val="24"/>
                <w:szCs w:val="24"/>
                <w:lang w:val="ru-RU"/>
              </w:rPr>
              <w:t>договір</w:t>
            </w:r>
            <w:proofErr w:type="spellEnd"/>
            <w:r w:rsidRPr="00633C65">
              <w:rPr>
                <w:color w:val="000000" w:themeColor="text1"/>
                <w:sz w:val="24"/>
                <w:szCs w:val="24"/>
                <w:lang w:val="ru-RU"/>
              </w:rPr>
              <w:t xml:space="preserve">, </w:t>
            </w:r>
            <w:proofErr w:type="spellStart"/>
            <w:r w:rsidRPr="00633C65">
              <w:rPr>
                <w:color w:val="000000" w:themeColor="text1"/>
                <w:sz w:val="24"/>
                <w:szCs w:val="24"/>
                <w:lang w:val="ru-RU"/>
              </w:rPr>
              <w:t>що</w:t>
            </w:r>
            <w:proofErr w:type="spellEnd"/>
            <w:r w:rsidRPr="00633C65">
              <w:rPr>
                <w:color w:val="000000" w:themeColor="text1"/>
                <w:sz w:val="24"/>
                <w:szCs w:val="24"/>
                <w:lang w:val="ru-RU"/>
              </w:rPr>
              <w:t xml:space="preserve"> </w:t>
            </w:r>
            <w:proofErr w:type="spellStart"/>
            <w:r w:rsidRPr="00633C65">
              <w:rPr>
                <w:color w:val="000000" w:themeColor="text1"/>
                <w:sz w:val="24"/>
                <w:szCs w:val="24"/>
                <w:lang w:val="ru-RU"/>
              </w:rPr>
              <w:t>змінюється</w:t>
            </w:r>
            <w:proofErr w:type="spellEnd"/>
            <w:r w:rsidRPr="00633C65">
              <w:rPr>
                <w:color w:val="000000" w:themeColor="text1"/>
                <w:sz w:val="24"/>
                <w:szCs w:val="24"/>
                <w:lang w:val="ru-RU"/>
              </w:rPr>
              <w:t xml:space="preserve"> </w:t>
            </w:r>
            <w:proofErr w:type="spellStart"/>
            <w:r w:rsidRPr="00633C65">
              <w:rPr>
                <w:color w:val="000000" w:themeColor="text1"/>
                <w:sz w:val="24"/>
                <w:szCs w:val="24"/>
                <w:lang w:val="ru-RU"/>
              </w:rPr>
              <w:t>або</w:t>
            </w:r>
            <w:proofErr w:type="spellEnd"/>
            <w:r w:rsidRPr="00633C65">
              <w:rPr>
                <w:color w:val="000000" w:themeColor="text1"/>
                <w:sz w:val="24"/>
                <w:szCs w:val="24"/>
                <w:lang w:val="ru-RU"/>
              </w:rPr>
              <w:t xml:space="preserve"> </w:t>
            </w:r>
            <w:proofErr w:type="spellStart"/>
            <w:r w:rsidRPr="00633C65">
              <w:rPr>
                <w:color w:val="000000" w:themeColor="text1"/>
                <w:sz w:val="24"/>
                <w:szCs w:val="24"/>
                <w:lang w:val="ru-RU"/>
              </w:rPr>
              <w:t>розривається</w:t>
            </w:r>
            <w:proofErr w:type="spellEnd"/>
            <w:r w:rsidRPr="00633C65">
              <w:rPr>
                <w:color w:val="000000" w:themeColor="text1"/>
                <w:sz w:val="24"/>
                <w:szCs w:val="24"/>
                <w:lang w:val="ru-RU"/>
              </w:rPr>
              <w:t xml:space="preserve">, </w:t>
            </w:r>
            <w:proofErr w:type="spellStart"/>
            <w:r w:rsidRPr="00633C65">
              <w:rPr>
                <w:color w:val="000000" w:themeColor="text1"/>
                <w:sz w:val="24"/>
                <w:szCs w:val="24"/>
                <w:lang w:val="ru-RU"/>
              </w:rPr>
              <w:t>якщо</w:t>
            </w:r>
            <w:proofErr w:type="spellEnd"/>
            <w:r w:rsidRPr="00633C65">
              <w:rPr>
                <w:color w:val="000000" w:themeColor="text1"/>
                <w:sz w:val="24"/>
                <w:szCs w:val="24"/>
                <w:lang w:val="ru-RU"/>
              </w:rPr>
              <w:t xml:space="preserve"> </w:t>
            </w:r>
            <w:proofErr w:type="spellStart"/>
            <w:r w:rsidRPr="00633C65">
              <w:rPr>
                <w:color w:val="000000" w:themeColor="text1"/>
                <w:sz w:val="24"/>
                <w:szCs w:val="24"/>
                <w:lang w:val="ru-RU"/>
              </w:rPr>
              <w:t>інше</w:t>
            </w:r>
            <w:proofErr w:type="spellEnd"/>
            <w:r w:rsidRPr="00633C65">
              <w:rPr>
                <w:color w:val="000000" w:themeColor="text1"/>
                <w:sz w:val="24"/>
                <w:szCs w:val="24"/>
                <w:lang w:val="ru-RU"/>
              </w:rPr>
              <w:t xml:space="preserve"> не </w:t>
            </w:r>
            <w:proofErr w:type="spellStart"/>
            <w:r w:rsidRPr="00633C65">
              <w:rPr>
                <w:color w:val="000000" w:themeColor="text1"/>
                <w:sz w:val="24"/>
                <w:szCs w:val="24"/>
                <w:lang w:val="ru-RU"/>
              </w:rPr>
              <w:t>встановлено</w:t>
            </w:r>
            <w:proofErr w:type="spellEnd"/>
            <w:r w:rsidRPr="00633C65">
              <w:rPr>
                <w:color w:val="000000" w:themeColor="text1"/>
                <w:sz w:val="24"/>
                <w:szCs w:val="24"/>
                <w:lang w:val="ru-RU"/>
              </w:rPr>
              <w:t xml:space="preserve"> договором </w:t>
            </w:r>
            <w:proofErr w:type="spellStart"/>
            <w:r w:rsidRPr="00633C65">
              <w:rPr>
                <w:color w:val="000000" w:themeColor="text1"/>
                <w:sz w:val="24"/>
                <w:szCs w:val="24"/>
                <w:lang w:val="ru-RU"/>
              </w:rPr>
              <w:t>або</w:t>
            </w:r>
            <w:proofErr w:type="spellEnd"/>
            <w:r w:rsidRPr="00633C65">
              <w:rPr>
                <w:color w:val="000000" w:themeColor="text1"/>
                <w:sz w:val="24"/>
                <w:szCs w:val="24"/>
                <w:lang w:val="ru-RU"/>
              </w:rPr>
              <w:t xml:space="preserve"> законом </w:t>
            </w:r>
            <w:proofErr w:type="spellStart"/>
            <w:r w:rsidRPr="00633C65">
              <w:rPr>
                <w:color w:val="000000" w:themeColor="text1"/>
                <w:sz w:val="24"/>
                <w:szCs w:val="24"/>
                <w:lang w:val="ru-RU"/>
              </w:rPr>
              <w:t>чи</w:t>
            </w:r>
            <w:proofErr w:type="spellEnd"/>
            <w:r w:rsidRPr="00633C65">
              <w:rPr>
                <w:color w:val="000000" w:themeColor="text1"/>
                <w:sz w:val="24"/>
                <w:szCs w:val="24"/>
                <w:lang w:val="ru-RU"/>
              </w:rPr>
              <w:t xml:space="preserve"> не </w:t>
            </w:r>
            <w:proofErr w:type="spellStart"/>
            <w:r w:rsidRPr="00633C65">
              <w:rPr>
                <w:color w:val="000000" w:themeColor="text1"/>
                <w:sz w:val="24"/>
                <w:szCs w:val="24"/>
                <w:lang w:val="ru-RU"/>
              </w:rPr>
              <w:t>випливає</w:t>
            </w:r>
            <w:proofErr w:type="spellEnd"/>
            <w:r w:rsidRPr="00633C65">
              <w:rPr>
                <w:color w:val="000000" w:themeColor="text1"/>
                <w:sz w:val="24"/>
                <w:szCs w:val="24"/>
                <w:lang w:val="ru-RU"/>
              </w:rPr>
              <w:t xml:space="preserve"> </w:t>
            </w:r>
            <w:proofErr w:type="spellStart"/>
            <w:r w:rsidRPr="00633C65">
              <w:rPr>
                <w:color w:val="000000" w:themeColor="text1"/>
                <w:sz w:val="24"/>
                <w:szCs w:val="24"/>
                <w:lang w:val="ru-RU"/>
              </w:rPr>
              <w:t>із</w:t>
            </w:r>
            <w:proofErr w:type="spellEnd"/>
            <w:r w:rsidRPr="00633C65">
              <w:rPr>
                <w:color w:val="000000" w:themeColor="text1"/>
                <w:sz w:val="24"/>
                <w:szCs w:val="24"/>
                <w:lang w:val="ru-RU"/>
              </w:rPr>
              <w:t xml:space="preserve"> </w:t>
            </w:r>
            <w:proofErr w:type="spellStart"/>
            <w:r w:rsidRPr="00633C65">
              <w:rPr>
                <w:color w:val="000000" w:themeColor="text1"/>
                <w:sz w:val="24"/>
                <w:szCs w:val="24"/>
                <w:lang w:val="ru-RU"/>
              </w:rPr>
              <w:t>звичаїв</w:t>
            </w:r>
            <w:proofErr w:type="spellEnd"/>
            <w:r w:rsidRPr="00633C65">
              <w:rPr>
                <w:color w:val="000000" w:themeColor="text1"/>
                <w:sz w:val="24"/>
                <w:szCs w:val="24"/>
                <w:lang w:val="ru-RU"/>
              </w:rPr>
              <w:t xml:space="preserve"> </w:t>
            </w:r>
            <w:proofErr w:type="spellStart"/>
            <w:r w:rsidRPr="00633C65">
              <w:rPr>
                <w:color w:val="000000" w:themeColor="text1"/>
                <w:sz w:val="24"/>
                <w:szCs w:val="24"/>
                <w:lang w:val="ru-RU"/>
              </w:rPr>
              <w:t>ділового</w:t>
            </w:r>
            <w:proofErr w:type="spellEnd"/>
            <w:r w:rsidRPr="00633C65">
              <w:rPr>
                <w:color w:val="000000" w:themeColor="text1"/>
                <w:sz w:val="24"/>
                <w:szCs w:val="24"/>
                <w:lang w:val="ru-RU"/>
              </w:rPr>
              <w:t xml:space="preserve"> обороту.</w:t>
            </w:r>
          </w:p>
          <w:p w14:paraId="40BBE5B9" w14:textId="77777777" w:rsidR="004332E5" w:rsidRPr="00633C65" w:rsidRDefault="004332E5" w:rsidP="0033284B">
            <w:pPr>
              <w:shd w:val="clear" w:color="auto" w:fill="FFFFFF"/>
              <w:jc w:val="both"/>
              <w:rPr>
                <w:color w:val="000000" w:themeColor="text1"/>
                <w:sz w:val="24"/>
                <w:szCs w:val="24"/>
                <w:lang w:val="ru-RU"/>
              </w:rPr>
            </w:pPr>
            <w:proofErr w:type="spellStart"/>
            <w:r w:rsidRPr="00633C65">
              <w:rPr>
                <w:color w:val="000000" w:themeColor="text1"/>
                <w:sz w:val="24"/>
                <w:szCs w:val="24"/>
                <w:lang w:val="ru-RU"/>
              </w:rPr>
              <w:t>Пропонуємо</w:t>
            </w:r>
            <w:proofErr w:type="spellEnd"/>
            <w:r w:rsidRPr="00633C65">
              <w:rPr>
                <w:color w:val="000000" w:themeColor="text1"/>
                <w:sz w:val="24"/>
                <w:szCs w:val="24"/>
                <w:lang w:val="ru-RU"/>
              </w:rPr>
              <w:t xml:space="preserve"> </w:t>
            </w:r>
            <w:proofErr w:type="spellStart"/>
            <w:r w:rsidRPr="00633C65">
              <w:rPr>
                <w:color w:val="000000" w:themeColor="text1"/>
                <w:sz w:val="24"/>
                <w:szCs w:val="24"/>
                <w:lang w:val="ru-RU"/>
              </w:rPr>
              <w:t>залишити</w:t>
            </w:r>
            <w:proofErr w:type="spellEnd"/>
            <w:r w:rsidRPr="00633C65">
              <w:rPr>
                <w:color w:val="000000" w:themeColor="text1"/>
                <w:sz w:val="24"/>
                <w:szCs w:val="24"/>
                <w:lang w:val="ru-RU"/>
              </w:rPr>
              <w:t xml:space="preserve"> </w:t>
            </w:r>
            <w:proofErr w:type="spellStart"/>
            <w:r w:rsidRPr="00633C65">
              <w:rPr>
                <w:color w:val="000000" w:themeColor="text1"/>
                <w:sz w:val="24"/>
                <w:szCs w:val="24"/>
                <w:lang w:val="ru-RU"/>
              </w:rPr>
              <w:t>дану</w:t>
            </w:r>
            <w:proofErr w:type="spellEnd"/>
            <w:r w:rsidRPr="00633C65">
              <w:rPr>
                <w:color w:val="000000" w:themeColor="text1"/>
                <w:sz w:val="24"/>
                <w:szCs w:val="24"/>
                <w:lang w:val="ru-RU"/>
              </w:rPr>
              <w:t xml:space="preserve"> </w:t>
            </w:r>
            <w:proofErr w:type="spellStart"/>
            <w:r w:rsidRPr="00633C65">
              <w:rPr>
                <w:color w:val="000000" w:themeColor="text1"/>
                <w:sz w:val="24"/>
                <w:szCs w:val="24"/>
                <w:lang w:val="ru-RU"/>
              </w:rPr>
              <w:t>вимогу</w:t>
            </w:r>
            <w:proofErr w:type="spellEnd"/>
            <w:r w:rsidRPr="00633C65">
              <w:rPr>
                <w:color w:val="000000" w:themeColor="text1"/>
                <w:sz w:val="24"/>
                <w:szCs w:val="24"/>
                <w:lang w:val="ru-RU"/>
              </w:rPr>
              <w:t xml:space="preserve"> в КСР.</w:t>
            </w:r>
          </w:p>
          <w:p w14:paraId="050A14AF" w14:textId="0368CD6B" w:rsidR="004332E5" w:rsidRPr="0033284B" w:rsidRDefault="004332E5" w:rsidP="0033284B">
            <w:pPr>
              <w:ind w:firstLine="284"/>
              <w:contextualSpacing/>
              <w:jc w:val="both"/>
              <w:rPr>
                <w:b/>
                <w:bCs/>
                <w:sz w:val="24"/>
                <w:szCs w:val="24"/>
              </w:rPr>
            </w:pPr>
            <w:r w:rsidRPr="00633C65">
              <w:rPr>
                <w:color w:val="000000" w:themeColor="text1"/>
                <w:sz w:val="24"/>
                <w:szCs w:val="24"/>
              </w:rPr>
              <w:t xml:space="preserve">Пропонуємо додати в заяві про приєднання типової форми поле для заповнення «Бюджетна організація» з варіантами вибору «ТАК»/«НІ». </w:t>
            </w:r>
            <w:proofErr w:type="spellStart"/>
            <w:r w:rsidRPr="00633C65">
              <w:rPr>
                <w:color w:val="000000" w:themeColor="text1"/>
                <w:sz w:val="24"/>
                <w:szCs w:val="24"/>
              </w:rPr>
              <w:t>Заповненість</w:t>
            </w:r>
            <w:proofErr w:type="spellEnd"/>
            <w:r w:rsidRPr="00633C65">
              <w:rPr>
                <w:color w:val="000000" w:themeColor="text1"/>
                <w:sz w:val="24"/>
                <w:szCs w:val="24"/>
              </w:rPr>
              <w:t xml:space="preserve"> цього поля для замовника послуги є </w:t>
            </w:r>
            <w:proofErr w:type="spellStart"/>
            <w:r w:rsidRPr="00633C65">
              <w:rPr>
                <w:color w:val="000000" w:themeColor="text1"/>
                <w:sz w:val="24"/>
                <w:szCs w:val="24"/>
              </w:rPr>
              <w:t>обов</w:t>
            </w:r>
            <w:proofErr w:type="spellEnd"/>
            <w:r w:rsidRPr="00633C65">
              <w:rPr>
                <w:color w:val="000000" w:themeColor="text1"/>
                <w:sz w:val="24"/>
                <w:szCs w:val="24"/>
                <w:lang w:val="ru-RU"/>
              </w:rPr>
              <w:t>’</w:t>
            </w:r>
            <w:proofErr w:type="spellStart"/>
            <w:r w:rsidRPr="00633C65">
              <w:rPr>
                <w:color w:val="000000" w:themeColor="text1"/>
                <w:sz w:val="24"/>
                <w:szCs w:val="24"/>
              </w:rPr>
              <w:t>язковою</w:t>
            </w:r>
            <w:proofErr w:type="spellEnd"/>
            <w:r w:rsidRPr="00633C65">
              <w:rPr>
                <w:color w:val="000000" w:themeColor="text1"/>
                <w:sz w:val="24"/>
                <w:szCs w:val="24"/>
              </w:rPr>
              <w:t xml:space="preserve"> умову правильності подання заяви.</w:t>
            </w:r>
          </w:p>
        </w:tc>
        <w:tc>
          <w:tcPr>
            <w:tcW w:w="3119" w:type="dxa"/>
          </w:tcPr>
          <w:p w14:paraId="6EC82150" w14:textId="77777777" w:rsidR="004332E5" w:rsidRDefault="004332E5" w:rsidP="000A0D70">
            <w:pPr>
              <w:jc w:val="center"/>
              <w:rPr>
                <w:b/>
                <w:sz w:val="24"/>
                <w:szCs w:val="24"/>
                <w:lang w:eastAsia="uk-UA"/>
              </w:rPr>
            </w:pPr>
          </w:p>
          <w:p w14:paraId="0EB2EC8E" w14:textId="636D75CD" w:rsidR="004332E5" w:rsidRDefault="004332E5" w:rsidP="000A0D70">
            <w:pPr>
              <w:jc w:val="center"/>
              <w:rPr>
                <w:b/>
                <w:sz w:val="24"/>
                <w:szCs w:val="24"/>
                <w:lang w:eastAsia="uk-UA"/>
              </w:rPr>
            </w:pPr>
          </w:p>
          <w:p w14:paraId="794D2717" w14:textId="1FE19398" w:rsidR="00023C6A" w:rsidRDefault="00023C6A" w:rsidP="000A0D70">
            <w:pPr>
              <w:jc w:val="center"/>
              <w:rPr>
                <w:b/>
                <w:sz w:val="24"/>
                <w:szCs w:val="24"/>
                <w:lang w:eastAsia="uk-UA"/>
              </w:rPr>
            </w:pPr>
          </w:p>
          <w:p w14:paraId="2BE7F9F9" w14:textId="7D6D916E" w:rsidR="00023C6A" w:rsidRDefault="00023C6A" w:rsidP="000A0D70">
            <w:pPr>
              <w:jc w:val="center"/>
              <w:rPr>
                <w:b/>
                <w:sz w:val="24"/>
                <w:szCs w:val="24"/>
                <w:lang w:eastAsia="uk-UA"/>
              </w:rPr>
            </w:pPr>
          </w:p>
          <w:p w14:paraId="6F713034" w14:textId="645335D9" w:rsidR="00023C6A" w:rsidRDefault="00023C6A" w:rsidP="000A0D70">
            <w:pPr>
              <w:jc w:val="center"/>
              <w:rPr>
                <w:b/>
                <w:sz w:val="24"/>
                <w:szCs w:val="24"/>
                <w:lang w:eastAsia="uk-UA"/>
              </w:rPr>
            </w:pPr>
          </w:p>
          <w:p w14:paraId="6745A284" w14:textId="7578963D" w:rsidR="00023C6A" w:rsidRDefault="00023C6A" w:rsidP="000A0D70">
            <w:pPr>
              <w:jc w:val="center"/>
              <w:rPr>
                <w:b/>
                <w:sz w:val="24"/>
                <w:szCs w:val="24"/>
                <w:lang w:eastAsia="uk-UA"/>
              </w:rPr>
            </w:pPr>
          </w:p>
          <w:p w14:paraId="2E289EC4" w14:textId="675FA1BD" w:rsidR="00023C6A" w:rsidRDefault="00023C6A" w:rsidP="000A0D70">
            <w:pPr>
              <w:jc w:val="center"/>
              <w:rPr>
                <w:b/>
                <w:sz w:val="24"/>
                <w:szCs w:val="24"/>
                <w:lang w:eastAsia="uk-UA"/>
              </w:rPr>
            </w:pPr>
          </w:p>
          <w:p w14:paraId="5ACCB603" w14:textId="7A6F6F92" w:rsidR="00023C6A" w:rsidRDefault="00023C6A" w:rsidP="000A0D70">
            <w:pPr>
              <w:jc w:val="center"/>
              <w:rPr>
                <w:b/>
                <w:sz w:val="24"/>
                <w:szCs w:val="24"/>
                <w:lang w:eastAsia="uk-UA"/>
              </w:rPr>
            </w:pPr>
          </w:p>
          <w:p w14:paraId="2018361E" w14:textId="5BE0DCF6" w:rsidR="00023C6A" w:rsidRDefault="00023C6A" w:rsidP="000A0D70">
            <w:pPr>
              <w:jc w:val="center"/>
              <w:rPr>
                <w:b/>
                <w:sz w:val="24"/>
                <w:szCs w:val="24"/>
                <w:lang w:eastAsia="uk-UA"/>
              </w:rPr>
            </w:pPr>
          </w:p>
          <w:p w14:paraId="5C89AED2" w14:textId="290485E2" w:rsidR="00023C6A" w:rsidRDefault="00023C6A" w:rsidP="000A0D70">
            <w:pPr>
              <w:jc w:val="center"/>
              <w:rPr>
                <w:b/>
                <w:sz w:val="24"/>
                <w:szCs w:val="24"/>
                <w:lang w:eastAsia="uk-UA"/>
              </w:rPr>
            </w:pPr>
          </w:p>
          <w:p w14:paraId="2D90EF8B" w14:textId="2C426311" w:rsidR="00023C6A" w:rsidRDefault="00023C6A" w:rsidP="000A0D70">
            <w:pPr>
              <w:jc w:val="center"/>
              <w:rPr>
                <w:b/>
                <w:sz w:val="24"/>
                <w:szCs w:val="24"/>
                <w:lang w:eastAsia="uk-UA"/>
              </w:rPr>
            </w:pPr>
          </w:p>
          <w:p w14:paraId="09DF462A" w14:textId="55937B92" w:rsidR="00023C6A" w:rsidRDefault="00023C6A" w:rsidP="000A0D70">
            <w:pPr>
              <w:jc w:val="center"/>
              <w:rPr>
                <w:b/>
                <w:sz w:val="24"/>
                <w:szCs w:val="24"/>
                <w:lang w:eastAsia="uk-UA"/>
              </w:rPr>
            </w:pPr>
          </w:p>
          <w:p w14:paraId="15F8605D" w14:textId="74959ED5" w:rsidR="00023C6A" w:rsidRDefault="00023C6A" w:rsidP="000A0D70">
            <w:pPr>
              <w:jc w:val="center"/>
              <w:rPr>
                <w:b/>
                <w:sz w:val="24"/>
                <w:szCs w:val="24"/>
                <w:lang w:eastAsia="uk-UA"/>
              </w:rPr>
            </w:pPr>
          </w:p>
          <w:p w14:paraId="2AFB436C" w14:textId="04564B66" w:rsidR="00023C6A" w:rsidRDefault="00023C6A" w:rsidP="000A0D70">
            <w:pPr>
              <w:jc w:val="center"/>
              <w:rPr>
                <w:b/>
                <w:sz w:val="24"/>
                <w:szCs w:val="24"/>
                <w:lang w:eastAsia="uk-UA"/>
              </w:rPr>
            </w:pPr>
          </w:p>
          <w:p w14:paraId="7D972E44" w14:textId="2BD6D8F8" w:rsidR="00023C6A" w:rsidRDefault="00023C6A" w:rsidP="000A0D70">
            <w:pPr>
              <w:jc w:val="center"/>
              <w:rPr>
                <w:b/>
                <w:sz w:val="24"/>
                <w:szCs w:val="24"/>
                <w:lang w:eastAsia="uk-UA"/>
              </w:rPr>
            </w:pPr>
          </w:p>
          <w:p w14:paraId="6C4E7C15" w14:textId="19FB113D" w:rsidR="00023C6A" w:rsidRDefault="00023C6A" w:rsidP="000A0D70">
            <w:pPr>
              <w:jc w:val="center"/>
              <w:rPr>
                <w:b/>
                <w:sz w:val="24"/>
                <w:szCs w:val="24"/>
                <w:lang w:eastAsia="uk-UA"/>
              </w:rPr>
            </w:pPr>
          </w:p>
          <w:p w14:paraId="4FD1224F" w14:textId="251DFFAD" w:rsidR="00023C6A" w:rsidRDefault="00023C6A" w:rsidP="000A0D70">
            <w:pPr>
              <w:jc w:val="center"/>
              <w:rPr>
                <w:b/>
                <w:sz w:val="24"/>
                <w:szCs w:val="24"/>
                <w:lang w:eastAsia="uk-UA"/>
              </w:rPr>
            </w:pPr>
          </w:p>
          <w:p w14:paraId="0AE6548F" w14:textId="4146BB14" w:rsidR="00023C6A" w:rsidRDefault="00023C6A" w:rsidP="000A0D70">
            <w:pPr>
              <w:jc w:val="center"/>
              <w:rPr>
                <w:b/>
                <w:sz w:val="24"/>
                <w:szCs w:val="24"/>
                <w:lang w:eastAsia="uk-UA"/>
              </w:rPr>
            </w:pPr>
          </w:p>
          <w:p w14:paraId="5183D2E5" w14:textId="493E72DB" w:rsidR="00023C6A" w:rsidRDefault="00023C6A" w:rsidP="000A0D70">
            <w:pPr>
              <w:jc w:val="center"/>
              <w:rPr>
                <w:b/>
                <w:sz w:val="24"/>
                <w:szCs w:val="24"/>
                <w:lang w:eastAsia="uk-UA"/>
              </w:rPr>
            </w:pPr>
          </w:p>
          <w:p w14:paraId="7BC92953" w14:textId="6F435953" w:rsidR="00023C6A" w:rsidRDefault="00023C6A" w:rsidP="000A0D70">
            <w:pPr>
              <w:jc w:val="center"/>
              <w:rPr>
                <w:b/>
                <w:sz w:val="24"/>
                <w:szCs w:val="24"/>
                <w:lang w:eastAsia="uk-UA"/>
              </w:rPr>
            </w:pPr>
          </w:p>
          <w:p w14:paraId="05C6AEE1" w14:textId="322FAC9B" w:rsidR="00023C6A" w:rsidRDefault="00023C6A" w:rsidP="000A0D70">
            <w:pPr>
              <w:jc w:val="center"/>
              <w:rPr>
                <w:b/>
                <w:sz w:val="24"/>
                <w:szCs w:val="24"/>
                <w:lang w:eastAsia="uk-UA"/>
              </w:rPr>
            </w:pPr>
          </w:p>
          <w:p w14:paraId="69FD78FE" w14:textId="3C179B70" w:rsidR="00023C6A" w:rsidRDefault="00023C6A" w:rsidP="000A0D70">
            <w:pPr>
              <w:jc w:val="center"/>
              <w:rPr>
                <w:b/>
                <w:sz w:val="24"/>
                <w:szCs w:val="24"/>
                <w:lang w:eastAsia="uk-UA"/>
              </w:rPr>
            </w:pPr>
          </w:p>
          <w:p w14:paraId="70B2F87E" w14:textId="1CF3EDB1" w:rsidR="00023C6A" w:rsidRDefault="00023C6A" w:rsidP="000A0D70">
            <w:pPr>
              <w:jc w:val="center"/>
              <w:rPr>
                <w:b/>
                <w:sz w:val="24"/>
                <w:szCs w:val="24"/>
                <w:lang w:eastAsia="uk-UA"/>
              </w:rPr>
            </w:pPr>
          </w:p>
          <w:p w14:paraId="54F252C7" w14:textId="6F5E6DF6" w:rsidR="00023C6A" w:rsidRDefault="00023C6A" w:rsidP="000A0D70">
            <w:pPr>
              <w:jc w:val="center"/>
              <w:rPr>
                <w:b/>
                <w:sz w:val="24"/>
                <w:szCs w:val="24"/>
                <w:lang w:eastAsia="uk-UA"/>
              </w:rPr>
            </w:pPr>
          </w:p>
          <w:p w14:paraId="14AD761F" w14:textId="5D99518F" w:rsidR="00023C6A" w:rsidRDefault="00023C6A" w:rsidP="000A0D70">
            <w:pPr>
              <w:jc w:val="center"/>
              <w:rPr>
                <w:b/>
                <w:sz w:val="24"/>
                <w:szCs w:val="24"/>
                <w:lang w:eastAsia="uk-UA"/>
              </w:rPr>
            </w:pPr>
          </w:p>
          <w:p w14:paraId="5DDAD408" w14:textId="2F052521" w:rsidR="00023C6A" w:rsidRDefault="00023C6A" w:rsidP="000A0D70">
            <w:pPr>
              <w:jc w:val="center"/>
              <w:rPr>
                <w:b/>
                <w:sz w:val="24"/>
                <w:szCs w:val="24"/>
                <w:lang w:eastAsia="uk-UA"/>
              </w:rPr>
            </w:pPr>
          </w:p>
          <w:p w14:paraId="736E1DE1" w14:textId="627D3819" w:rsidR="00023C6A" w:rsidRDefault="00023C6A" w:rsidP="000A0D70">
            <w:pPr>
              <w:jc w:val="center"/>
              <w:rPr>
                <w:b/>
                <w:sz w:val="24"/>
                <w:szCs w:val="24"/>
                <w:lang w:eastAsia="uk-UA"/>
              </w:rPr>
            </w:pPr>
          </w:p>
          <w:p w14:paraId="78DDFE8E" w14:textId="777B87DE" w:rsidR="00023C6A" w:rsidRDefault="00023C6A" w:rsidP="000A0D70">
            <w:pPr>
              <w:jc w:val="center"/>
              <w:rPr>
                <w:b/>
                <w:sz w:val="24"/>
                <w:szCs w:val="24"/>
                <w:lang w:eastAsia="uk-UA"/>
              </w:rPr>
            </w:pPr>
          </w:p>
          <w:p w14:paraId="59183A45" w14:textId="11805531" w:rsidR="00023C6A" w:rsidRDefault="00023C6A" w:rsidP="000A0D70">
            <w:pPr>
              <w:jc w:val="center"/>
              <w:rPr>
                <w:b/>
                <w:sz w:val="24"/>
                <w:szCs w:val="24"/>
                <w:lang w:eastAsia="uk-UA"/>
              </w:rPr>
            </w:pPr>
          </w:p>
          <w:p w14:paraId="0350F067" w14:textId="53234A5A" w:rsidR="00023C6A" w:rsidRDefault="00023C6A" w:rsidP="000A0D70">
            <w:pPr>
              <w:jc w:val="center"/>
              <w:rPr>
                <w:b/>
                <w:sz w:val="24"/>
                <w:szCs w:val="24"/>
                <w:lang w:eastAsia="uk-UA"/>
              </w:rPr>
            </w:pPr>
          </w:p>
          <w:p w14:paraId="0BE83B9D" w14:textId="6743A324" w:rsidR="00023C6A" w:rsidRDefault="00023C6A" w:rsidP="000A0D70">
            <w:pPr>
              <w:jc w:val="center"/>
              <w:rPr>
                <w:b/>
                <w:sz w:val="24"/>
                <w:szCs w:val="24"/>
                <w:lang w:eastAsia="uk-UA"/>
              </w:rPr>
            </w:pPr>
          </w:p>
          <w:p w14:paraId="28D68342" w14:textId="48763306" w:rsidR="00023C6A" w:rsidRDefault="00023C6A" w:rsidP="000A0D70">
            <w:pPr>
              <w:jc w:val="center"/>
              <w:rPr>
                <w:b/>
                <w:sz w:val="24"/>
                <w:szCs w:val="24"/>
                <w:lang w:eastAsia="uk-UA"/>
              </w:rPr>
            </w:pPr>
          </w:p>
          <w:p w14:paraId="799041EC" w14:textId="2E3DE549" w:rsidR="00023C6A" w:rsidRDefault="00023C6A" w:rsidP="000A0D70">
            <w:pPr>
              <w:jc w:val="center"/>
              <w:rPr>
                <w:b/>
                <w:sz w:val="24"/>
                <w:szCs w:val="24"/>
                <w:lang w:eastAsia="uk-UA"/>
              </w:rPr>
            </w:pPr>
          </w:p>
          <w:p w14:paraId="1791E063" w14:textId="5259F8A6" w:rsidR="00023C6A" w:rsidRDefault="00023C6A" w:rsidP="000A0D70">
            <w:pPr>
              <w:jc w:val="center"/>
              <w:rPr>
                <w:b/>
                <w:sz w:val="24"/>
                <w:szCs w:val="24"/>
                <w:lang w:eastAsia="uk-UA"/>
              </w:rPr>
            </w:pPr>
          </w:p>
          <w:p w14:paraId="60A4EB78" w14:textId="31EA3B67" w:rsidR="00023C6A" w:rsidRDefault="00023C6A" w:rsidP="000A0D70">
            <w:pPr>
              <w:jc w:val="center"/>
              <w:rPr>
                <w:b/>
                <w:sz w:val="24"/>
                <w:szCs w:val="24"/>
                <w:lang w:eastAsia="uk-UA"/>
              </w:rPr>
            </w:pPr>
          </w:p>
          <w:p w14:paraId="01F5ABF9" w14:textId="48D322DC" w:rsidR="00023C6A" w:rsidRDefault="00023C6A" w:rsidP="000A0D70">
            <w:pPr>
              <w:jc w:val="center"/>
              <w:rPr>
                <w:b/>
                <w:sz w:val="24"/>
                <w:szCs w:val="24"/>
                <w:lang w:eastAsia="uk-UA"/>
              </w:rPr>
            </w:pPr>
          </w:p>
          <w:p w14:paraId="66ED1CA0" w14:textId="31701AA4" w:rsidR="00023C6A" w:rsidRDefault="00023C6A" w:rsidP="000A0D70">
            <w:pPr>
              <w:jc w:val="center"/>
              <w:rPr>
                <w:b/>
                <w:sz w:val="24"/>
                <w:szCs w:val="24"/>
                <w:lang w:eastAsia="uk-UA"/>
              </w:rPr>
            </w:pPr>
          </w:p>
          <w:p w14:paraId="34BACA5D" w14:textId="7CF221E1" w:rsidR="00023C6A" w:rsidRDefault="00023C6A" w:rsidP="000A0D70">
            <w:pPr>
              <w:jc w:val="center"/>
              <w:rPr>
                <w:b/>
                <w:sz w:val="24"/>
                <w:szCs w:val="24"/>
                <w:lang w:eastAsia="uk-UA"/>
              </w:rPr>
            </w:pPr>
          </w:p>
          <w:p w14:paraId="700ABB9B" w14:textId="66CC27B6" w:rsidR="00023C6A" w:rsidRDefault="00023C6A" w:rsidP="000A0D70">
            <w:pPr>
              <w:jc w:val="center"/>
              <w:rPr>
                <w:b/>
                <w:sz w:val="24"/>
                <w:szCs w:val="24"/>
                <w:lang w:eastAsia="uk-UA"/>
              </w:rPr>
            </w:pPr>
          </w:p>
          <w:p w14:paraId="411C5B71" w14:textId="77ECCE39" w:rsidR="00023C6A" w:rsidRDefault="00023C6A" w:rsidP="000A0D70">
            <w:pPr>
              <w:jc w:val="center"/>
              <w:rPr>
                <w:b/>
                <w:sz w:val="24"/>
                <w:szCs w:val="24"/>
                <w:lang w:eastAsia="uk-UA"/>
              </w:rPr>
            </w:pPr>
          </w:p>
          <w:p w14:paraId="52B0482F" w14:textId="4FCE0711" w:rsidR="00023C6A" w:rsidRDefault="00023C6A" w:rsidP="000A0D70">
            <w:pPr>
              <w:jc w:val="center"/>
              <w:rPr>
                <w:b/>
                <w:sz w:val="24"/>
                <w:szCs w:val="24"/>
                <w:lang w:eastAsia="uk-UA"/>
              </w:rPr>
            </w:pPr>
          </w:p>
          <w:p w14:paraId="2DF208C5" w14:textId="39472F21" w:rsidR="00023C6A" w:rsidRDefault="00023C6A" w:rsidP="000A0D70">
            <w:pPr>
              <w:jc w:val="center"/>
              <w:rPr>
                <w:b/>
                <w:sz w:val="24"/>
                <w:szCs w:val="24"/>
                <w:lang w:eastAsia="uk-UA"/>
              </w:rPr>
            </w:pPr>
          </w:p>
          <w:p w14:paraId="7AE7DC5A" w14:textId="2BFD60F5" w:rsidR="00023C6A" w:rsidRDefault="00023C6A" w:rsidP="000A0D70">
            <w:pPr>
              <w:jc w:val="center"/>
              <w:rPr>
                <w:b/>
                <w:sz w:val="24"/>
                <w:szCs w:val="24"/>
                <w:lang w:eastAsia="uk-UA"/>
              </w:rPr>
            </w:pPr>
          </w:p>
          <w:p w14:paraId="327D5F03" w14:textId="0EB2BEEC" w:rsidR="00023C6A" w:rsidRDefault="00023C6A" w:rsidP="000A0D70">
            <w:pPr>
              <w:jc w:val="center"/>
              <w:rPr>
                <w:b/>
                <w:sz w:val="24"/>
                <w:szCs w:val="24"/>
                <w:lang w:eastAsia="uk-UA"/>
              </w:rPr>
            </w:pPr>
          </w:p>
          <w:p w14:paraId="7A532C7D" w14:textId="63DE9F8F" w:rsidR="00023C6A" w:rsidRDefault="00023C6A" w:rsidP="000A0D70">
            <w:pPr>
              <w:jc w:val="center"/>
              <w:rPr>
                <w:b/>
                <w:sz w:val="24"/>
                <w:szCs w:val="24"/>
                <w:lang w:eastAsia="uk-UA"/>
              </w:rPr>
            </w:pPr>
          </w:p>
          <w:p w14:paraId="6E9C1D5E" w14:textId="761F98FB" w:rsidR="00023C6A" w:rsidRDefault="00023C6A" w:rsidP="000A0D70">
            <w:pPr>
              <w:jc w:val="center"/>
              <w:rPr>
                <w:b/>
                <w:sz w:val="24"/>
                <w:szCs w:val="24"/>
                <w:lang w:eastAsia="uk-UA"/>
              </w:rPr>
            </w:pPr>
          </w:p>
          <w:p w14:paraId="353CBC83" w14:textId="7618B3A5" w:rsidR="00023C6A" w:rsidRDefault="00023C6A" w:rsidP="000A0D70">
            <w:pPr>
              <w:jc w:val="center"/>
              <w:rPr>
                <w:b/>
                <w:sz w:val="24"/>
                <w:szCs w:val="24"/>
                <w:lang w:eastAsia="uk-UA"/>
              </w:rPr>
            </w:pPr>
          </w:p>
          <w:p w14:paraId="2CB0BAC7" w14:textId="12FA2542" w:rsidR="00023C6A" w:rsidRDefault="00023C6A" w:rsidP="000A0D70">
            <w:pPr>
              <w:jc w:val="center"/>
              <w:rPr>
                <w:b/>
                <w:sz w:val="24"/>
                <w:szCs w:val="24"/>
                <w:lang w:eastAsia="uk-UA"/>
              </w:rPr>
            </w:pPr>
          </w:p>
          <w:p w14:paraId="21741AF6" w14:textId="7E3B1BDE" w:rsidR="00023C6A" w:rsidRDefault="00023C6A" w:rsidP="000A0D70">
            <w:pPr>
              <w:jc w:val="center"/>
              <w:rPr>
                <w:b/>
                <w:sz w:val="24"/>
                <w:szCs w:val="24"/>
                <w:lang w:eastAsia="uk-UA"/>
              </w:rPr>
            </w:pPr>
          </w:p>
          <w:p w14:paraId="3CA8FEF2" w14:textId="3A4967F3" w:rsidR="00023C6A" w:rsidRDefault="00023C6A" w:rsidP="000A0D70">
            <w:pPr>
              <w:jc w:val="center"/>
              <w:rPr>
                <w:b/>
                <w:sz w:val="24"/>
                <w:szCs w:val="24"/>
                <w:lang w:eastAsia="uk-UA"/>
              </w:rPr>
            </w:pPr>
          </w:p>
          <w:p w14:paraId="2D25AD8B" w14:textId="197F864A" w:rsidR="00023C6A" w:rsidRDefault="00023C6A" w:rsidP="000A0D70">
            <w:pPr>
              <w:jc w:val="center"/>
              <w:rPr>
                <w:b/>
                <w:sz w:val="24"/>
                <w:szCs w:val="24"/>
                <w:lang w:eastAsia="uk-UA"/>
              </w:rPr>
            </w:pPr>
          </w:p>
          <w:p w14:paraId="4C4F81B9" w14:textId="213082EE" w:rsidR="00023C6A" w:rsidRDefault="00023C6A" w:rsidP="000A0D70">
            <w:pPr>
              <w:jc w:val="center"/>
              <w:rPr>
                <w:b/>
                <w:sz w:val="24"/>
                <w:szCs w:val="24"/>
                <w:lang w:eastAsia="uk-UA"/>
              </w:rPr>
            </w:pPr>
          </w:p>
          <w:p w14:paraId="5D1BAD71" w14:textId="09D99EBF" w:rsidR="00023C6A" w:rsidRDefault="00023C6A" w:rsidP="000A0D70">
            <w:pPr>
              <w:jc w:val="center"/>
              <w:rPr>
                <w:b/>
                <w:sz w:val="24"/>
                <w:szCs w:val="24"/>
                <w:lang w:eastAsia="uk-UA"/>
              </w:rPr>
            </w:pPr>
          </w:p>
          <w:p w14:paraId="7CABBEEE" w14:textId="63C89D7B" w:rsidR="00023C6A" w:rsidRDefault="00023C6A" w:rsidP="000A0D70">
            <w:pPr>
              <w:jc w:val="center"/>
              <w:rPr>
                <w:b/>
                <w:sz w:val="24"/>
                <w:szCs w:val="24"/>
                <w:lang w:eastAsia="uk-UA"/>
              </w:rPr>
            </w:pPr>
          </w:p>
          <w:p w14:paraId="224E5C9D" w14:textId="3343C036" w:rsidR="00023C6A" w:rsidRDefault="00023C6A" w:rsidP="000A0D70">
            <w:pPr>
              <w:jc w:val="center"/>
              <w:rPr>
                <w:b/>
                <w:sz w:val="24"/>
                <w:szCs w:val="24"/>
                <w:lang w:eastAsia="uk-UA"/>
              </w:rPr>
            </w:pPr>
          </w:p>
          <w:p w14:paraId="4931B4E7" w14:textId="12F5E13B" w:rsidR="00023C6A" w:rsidRDefault="00023C6A" w:rsidP="000A0D70">
            <w:pPr>
              <w:jc w:val="center"/>
              <w:rPr>
                <w:b/>
                <w:sz w:val="24"/>
                <w:szCs w:val="24"/>
                <w:lang w:eastAsia="uk-UA"/>
              </w:rPr>
            </w:pPr>
          </w:p>
          <w:p w14:paraId="7DCE49B4" w14:textId="6DEE8436" w:rsidR="00023C6A" w:rsidRDefault="00023C6A" w:rsidP="000A0D70">
            <w:pPr>
              <w:jc w:val="center"/>
              <w:rPr>
                <w:b/>
                <w:sz w:val="24"/>
                <w:szCs w:val="24"/>
                <w:lang w:eastAsia="uk-UA"/>
              </w:rPr>
            </w:pPr>
          </w:p>
          <w:p w14:paraId="7252F557" w14:textId="739AEFD5" w:rsidR="00023C6A" w:rsidRDefault="00023C6A" w:rsidP="000A0D70">
            <w:pPr>
              <w:jc w:val="center"/>
              <w:rPr>
                <w:b/>
                <w:sz w:val="24"/>
                <w:szCs w:val="24"/>
                <w:lang w:eastAsia="uk-UA"/>
              </w:rPr>
            </w:pPr>
          </w:p>
          <w:p w14:paraId="19EFA782" w14:textId="19F9D3B6" w:rsidR="00023C6A" w:rsidRDefault="00023C6A" w:rsidP="000A0D70">
            <w:pPr>
              <w:jc w:val="center"/>
              <w:rPr>
                <w:b/>
                <w:sz w:val="24"/>
                <w:szCs w:val="24"/>
                <w:lang w:eastAsia="uk-UA"/>
              </w:rPr>
            </w:pPr>
          </w:p>
          <w:p w14:paraId="203BAA69" w14:textId="2C0547F3" w:rsidR="00023C6A" w:rsidRDefault="00023C6A" w:rsidP="000A0D70">
            <w:pPr>
              <w:jc w:val="center"/>
              <w:rPr>
                <w:b/>
                <w:sz w:val="24"/>
                <w:szCs w:val="24"/>
                <w:lang w:eastAsia="uk-UA"/>
              </w:rPr>
            </w:pPr>
          </w:p>
          <w:p w14:paraId="61A60BE5" w14:textId="3A232922" w:rsidR="00023C6A" w:rsidRDefault="00023C6A" w:rsidP="000A0D70">
            <w:pPr>
              <w:jc w:val="center"/>
              <w:rPr>
                <w:b/>
                <w:sz w:val="24"/>
                <w:szCs w:val="24"/>
                <w:lang w:eastAsia="uk-UA"/>
              </w:rPr>
            </w:pPr>
          </w:p>
          <w:p w14:paraId="71EDC821" w14:textId="4A237E78" w:rsidR="00023C6A" w:rsidRDefault="00023C6A" w:rsidP="000A0D70">
            <w:pPr>
              <w:jc w:val="center"/>
              <w:rPr>
                <w:b/>
                <w:sz w:val="24"/>
                <w:szCs w:val="24"/>
                <w:lang w:eastAsia="uk-UA"/>
              </w:rPr>
            </w:pPr>
          </w:p>
          <w:p w14:paraId="4EB78B66" w14:textId="726B9EAB" w:rsidR="00023C6A" w:rsidRDefault="00023C6A" w:rsidP="000A0D70">
            <w:pPr>
              <w:jc w:val="center"/>
              <w:rPr>
                <w:b/>
                <w:sz w:val="24"/>
                <w:szCs w:val="24"/>
                <w:lang w:eastAsia="uk-UA"/>
              </w:rPr>
            </w:pPr>
          </w:p>
          <w:p w14:paraId="25B3056D" w14:textId="5FE3F173" w:rsidR="00023C6A" w:rsidRDefault="00023C6A" w:rsidP="000A0D70">
            <w:pPr>
              <w:jc w:val="center"/>
              <w:rPr>
                <w:b/>
                <w:sz w:val="24"/>
                <w:szCs w:val="24"/>
                <w:lang w:eastAsia="uk-UA"/>
              </w:rPr>
            </w:pPr>
          </w:p>
          <w:p w14:paraId="46B2B439" w14:textId="50B8DAAE" w:rsidR="00023C6A" w:rsidRDefault="00023C6A" w:rsidP="000A0D70">
            <w:pPr>
              <w:jc w:val="center"/>
              <w:rPr>
                <w:b/>
                <w:sz w:val="24"/>
                <w:szCs w:val="24"/>
                <w:lang w:eastAsia="uk-UA"/>
              </w:rPr>
            </w:pPr>
          </w:p>
          <w:p w14:paraId="5EAA153C" w14:textId="3DFD7856" w:rsidR="00023C6A" w:rsidRDefault="00023C6A" w:rsidP="000A0D70">
            <w:pPr>
              <w:jc w:val="center"/>
              <w:rPr>
                <w:b/>
                <w:sz w:val="24"/>
                <w:szCs w:val="24"/>
                <w:lang w:eastAsia="uk-UA"/>
              </w:rPr>
            </w:pPr>
          </w:p>
          <w:p w14:paraId="3FFE5768" w14:textId="1B6BF44B" w:rsidR="00023C6A" w:rsidRDefault="00023C6A" w:rsidP="000A0D70">
            <w:pPr>
              <w:jc w:val="center"/>
              <w:rPr>
                <w:b/>
                <w:sz w:val="24"/>
                <w:szCs w:val="24"/>
                <w:lang w:eastAsia="uk-UA"/>
              </w:rPr>
            </w:pPr>
          </w:p>
          <w:p w14:paraId="1787ADFA" w14:textId="4B2A034C" w:rsidR="00023C6A" w:rsidRDefault="00023C6A" w:rsidP="000A0D70">
            <w:pPr>
              <w:jc w:val="center"/>
              <w:rPr>
                <w:b/>
                <w:sz w:val="24"/>
                <w:szCs w:val="24"/>
                <w:lang w:eastAsia="uk-UA"/>
              </w:rPr>
            </w:pPr>
          </w:p>
          <w:p w14:paraId="25CD4C48" w14:textId="4FF43F8C" w:rsidR="00023C6A" w:rsidRDefault="00023C6A" w:rsidP="000A0D70">
            <w:pPr>
              <w:jc w:val="center"/>
              <w:rPr>
                <w:b/>
                <w:sz w:val="24"/>
                <w:szCs w:val="24"/>
                <w:lang w:eastAsia="uk-UA"/>
              </w:rPr>
            </w:pPr>
          </w:p>
          <w:p w14:paraId="6836AC15" w14:textId="147493BF" w:rsidR="00023C6A" w:rsidRDefault="00023C6A" w:rsidP="000A0D70">
            <w:pPr>
              <w:jc w:val="center"/>
              <w:rPr>
                <w:b/>
                <w:sz w:val="24"/>
                <w:szCs w:val="24"/>
                <w:lang w:eastAsia="uk-UA"/>
              </w:rPr>
            </w:pPr>
          </w:p>
          <w:p w14:paraId="5754D25D" w14:textId="6C171AAA" w:rsidR="00023C6A" w:rsidRDefault="00023C6A" w:rsidP="000A0D70">
            <w:pPr>
              <w:jc w:val="center"/>
              <w:rPr>
                <w:b/>
                <w:sz w:val="24"/>
                <w:szCs w:val="24"/>
                <w:lang w:eastAsia="uk-UA"/>
              </w:rPr>
            </w:pPr>
          </w:p>
          <w:p w14:paraId="4D66E6A4" w14:textId="7FAAF738" w:rsidR="00023C6A" w:rsidRDefault="00023C6A" w:rsidP="000A0D70">
            <w:pPr>
              <w:jc w:val="center"/>
              <w:rPr>
                <w:b/>
                <w:sz w:val="24"/>
                <w:szCs w:val="24"/>
                <w:lang w:eastAsia="uk-UA"/>
              </w:rPr>
            </w:pPr>
          </w:p>
          <w:p w14:paraId="5CDB10C9" w14:textId="5B1FC928" w:rsidR="00023C6A" w:rsidRDefault="00023C6A" w:rsidP="000A0D70">
            <w:pPr>
              <w:jc w:val="center"/>
              <w:rPr>
                <w:b/>
                <w:sz w:val="24"/>
                <w:szCs w:val="24"/>
                <w:lang w:eastAsia="uk-UA"/>
              </w:rPr>
            </w:pPr>
          </w:p>
          <w:p w14:paraId="6D74F113" w14:textId="3A51552C" w:rsidR="00023C6A" w:rsidRDefault="00023C6A" w:rsidP="000A0D70">
            <w:pPr>
              <w:jc w:val="center"/>
              <w:rPr>
                <w:b/>
                <w:sz w:val="24"/>
                <w:szCs w:val="24"/>
                <w:lang w:eastAsia="uk-UA"/>
              </w:rPr>
            </w:pPr>
          </w:p>
          <w:p w14:paraId="5D3D48C8" w14:textId="131E0BA8" w:rsidR="00023C6A" w:rsidRDefault="00023C6A" w:rsidP="000A0D70">
            <w:pPr>
              <w:jc w:val="center"/>
              <w:rPr>
                <w:b/>
                <w:sz w:val="24"/>
                <w:szCs w:val="24"/>
                <w:lang w:eastAsia="uk-UA"/>
              </w:rPr>
            </w:pPr>
          </w:p>
          <w:p w14:paraId="02B1EE32" w14:textId="7F0BB68C" w:rsidR="00023C6A" w:rsidRDefault="00023C6A" w:rsidP="000A0D70">
            <w:pPr>
              <w:jc w:val="center"/>
              <w:rPr>
                <w:b/>
                <w:sz w:val="24"/>
                <w:szCs w:val="24"/>
                <w:lang w:eastAsia="uk-UA"/>
              </w:rPr>
            </w:pPr>
          </w:p>
          <w:p w14:paraId="7F671683" w14:textId="30D7A7E3" w:rsidR="00023C6A" w:rsidRDefault="00023C6A" w:rsidP="000A0D70">
            <w:pPr>
              <w:jc w:val="center"/>
              <w:rPr>
                <w:b/>
                <w:sz w:val="24"/>
                <w:szCs w:val="24"/>
                <w:lang w:eastAsia="uk-UA"/>
              </w:rPr>
            </w:pPr>
          </w:p>
          <w:p w14:paraId="5C507286" w14:textId="15466E53" w:rsidR="00023C6A" w:rsidRDefault="00023C6A" w:rsidP="000A0D70">
            <w:pPr>
              <w:jc w:val="center"/>
              <w:rPr>
                <w:b/>
                <w:sz w:val="24"/>
                <w:szCs w:val="24"/>
                <w:lang w:eastAsia="uk-UA"/>
              </w:rPr>
            </w:pPr>
          </w:p>
          <w:p w14:paraId="4A03325B" w14:textId="77AF9C7B" w:rsidR="00023C6A" w:rsidRDefault="00023C6A" w:rsidP="000A0D70">
            <w:pPr>
              <w:jc w:val="center"/>
              <w:rPr>
                <w:b/>
                <w:sz w:val="24"/>
                <w:szCs w:val="24"/>
                <w:lang w:eastAsia="uk-UA"/>
              </w:rPr>
            </w:pPr>
          </w:p>
          <w:p w14:paraId="27130934" w14:textId="2054E6BC" w:rsidR="00023C6A" w:rsidRDefault="00023C6A" w:rsidP="000A0D70">
            <w:pPr>
              <w:jc w:val="center"/>
              <w:rPr>
                <w:b/>
                <w:sz w:val="24"/>
                <w:szCs w:val="24"/>
                <w:lang w:eastAsia="uk-UA"/>
              </w:rPr>
            </w:pPr>
          </w:p>
          <w:p w14:paraId="742481C7" w14:textId="37939413" w:rsidR="00023C6A" w:rsidRDefault="00023C6A" w:rsidP="000A0D70">
            <w:pPr>
              <w:jc w:val="center"/>
              <w:rPr>
                <w:b/>
                <w:sz w:val="24"/>
                <w:szCs w:val="24"/>
                <w:lang w:eastAsia="uk-UA"/>
              </w:rPr>
            </w:pPr>
          </w:p>
          <w:p w14:paraId="33A45C38" w14:textId="4372967A" w:rsidR="00023C6A" w:rsidRDefault="00023C6A" w:rsidP="000A0D70">
            <w:pPr>
              <w:jc w:val="center"/>
              <w:rPr>
                <w:b/>
                <w:sz w:val="24"/>
                <w:szCs w:val="24"/>
                <w:lang w:eastAsia="uk-UA"/>
              </w:rPr>
            </w:pPr>
          </w:p>
          <w:p w14:paraId="1E03A0C3" w14:textId="0C3B1589" w:rsidR="00023C6A" w:rsidRDefault="00023C6A" w:rsidP="000A0D70">
            <w:pPr>
              <w:jc w:val="center"/>
              <w:rPr>
                <w:b/>
                <w:sz w:val="24"/>
                <w:szCs w:val="24"/>
                <w:lang w:eastAsia="uk-UA"/>
              </w:rPr>
            </w:pPr>
          </w:p>
          <w:p w14:paraId="51B5E131" w14:textId="498CE606" w:rsidR="00023C6A" w:rsidRDefault="00023C6A" w:rsidP="000A0D70">
            <w:pPr>
              <w:jc w:val="center"/>
              <w:rPr>
                <w:b/>
                <w:sz w:val="24"/>
                <w:szCs w:val="24"/>
                <w:lang w:eastAsia="uk-UA"/>
              </w:rPr>
            </w:pPr>
          </w:p>
          <w:p w14:paraId="3D614A1F" w14:textId="58656E36" w:rsidR="00023C6A" w:rsidRDefault="00023C6A" w:rsidP="000A0D70">
            <w:pPr>
              <w:jc w:val="center"/>
              <w:rPr>
                <w:b/>
                <w:sz w:val="24"/>
                <w:szCs w:val="24"/>
                <w:lang w:eastAsia="uk-UA"/>
              </w:rPr>
            </w:pPr>
          </w:p>
          <w:p w14:paraId="4641FD7C" w14:textId="6CA65F27" w:rsidR="00023C6A" w:rsidRDefault="00023C6A" w:rsidP="000A0D70">
            <w:pPr>
              <w:jc w:val="center"/>
              <w:rPr>
                <w:b/>
                <w:sz w:val="24"/>
                <w:szCs w:val="24"/>
                <w:lang w:eastAsia="uk-UA"/>
              </w:rPr>
            </w:pPr>
          </w:p>
          <w:p w14:paraId="459D4498" w14:textId="3D5D4493" w:rsidR="00023C6A" w:rsidRDefault="00023C6A" w:rsidP="000A0D70">
            <w:pPr>
              <w:jc w:val="center"/>
              <w:rPr>
                <w:b/>
                <w:sz w:val="24"/>
                <w:szCs w:val="24"/>
                <w:lang w:eastAsia="uk-UA"/>
              </w:rPr>
            </w:pPr>
          </w:p>
          <w:p w14:paraId="3E1C8E93" w14:textId="689668B4" w:rsidR="00023C6A" w:rsidRDefault="00023C6A" w:rsidP="000A0D70">
            <w:pPr>
              <w:jc w:val="center"/>
              <w:rPr>
                <w:b/>
                <w:sz w:val="24"/>
                <w:szCs w:val="24"/>
                <w:lang w:eastAsia="uk-UA"/>
              </w:rPr>
            </w:pPr>
          </w:p>
          <w:p w14:paraId="6D3BB048" w14:textId="25E6B3C4" w:rsidR="00023C6A" w:rsidRDefault="00023C6A" w:rsidP="000A0D70">
            <w:pPr>
              <w:jc w:val="center"/>
              <w:rPr>
                <w:b/>
                <w:sz w:val="24"/>
                <w:szCs w:val="24"/>
                <w:lang w:eastAsia="uk-UA"/>
              </w:rPr>
            </w:pPr>
          </w:p>
          <w:p w14:paraId="1E8B388D" w14:textId="5E054499" w:rsidR="00023C6A" w:rsidRDefault="00023C6A" w:rsidP="000A0D70">
            <w:pPr>
              <w:jc w:val="center"/>
              <w:rPr>
                <w:b/>
                <w:sz w:val="24"/>
                <w:szCs w:val="24"/>
                <w:lang w:eastAsia="uk-UA"/>
              </w:rPr>
            </w:pPr>
          </w:p>
          <w:p w14:paraId="0B259773" w14:textId="3C2FBF8A" w:rsidR="00023C6A" w:rsidRDefault="00023C6A" w:rsidP="000A0D70">
            <w:pPr>
              <w:jc w:val="center"/>
              <w:rPr>
                <w:b/>
                <w:sz w:val="24"/>
                <w:szCs w:val="24"/>
                <w:lang w:eastAsia="uk-UA"/>
              </w:rPr>
            </w:pPr>
          </w:p>
          <w:p w14:paraId="0ED3E3C8" w14:textId="71D6308B" w:rsidR="00023C6A" w:rsidRDefault="00023C6A" w:rsidP="000A0D70">
            <w:pPr>
              <w:jc w:val="center"/>
              <w:rPr>
                <w:b/>
                <w:sz w:val="24"/>
                <w:szCs w:val="24"/>
                <w:lang w:eastAsia="uk-UA"/>
              </w:rPr>
            </w:pPr>
          </w:p>
          <w:p w14:paraId="411129E0" w14:textId="4A804713" w:rsidR="00023C6A" w:rsidRDefault="00023C6A" w:rsidP="000A0D70">
            <w:pPr>
              <w:jc w:val="center"/>
              <w:rPr>
                <w:b/>
                <w:sz w:val="24"/>
                <w:szCs w:val="24"/>
                <w:lang w:eastAsia="uk-UA"/>
              </w:rPr>
            </w:pPr>
          </w:p>
          <w:p w14:paraId="36336F6E" w14:textId="6E46AC65" w:rsidR="00023C6A" w:rsidRDefault="00023C6A" w:rsidP="000A0D70">
            <w:pPr>
              <w:jc w:val="center"/>
              <w:rPr>
                <w:b/>
                <w:sz w:val="24"/>
                <w:szCs w:val="24"/>
                <w:lang w:eastAsia="uk-UA"/>
              </w:rPr>
            </w:pPr>
          </w:p>
          <w:p w14:paraId="28508BF0" w14:textId="351549BC" w:rsidR="00023C6A" w:rsidRDefault="00023C6A" w:rsidP="000A0D70">
            <w:pPr>
              <w:jc w:val="center"/>
              <w:rPr>
                <w:b/>
                <w:sz w:val="24"/>
                <w:szCs w:val="24"/>
                <w:lang w:eastAsia="uk-UA"/>
              </w:rPr>
            </w:pPr>
          </w:p>
          <w:p w14:paraId="0CBA7915" w14:textId="68C3CE8D" w:rsidR="00023C6A" w:rsidRDefault="00023C6A" w:rsidP="000A0D70">
            <w:pPr>
              <w:jc w:val="center"/>
              <w:rPr>
                <w:b/>
                <w:sz w:val="24"/>
                <w:szCs w:val="24"/>
                <w:lang w:eastAsia="uk-UA"/>
              </w:rPr>
            </w:pPr>
          </w:p>
          <w:p w14:paraId="3AD7F2B5" w14:textId="0986CA6C" w:rsidR="00023C6A" w:rsidRDefault="00023C6A" w:rsidP="000A0D70">
            <w:pPr>
              <w:jc w:val="center"/>
              <w:rPr>
                <w:b/>
                <w:sz w:val="24"/>
                <w:szCs w:val="24"/>
                <w:lang w:eastAsia="uk-UA"/>
              </w:rPr>
            </w:pPr>
          </w:p>
          <w:p w14:paraId="13103B59" w14:textId="70C17BF4" w:rsidR="00023C6A" w:rsidRDefault="00023C6A" w:rsidP="000A0D70">
            <w:pPr>
              <w:jc w:val="center"/>
              <w:rPr>
                <w:b/>
                <w:sz w:val="24"/>
                <w:szCs w:val="24"/>
                <w:lang w:eastAsia="uk-UA"/>
              </w:rPr>
            </w:pPr>
          </w:p>
          <w:p w14:paraId="49BD2970" w14:textId="78EB99CE" w:rsidR="00023C6A" w:rsidRDefault="00023C6A" w:rsidP="000A0D70">
            <w:pPr>
              <w:jc w:val="center"/>
              <w:rPr>
                <w:b/>
                <w:sz w:val="24"/>
                <w:szCs w:val="24"/>
                <w:lang w:eastAsia="uk-UA"/>
              </w:rPr>
            </w:pPr>
          </w:p>
          <w:p w14:paraId="0178782A" w14:textId="05A68E58" w:rsidR="00023C6A" w:rsidRDefault="00023C6A" w:rsidP="000A0D70">
            <w:pPr>
              <w:jc w:val="center"/>
              <w:rPr>
                <w:b/>
                <w:sz w:val="24"/>
                <w:szCs w:val="24"/>
                <w:lang w:eastAsia="uk-UA"/>
              </w:rPr>
            </w:pPr>
          </w:p>
          <w:p w14:paraId="61AF8A74" w14:textId="265F6A3A" w:rsidR="00023C6A" w:rsidRDefault="00023C6A" w:rsidP="000A0D70">
            <w:pPr>
              <w:jc w:val="center"/>
              <w:rPr>
                <w:b/>
                <w:sz w:val="24"/>
                <w:szCs w:val="24"/>
                <w:lang w:eastAsia="uk-UA"/>
              </w:rPr>
            </w:pPr>
          </w:p>
          <w:p w14:paraId="357B04BE" w14:textId="4B71C66A" w:rsidR="00023C6A" w:rsidRDefault="00023C6A" w:rsidP="000A0D70">
            <w:pPr>
              <w:jc w:val="center"/>
              <w:rPr>
                <w:b/>
                <w:sz w:val="24"/>
                <w:szCs w:val="24"/>
                <w:lang w:eastAsia="uk-UA"/>
              </w:rPr>
            </w:pPr>
          </w:p>
          <w:p w14:paraId="66D59EBB" w14:textId="2C375E0D" w:rsidR="00023C6A" w:rsidRDefault="00023C6A" w:rsidP="000A0D70">
            <w:pPr>
              <w:jc w:val="center"/>
              <w:rPr>
                <w:b/>
                <w:sz w:val="24"/>
                <w:szCs w:val="24"/>
                <w:lang w:eastAsia="uk-UA"/>
              </w:rPr>
            </w:pPr>
          </w:p>
          <w:p w14:paraId="631FE4B3" w14:textId="599587E9" w:rsidR="00023C6A" w:rsidRDefault="00023C6A" w:rsidP="000A0D70">
            <w:pPr>
              <w:jc w:val="center"/>
              <w:rPr>
                <w:b/>
                <w:sz w:val="24"/>
                <w:szCs w:val="24"/>
                <w:lang w:eastAsia="uk-UA"/>
              </w:rPr>
            </w:pPr>
          </w:p>
          <w:p w14:paraId="588BCA2A" w14:textId="05D782E8" w:rsidR="00023C6A" w:rsidRDefault="00023C6A" w:rsidP="000A0D70">
            <w:pPr>
              <w:jc w:val="center"/>
              <w:rPr>
                <w:b/>
                <w:sz w:val="24"/>
                <w:szCs w:val="24"/>
                <w:lang w:eastAsia="uk-UA"/>
              </w:rPr>
            </w:pPr>
          </w:p>
          <w:p w14:paraId="37C5A2FF" w14:textId="340AEAA0" w:rsidR="00023C6A" w:rsidRDefault="00023C6A" w:rsidP="000A0D70">
            <w:pPr>
              <w:jc w:val="center"/>
              <w:rPr>
                <w:b/>
                <w:sz w:val="24"/>
                <w:szCs w:val="24"/>
                <w:lang w:eastAsia="uk-UA"/>
              </w:rPr>
            </w:pPr>
          </w:p>
          <w:p w14:paraId="21D7DBBC" w14:textId="71158C71" w:rsidR="00023C6A" w:rsidRDefault="00023C6A" w:rsidP="000A0D70">
            <w:pPr>
              <w:jc w:val="center"/>
              <w:rPr>
                <w:b/>
                <w:sz w:val="24"/>
                <w:szCs w:val="24"/>
                <w:lang w:eastAsia="uk-UA"/>
              </w:rPr>
            </w:pPr>
          </w:p>
          <w:p w14:paraId="62B9C063" w14:textId="04F430D4" w:rsidR="00023C6A" w:rsidRDefault="00023C6A" w:rsidP="000A0D70">
            <w:pPr>
              <w:jc w:val="center"/>
              <w:rPr>
                <w:b/>
                <w:sz w:val="24"/>
                <w:szCs w:val="24"/>
                <w:lang w:eastAsia="uk-UA"/>
              </w:rPr>
            </w:pPr>
            <w:r>
              <w:rPr>
                <w:b/>
                <w:sz w:val="24"/>
                <w:szCs w:val="24"/>
                <w:lang w:eastAsia="uk-UA"/>
              </w:rPr>
              <w:t>Пропонується не враховувати</w:t>
            </w:r>
          </w:p>
          <w:p w14:paraId="2701DADB" w14:textId="63194191" w:rsidR="00023C6A" w:rsidRPr="00023C6A" w:rsidRDefault="00023C6A" w:rsidP="000A0D70">
            <w:pPr>
              <w:jc w:val="center"/>
              <w:rPr>
                <w:sz w:val="24"/>
                <w:szCs w:val="24"/>
                <w:lang w:eastAsia="uk-UA"/>
              </w:rPr>
            </w:pPr>
            <w:r w:rsidRPr="00023C6A">
              <w:rPr>
                <w:sz w:val="24"/>
                <w:szCs w:val="24"/>
                <w:lang w:eastAsia="uk-UA"/>
              </w:rPr>
              <w:t xml:space="preserve">Коментарі вище до аналогічних пропозицій </w:t>
            </w:r>
          </w:p>
          <w:p w14:paraId="0129CC0C" w14:textId="77777777" w:rsidR="004332E5" w:rsidRDefault="004332E5" w:rsidP="000A0D70">
            <w:pPr>
              <w:jc w:val="center"/>
              <w:rPr>
                <w:b/>
                <w:sz w:val="24"/>
                <w:szCs w:val="24"/>
                <w:lang w:eastAsia="uk-UA"/>
              </w:rPr>
            </w:pPr>
          </w:p>
          <w:p w14:paraId="3B858E46" w14:textId="77777777" w:rsidR="004332E5" w:rsidRDefault="004332E5" w:rsidP="000A0D70">
            <w:pPr>
              <w:jc w:val="center"/>
              <w:rPr>
                <w:b/>
                <w:sz w:val="24"/>
                <w:szCs w:val="24"/>
                <w:lang w:eastAsia="uk-UA"/>
              </w:rPr>
            </w:pPr>
          </w:p>
          <w:p w14:paraId="0DAFE9D4" w14:textId="77777777" w:rsidR="004332E5" w:rsidRDefault="004332E5" w:rsidP="000A0D70">
            <w:pPr>
              <w:jc w:val="center"/>
              <w:rPr>
                <w:b/>
                <w:sz w:val="24"/>
                <w:szCs w:val="24"/>
                <w:lang w:eastAsia="uk-UA"/>
              </w:rPr>
            </w:pPr>
          </w:p>
          <w:p w14:paraId="30AA1327" w14:textId="77777777" w:rsidR="004332E5" w:rsidRDefault="004332E5" w:rsidP="000A0D70">
            <w:pPr>
              <w:jc w:val="center"/>
              <w:rPr>
                <w:b/>
                <w:sz w:val="24"/>
                <w:szCs w:val="24"/>
                <w:lang w:eastAsia="uk-UA"/>
              </w:rPr>
            </w:pPr>
          </w:p>
          <w:p w14:paraId="07AD8E4C" w14:textId="77777777" w:rsidR="004332E5" w:rsidRDefault="004332E5" w:rsidP="000A0D70">
            <w:pPr>
              <w:jc w:val="center"/>
              <w:rPr>
                <w:b/>
                <w:sz w:val="24"/>
                <w:szCs w:val="24"/>
                <w:lang w:eastAsia="uk-UA"/>
              </w:rPr>
            </w:pPr>
          </w:p>
          <w:p w14:paraId="2838A5E5" w14:textId="77777777" w:rsidR="004332E5" w:rsidRDefault="004332E5" w:rsidP="000A0D70">
            <w:pPr>
              <w:jc w:val="center"/>
              <w:rPr>
                <w:b/>
                <w:sz w:val="24"/>
                <w:szCs w:val="24"/>
                <w:lang w:eastAsia="uk-UA"/>
              </w:rPr>
            </w:pPr>
          </w:p>
          <w:p w14:paraId="5B05B990" w14:textId="5AF53197" w:rsidR="004332E5" w:rsidRDefault="004332E5" w:rsidP="000A0D70">
            <w:pPr>
              <w:jc w:val="center"/>
              <w:rPr>
                <w:b/>
                <w:sz w:val="24"/>
                <w:szCs w:val="24"/>
                <w:lang w:eastAsia="uk-UA"/>
              </w:rPr>
            </w:pPr>
          </w:p>
          <w:p w14:paraId="0B7C4680" w14:textId="39A94B68" w:rsidR="00023C6A" w:rsidRDefault="00023C6A" w:rsidP="000A0D70">
            <w:pPr>
              <w:jc w:val="center"/>
              <w:rPr>
                <w:b/>
                <w:sz w:val="24"/>
                <w:szCs w:val="24"/>
                <w:lang w:eastAsia="uk-UA"/>
              </w:rPr>
            </w:pPr>
          </w:p>
          <w:p w14:paraId="2EBEA362" w14:textId="628EAED5" w:rsidR="00023C6A" w:rsidRDefault="00023C6A" w:rsidP="000A0D70">
            <w:pPr>
              <w:jc w:val="center"/>
              <w:rPr>
                <w:b/>
                <w:sz w:val="24"/>
                <w:szCs w:val="24"/>
                <w:lang w:eastAsia="uk-UA"/>
              </w:rPr>
            </w:pPr>
          </w:p>
          <w:p w14:paraId="16D5FF1E" w14:textId="2AA8DE4B" w:rsidR="00023C6A" w:rsidRDefault="00023C6A" w:rsidP="000A0D70">
            <w:pPr>
              <w:jc w:val="center"/>
              <w:rPr>
                <w:b/>
                <w:sz w:val="24"/>
                <w:szCs w:val="24"/>
                <w:lang w:eastAsia="uk-UA"/>
              </w:rPr>
            </w:pPr>
          </w:p>
          <w:p w14:paraId="2B64A629" w14:textId="4F472E3D" w:rsidR="00023C6A" w:rsidRDefault="00023C6A" w:rsidP="000A0D70">
            <w:pPr>
              <w:jc w:val="center"/>
              <w:rPr>
                <w:b/>
                <w:sz w:val="24"/>
                <w:szCs w:val="24"/>
                <w:lang w:eastAsia="uk-UA"/>
              </w:rPr>
            </w:pPr>
          </w:p>
          <w:p w14:paraId="78C5AE9A" w14:textId="52C83EFC" w:rsidR="00023C6A" w:rsidRDefault="00023C6A" w:rsidP="000A0D70">
            <w:pPr>
              <w:jc w:val="center"/>
              <w:rPr>
                <w:b/>
                <w:sz w:val="24"/>
                <w:szCs w:val="24"/>
                <w:lang w:eastAsia="uk-UA"/>
              </w:rPr>
            </w:pPr>
          </w:p>
          <w:p w14:paraId="6249D74A" w14:textId="2CE92D83" w:rsidR="00023C6A" w:rsidRDefault="00023C6A" w:rsidP="000A0D70">
            <w:pPr>
              <w:jc w:val="center"/>
              <w:rPr>
                <w:b/>
                <w:sz w:val="24"/>
                <w:szCs w:val="24"/>
                <w:lang w:eastAsia="uk-UA"/>
              </w:rPr>
            </w:pPr>
          </w:p>
          <w:p w14:paraId="0883CE4A" w14:textId="438D9C3D" w:rsidR="00C74FAF" w:rsidRDefault="00C74FAF" w:rsidP="000A0D70">
            <w:pPr>
              <w:jc w:val="center"/>
              <w:rPr>
                <w:b/>
                <w:sz w:val="24"/>
                <w:szCs w:val="24"/>
                <w:lang w:eastAsia="uk-UA"/>
              </w:rPr>
            </w:pPr>
          </w:p>
          <w:p w14:paraId="2AAFA235" w14:textId="2EEEA120" w:rsidR="00C74FAF" w:rsidRDefault="00C74FAF" w:rsidP="000A0D70">
            <w:pPr>
              <w:jc w:val="center"/>
              <w:rPr>
                <w:b/>
                <w:sz w:val="24"/>
                <w:szCs w:val="24"/>
                <w:lang w:eastAsia="uk-UA"/>
              </w:rPr>
            </w:pPr>
          </w:p>
          <w:p w14:paraId="13A8023F" w14:textId="2F6AF884" w:rsidR="00C74FAF" w:rsidRDefault="00C74FAF" w:rsidP="000A0D70">
            <w:pPr>
              <w:jc w:val="center"/>
              <w:rPr>
                <w:b/>
                <w:sz w:val="24"/>
                <w:szCs w:val="24"/>
                <w:lang w:eastAsia="uk-UA"/>
              </w:rPr>
            </w:pPr>
          </w:p>
          <w:p w14:paraId="35CC9A53" w14:textId="5EFF4455" w:rsidR="00C74FAF" w:rsidRDefault="00C74FAF" w:rsidP="000A0D70">
            <w:pPr>
              <w:jc w:val="center"/>
              <w:rPr>
                <w:b/>
                <w:sz w:val="24"/>
                <w:szCs w:val="24"/>
                <w:lang w:eastAsia="uk-UA"/>
              </w:rPr>
            </w:pPr>
            <w:r>
              <w:rPr>
                <w:b/>
                <w:sz w:val="24"/>
                <w:szCs w:val="24"/>
                <w:lang w:eastAsia="uk-UA"/>
              </w:rPr>
              <w:t>Пропонується не враховувати</w:t>
            </w:r>
          </w:p>
          <w:p w14:paraId="01ED5ECE" w14:textId="4BA6C667" w:rsidR="00C74FAF" w:rsidRPr="00C74FAF" w:rsidRDefault="00C74FAF" w:rsidP="000A0D70">
            <w:pPr>
              <w:jc w:val="center"/>
              <w:rPr>
                <w:sz w:val="24"/>
                <w:szCs w:val="24"/>
                <w:lang w:eastAsia="uk-UA"/>
              </w:rPr>
            </w:pPr>
            <w:r w:rsidRPr="00C74FAF">
              <w:rPr>
                <w:sz w:val="24"/>
                <w:szCs w:val="24"/>
                <w:lang w:eastAsia="uk-UA"/>
              </w:rPr>
              <w:t xml:space="preserve">Замовник має надати заяву про необхідність скористатися цією нормою, можливі випадки, коли такі </w:t>
            </w:r>
            <w:r w:rsidRPr="00C74FAF">
              <w:rPr>
                <w:sz w:val="24"/>
                <w:szCs w:val="24"/>
                <w:lang w:eastAsia="uk-UA"/>
              </w:rPr>
              <w:lastRenderedPageBreak/>
              <w:t xml:space="preserve">організації і зможуть </w:t>
            </w:r>
            <w:proofErr w:type="spellStart"/>
            <w:r w:rsidRPr="00C74FAF">
              <w:rPr>
                <w:sz w:val="24"/>
                <w:szCs w:val="24"/>
                <w:lang w:eastAsia="uk-UA"/>
              </w:rPr>
              <w:t>внести</w:t>
            </w:r>
            <w:proofErr w:type="spellEnd"/>
            <w:r w:rsidRPr="00C74FAF">
              <w:rPr>
                <w:sz w:val="24"/>
                <w:szCs w:val="24"/>
                <w:lang w:eastAsia="uk-UA"/>
              </w:rPr>
              <w:t xml:space="preserve"> авансування </w:t>
            </w:r>
          </w:p>
          <w:p w14:paraId="05ACB43D" w14:textId="77777777" w:rsidR="004332E5" w:rsidRPr="00C74764" w:rsidRDefault="004332E5" w:rsidP="000A0D70">
            <w:pPr>
              <w:jc w:val="center"/>
              <w:rPr>
                <w:b/>
                <w:sz w:val="24"/>
                <w:szCs w:val="24"/>
                <w:lang w:eastAsia="uk-UA"/>
              </w:rPr>
            </w:pPr>
          </w:p>
        </w:tc>
      </w:tr>
      <w:tr w:rsidR="00A92450" w:rsidRPr="004F3A51" w14:paraId="7F350B95" w14:textId="77777777" w:rsidTr="00A52C00">
        <w:trPr>
          <w:trHeight w:val="218"/>
        </w:trPr>
        <w:tc>
          <w:tcPr>
            <w:tcW w:w="4253" w:type="dxa"/>
            <w:vMerge/>
          </w:tcPr>
          <w:p w14:paraId="72F35488" w14:textId="77777777" w:rsidR="00A92450" w:rsidRPr="00C74764" w:rsidRDefault="00A92450" w:rsidP="000A0D70">
            <w:pPr>
              <w:tabs>
                <w:tab w:val="left" w:pos="993"/>
              </w:tabs>
              <w:ind w:firstLine="462"/>
              <w:jc w:val="both"/>
              <w:rPr>
                <w:b/>
                <w:color w:val="7030A0"/>
                <w:sz w:val="24"/>
                <w:szCs w:val="24"/>
              </w:rPr>
            </w:pPr>
          </w:p>
        </w:tc>
        <w:tc>
          <w:tcPr>
            <w:tcW w:w="4252" w:type="dxa"/>
          </w:tcPr>
          <w:p w14:paraId="6094F301" w14:textId="2A99D39F" w:rsidR="00687703" w:rsidRPr="00A92450" w:rsidRDefault="00687703" w:rsidP="00687703">
            <w:pPr>
              <w:jc w:val="both"/>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F85559">
              <w:rPr>
                <w:b/>
                <w:bCs/>
                <w:sz w:val="24"/>
                <w:szCs w:val="24"/>
              </w:rPr>
              <w:t>, ГС «Українська вітроенергетична асоціація»</w:t>
            </w:r>
          </w:p>
          <w:p w14:paraId="2B9B0EC8" w14:textId="77777777" w:rsidR="00A92450" w:rsidRPr="00D31182" w:rsidRDefault="00A92450" w:rsidP="00A92450">
            <w:pPr>
              <w:ind w:firstLine="603"/>
              <w:jc w:val="both"/>
              <w:rPr>
                <w:b/>
                <w:bCs/>
                <w:color w:val="0070C0"/>
                <w:sz w:val="24"/>
                <w:szCs w:val="24"/>
              </w:rPr>
            </w:pPr>
            <w:r w:rsidRPr="00D31182">
              <w:rPr>
                <w:b/>
                <w:bCs/>
                <w:color w:val="0070C0"/>
                <w:sz w:val="24"/>
                <w:szCs w:val="24"/>
              </w:rPr>
              <w:t>За домовленістю сторін може бути визначено інший порядок оплати вартості послуги з приєднання шляхом укладання додаткової угоди.</w:t>
            </w:r>
          </w:p>
          <w:p w14:paraId="7692D5E9" w14:textId="77777777" w:rsidR="00A92450" w:rsidRPr="00D31182" w:rsidRDefault="00A92450" w:rsidP="00A92450">
            <w:pPr>
              <w:ind w:firstLine="595"/>
              <w:jc w:val="both"/>
              <w:rPr>
                <w:bCs/>
                <w:sz w:val="24"/>
                <w:szCs w:val="24"/>
              </w:rPr>
            </w:pPr>
            <w:r w:rsidRPr="00D31182">
              <w:rPr>
                <w:bCs/>
                <w:sz w:val="24"/>
                <w:szCs w:val="24"/>
              </w:rPr>
              <w:t xml:space="preserve">У разі якщо замовник послуги з приєднання підпадає під дію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такий замовник має право звернутися до ОСР із заявою довільної форми щодо укладення додаткової угоди стосовно визначення іншого порядку сплати вартості надання послуги з приєднання, а саме протягом 10 робочих днів після завершення надання послуги з приєднання. У разі надходження від замовника послуги з приєднання, що підпадає під дію постанови Кабінету Міністрів України </w:t>
            </w:r>
            <w:r w:rsidRPr="00D31182">
              <w:rPr>
                <w:bCs/>
                <w:sz w:val="24"/>
                <w:szCs w:val="24"/>
              </w:rPr>
              <w:lastRenderedPageBreak/>
              <w:t xml:space="preserve">від 04 грудня 2019 року </w:t>
            </w:r>
            <w:r w:rsidRPr="00D31182">
              <w:rPr>
                <w:bCs/>
                <w:sz w:val="24"/>
                <w:szCs w:val="24"/>
              </w:rPr>
              <w:br/>
              <w:t>№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відповідного звернення ОСР не має права відмовити такому замовнику в укладенні відповідної додаткової угоди до договору про приєднання щодо визначення іншого графіка оплати.</w:t>
            </w:r>
          </w:p>
          <w:p w14:paraId="7BFEDD83" w14:textId="4D21EBB3" w:rsidR="00A92450" w:rsidRPr="00C74FAF" w:rsidRDefault="00A92450" w:rsidP="0033284B">
            <w:pPr>
              <w:jc w:val="both"/>
              <w:rPr>
                <w:b/>
                <w:strike/>
                <w:color w:val="0070C0"/>
                <w:sz w:val="24"/>
                <w:szCs w:val="24"/>
              </w:rPr>
            </w:pPr>
            <w:r w:rsidRPr="00D31182">
              <w:rPr>
                <w:b/>
                <w:strike/>
                <w:color w:val="0070C0"/>
                <w:sz w:val="24"/>
                <w:szCs w:val="24"/>
              </w:rPr>
              <w:t xml:space="preserve">Внесення сторонами змін до договору про приєднання, у тому числі щодо зміни форми та порядку розрахунків вартості послуг з приєднання, строку дії договору про приєднання, права замовника бути замовником робіт з </w:t>
            </w:r>
            <w:proofErr w:type="spellStart"/>
            <w:r w:rsidRPr="00D31182">
              <w:rPr>
                <w:b/>
                <w:strike/>
                <w:color w:val="0070C0"/>
                <w:sz w:val="24"/>
                <w:szCs w:val="24"/>
              </w:rPr>
              <w:t>проєктування</w:t>
            </w:r>
            <w:proofErr w:type="spellEnd"/>
            <w:r w:rsidRPr="00D31182">
              <w:rPr>
                <w:b/>
                <w:strike/>
                <w:color w:val="0070C0"/>
                <w:sz w:val="24"/>
                <w:szCs w:val="24"/>
              </w:rPr>
              <w:t xml:space="preserve"> обладнання електричних мереж, будівельно-монтажних, пусконалагоджувальних робіт лінійної частини приєднання та/або робіт із створення потужності, на умовах та у порядку, що не передбачені вимогами цього Кодексу та Закону України «Про ринок електрично енергії», не допускається.</w:t>
            </w:r>
          </w:p>
        </w:tc>
        <w:tc>
          <w:tcPr>
            <w:tcW w:w="3969" w:type="dxa"/>
          </w:tcPr>
          <w:p w14:paraId="4D3B603A" w14:textId="77F97AFE" w:rsidR="00687703" w:rsidRPr="00A92450" w:rsidRDefault="00687703" w:rsidP="00687703">
            <w:pPr>
              <w:jc w:val="both"/>
              <w:rPr>
                <w:b/>
                <w:bCs/>
                <w:sz w:val="24"/>
                <w:szCs w:val="24"/>
              </w:rPr>
            </w:pPr>
            <w:r w:rsidRPr="00A92450">
              <w:rPr>
                <w:b/>
                <w:bCs/>
                <w:sz w:val="24"/>
                <w:szCs w:val="24"/>
              </w:rPr>
              <w:lastRenderedPageBreak/>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F85559">
              <w:rPr>
                <w:b/>
                <w:bCs/>
                <w:sz w:val="24"/>
                <w:szCs w:val="24"/>
              </w:rPr>
              <w:t>, ГС «Українська вітроенергетична асоціація»</w:t>
            </w:r>
          </w:p>
          <w:p w14:paraId="6F86E99E" w14:textId="79E77C5D" w:rsidR="00A92450" w:rsidRPr="00D31182" w:rsidRDefault="00A92450" w:rsidP="00A92450">
            <w:pPr>
              <w:jc w:val="both"/>
              <w:rPr>
                <w:b/>
                <w:sz w:val="24"/>
                <w:szCs w:val="24"/>
              </w:rPr>
            </w:pPr>
            <w:r w:rsidRPr="00D31182">
              <w:rPr>
                <w:i/>
                <w:iCs/>
                <w:sz w:val="24"/>
                <w:szCs w:val="24"/>
              </w:rPr>
              <w:t>Пропонується залишити. Замовник повинен мати право самостійно визначити суму оплати, але на рівні не меншому , ніж передбачено умовами типового договору</w:t>
            </w:r>
          </w:p>
          <w:p w14:paraId="25BD3262" w14:textId="77777777" w:rsidR="00A92450" w:rsidRPr="00D31182" w:rsidRDefault="00A92450" w:rsidP="00A92450">
            <w:pPr>
              <w:jc w:val="both"/>
              <w:rPr>
                <w:b/>
                <w:sz w:val="24"/>
                <w:szCs w:val="24"/>
              </w:rPr>
            </w:pPr>
          </w:p>
          <w:p w14:paraId="6642A74D" w14:textId="77777777" w:rsidR="00A92450" w:rsidRPr="00D31182" w:rsidRDefault="00A92450" w:rsidP="00A92450">
            <w:pPr>
              <w:jc w:val="both"/>
              <w:rPr>
                <w:b/>
                <w:sz w:val="24"/>
                <w:szCs w:val="24"/>
              </w:rPr>
            </w:pPr>
          </w:p>
          <w:p w14:paraId="26191CAD" w14:textId="77777777" w:rsidR="00A92450" w:rsidRDefault="00A92450" w:rsidP="00A92450">
            <w:pPr>
              <w:jc w:val="both"/>
              <w:rPr>
                <w:b/>
                <w:sz w:val="24"/>
                <w:szCs w:val="24"/>
              </w:rPr>
            </w:pPr>
          </w:p>
          <w:p w14:paraId="33E8D468" w14:textId="77777777" w:rsidR="00D31182" w:rsidRDefault="00D31182" w:rsidP="00A92450">
            <w:pPr>
              <w:jc w:val="both"/>
              <w:rPr>
                <w:b/>
                <w:sz w:val="24"/>
                <w:szCs w:val="24"/>
              </w:rPr>
            </w:pPr>
          </w:p>
          <w:p w14:paraId="7B5759B2" w14:textId="77777777" w:rsidR="00D31182" w:rsidRDefault="00D31182" w:rsidP="00A92450">
            <w:pPr>
              <w:jc w:val="both"/>
              <w:rPr>
                <w:b/>
                <w:sz w:val="24"/>
                <w:szCs w:val="24"/>
              </w:rPr>
            </w:pPr>
          </w:p>
          <w:p w14:paraId="15080ED1" w14:textId="77777777" w:rsidR="00D31182" w:rsidRDefault="00D31182" w:rsidP="00A92450">
            <w:pPr>
              <w:jc w:val="both"/>
              <w:rPr>
                <w:b/>
                <w:sz w:val="24"/>
                <w:szCs w:val="24"/>
              </w:rPr>
            </w:pPr>
          </w:p>
          <w:p w14:paraId="6A2DB3D7" w14:textId="77777777" w:rsidR="00D31182" w:rsidRDefault="00D31182" w:rsidP="00A92450">
            <w:pPr>
              <w:jc w:val="both"/>
              <w:rPr>
                <w:b/>
                <w:sz w:val="24"/>
                <w:szCs w:val="24"/>
              </w:rPr>
            </w:pPr>
          </w:p>
          <w:p w14:paraId="53BA069A" w14:textId="77777777" w:rsidR="00D31182" w:rsidRDefault="00D31182" w:rsidP="00A92450">
            <w:pPr>
              <w:jc w:val="both"/>
              <w:rPr>
                <w:b/>
                <w:sz w:val="24"/>
                <w:szCs w:val="24"/>
              </w:rPr>
            </w:pPr>
          </w:p>
          <w:p w14:paraId="5AF6B346" w14:textId="77777777" w:rsidR="00D31182" w:rsidRDefault="00D31182" w:rsidP="00A92450">
            <w:pPr>
              <w:jc w:val="both"/>
              <w:rPr>
                <w:b/>
                <w:sz w:val="24"/>
                <w:szCs w:val="24"/>
              </w:rPr>
            </w:pPr>
          </w:p>
          <w:p w14:paraId="0837E1FF" w14:textId="77777777" w:rsidR="00D31182" w:rsidRDefault="00D31182" w:rsidP="00A92450">
            <w:pPr>
              <w:jc w:val="both"/>
              <w:rPr>
                <w:b/>
                <w:sz w:val="24"/>
                <w:szCs w:val="24"/>
              </w:rPr>
            </w:pPr>
          </w:p>
          <w:p w14:paraId="1E40611B" w14:textId="77777777" w:rsidR="00D31182" w:rsidRDefault="00D31182" w:rsidP="00A92450">
            <w:pPr>
              <w:jc w:val="both"/>
              <w:rPr>
                <w:b/>
                <w:sz w:val="24"/>
                <w:szCs w:val="24"/>
              </w:rPr>
            </w:pPr>
          </w:p>
          <w:p w14:paraId="18B25484" w14:textId="77777777" w:rsidR="00D31182" w:rsidRDefault="00D31182" w:rsidP="00A92450">
            <w:pPr>
              <w:jc w:val="both"/>
              <w:rPr>
                <w:b/>
                <w:sz w:val="24"/>
                <w:szCs w:val="24"/>
              </w:rPr>
            </w:pPr>
          </w:p>
          <w:p w14:paraId="00A6EB77" w14:textId="77777777" w:rsidR="00D31182" w:rsidRDefault="00D31182" w:rsidP="00A92450">
            <w:pPr>
              <w:jc w:val="both"/>
              <w:rPr>
                <w:b/>
                <w:sz w:val="24"/>
                <w:szCs w:val="24"/>
              </w:rPr>
            </w:pPr>
          </w:p>
          <w:p w14:paraId="0F36B0DD" w14:textId="77777777" w:rsidR="00D31182" w:rsidRDefault="00D31182" w:rsidP="00A92450">
            <w:pPr>
              <w:jc w:val="both"/>
              <w:rPr>
                <w:b/>
                <w:sz w:val="24"/>
                <w:szCs w:val="24"/>
              </w:rPr>
            </w:pPr>
          </w:p>
          <w:p w14:paraId="6B34E63F" w14:textId="77777777" w:rsidR="00D31182" w:rsidRDefault="00D31182" w:rsidP="00A92450">
            <w:pPr>
              <w:jc w:val="both"/>
              <w:rPr>
                <w:b/>
                <w:sz w:val="24"/>
                <w:szCs w:val="24"/>
              </w:rPr>
            </w:pPr>
          </w:p>
          <w:p w14:paraId="166BBFB2" w14:textId="77777777" w:rsidR="00D31182" w:rsidRDefault="00D31182" w:rsidP="00A92450">
            <w:pPr>
              <w:jc w:val="both"/>
              <w:rPr>
                <w:b/>
                <w:sz w:val="24"/>
                <w:szCs w:val="24"/>
              </w:rPr>
            </w:pPr>
          </w:p>
          <w:p w14:paraId="79EE1A38" w14:textId="77777777" w:rsidR="00D31182" w:rsidRDefault="00D31182" w:rsidP="00A92450">
            <w:pPr>
              <w:jc w:val="both"/>
              <w:rPr>
                <w:b/>
                <w:sz w:val="24"/>
                <w:szCs w:val="24"/>
              </w:rPr>
            </w:pPr>
          </w:p>
          <w:p w14:paraId="088D79ED" w14:textId="77777777" w:rsidR="00D31182" w:rsidRDefault="00D31182" w:rsidP="00A92450">
            <w:pPr>
              <w:jc w:val="both"/>
              <w:rPr>
                <w:b/>
                <w:sz w:val="24"/>
                <w:szCs w:val="24"/>
              </w:rPr>
            </w:pPr>
          </w:p>
          <w:p w14:paraId="12E98435" w14:textId="77777777" w:rsidR="00D31182" w:rsidRDefault="00D31182" w:rsidP="00A92450">
            <w:pPr>
              <w:jc w:val="both"/>
              <w:rPr>
                <w:b/>
                <w:sz w:val="24"/>
                <w:szCs w:val="24"/>
              </w:rPr>
            </w:pPr>
          </w:p>
          <w:p w14:paraId="41004ABF" w14:textId="77777777" w:rsidR="00D31182" w:rsidRDefault="00D31182" w:rsidP="00A92450">
            <w:pPr>
              <w:jc w:val="both"/>
              <w:rPr>
                <w:b/>
                <w:sz w:val="24"/>
                <w:szCs w:val="24"/>
              </w:rPr>
            </w:pPr>
          </w:p>
          <w:p w14:paraId="191D990B" w14:textId="77777777" w:rsidR="00D31182" w:rsidRDefault="00D31182" w:rsidP="00A92450">
            <w:pPr>
              <w:jc w:val="both"/>
              <w:rPr>
                <w:b/>
                <w:sz w:val="24"/>
                <w:szCs w:val="24"/>
              </w:rPr>
            </w:pPr>
          </w:p>
          <w:p w14:paraId="4C722A76" w14:textId="77777777" w:rsidR="00D31182" w:rsidRDefault="00D31182" w:rsidP="00A92450">
            <w:pPr>
              <w:jc w:val="both"/>
              <w:rPr>
                <w:b/>
                <w:sz w:val="24"/>
                <w:szCs w:val="24"/>
              </w:rPr>
            </w:pPr>
          </w:p>
          <w:p w14:paraId="22A6ECD5" w14:textId="77777777" w:rsidR="00D31182" w:rsidRPr="00D31182" w:rsidRDefault="00D31182" w:rsidP="00A92450">
            <w:pPr>
              <w:jc w:val="both"/>
              <w:rPr>
                <w:b/>
                <w:sz w:val="24"/>
                <w:szCs w:val="24"/>
              </w:rPr>
            </w:pPr>
          </w:p>
          <w:p w14:paraId="2C6DDB50" w14:textId="77777777" w:rsidR="00A92450" w:rsidRPr="00D31182" w:rsidRDefault="00A92450" w:rsidP="00A92450">
            <w:pPr>
              <w:jc w:val="both"/>
              <w:rPr>
                <w:b/>
                <w:sz w:val="24"/>
                <w:szCs w:val="24"/>
              </w:rPr>
            </w:pPr>
          </w:p>
          <w:p w14:paraId="0D8343F6" w14:textId="77777777" w:rsidR="00A92450" w:rsidRPr="00D31182" w:rsidRDefault="00A92450" w:rsidP="00A92450">
            <w:pPr>
              <w:jc w:val="both"/>
              <w:rPr>
                <w:b/>
                <w:sz w:val="24"/>
                <w:szCs w:val="24"/>
              </w:rPr>
            </w:pPr>
          </w:p>
          <w:p w14:paraId="7FD2FB2C" w14:textId="77777777" w:rsidR="00A92450" w:rsidRPr="00D31182" w:rsidRDefault="00A92450" w:rsidP="00A92450">
            <w:pPr>
              <w:jc w:val="both"/>
              <w:rPr>
                <w:b/>
                <w:sz w:val="24"/>
                <w:szCs w:val="24"/>
              </w:rPr>
            </w:pPr>
          </w:p>
          <w:p w14:paraId="5BFAB9C6" w14:textId="77777777" w:rsidR="00A92450" w:rsidRPr="00D31182" w:rsidRDefault="00A92450" w:rsidP="00A92450">
            <w:pPr>
              <w:jc w:val="both"/>
              <w:rPr>
                <w:b/>
                <w:sz w:val="24"/>
                <w:szCs w:val="24"/>
              </w:rPr>
            </w:pPr>
          </w:p>
          <w:p w14:paraId="7B84F162" w14:textId="3CB5C542" w:rsidR="00A92450" w:rsidRPr="00D31182" w:rsidRDefault="00A92450" w:rsidP="00A92450">
            <w:pPr>
              <w:jc w:val="both"/>
              <w:rPr>
                <w:b/>
                <w:bCs/>
                <w:color w:val="000000" w:themeColor="text1"/>
                <w:sz w:val="24"/>
                <w:szCs w:val="24"/>
              </w:rPr>
            </w:pPr>
            <w:r w:rsidRPr="00D31182">
              <w:rPr>
                <w:bCs/>
                <w:i/>
                <w:iCs/>
                <w:sz w:val="24"/>
                <w:szCs w:val="24"/>
              </w:rPr>
              <w:t>Сторони не мають бути обмежені в своєму праві ініціювати зміни до договору приєднання. Типовий договір про нестандартне приєднання, є договором приєднання у розумінні цивільного кодексу, тому без внесення змін до нього шляхом укладання відповідної додаткової угоди, замовник не зможе реалізувати своє право бути замовником робіт з проектування обладнання електричних мереж, будівельно-монтажних, пусконалагоджувальних робіт лінійної частини приєднання та/або робіт із створення потужності.</w:t>
            </w:r>
          </w:p>
        </w:tc>
        <w:tc>
          <w:tcPr>
            <w:tcW w:w="3119" w:type="dxa"/>
          </w:tcPr>
          <w:p w14:paraId="71CE84E8" w14:textId="77777777" w:rsidR="00C74FAF" w:rsidRDefault="00C74FAF" w:rsidP="00C74FAF">
            <w:pPr>
              <w:jc w:val="center"/>
              <w:rPr>
                <w:b/>
                <w:sz w:val="24"/>
                <w:szCs w:val="24"/>
                <w:lang w:eastAsia="uk-UA"/>
              </w:rPr>
            </w:pPr>
            <w:r>
              <w:rPr>
                <w:b/>
                <w:sz w:val="24"/>
                <w:szCs w:val="24"/>
                <w:lang w:eastAsia="uk-UA"/>
              </w:rPr>
              <w:lastRenderedPageBreak/>
              <w:t>Пропонується не враховувати</w:t>
            </w:r>
          </w:p>
          <w:p w14:paraId="1ACDBA22" w14:textId="77777777" w:rsidR="00C74FAF" w:rsidRPr="00023C6A" w:rsidRDefault="00C74FAF" w:rsidP="00C74FAF">
            <w:pPr>
              <w:jc w:val="center"/>
              <w:rPr>
                <w:sz w:val="24"/>
                <w:szCs w:val="24"/>
                <w:lang w:eastAsia="uk-UA"/>
              </w:rPr>
            </w:pPr>
            <w:r w:rsidRPr="00023C6A">
              <w:rPr>
                <w:sz w:val="24"/>
                <w:szCs w:val="24"/>
                <w:lang w:eastAsia="uk-UA"/>
              </w:rPr>
              <w:t xml:space="preserve">Коментарі вище до аналогічних пропозицій </w:t>
            </w:r>
          </w:p>
          <w:p w14:paraId="616A7BF2" w14:textId="77777777" w:rsidR="00C74FAF" w:rsidRDefault="00C74FAF" w:rsidP="00C74FAF">
            <w:pPr>
              <w:jc w:val="center"/>
              <w:rPr>
                <w:b/>
                <w:sz w:val="24"/>
                <w:szCs w:val="24"/>
                <w:lang w:eastAsia="uk-UA"/>
              </w:rPr>
            </w:pPr>
          </w:p>
          <w:p w14:paraId="362D341D" w14:textId="57A1A6C0" w:rsidR="00A92450" w:rsidRDefault="00A92450" w:rsidP="00A92450">
            <w:pPr>
              <w:jc w:val="center"/>
              <w:rPr>
                <w:b/>
                <w:sz w:val="24"/>
                <w:szCs w:val="24"/>
                <w:lang w:eastAsia="uk-UA"/>
              </w:rPr>
            </w:pPr>
          </w:p>
        </w:tc>
      </w:tr>
      <w:tr w:rsidR="004332E5" w:rsidRPr="004F3A51" w14:paraId="1018C20D" w14:textId="77777777" w:rsidTr="00A52C00">
        <w:trPr>
          <w:trHeight w:val="218"/>
        </w:trPr>
        <w:tc>
          <w:tcPr>
            <w:tcW w:w="4253" w:type="dxa"/>
            <w:vMerge/>
          </w:tcPr>
          <w:p w14:paraId="3404F9D3" w14:textId="77777777" w:rsidR="004332E5" w:rsidRPr="00C74764" w:rsidRDefault="004332E5" w:rsidP="000A0D70">
            <w:pPr>
              <w:tabs>
                <w:tab w:val="left" w:pos="993"/>
              </w:tabs>
              <w:ind w:firstLine="462"/>
              <w:jc w:val="both"/>
              <w:rPr>
                <w:b/>
                <w:color w:val="7030A0"/>
                <w:sz w:val="24"/>
                <w:szCs w:val="24"/>
              </w:rPr>
            </w:pPr>
          </w:p>
        </w:tc>
        <w:tc>
          <w:tcPr>
            <w:tcW w:w="4252" w:type="dxa"/>
          </w:tcPr>
          <w:p w14:paraId="20D920A6" w14:textId="5B910DF1" w:rsidR="004332E5" w:rsidRDefault="004332E5" w:rsidP="00AF2EBD">
            <w:pPr>
              <w:jc w:val="center"/>
              <w:rPr>
                <w:b/>
                <w:bCs/>
                <w:sz w:val="24"/>
                <w:szCs w:val="24"/>
              </w:rPr>
            </w:pPr>
            <w:r w:rsidRPr="008E2809">
              <w:rPr>
                <w:b/>
                <w:bCs/>
                <w:sz w:val="24"/>
                <w:szCs w:val="24"/>
              </w:rPr>
              <w:t>ТОВ «САНВІН 12»</w:t>
            </w:r>
          </w:p>
          <w:p w14:paraId="6A34E1E4" w14:textId="77777777" w:rsidR="004332E5" w:rsidRPr="002F70F8" w:rsidRDefault="004332E5" w:rsidP="004332E5">
            <w:pPr>
              <w:ind w:firstLine="462"/>
              <w:jc w:val="both"/>
              <w:rPr>
                <w:sz w:val="24"/>
                <w:szCs w:val="28"/>
              </w:rPr>
            </w:pPr>
            <w:r w:rsidRPr="002F70F8">
              <w:rPr>
                <w:sz w:val="24"/>
                <w:szCs w:val="28"/>
              </w:rPr>
              <w:t xml:space="preserve">4.3.6. ОСР проводить розрахунок вартості плати за нестандартне приєднання до електричних мереж системи розподілу з </w:t>
            </w:r>
            <w:proofErr w:type="spellStart"/>
            <w:r w:rsidRPr="002F70F8">
              <w:rPr>
                <w:sz w:val="24"/>
                <w:szCs w:val="28"/>
              </w:rPr>
              <w:t>проєктуванням</w:t>
            </w:r>
            <w:proofErr w:type="spellEnd"/>
            <w:r w:rsidRPr="002F70F8">
              <w:rPr>
                <w:sz w:val="24"/>
                <w:szCs w:val="28"/>
              </w:rPr>
              <w:t xml:space="preserve"> лінійної частини приєднання </w:t>
            </w:r>
            <w:r w:rsidRPr="002F70F8">
              <w:rPr>
                <w:sz w:val="24"/>
                <w:szCs w:val="28"/>
              </w:rPr>
              <w:lastRenderedPageBreak/>
              <w:t>замовником до електричних мереж відповідно до Методики (порядку) формування плати за приєднання.</w:t>
            </w:r>
          </w:p>
          <w:p w14:paraId="09CAE723" w14:textId="77777777" w:rsidR="004332E5" w:rsidRPr="002F70F8" w:rsidRDefault="004332E5" w:rsidP="004332E5">
            <w:pPr>
              <w:ind w:firstLine="462"/>
              <w:jc w:val="both"/>
              <w:rPr>
                <w:sz w:val="24"/>
                <w:szCs w:val="28"/>
              </w:rPr>
            </w:pPr>
            <w:r w:rsidRPr="002F70F8">
              <w:rPr>
                <w:sz w:val="24"/>
                <w:szCs w:val="28"/>
              </w:rPr>
              <w:t>ОСР надає замовнику рахунки на сплату плати за приєднання в такому порядку:</w:t>
            </w:r>
          </w:p>
          <w:p w14:paraId="4811CE21" w14:textId="77777777" w:rsidR="004332E5" w:rsidRPr="002F70F8" w:rsidRDefault="004332E5" w:rsidP="004332E5">
            <w:pPr>
              <w:ind w:firstLine="462"/>
              <w:jc w:val="both"/>
              <w:rPr>
                <w:sz w:val="24"/>
                <w:szCs w:val="28"/>
              </w:rPr>
            </w:pPr>
            <w:r w:rsidRPr="002F70F8">
              <w:rPr>
                <w:sz w:val="24"/>
                <w:szCs w:val="28"/>
              </w:rPr>
              <w:t>у розмірі 30 відсотків складової плати за приєднання потужності,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6E1DAC77" w14:textId="77777777" w:rsidR="004332E5" w:rsidRPr="002F70F8" w:rsidRDefault="004332E5" w:rsidP="004332E5">
            <w:pPr>
              <w:ind w:firstLine="462"/>
              <w:jc w:val="both"/>
              <w:rPr>
                <w:sz w:val="24"/>
                <w:szCs w:val="28"/>
              </w:rPr>
            </w:pPr>
            <w:r w:rsidRPr="002F70F8">
              <w:rPr>
                <w:sz w:val="24"/>
                <w:szCs w:val="28"/>
              </w:rPr>
              <w:t xml:space="preserve">у розмірі 50 відсотків від складової плати за приєднання потужності та 90 відсотків вартості лінійної частини приєднання, визначених у розрахунку вартості плати за приєднання до електричних мереж. У цьому випадку ОСР також актуалізує розрахунок вартості складової плати за приєднання потужності до електричних мереж за ставками, що чинні на дату актуалізації та видачі рахунку, зазначеного в цьому абзаці, та видає відповідний актуалізований рахунок на сплату плати за приєднання. Замовник оплачує на поточний рахунок ОСР цей рахунок упродовж 20 робочих днів з дня, наступного за днем отримання </w:t>
            </w:r>
            <w:r w:rsidRPr="002F70F8">
              <w:rPr>
                <w:sz w:val="24"/>
                <w:szCs w:val="28"/>
              </w:rPr>
              <w:lastRenderedPageBreak/>
              <w:t xml:space="preserve">рахунку, який ОСР надає замовнику упродовж 5 робочих днів з дня, наступного за днем узгодження з усіма заінтересованими сторонами розробленої </w:t>
            </w:r>
            <w:proofErr w:type="spellStart"/>
            <w:r w:rsidRPr="002F70F8">
              <w:rPr>
                <w:sz w:val="24"/>
                <w:szCs w:val="28"/>
              </w:rPr>
              <w:t>проєктної</w:t>
            </w:r>
            <w:proofErr w:type="spellEnd"/>
            <w:r w:rsidRPr="002F70F8">
              <w:rPr>
                <w:sz w:val="24"/>
                <w:szCs w:val="28"/>
              </w:rPr>
              <w:t xml:space="preserve"> документації. У випадку </w:t>
            </w:r>
            <w:proofErr w:type="spellStart"/>
            <w:r w:rsidRPr="002F70F8">
              <w:rPr>
                <w:sz w:val="24"/>
                <w:szCs w:val="28"/>
              </w:rPr>
              <w:t>неоплати</w:t>
            </w:r>
            <w:proofErr w:type="spellEnd"/>
            <w:r w:rsidRPr="002F70F8">
              <w:rPr>
                <w:sz w:val="24"/>
                <w:szCs w:val="28"/>
              </w:rPr>
              <w:t xml:space="preserve"> або не повної оплати замовником вартості лінійної частини приєднання (у разі </w:t>
            </w:r>
            <w:proofErr w:type="spellStart"/>
            <w:r w:rsidRPr="002F70F8">
              <w:rPr>
                <w:sz w:val="24"/>
                <w:szCs w:val="28"/>
              </w:rPr>
              <w:t>проєктування</w:t>
            </w:r>
            <w:proofErr w:type="spellEnd"/>
            <w:r w:rsidRPr="002F70F8">
              <w:rPr>
                <w:sz w:val="24"/>
                <w:szCs w:val="28"/>
              </w:rPr>
              <w:t xml:space="preserve"> лінійної частини приєднання замовником) та/або складової плати за приєднання потужності, визначеної договором про приєднання протягом 180 календарних днів починаючи з наступного робочого дня від дати узгодження з усіма заінтересованими сторонами розробленої замовником </w:t>
            </w:r>
            <w:proofErr w:type="spellStart"/>
            <w:r w:rsidRPr="002F70F8">
              <w:rPr>
                <w:sz w:val="24"/>
                <w:szCs w:val="28"/>
              </w:rPr>
              <w:t>проєктної</w:t>
            </w:r>
            <w:proofErr w:type="spellEnd"/>
            <w:r w:rsidRPr="002F70F8">
              <w:rPr>
                <w:sz w:val="24"/>
                <w:szCs w:val="28"/>
              </w:rPr>
              <w:t xml:space="preserve"> документації, </w:t>
            </w:r>
            <w:proofErr w:type="spellStart"/>
            <w:r w:rsidRPr="002F70F8">
              <w:rPr>
                <w:sz w:val="24"/>
                <w:szCs w:val="28"/>
              </w:rPr>
              <w:t>проєктна</w:t>
            </w:r>
            <w:proofErr w:type="spellEnd"/>
            <w:r w:rsidRPr="002F70F8">
              <w:rPr>
                <w:sz w:val="24"/>
                <w:szCs w:val="28"/>
              </w:rPr>
              <w:t xml:space="preserve"> документація повторно надається на узгодження до ОСР;</w:t>
            </w:r>
          </w:p>
          <w:p w14:paraId="036E4154" w14:textId="77777777" w:rsidR="004332E5" w:rsidRPr="002F70F8" w:rsidRDefault="004332E5" w:rsidP="004332E5">
            <w:pPr>
              <w:ind w:firstLine="462"/>
              <w:jc w:val="both"/>
              <w:rPr>
                <w:sz w:val="24"/>
                <w:szCs w:val="28"/>
              </w:rPr>
            </w:pPr>
            <w:r w:rsidRPr="002F70F8">
              <w:rPr>
                <w:sz w:val="24"/>
                <w:szCs w:val="28"/>
              </w:rPr>
              <w:t>залишку вартості плати за приєднання потужності та лінійної частини приєднання, разом з повідомленням про надання послуги з приєднання. Замовник сплачує отриманий рахунок на поточний рахунок ОСР упродовж 5 робочих днів з дня, наступного за днем отримання повідомленням про надання послуги з приєднання.</w:t>
            </w:r>
          </w:p>
          <w:p w14:paraId="37CCDCCD" w14:textId="77777777" w:rsidR="004332E5" w:rsidRPr="002F70F8" w:rsidRDefault="004332E5" w:rsidP="004332E5">
            <w:pPr>
              <w:ind w:firstLine="462"/>
              <w:jc w:val="both"/>
              <w:rPr>
                <w:sz w:val="24"/>
                <w:szCs w:val="28"/>
              </w:rPr>
            </w:pPr>
            <w:r w:rsidRPr="002F70F8">
              <w:rPr>
                <w:sz w:val="24"/>
                <w:szCs w:val="28"/>
              </w:rPr>
              <w:t xml:space="preserve">ОСР проводить розрахунок вартості плати за нестандартне приєднання до електричних мереж системи розподілу «під ключ» до електричних мереж відповідно до </w:t>
            </w:r>
            <w:r w:rsidRPr="002F70F8">
              <w:rPr>
                <w:sz w:val="24"/>
                <w:szCs w:val="28"/>
              </w:rPr>
              <w:lastRenderedPageBreak/>
              <w:t>Методики (порядку) формування плати за приєднання.</w:t>
            </w:r>
          </w:p>
          <w:p w14:paraId="493F8189" w14:textId="77777777" w:rsidR="004332E5" w:rsidRPr="002F70F8" w:rsidRDefault="004332E5" w:rsidP="004332E5">
            <w:pPr>
              <w:ind w:firstLine="462"/>
              <w:jc w:val="both"/>
              <w:rPr>
                <w:sz w:val="24"/>
                <w:szCs w:val="28"/>
              </w:rPr>
            </w:pPr>
            <w:r w:rsidRPr="002F70F8">
              <w:rPr>
                <w:sz w:val="24"/>
                <w:szCs w:val="28"/>
              </w:rPr>
              <w:t>ОСР надає замовнику рахунки на сплату плати за приєднання в такому порядку:</w:t>
            </w:r>
          </w:p>
          <w:p w14:paraId="24592F2D" w14:textId="77777777" w:rsidR="004332E5" w:rsidRPr="002F70F8" w:rsidRDefault="004332E5" w:rsidP="004332E5">
            <w:pPr>
              <w:ind w:firstLine="462"/>
              <w:jc w:val="both"/>
              <w:rPr>
                <w:sz w:val="24"/>
                <w:szCs w:val="28"/>
              </w:rPr>
            </w:pPr>
            <w:r w:rsidRPr="002F70F8">
              <w:rPr>
                <w:sz w:val="24"/>
                <w:szCs w:val="28"/>
              </w:rPr>
              <w:t>у розмірі 50 відсотків складової плати за приєднання потужності,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0C7392FD" w14:textId="77777777" w:rsidR="004332E5" w:rsidRPr="002F70F8" w:rsidRDefault="004332E5" w:rsidP="004332E5">
            <w:pPr>
              <w:ind w:firstLine="462"/>
              <w:jc w:val="both"/>
              <w:rPr>
                <w:sz w:val="24"/>
                <w:szCs w:val="28"/>
              </w:rPr>
            </w:pPr>
            <w:r w:rsidRPr="002F70F8">
              <w:rPr>
                <w:sz w:val="24"/>
                <w:szCs w:val="28"/>
              </w:rPr>
              <w:t>у розмірі 40 відсотків від складової плати за приєднання потужності та</w:t>
            </w:r>
            <w:r>
              <w:rPr>
                <w:sz w:val="24"/>
                <w:szCs w:val="28"/>
              </w:rPr>
              <w:t xml:space="preserve"> </w:t>
            </w:r>
            <w:r w:rsidRPr="002F70F8">
              <w:rPr>
                <w:sz w:val="24"/>
                <w:szCs w:val="28"/>
              </w:rPr>
              <w:t xml:space="preserve">90 відсотків вартості лінійної частини приєднання, визначених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рахунку, який  ОСР надає замовнику упродовж 5 робочих днів з дня, наступного за днем узгодження з усіма заінтересованими сторонами розробленої </w:t>
            </w:r>
            <w:proofErr w:type="spellStart"/>
            <w:r w:rsidRPr="002F70F8">
              <w:rPr>
                <w:sz w:val="24"/>
                <w:szCs w:val="28"/>
              </w:rPr>
              <w:t>проєктної</w:t>
            </w:r>
            <w:proofErr w:type="spellEnd"/>
            <w:r w:rsidRPr="002F70F8">
              <w:rPr>
                <w:sz w:val="24"/>
                <w:szCs w:val="28"/>
              </w:rPr>
              <w:t xml:space="preserve"> документації;</w:t>
            </w:r>
          </w:p>
          <w:p w14:paraId="48DAABE2" w14:textId="77777777" w:rsidR="004332E5" w:rsidRPr="002F70F8" w:rsidRDefault="004332E5" w:rsidP="004332E5">
            <w:pPr>
              <w:ind w:firstLine="462"/>
              <w:jc w:val="both"/>
              <w:rPr>
                <w:sz w:val="24"/>
                <w:szCs w:val="28"/>
              </w:rPr>
            </w:pPr>
            <w:r w:rsidRPr="002F70F8">
              <w:rPr>
                <w:sz w:val="24"/>
                <w:szCs w:val="28"/>
              </w:rPr>
              <w:t xml:space="preserve">залишку вартості плати за приєднання потужності та лінійної частини приєднання разом з повідомленням про надання послуги з </w:t>
            </w:r>
            <w:r w:rsidRPr="002F70F8">
              <w:rPr>
                <w:sz w:val="24"/>
                <w:szCs w:val="28"/>
              </w:rPr>
              <w:lastRenderedPageBreak/>
              <w:t>приєднання. Замовник сплачує отриманий рахунок на поточний рахунок ОСР упродовж 5 робочих днів з дня, наступного за днем отримання повідомленням про надання послуги з приєднання.</w:t>
            </w:r>
          </w:p>
          <w:p w14:paraId="0800CAE2" w14:textId="77777777" w:rsidR="004332E5" w:rsidRPr="004332E5" w:rsidRDefault="004332E5" w:rsidP="004332E5">
            <w:pPr>
              <w:ind w:firstLine="603"/>
              <w:jc w:val="both"/>
              <w:rPr>
                <w:b/>
                <w:bCs/>
                <w:color w:val="4472C4" w:themeColor="accent1"/>
                <w:sz w:val="24"/>
                <w:szCs w:val="28"/>
                <w:u w:val="single"/>
              </w:rPr>
            </w:pPr>
            <w:r w:rsidRPr="004332E5">
              <w:rPr>
                <w:b/>
                <w:bCs/>
                <w:color w:val="4472C4" w:themeColor="accent1"/>
                <w:sz w:val="24"/>
                <w:szCs w:val="28"/>
                <w:u w:val="single"/>
              </w:rPr>
              <w:t>За домовленістю сторін може бути визначено інший порядок оплати вартості послуги з приєднання шляхом укладання додаткової угоди.</w:t>
            </w:r>
          </w:p>
          <w:p w14:paraId="2173E20C" w14:textId="77777777" w:rsidR="004332E5" w:rsidRDefault="004332E5" w:rsidP="004332E5">
            <w:pPr>
              <w:ind w:firstLine="595"/>
              <w:jc w:val="both"/>
              <w:rPr>
                <w:b/>
                <w:sz w:val="24"/>
                <w:szCs w:val="24"/>
              </w:rPr>
            </w:pPr>
            <w:r w:rsidRPr="002F70F8">
              <w:rPr>
                <w:b/>
                <w:sz w:val="24"/>
                <w:szCs w:val="28"/>
              </w:rPr>
              <w:t xml:space="preserve">У разі </w:t>
            </w:r>
            <w:r>
              <w:rPr>
                <w:b/>
                <w:sz w:val="24"/>
                <w:szCs w:val="28"/>
              </w:rPr>
              <w:t xml:space="preserve">якщо замовник послуги з приєднання підпадає під дію постанови </w:t>
            </w:r>
            <w:r w:rsidRPr="002F70F8">
              <w:rPr>
                <w:b/>
                <w:sz w:val="24"/>
                <w:szCs w:val="28"/>
              </w:rPr>
              <w:t>Кабінету Міністрів України від 04</w:t>
            </w:r>
            <w:r>
              <w:rPr>
                <w:b/>
                <w:sz w:val="24"/>
                <w:szCs w:val="28"/>
              </w:rPr>
              <w:t xml:space="preserve"> грудня </w:t>
            </w:r>
            <w:r w:rsidRPr="002F70F8">
              <w:rPr>
                <w:b/>
                <w:sz w:val="24"/>
                <w:szCs w:val="28"/>
              </w:rPr>
              <w:t xml:space="preserve">2019 </w:t>
            </w:r>
            <w:r>
              <w:rPr>
                <w:b/>
                <w:sz w:val="24"/>
                <w:szCs w:val="28"/>
              </w:rPr>
              <w:t xml:space="preserve">року </w:t>
            </w:r>
            <w:r>
              <w:rPr>
                <w:b/>
                <w:sz w:val="24"/>
                <w:szCs w:val="28"/>
              </w:rPr>
              <w:br/>
            </w:r>
            <w:r w:rsidRPr="002F70F8">
              <w:rPr>
                <w:b/>
                <w:sz w:val="24"/>
                <w:szCs w:val="28"/>
              </w:rPr>
              <w:t>№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r>
              <w:rPr>
                <w:b/>
                <w:sz w:val="24"/>
                <w:szCs w:val="28"/>
              </w:rPr>
              <w:t xml:space="preserve">, такий замовник має право звернутися до ОСР із заявою довільної форми щодо укладення додаткової угоди стосовно визначення іншого порядку сплати </w:t>
            </w:r>
            <w:r w:rsidRPr="002F70F8">
              <w:rPr>
                <w:b/>
                <w:sz w:val="24"/>
                <w:szCs w:val="28"/>
              </w:rPr>
              <w:t>варт</w:t>
            </w:r>
            <w:r>
              <w:rPr>
                <w:b/>
                <w:sz w:val="24"/>
                <w:szCs w:val="28"/>
              </w:rPr>
              <w:t>ості</w:t>
            </w:r>
            <w:r w:rsidRPr="002F70F8">
              <w:rPr>
                <w:b/>
                <w:sz w:val="24"/>
                <w:szCs w:val="28"/>
              </w:rPr>
              <w:t xml:space="preserve"> надання послуги з приєднання</w:t>
            </w:r>
            <w:r>
              <w:rPr>
                <w:b/>
                <w:sz w:val="24"/>
                <w:szCs w:val="28"/>
              </w:rPr>
              <w:t xml:space="preserve">, а саме </w:t>
            </w:r>
            <w:r w:rsidRPr="002F70F8">
              <w:rPr>
                <w:b/>
                <w:sz w:val="24"/>
                <w:szCs w:val="28"/>
              </w:rPr>
              <w:t xml:space="preserve">протягом 10 робочих днів після завершення надання послуги з приєднання. </w:t>
            </w:r>
            <w:r>
              <w:rPr>
                <w:b/>
                <w:sz w:val="24"/>
                <w:szCs w:val="24"/>
              </w:rPr>
              <w:t>У разі надходження від замовника послуги з приєднання, що</w:t>
            </w:r>
            <w:r>
              <w:rPr>
                <w:b/>
                <w:sz w:val="24"/>
                <w:szCs w:val="28"/>
              </w:rPr>
              <w:t xml:space="preserve"> підпадає під дію постанови </w:t>
            </w:r>
            <w:r w:rsidRPr="002F70F8">
              <w:rPr>
                <w:b/>
                <w:sz w:val="24"/>
                <w:szCs w:val="28"/>
              </w:rPr>
              <w:t>Кабінету Міністрів України від 04</w:t>
            </w:r>
            <w:r>
              <w:rPr>
                <w:b/>
                <w:sz w:val="24"/>
                <w:szCs w:val="28"/>
              </w:rPr>
              <w:t xml:space="preserve"> грудня </w:t>
            </w:r>
            <w:r w:rsidRPr="002F70F8">
              <w:rPr>
                <w:b/>
                <w:sz w:val="24"/>
                <w:szCs w:val="28"/>
              </w:rPr>
              <w:t xml:space="preserve">2019 </w:t>
            </w:r>
            <w:r>
              <w:rPr>
                <w:b/>
                <w:sz w:val="24"/>
                <w:szCs w:val="28"/>
              </w:rPr>
              <w:t xml:space="preserve">року </w:t>
            </w:r>
            <w:r>
              <w:rPr>
                <w:b/>
                <w:sz w:val="24"/>
                <w:szCs w:val="28"/>
              </w:rPr>
              <w:br/>
            </w:r>
            <w:r w:rsidRPr="002F70F8">
              <w:rPr>
                <w:b/>
                <w:sz w:val="24"/>
                <w:szCs w:val="28"/>
              </w:rPr>
              <w:t xml:space="preserve">№ 1070 «Деякі питання здійснення </w:t>
            </w:r>
            <w:r w:rsidRPr="002F70F8">
              <w:rPr>
                <w:b/>
                <w:sz w:val="24"/>
                <w:szCs w:val="28"/>
              </w:rPr>
              <w:lastRenderedPageBreak/>
              <w:t>розпорядниками (одержувачами) бюджетних коштів попередньої оплати товарів, робіт і послуг, що закуповуються за бюджетні кошти»</w:t>
            </w:r>
            <w:r>
              <w:rPr>
                <w:b/>
                <w:sz w:val="24"/>
                <w:szCs w:val="28"/>
              </w:rPr>
              <w:t>,</w:t>
            </w:r>
            <w:r>
              <w:rPr>
                <w:b/>
                <w:sz w:val="24"/>
                <w:szCs w:val="24"/>
              </w:rPr>
              <w:t xml:space="preserve"> відповідного звернення ОСР не має права відмовити такому замовнику в укладенні відповідної додаткової угоди до договору про приєднання щодо визначення іншого графіка оплати.</w:t>
            </w:r>
          </w:p>
          <w:p w14:paraId="3DF0DCDC" w14:textId="75B3A4B2" w:rsidR="004332E5" w:rsidRPr="0033284B" w:rsidRDefault="004332E5" w:rsidP="004332E5">
            <w:pPr>
              <w:jc w:val="both"/>
              <w:rPr>
                <w:b/>
                <w:bCs/>
                <w:color w:val="000000" w:themeColor="text1"/>
                <w:sz w:val="24"/>
                <w:szCs w:val="24"/>
              </w:rPr>
            </w:pPr>
            <w:r w:rsidRPr="004332E5">
              <w:rPr>
                <w:b/>
                <w:strike/>
                <w:color w:val="4472C4" w:themeColor="accent1"/>
                <w:sz w:val="24"/>
                <w:szCs w:val="28"/>
              </w:rPr>
              <w:t xml:space="preserve">Внесення сторонами змін до договору про приєднання, у тому числі щодо зміни форми та порядку розрахунків вартості послуг з приєднання, строку дії договору про приєднання, права замовника бути замовником робіт з </w:t>
            </w:r>
            <w:proofErr w:type="spellStart"/>
            <w:r w:rsidRPr="004332E5">
              <w:rPr>
                <w:b/>
                <w:strike/>
                <w:color w:val="4472C4" w:themeColor="accent1"/>
                <w:sz w:val="24"/>
                <w:szCs w:val="28"/>
              </w:rPr>
              <w:t>проєктування</w:t>
            </w:r>
            <w:proofErr w:type="spellEnd"/>
            <w:r w:rsidRPr="004332E5">
              <w:rPr>
                <w:b/>
                <w:strike/>
                <w:color w:val="4472C4" w:themeColor="accent1"/>
                <w:sz w:val="24"/>
                <w:szCs w:val="28"/>
              </w:rPr>
              <w:t xml:space="preserve"> обладнання електричних мереж, будівельно-монтажних, пусконалагоджувальних робіт лінійної частини приєднання та/або робіт із створення потужності, на умовах та у порядку, що не передбачені вимогами цього Кодексу та Закону України «Про ринок електрично енергії», не допускається.</w:t>
            </w:r>
          </w:p>
        </w:tc>
        <w:tc>
          <w:tcPr>
            <w:tcW w:w="3969" w:type="dxa"/>
          </w:tcPr>
          <w:p w14:paraId="48F3F624" w14:textId="77777777" w:rsidR="004332E5" w:rsidRDefault="004332E5" w:rsidP="004332E5">
            <w:pPr>
              <w:jc w:val="both"/>
              <w:rPr>
                <w:b/>
                <w:bCs/>
                <w:sz w:val="24"/>
                <w:szCs w:val="24"/>
              </w:rPr>
            </w:pPr>
          </w:p>
          <w:p w14:paraId="1484F12B" w14:textId="77777777" w:rsidR="004332E5" w:rsidRDefault="004332E5" w:rsidP="004332E5">
            <w:pPr>
              <w:jc w:val="both"/>
              <w:rPr>
                <w:b/>
                <w:bCs/>
                <w:sz w:val="24"/>
                <w:szCs w:val="24"/>
              </w:rPr>
            </w:pPr>
          </w:p>
          <w:p w14:paraId="58784A46" w14:textId="77777777" w:rsidR="004332E5" w:rsidRDefault="004332E5" w:rsidP="004332E5">
            <w:pPr>
              <w:jc w:val="both"/>
              <w:rPr>
                <w:b/>
                <w:bCs/>
                <w:sz w:val="24"/>
                <w:szCs w:val="24"/>
              </w:rPr>
            </w:pPr>
          </w:p>
          <w:p w14:paraId="63DDA5C1" w14:textId="77777777" w:rsidR="004332E5" w:rsidRDefault="004332E5" w:rsidP="004332E5">
            <w:pPr>
              <w:jc w:val="both"/>
              <w:rPr>
                <w:b/>
                <w:bCs/>
                <w:sz w:val="24"/>
                <w:szCs w:val="24"/>
              </w:rPr>
            </w:pPr>
          </w:p>
          <w:p w14:paraId="572DD560" w14:textId="77777777" w:rsidR="004332E5" w:rsidRDefault="004332E5" w:rsidP="004332E5">
            <w:pPr>
              <w:jc w:val="both"/>
              <w:rPr>
                <w:b/>
                <w:bCs/>
                <w:sz w:val="24"/>
                <w:szCs w:val="24"/>
              </w:rPr>
            </w:pPr>
          </w:p>
          <w:p w14:paraId="350F71AF" w14:textId="77777777" w:rsidR="004332E5" w:rsidRDefault="004332E5" w:rsidP="004332E5">
            <w:pPr>
              <w:jc w:val="both"/>
              <w:rPr>
                <w:b/>
                <w:bCs/>
                <w:sz w:val="24"/>
                <w:szCs w:val="24"/>
              </w:rPr>
            </w:pPr>
          </w:p>
          <w:p w14:paraId="249349D6" w14:textId="77777777" w:rsidR="004332E5" w:rsidRDefault="004332E5" w:rsidP="004332E5">
            <w:pPr>
              <w:jc w:val="both"/>
              <w:rPr>
                <w:b/>
                <w:bCs/>
                <w:sz w:val="24"/>
                <w:szCs w:val="24"/>
              </w:rPr>
            </w:pPr>
          </w:p>
          <w:p w14:paraId="0D64BDE5" w14:textId="77777777" w:rsidR="004332E5" w:rsidRDefault="004332E5" w:rsidP="004332E5">
            <w:pPr>
              <w:jc w:val="both"/>
              <w:rPr>
                <w:b/>
                <w:bCs/>
                <w:sz w:val="24"/>
                <w:szCs w:val="24"/>
              </w:rPr>
            </w:pPr>
          </w:p>
          <w:p w14:paraId="5E1DB7A7" w14:textId="77777777" w:rsidR="004332E5" w:rsidRDefault="004332E5" w:rsidP="004332E5">
            <w:pPr>
              <w:jc w:val="both"/>
              <w:rPr>
                <w:b/>
                <w:bCs/>
                <w:sz w:val="24"/>
                <w:szCs w:val="24"/>
              </w:rPr>
            </w:pPr>
          </w:p>
          <w:p w14:paraId="761C55B0" w14:textId="77777777" w:rsidR="004332E5" w:rsidRDefault="004332E5" w:rsidP="004332E5">
            <w:pPr>
              <w:jc w:val="both"/>
              <w:rPr>
                <w:b/>
                <w:bCs/>
                <w:sz w:val="24"/>
                <w:szCs w:val="24"/>
              </w:rPr>
            </w:pPr>
          </w:p>
          <w:p w14:paraId="61A89EF2" w14:textId="77777777" w:rsidR="004332E5" w:rsidRDefault="004332E5" w:rsidP="004332E5">
            <w:pPr>
              <w:jc w:val="both"/>
              <w:rPr>
                <w:b/>
                <w:bCs/>
                <w:sz w:val="24"/>
                <w:szCs w:val="24"/>
              </w:rPr>
            </w:pPr>
          </w:p>
          <w:p w14:paraId="54B219C1" w14:textId="77777777" w:rsidR="004332E5" w:rsidRDefault="004332E5" w:rsidP="004332E5">
            <w:pPr>
              <w:jc w:val="both"/>
              <w:rPr>
                <w:b/>
                <w:bCs/>
                <w:sz w:val="24"/>
                <w:szCs w:val="24"/>
              </w:rPr>
            </w:pPr>
          </w:p>
          <w:p w14:paraId="52FD10BF" w14:textId="77777777" w:rsidR="004332E5" w:rsidRDefault="004332E5" w:rsidP="004332E5">
            <w:pPr>
              <w:jc w:val="both"/>
              <w:rPr>
                <w:b/>
                <w:bCs/>
                <w:sz w:val="24"/>
                <w:szCs w:val="24"/>
              </w:rPr>
            </w:pPr>
          </w:p>
          <w:p w14:paraId="11304A21" w14:textId="77777777" w:rsidR="004332E5" w:rsidRDefault="004332E5" w:rsidP="004332E5">
            <w:pPr>
              <w:jc w:val="both"/>
              <w:rPr>
                <w:b/>
                <w:bCs/>
                <w:sz w:val="24"/>
                <w:szCs w:val="24"/>
              </w:rPr>
            </w:pPr>
          </w:p>
          <w:p w14:paraId="6CCDB82A" w14:textId="77777777" w:rsidR="004332E5" w:rsidRDefault="004332E5" w:rsidP="004332E5">
            <w:pPr>
              <w:jc w:val="both"/>
              <w:rPr>
                <w:b/>
                <w:bCs/>
                <w:sz w:val="24"/>
                <w:szCs w:val="24"/>
              </w:rPr>
            </w:pPr>
          </w:p>
          <w:p w14:paraId="62643146" w14:textId="77777777" w:rsidR="004332E5" w:rsidRDefault="004332E5" w:rsidP="004332E5">
            <w:pPr>
              <w:jc w:val="both"/>
              <w:rPr>
                <w:b/>
                <w:bCs/>
                <w:sz w:val="24"/>
                <w:szCs w:val="24"/>
              </w:rPr>
            </w:pPr>
          </w:p>
          <w:p w14:paraId="336CC48E" w14:textId="77777777" w:rsidR="004332E5" w:rsidRDefault="004332E5" w:rsidP="004332E5">
            <w:pPr>
              <w:jc w:val="both"/>
              <w:rPr>
                <w:b/>
                <w:bCs/>
                <w:sz w:val="24"/>
                <w:szCs w:val="24"/>
              </w:rPr>
            </w:pPr>
          </w:p>
          <w:p w14:paraId="6FF06EDD" w14:textId="77777777" w:rsidR="004332E5" w:rsidRDefault="004332E5" w:rsidP="004332E5">
            <w:pPr>
              <w:jc w:val="both"/>
              <w:rPr>
                <w:b/>
                <w:bCs/>
                <w:sz w:val="24"/>
                <w:szCs w:val="24"/>
              </w:rPr>
            </w:pPr>
          </w:p>
          <w:p w14:paraId="4742F455" w14:textId="77777777" w:rsidR="004332E5" w:rsidRDefault="004332E5" w:rsidP="004332E5">
            <w:pPr>
              <w:jc w:val="both"/>
              <w:rPr>
                <w:b/>
                <w:bCs/>
                <w:sz w:val="24"/>
                <w:szCs w:val="24"/>
              </w:rPr>
            </w:pPr>
          </w:p>
          <w:p w14:paraId="2FAC5CA7" w14:textId="77777777" w:rsidR="004332E5" w:rsidRDefault="004332E5" w:rsidP="004332E5">
            <w:pPr>
              <w:jc w:val="both"/>
              <w:rPr>
                <w:b/>
                <w:bCs/>
                <w:sz w:val="24"/>
                <w:szCs w:val="24"/>
              </w:rPr>
            </w:pPr>
          </w:p>
          <w:p w14:paraId="668E897D" w14:textId="77777777" w:rsidR="004332E5" w:rsidRDefault="004332E5" w:rsidP="004332E5">
            <w:pPr>
              <w:jc w:val="both"/>
              <w:rPr>
                <w:b/>
                <w:bCs/>
                <w:sz w:val="24"/>
                <w:szCs w:val="24"/>
              </w:rPr>
            </w:pPr>
          </w:p>
          <w:p w14:paraId="1E126E0C" w14:textId="77777777" w:rsidR="004332E5" w:rsidRDefault="004332E5" w:rsidP="004332E5">
            <w:pPr>
              <w:jc w:val="both"/>
              <w:rPr>
                <w:b/>
                <w:bCs/>
                <w:sz w:val="24"/>
                <w:szCs w:val="24"/>
              </w:rPr>
            </w:pPr>
          </w:p>
          <w:p w14:paraId="6304615D" w14:textId="77777777" w:rsidR="004332E5" w:rsidRDefault="004332E5" w:rsidP="004332E5">
            <w:pPr>
              <w:jc w:val="both"/>
              <w:rPr>
                <w:b/>
                <w:bCs/>
                <w:sz w:val="24"/>
                <w:szCs w:val="24"/>
              </w:rPr>
            </w:pPr>
          </w:p>
          <w:p w14:paraId="4BCD9FBB" w14:textId="77777777" w:rsidR="004332E5" w:rsidRDefault="004332E5" w:rsidP="004332E5">
            <w:pPr>
              <w:jc w:val="both"/>
              <w:rPr>
                <w:b/>
                <w:bCs/>
                <w:sz w:val="24"/>
                <w:szCs w:val="24"/>
              </w:rPr>
            </w:pPr>
          </w:p>
          <w:p w14:paraId="7C8B07C4" w14:textId="77777777" w:rsidR="004332E5" w:rsidRDefault="004332E5" w:rsidP="004332E5">
            <w:pPr>
              <w:jc w:val="both"/>
              <w:rPr>
                <w:b/>
                <w:bCs/>
                <w:sz w:val="24"/>
                <w:szCs w:val="24"/>
              </w:rPr>
            </w:pPr>
          </w:p>
          <w:p w14:paraId="6692F01F" w14:textId="77777777" w:rsidR="004332E5" w:rsidRDefault="004332E5" w:rsidP="004332E5">
            <w:pPr>
              <w:jc w:val="both"/>
              <w:rPr>
                <w:b/>
                <w:bCs/>
                <w:sz w:val="24"/>
                <w:szCs w:val="24"/>
              </w:rPr>
            </w:pPr>
          </w:p>
          <w:p w14:paraId="1E7542E1" w14:textId="77777777" w:rsidR="004332E5" w:rsidRDefault="004332E5" w:rsidP="004332E5">
            <w:pPr>
              <w:jc w:val="both"/>
              <w:rPr>
                <w:b/>
                <w:bCs/>
                <w:sz w:val="24"/>
                <w:szCs w:val="24"/>
              </w:rPr>
            </w:pPr>
          </w:p>
          <w:p w14:paraId="18768277" w14:textId="77777777" w:rsidR="004332E5" w:rsidRDefault="004332E5" w:rsidP="004332E5">
            <w:pPr>
              <w:jc w:val="both"/>
              <w:rPr>
                <w:b/>
                <w:bCs/>
                <w:sz w:val="24"/>
                <w:szCs w:val="24"/>
              </w:rPr>
            </w:pPr>
          </w:p>
          <w:p w14:paraId="3149CAD6" w14:textId="77777777" w:rsidR="004332E5" w:rsidRDefault="004332E5" w:rsidP="004332E5">
            <w:pPr>
              <w:jc w:val="both"/>
              <w:rPr>
                <w:b/>
                <w:bCs/>
                <w:sz w:val="24"/>
                <w:szCs w:val="24"/>
              </w:rPr>
            </w:pPr>
          </w:p>
          <w:p w14:paraId="07EF643C" w14:textId="77777777" w:rsidR="004332E5" w:rsidRDefault="004332E5" w:rsidP="004332E5">
            <w:pPr>
              <w:jc w:val="both"/>
              <w:rPr>
                <w:b/>
                <w:bCs/>
                <w:sz w:val="24"/>
                <w:szCs w:val="24"/>
              </w:rPr>
            </w:pPr>
          </w:p>
          <w:p w14:paraId="40E7FEFF" w14:textId="77777777" w:rsidR="004332E5" w:rsidRDefault="004332E5" w:rsidP="004332E5">
            <w:pPr>
              <w:jc w:val="both"/>
              <w:rPr>
                <w:b/>
                <w:bCs/>
                <w:sz w:val="24"/>
                <w:szCs w:val="24"/>
              </w:rPr>
            </w:pPr>
          </w:p>
          <w:p w14:paraId="4CC739E0" w14:textId="77777777" w:rsidR="004332E5" w:rsidRDefault="004332E5" w:rsidP="004332E5">
            <w:pPr>
              <w:jc w:val="both"/>
              <w:rPr>
                <w:b/>
                <w:bCs/>
                <w:sz w:val="24"/>
                <w:szCs w:val="24"/>
              </w:rPr>
            </w:pPr>
          </w:p>
          <w:p w14:paraId="441826DC" w14:textId="77777777" w:rsidR="004332E5" w:rsidRDefault="004332E5" w:rsidP="004332E5">
            <w:pPr>
              <w:jc w:val="both"/>
              <w:rPr>
                <w:b/>
                <w:bCs/>
                <w:sz w:val="24"/>
                <w:szCs w:val="24"/>
              </w:rPr>
            </w:pPr>
          </w:p>
          <w:p w14:paraId="6B072276" w14:textId="77777777" w:rsidR="004332E5" w:rsidRDefault="004332E5" w:rsidP="004332E5">
            <w:pPr>
              <w:jc w:val="both"/>
              <w:rPr>
                <w:b/>
                <w:bCs/>
                <w:sz w:val="24"/>
                <w:szCs w:val="24"/>
              </w:rPr>
            </w:pPr>
          </w:p>
          <w:p w14:paraId="2A61F1A3" w14:textId="77777777" w:rsidR="004332E5" w:rsidRDefault="004332E5" w:rsidP="004332E5">
            <w:pPr>
              <w:jc w:val="both"/>
              <w:rPr>
                <w:b/>
                <w:bCs/>
                <w:sz w:val="24"/>
                <w:szCs w:val="24"/>
              </w:rPr>
            </w:pPr>
          </w:p>
          <w:p w14:paraId="63282394" w14:textId="77777777" w:rsidR="004332E5" w:rsidRDefault="004332E5" w:rsidP="004332E5">
            <w:pPr>
              <w:jc w:val="both"/>
              <w:rPr>
                <w:b/>
                <w:bCs/>
                <w:sz w:val="24"/>
                <w:szCs w:val="24"/>
              </w:rPr>
            </w:pPr>
          </w:p>
          <w:p w14:paraId="44E2DF3A" w14:textId="77777777" w:rsidR="004332E5" w:rsidRDefault="004332E5" w:rsidP="004332E5">
            <w:pPr>
              <w:jc w:val="both"/>
              <w:rPr>
                <w:b/>
                <w:bCs/>
                <w:sz w:val="24"/>
                <w:szCs w:val="24"/>
              </w:rPr>
            </w:pPr>
          </w:p>
          <w:p w14:paraId="1CA17A08" w14:textId="77777777" w:rsidR="004332E5" w:rsidRDefault="004332E5" w:rsidP="004332E5">
            <w:pPr>
              <w:jc w:val="both"/>
              <w:rPr>
                <w:b/>
                <w:bCs/>
                <w:sz w:val="24"/>
                <w:szCs w:val="24"/>
              </w:rPr>
            </w:pPr>
          </w:p>
          <w:p w14:paraId="390123EF" w14:textId="77777777" w:rsidR="004332E5" w:rsidRDefault="004332E5" w:rsidP="004332E5">
            <w:pPr>
              <w:jc w:val="both"/>
              <w:rPr>
                <w:b/>
                <w:bCs/>
                <w:sz w:val="24"/>
                <w:szCs w:val="24"/>
              </w:rPr>
            </w:pPr>
          </w:p>
          <w:p w14:paraId="6C5276D7" w14:textId="77777777" w:rsidR="004332E5" w:rsidRDefault="004332E5" w:rsidP="004332E5">
            <w:pPr>
              <w:jc w:val="both"/>
              <w:rPr>
                <w:b/>
                <w:bCs/>
                <w:sz w:val="24"/>
                <w:szCs w:val="24"/>
              </w:rPr>
            </w:pPr>
          </w:p>
          <w:p w14:paraId="25264F51" w14:textId="77777777" w:rsidR="004332E5" w:rsidRDefault="004332E5" w:rsidP="004332E5">
            <w:pPr>
              <w:jc w:val="both"/>
              <w:rPr>
                <w:b/>
                <w:bCs/>
                <w:sz w:val="24"/>
                <w:szCs w:val="24"/>
              </w:rPr>
            </w:pPr>
          </w:p>
          <w:p w14:paraId="0809CCF7" w14:textId="77777777" w:rsidR="004332E5" w:rsidRDefault="004332E5" w:rsidP="004332E5">
            <w:pPr>
              <w:jc w:val="both"/>
              <w:rPr>
                <w:b/>
                <w:bCs/>
                <w:sz w:val="24"/>
                <w:szCs w:val="24"/>
              </w:rPr>
            </w:pPr>
          </w:p>
          <w:p w14:paraId="1A98E114" w14:textId="77777777" w:rsidR="004332E5" w:rsidRDefault="004332E5" w:rsidP="004332E5">
            <w:pPr>
              <w:jc w:val="both"/>
              <w:rPr>
                <w:b/>
                <w:bCs/>
                <w:sz w:val="24"/>
                <w:szCs w:val="24"/>
              </w:rPr>
            </w:pPr>
          </w:p>
          <w:p w14:paraId="64B08F35" w14:textId="77777777" w:rsidR="004332E5" w:rsidRDefault="004332E5" w:rsidP="004332E5">
            <w:pPr>
              <w:jc w:val="both"/>
              <w:rPr>
                <w:b/>
                <w:bCs/>
                <w:sz w:val="24"/>
                <w:szCs w:val="24"/>
              </w:rPr>
            </w:pPr>
          </w:p>
          <w:p w14:paraId="2679B0C4" w14:textId="77777777" w:rsidR="004332E5" w:rsidRDefault="004332E5" w:rsidP="004332E5">
            <w:pPr>
              <w:jc w:val="both"/>
              <w:rPr>
                <w:b/>
                <w:bCs/>
                <w:sz w:val="24"/>
                <w:szCs w:val="24"/>
              </w:rPr>
            </w:pPr>
          </w:p>
          <w:p w14:paraId="155FD5D5" w14:textId="77777777" w:rsidR="004332E5" w:rsidRDefault="004332E5" w:rsidP="004332E5">
            <w:pPr>
              <w:jc w:val="both"/>
              <w:rPr>
                <w:b/>
                <w:bCs/>
                <w:sz w:val="24"/>
                <w:szCs w:val="24"/>
              </w:rPr>
            </w:pPr>
          </w:p>
          <w:p w14:paraId="10082732" w14:textId="77777777" w:rsidR="004332E5" w:rsidRDefault="004332E5" w:rsidP="004332E5">
            <w:pPr>
              <w:jc w:val="both"/>
              <w:rPr>
                <w:b/>
                <w:bCs/>
                <w:sz w:val="24"/>
                <w:szCs w:val="24"/>
              </w:rPr>
            </w:pPr>
          </w:p>
          <w:p w14:paraId="2623838B" w14:textId="77777777" w:rsidR="004332E5" w:rsidRDefault="004332E5" w:rsidP="004332E5">
            <w:pPr>
              <w:jc w:val="both"/>
              <w:rPr>
                <w:b/>
                <w:bCs/>
                <w:sz w:val="24"/>
                <w:szCs w:val="24"/>
              </w:rPr>
            </w:pPr>
          </w:p>
          <w:p w14:paraId="5A78604C" w14:textId="77777777" w:rsidR="004332E5" w:rsidRDefault="004332E5" w:rsidP="004332E5">
            <w:pPr>
              <w:jc w:val="both"/>
              <w:rPr>
                <w:b/>
                <w:bCs/>
                <w:sz w:val="24"/>
                <w:szCs w:val="24"/>
              </w:rPr>
            </w:pPr>
          </w:p>
          <w:p w14:paraId="12CDDCEB" w14:textId="77777777" w:rsidR="004332E5" w:rsidRDefault="004332E5" w:rsidP="004332E5">
            <w:pPr>
              <w:jc w:val="both"/>
              <w:rPr>
                <w:b/>
                <w:bCs/>
                <w:sz w:val="24"/>
                <w:szCs w:val="24"/>
              </w:rPr>
            </w:pPr>
          </w:p>
          <w:p w14:paraId="7D6FFCB4" w14:textId="77777777" w:rsidR="004332E5" w:rsidRDefault="004332E5" w:rsidP="004332E5">
            <w:pPr>
              <w:jc w:val="both"/>
              <w:rPr>
                <w:b/>
                <w:bCs/>
                <w:sz w:val="24"/>
                <w:szCs w:val="24"/>
              </w:rPr>
            </w:pPr>
          </w:p>
          <w:p w14:paraId="16E55AF7" w14:textId="77777777" w:rsidR="004332E5" w:rsidRDefault="004332E5" w:rsidP="004332E5">
            <w:pPr>
              <w:jc w:val="both"/>
              <w:rPr>
                <w:b/>
                <w:bCs/>
                <w:sz w:val="24"/>
                <w:szCs w:val="24"/>
              </w:rPr>
            </w:pPr>
          </w:p>
          <w:p w14:paraId="54E758FB" w14:textId="77777777" w:rsidR="004332E5" w:rsidRDefault="004332E5" w:rsidP="004332E5">
            <w:pPr>
              <w:jc w:val="both"/>
              <w:rPr>
                <w:b/>
                <w:bCs/>
                <w:sz w:val="24"/>
                <w:szCs w:val="24"/>
              </w:rPr>
            </w:pPr>
          </w:p>
          <w:p w14:paraId="17A34B1D" w14:textId="77777777" w:rsidR="004332E5" w:rsidRDefault="004332E5" w:rsidP="004332E5">
            <w:pPr>
              <w:jc w:val="both"/>
              <w:rPr>
                <w:b/>
                <w:bCs/>
                <w:sz w:val="24"/>
                <w:szCs w:val="24"/>
              </w:rPr>
            </w:pPr>
          </w:p>
          <w:p w14:paraId="0BC67651" w14:textId="77777777" w:rsidR="004332E5" w:rsidRDefault="004332E5" w:rsidP="004332E5">
            <w:pPr>
              <w:jc w:val="both"/>
              <w:rPr>
                <w:b/>
                <w:bCs/>
                <w:sz w:val="24"/>
                <w:szCs w:val="24"/>
              </w:rPr>
            </w:pPr>
          </w:p>
          <w:p w14:paraId="6FE15F7C" w14:textId="77777777" w:rsidR="004332E5" w:rsidRDefault="004332E5" w:rsidP="004332E5">
            <w:pPr>
              <w:jc w:val="both"/>
              <w:rPr>
                <w:b/>
                <w:bCs/>
                <w:sz w:val="24"/>
                <w:szCs w:val="24"/>
              </w:rPr>
            </w:pPr>
          </w:p>
          <w:p w14:paraId="41066988" w14:textId="77777777" w:rsidR="004332E5" w:rsidRDefault="004332E5" w:rsidP="004332E5">
            <w:pPr>
              <w:jc w:val="both"/>
              <w:rPr>
                <w:b/>
                <w:bCs/>
                <w:sz w:val="24"/>
                <w:szCs w:val="24"/>
              </w:rPr>
            </w:pPr>
          </w:p>
          <w:p w14:paraId="06F6715D" w14:textId="77777777" w:rsidR="004332E5" w:rsidRDefault="004332E5" w:rsidP="004332E5">
            <w:pPr>
              <w:jc w:val="both"/>
              <w:rPr>
                <w:b/>
                <w:bCs/>
                <w:sz w:val="24"/>
                <w:szCs w:val="24"/>
              </w:rPr>
            </w:pPr>
          </w:p>
          <w:p w14:paraId="1E29FFCD" w14:textId="77777777" w:rsidR="004332E5" w:rsidRDefault="004332E5" w:rsidP="004332E5">
            <w:pPr>
              <w:jc w:val="both"/>
              <w:rPr>
                <w:b/>
                <w:bCs/>
                <w:sz w:val="24"/>
                <w:szCs w:val="24"/>
              </w:rPr>
            </w:pPr>
          </w:p>
          <w:p w14:paraId="5F8515E2" w14:textId="77777777" w:rsidR="004332E5" w:rsidRDefault="004332E5" w:rsidP="004332E5">
            <w:pPr>
              <w:jc w:val="both"/>
              <w:rPr>
                <w:b/>
                <w:bCs/>
                <w:sz w:val="24"/>
                <w:szCs w:val="24"/>
              </w:rPr>
            </w:pPr>
          </w:p>
          <w:p w14:paraId="59375A58" w14:textId="77777777" w:rsidR="004332E5" w:rsidRDefault="004332E5" w:rsidP="004332E5">
            <w:pPr>
              <w:jc w:val="both"/>
              <w:rPr>
                <w:b/>
                <w:bCs/>
                <w:sz w:val="24"/>
                <w:szCs w:val="24"/>
              </w:rPr>
            </w:pPr>
          </w:p>
          <w:p w14:paraId="64F7F6AA" w14:textId="77777777" w:rsidR="004332E5" w:rsidRDefault="004332E5" w:rsidP="004332E5">
            <w:pPr>
              <w:jc w:val="both"/>
              <w:rPr>
                <w:b/>
                <w:bCs/>
                <w:sz w:val="24"/>
                <w:szCs w:val="24"/>
              </w:rPr>
            </w:pPr>
          </w:p>
          <w:p w14:paraId="0E2AF8A8" w14:textId="77777777" w:rsidR="004332E5" w:rsidRDefault="004332E5" w:rsidP="004332E5">
            <w:pPr>
              <w:jc w:val="both"/>
              <w:rPr>
                <w:b/>
                <w:bCs/>
                <w:sz w:val="24"/>
                <w:szCs w:val="24"/>
              </w:rPr>
            </w:pPr>
          </w:p>
          <w:p w14:paraId="78B23C7D" w14:textId="77777777" w:rsidR="004332E5" w:rsidRDefault="004332E5" w:rsidP="004332E5">
            <w:pPr>
              <w:jc w:val="both"/>
              <w:rPr>
                <w:b/>
                <w:bCs/>
                <w:sz w:val="24"/>
                <w:szCs w:val="24"/>
              </w:rPr>
            </w:pPr>
          </w:p>
          <w:p w14:paraId="49B30378" w14:textId="77777777" w:rsidR="004332E5" w:rsidRDefault="004332E5" w:rsidP="004332E5">
            <w:pPr>
              <w:jc w:val="both"/>
              <w:rPr>
                <w:b/>
                <w:bCs/>
                <w:sz w:val="24"/>
                <w:szCs w:val="24"/>
              </w:rPr>
            </w:pPr>
          </w:p>
          <w:p w14:paraId="4CDE4E0E" w14:textId="77777777" w:rsidR="004332E5" w:rsidRDefault="004332E5" w:rsidP="004332E5">
            <w:pPr>
              <w:jc w:val="both"/>
              <w:rPr>
                <w:b/>
                <w:bCs/>
                <w:sz w:val="24"/>
                <w:szCs w:val="24"/>
              </w:rPr>
            </w:pPr>
          </w:p>
          <w:p w14:paraId="55D924AE" w14:textId="77777777" w:rsidR="004332E5" w:rsidRDefault="004332E5" w:rsidP="004332E5">
            <w:pPr>
              <w:jc w:val="both"/>
              <w:rPr>
                <w:b/>
                <w:bCs/>
                <w:sz w:val="24"/>
                <w:szCs w:val="24"/>
              </w:rPr>
            </w:pPr>
          </w:p>
          <w:p w14:paraId="534C9791" w14:textId="77777777" w:rsidR="004332E5" w:rsidRDefault="004332E5" w:rsidP="004332E5">
            <w:pPr>
              <w:jc w:val="both"/>
              <w:rPr>
                <w:b/>
                <w:bCs/>
                <w:sz w:val="24"/>
                <w:szCs w:val="24"/>
              </w:rPr>
            </w:pPr>
          </w:p>
          <w:p w14:paraId="33433844" w14:textId="77777777" w:rsidR="004332E5" w:rsidRDefault="004332E5" w:rsidP="004332E5">
            <w:pPr>
              <w:jc w:val="both"/>
              <w:rPr>
                <w:b/>
                <w:bCs/>
                <w:sz w:val="24"/>
                <w:szCs w:val="24"/>
              </w:rPr>
            </w:pPr>
          </w:p>
          <w:p w14:paraId="042156EF" w14:textId="77777777" w:rsidR="004332E5" w:rsidRDefault="004332E5" w:rsidP="004332E5">
            <w:pPr>
              <w:jc w:val="both"/>
              <w:rPr>
                <w:b/>
                <w:bCs/>
                <w:sz w:val="24"/>
                <w:szCs w:val="24"/>
              </w:rPr>
            </w:pPr>
          </w:p>
          <w:p w14:paraId="335F9CA1" w14:textId="77777777" w:rsidR="004332E5" w:rsidRDefault="004332E5" w:rsidP="004332E5">
            <w:pPr>
              <w:jc w:val="both"/>
              <w:rPr>
                <w:b/>
                <w:bCs/>
                <w:sz w:val="24"/>
                <w:szCs w:val="24"/>
              </w:rPr>
            </w:pPr>
          </w:p>
          <w:p w14:paraId="43AB4428" w14:textId="77777777" w:rsidR="004332E5" w:rsidRDefault="004332E5" w:rsidP="004332E5">
            <w:pPr>
              <w:jc w:val="both"/>
              <w:rPr>
                <w:b/>
                <w:bCs/>
                <w:sz w:val="24"/>
                <w:szCs w:val="24"/>
              </w:rPr>
            </w:pPr>
          </w:p>
          <w:p w14:paraId="095A0516" w14:textId="77777777" w:rsidR="004332E5" w:rsidRDefault="004332E5" w:rsidP="004332E5">
            <w:pPr>
              <w:jc w:val="both"/>
              <w:rPr>
                <w:b/>
                <w:bCs/>
                <w:sz w:val="24"/>
                <w:szCs w:val="24"/>
              </w:rPr>
            </w:pPr>
          </w:p>
          <w:p w14:paraId="5A100747" w14:textId="77777777" w:rsidR="004332E5" w:rsidRDefault="004332E5" w:rsidP="004332E5">
            <w:pPr>
              <w:jc w:val="both"/>
              <w:rPr>
                <w:b/>
                <w:bCs/>
                <w:sz w:val="24"/>
                <w:szCs w:val="24"/>
              </w:rPr>
            </w:pPr>
          </w:p>
          <w:p w14:paraId="3829506A" w14:textId="77777777" w:rsidR="004332E5" w:rsidRDefault="004332E5" w:rsidP="004332E5">
            <w:pPr>
              <w:jc w:val="both"/>
              <w:rPr>
                <w:b/>
                <w:bCs/>
                <w:sz w:val="24"/>
                <w:szCs w:val="24"/>
              </w:rPr>
            </w:pPr>
          </w:p>
          <w:p w14:paraId="011A8233" w14:textId="77777777" w:rsidR="004332E5" w:rsidRDefault="004332E5" w:rsidP="004332E5">
            <w:pPr>
              <w:jc w:val="both"/>
              <w:rPr>
                <w:b/>
                <w:bCs/>
                <w:sz w:val="24"/>
                <w:szCs w:val="24"/>
              </w:rPr>
            </w:pPr>
          </w:p>
          <w:p w14:paraId="6154242D" w14:textId="77777777" w:rsidR="004332E5" w:rsidRDefault="004332E5" w:rsidP="004332E5">
            <w:pPr>
              <w:jc w:val="both"/>
              <w:rPr>
                <w:b/>
                <w:bCs/>
                <w:sz w:val="24"/>
                <w:szCs w:val="24"/>
              </w:rPr>
            </w:pPr>
          </w:p>
          <w:p w14:paraId="4320D42C" w14:textId="77777777" w:rsidR="004332E5" w:rsidRDefault="004332E5" w:rsidP="004332E5">
            <w:pPr>
              <w:jc w:val="both"/>
              <w:rPr>
                <w:b/>
                <w:bCs/>
                <w:sz w:val="24"/>
                <w:szCs w:val="24"/>
              </w:rPr>
            </w:pPr>
          </w:p>
          <w:p w14:paraId="732FDB98" w14:textId="77777777" w:rsidR="004332E5" w:rsidRDefault="004332E5" w:rsidP="004332E5">
            <w:pPr>
              <w:jc w:val="both"/>
              <w:rPr>
                <w:b/>
                <w:bCs/>
                <w:sz w:val="24"/>
                <w:szCs w:val="24"/>
              </w:rPr>
            </w:pPr>
          </w:p>
          <w:p w14:paraId="709202DC" w14:textId="77777777" w:rsidR="004332E5" w:rsidRDefault="004332E5" w:rsidP="004332E5">
            <w:pPr>
              <w:jc w:val="both"/>
              <w:rPr>
                <w:b/>
                <w:bCs/>
                <w:sz w:val="24"/>
                <w:szCs w:val="24"/>
              </w:rPr>
            </w:pPr>
          </w:p>
          <w:p w14:paraId="76344F84" w14:textId="77777777" w:rsidR="004332E5" w:rsidRDefault="004332E5" w:rsidP="004332E5">
            <w:pPr>
              <w:jc w:val="both"/>
              <w:rPr>
                <w:b/>
                <w:bCs/>
                <w:sz w:val="24"/>
                <w:szCs w:val="24"/>
              </w:rPr>
            </w:pPr>
          </w:p>
          <w:p w14:paraId="2E984751" w14:textId="77777777" w:rsidR="004332E5" w:rsidRDefault="004332E5" w:rsidP="004332E5">
            <w:pPr>
              <w:jc w:val="both"/>
              <w:rPr>
                <w:b/>
                <w:bCs/>
                <w:sz w:val="24"/>
                <w:szCs w:val="24"/>
              </w:rPr>
            </w:pPr>
          </w:p>
          <w:p w14:paraId="2115E883" w14:textId="77777777" w:rsidR="004332E5" w:rsidRDefault="004332E5" w:rsidP="004332E5">
            <w:pPr>
              <w:jc w:val="both"/>
              <w:rPr>
                <w:b/>
                <w:bCs/>
                <w:sz w:val="24"/>
                <w:szCs w:val="24"/>
              </w:rPr>
            </w:pPr>
          </w:p>
          <w:p w14:paraId="010145B0" w14:textId="77777777" w:rsidR="004332E5" w:rsidRDefault="004332E5" w:rsidP="004332E5">
            <w:pPr>
              <w:jc w:val="both"/>
              <w:rPr>
                <w:b/>
                <w:bCs/>
                <w:sz w:val="24"/>
                <w:szCs w:val="24"/>
              </w:rPr>
            </w:pPr>
          </w:p>
          <w:p w14:paraId="7A3066C1" w14:textId="77777777" w:rsidR="004332E5" w:rsidRDefault="004332E5" w:rsidP="004332E5">
            <w:pPr>
              <w:jc w:val="both"/>
              <w:rPr>
                <w:b/>
                <w:bCs/>
                <w:sz w:val="24"/>
                <w:szCs w:val="24"/>
              </w:rPr>
            </w:pPr>
          </w:p>
          <w:p w14:paraId="78467015" w14:textId="77777777" w:rsidR="004332E5" w:rsidRDefault="004332E5" w:rsidP="004332E5">
            <w:pPr>
              <w:jc w:val="both"/>
              <w:rPr>
                <w:b/>
                <w:bCs/>
                <w:sz w:val="24"/>
                <w:szCs w:val="24"/>
              </w:rPr>
            </w:pPr>
          </w:p>
          <w:p w14:paraId="56D0AF54" w14:textId="77777777" w:rsidR="004332E5" w:rsidRDefault="004332E5" w:rsidP="004332E5">
            <w:pPr>
              <w:jc w:val="both"/>
              <w:rPr>
                <w:b/>
                <w:bCs/>
                <w:sz w:val="24"/>
                <w:szCs w:val="24"/>
              </w:rPr>
            </w:pPr>
          </w:p>
          <w:p w14:paraId="0601ABDD" w14:textId="77777777" w:rsidR="004332E5" w:rsidRDefault="004332E5" w:rsidP="004332E5">
            <w:pPr>
              <w:jc w:val="both"/>
              <w:rPr>
                <w:b/>
                <w:bCs/>
                <w:sz w:val="24"/>
                <w:szCs w:val="24"/>
              </w:rPr>
            </w:pPr>
          </w:p>
          <w:p w14:paraId="4FF0142D" w14:textId="77777777" w:rsidR="004332E5" w:rsidRDefault="004332E5" w:rsidP="004332E5">
            <w:pPr>
              <w:jc w:val="both"/>
              <w:rPr>
                <w:b/>
                <w:bCs/>
                <w:sz w:val="24"/>
                <w:szCs w:val="24"/>
              </w:rPr>
            </w:pPr>
          </w:p>
          <w:p w14:paraId="4670A158" w14:textId="77777777" w:rsidR="004332E5" w:rsidRDefault="004332E5" w:rsidP="004332E5">
            <w:pPr>
              <w:jc w:val="both"/>
              <w:rPr>
                <w:b/>
                <w:bCs/>
                <w:sz w:val="24"/>
                <w:szCs w:val="24"/>
              </w:rPr>
            </w:pPr>
          </w:p>
          <w:p w14:paraId="6608DBF2" w14:textId="77777777" w:rsidR="004332E5" w:rsidRDefault="004332E5" w:rsidP="004332E5">
            <w:pPr>
              <w:jc w:val="both"/>
              <w:rPr>
                <w:b/>
                <w:bCs/>
                <w:sz w:val="24"/>
                <w:szCs w:val="24"/>
              </w:rPr>
            </w:pPr>
          </w:p>
          <w:p w14:paraId="554233A2" w14:textId="77777777" w:rsidR="004332E5" w:rsidRDefault="004332E5" w:rsidP="004332E5">
            <w:pPr>
              <w:jc w:val="both"/>
              <w:rPr>
                <w:b/>
                <w:bCs/>
                <w:sz w:val="24"/>
                <w:szCs w:val="24"/>
              </w:rPr>
            </w:pPr>
          </w:p>
          <w:p w14:paraId="59BFAF0E" w14:textId="77777777" w:rsidR="004332E5" w:rsidRDefault="004332E5" w:rsidP="004332E5">
            <w:pPr>
              <w:jc w:val="both"/>
              <w:rPr>
                <w:b/>
                <w:bCs/>
                <w:sz w:val="24"/>
                <w:szCs w:val="24"/>
              </w:rPr>
            </w:pPr>
          </w:p>
          <w:p w14:paraId="36CD0949" w14:textId="77777777" w:rsidR="004332E5" w:rsidRDefault="004332E5" w:rsidP="004332E5">
            <w:pPr>
              <w:jc w:val="both"/>
              <w:rPr>
                <w:b/>
                <w:bCs/>
                <w:sz w:val="24"/>
                <w:szCs w:val="24"/>
              </w:rPr>
            </w:pPr>
          </w:p>
          <w:p w14:paraId="16AA9416" w14:textId="77777777" w:rsidR="004332E5" w:rsidRDefault="004332E5" w:rsidP="004332E5">
            <w:pPr>
              <w:jc w:val="both"/>
              <w:rPr>
                <w:b/>
                <w:bCs/>
                <w:sz w:val="24"/>
                <w:szCs w:val="24"/>
              </w:rPr>
            </w:pPr>
          </w:p>
          <w:p w14:paraId="78D20F0E" w14:textId="77777777" w:rsidR="004332E5" w:rsidRDefault="004332E5" w:rsidP="004332E5">
            <w:pPr>
              <w:jc w:val="both"/>
              <w:rPr>
                <w:b/>
                <w:bCs/>
                <w:sz w:val="24"/>
                <w:szCs w:val="24"/>
              </w:rPr>
            </w:pPr>
          </w:p>
          <w:p w14:paraId="4CAD2E46" w14:textId="77777777" w:rsidR="004332E5" w:rsidRDefault="004332E5" w:rsidP="004332E5">
            <w:pPr>
              <w:jc w:val="both"/>
              <w:rPr>
                <w:b/>
                <w:bCs/>
                <w:sz w:val="24"/>
                <w:szCs w:val="24"/>
              </w:rPr>
            </w:pPr>
          </w:p>
          <w:p w14:paraId="490951A5" w14:textId="77777777" w:rsidR="004332E5" w:rsidRDefault="004332E5" w:rsidP="004332E5">
            <w:pPr>
              <w:jc w:val="both"/>
              <w:rPr>
                <w:b/>
                <w:bCs/>
                <w:sz w:val="24"/>
                <w:szCs w:val="24"/>
              </w:rPr>
            </w:pPr>
          </w:p>
          <w:p w14:paraId="34E8DD02" w14:textId="7175C231" w:rsidR="004332E5" w:rsidRDefault="004332E5" w:rsidP="004332E5">
            <w:pPr>
              <w:jc w:val="both"/>
              <w:rPr>
                <w:b/>
                <w:bCs/>
                <w:sz w:val="24"/>
                <w:szCs w:val="24"/>
              </w:rPr>
            </w:pPr>
          </w:p>
          <w:p w14:paraId="4DA7CDE2" w14:textId="39922926" w:rsidR="00AF2EBD" w:rsidRDefault="00AF2EBD" w:rsidP="004332E5">
            <w:pPr>
              <w:jc w:val="both"/>
              <w:rPr>
                <w:b/>
                <w:bCs/>
                <w:sz w:val="24"/>
                <w:szCs w:val="24"/>
              </w:rPr>
            </w:pPr>
          </w:p>
          <w:p w14:paraId="37416CAC" w14:textId="63F2E277" w:rsidR="00AF2EBD" w:rsidRDefault="00AF2EBD" w:rsidP="004332E5">
            <w:pPr>
              <w:jc w:val="both"/>
              <w:rPr>
                <w:b/>
                <w:bCs/>
                <w:sz w:val="24"/>
                <w:szCs w:val="24"/>
              </w:rPr>
            </w:pPr>
          </w:p>
          <w:p w14:paraId="77E6E337" w14:textId="6FA7BC13" w:rsidR="00AF2EBD" w:rsidRDefault="00AF2EBD" w:rsidP="004332E5">
            <w:pPr>
              <w:jc w:val="both"/>
              <w:rPr>
                <w:b/>
                <w:bCs/>
                <w:sz w:val="24"/>
                <w:szCs w:val="24"/>
              </w:rPr>
            </w:pPr>
          </w:p>
          <w:p w14:paraId="10E711ED" w14:textId="77777777" w:rsidR="00AF2EBD" w:rsidRDefault="00AF2EBD" w:rsidP="004332E5">
            <w:pPr>
              <w:jc w:val="both"/>
              <w:rPr>
                <w:b/>
                <w:bCs/>
                <w:sz w:val="24"/>
                <w:szCs w:val="24"/>
              </w:rPr>
            </w:pPr>
          </w:p>
          <w:p w14:paraId="3B1BC464" w14:textId="77777777" w:rsidR="004332E5" w:rsidRDefault="004332E5" w:rsidP="004332E5">
            <w:pPr>
              <w:jc w:val="both"/>
              <w:rPr>
                <w:b/>
                <w:bCs/>
                <w:sz w:val="24"/>
                <w:szCs w:val="24"/>
              </w:rPr>
            </w:pPr>
          </w:p>
          <w:p w14:paraId="44C6556C" w14:textId="66D0C07F" w:rsidR="004332E5" w:rsidRDefault="004332E5" w:rsidP="00AF2EBD">
            <w:pPr>
              <w:jc w:val="center"/>
              <w:rPr>
                <w:b/>
                <w:bCs/>
                <w:sz w:val="24"/>
                <w:szCs w:val="24"/>
              </w:rPr>
            </w:pPr>
            <w:r w:rsidRPr="008E2809">
              <w:rPr>
                <w:b/>
                <w:bCs/>
                <w:sz w:val="24"/>
                <w:szCs w:val="24"/>
              </w:rPr>
              <w:t>ТОВ «САНВІН 12»</w:t>
            </w:r>
          </w:p>
          <w:p w14:paraId="15766F76" w14:textId="77777777" w:rsidR="004332E5" w:rsidRDefault="004332E5" w:rsidP="004332E5">
            <w:pPr>
              <w:jc w:val="both"/>
              <w:rPr>
                <w:b/>
                <w:bCs/>
                <w:sz w:val="24"/>
                <w:szCs w:val="24"/>
              </w:rPr>
            </w:pPr>
          </w:p>
          <w:p w14:paraId="501C7C54" w14:textId="77777777" w:rsidR="004332E5" w:rsidRDefault="004332E5" w:rsidP="004332E5">
            <w:pPr>
              <w:jc w:val="both"/>
              <w:rPr>
                <w:sz w:val="24"/>
                <w:szCs w:val="24"/>
              </w:rPr>
            </w:pPr>
            <w:r>
              <w:rPr>
                <w:sz w:val="24"/>
                <w:szCs w:val="24"/>
              </w:rPr>
              <w:t xml:space="preserve">Обґрунтування до </w:t>
            </w:r>
            <w:r w:rsidRPr="0001557C">
              <w:rPr>
                <w:b/>
                <w:bCs/>
                <w:sz w:val="24"/>
                <w:szCs w:val="24"/>
                <w:u w:val="single"/>
              </w:rPr>
              <w:t>змін</w:t>
            </w:r>
            <w:r>
              <w:rPr>
                <w:sz w:val="24"/>
                <w:szCs w:val="24"/>
              </w:rPr>
              <w:t xml:space="preserve"> та видалення.</w:t>
            </w:r>
          </w:p>
          <w:p w14:paraId="6FDA8A70" w14:textId="77777777" w:rsidR="004332E5" w:rsidRDefault="004332E5" w:rsidP="004332E5">
            <w:pPr>
              <w:jc w:val="both"/>
              <w:rPr>
                <w:sz w:val="24"/>
                <w:szCs w:val="24"/>
              </w:rPr>
            </w:pPr>
          </w:p>
          <w:p w14:paraId="2DFDE86B" w14:textId="77777777" w:rsidR="004332E5" w:rsidRDefault="004332E5" w:rsidP="004332E5">
            <w:pPr>
              <w:jc w:val="both"/>
              <w:rPr>
                <w:sz w:val="24"/>
                <w:szCs w:val="24"/>
              </w:rPr>
            </w:pPr>
            <w:r>
              <w:rPr>
                <w:sz w:val="24"/>
                <w:szCs w:val="24"/>
              </w:rPr>
              <w:t xml:space="preserve">Запропонована Регулятором редакція суперечить принципу свободи договору (статті 627 Цивільного кодексу та не відповідає Закону про ринок, в якому відсутнє обмеження на зміну договору приєднання. </w:t>
            </w:r>
            <w:proofErr w:type="spellStart"/>
            <w:r>
              <w:rPr>
                <w:sz w:val="24"/>
                <w:szCs w:val="24"/>
              </w:rPr>
              <w:t>А</w:t>
            </w:r>
            <w:r w:rsidRPr="00484E79">
              <w:rPr>
                <w:sz w:val="24"/>
                <w:szCs w:val="24"/>
              </w:rPr>
              <w:t>бз</w:t>
            </w:r>
            <w:proofErr w:type="spellEnd"/>
            <w:r w:rsidRPr="00484E79">
              <w:rPr>
                <w:sz w:val="24"/>
                <w:szCs w:val="24"/>
              </w:rPr>
              <w:t>. 3–6</w:t>
            </w:r>
            <w:r>
              <w:rPr>
                <w:sz w:val="24"/>
                <w:szCs w:val="24"/>
              </w:rPr>
              <w:t xml:space="preserve"> </w:t>
            </w:r>
            <w:r w:rsidRPr="00484E79">
              <w:rPr>
                <w:sz w:val="24"/>
                <w:szCs w:val="24"/>
              </w:rPr>
              <w:t xml:space="preserve">ч. 4 </w:t>
            </w:r>
            <w:r>
              <w:rPr>
                <w:sz w:val="24"/>
                <w:szCs w:val="24"/>
              </w:rPr>
              <w:t>ст.</w:t>
            </w:r>
            <w:r w:rsidRPr="00484E79">
              <w:rPr>
                <w:sz w:val="24"/>
                <w:szCs w:val="24"/>
              </w:rPr>
              <w:t xml:space="preserve"> 21 </w:t>
            </w:r>
            <w:r>
              <w:rPr>
                <w:sz w:val="24"/>
                <w:szCs w:val="24"/>
              </w:rPr>
              <w:t xml:space="preserve">Закону </w:t>
            </w:r>
            <w:r w:rsidRPr="00484E79">
              <w:rPr>
                <w:sz w:val="24"/>
                <w:szCs w:val="24"/>
              </w:rPr>
              <w:t>встановлює межі чинності тех</w:t>
            </w:r>
            <w:r>
              <w:rPr>
                <w:sz w:val="24"/>
                <w:szCs w:val="24"/>
              </w:rPr>
              <w:t xml:space="preserve">нічних </w:t>
            </w:r>
            <w:r w:rsidRPr="00484E79">
              <w:rPr>
                <w:sz w:val="24"/>
                <w:szCs w:val="24"/>
              </w:rPr>
              <w:t>умов, але не обмежує можливість внесення змін до самого договору</w:t>
            </w:r>
            <w:r>
              <w:rPr>
                <w:sz w:val="24"/>
                <w:szCs w:val="24"/>
              </w:rPr>
              <w:t>.</w:t>
            </w:r>
          </w:p>
          <w:p w14:paraId="5C55A927" w14:textId="77777777" w:rsidR="004332E5" w:rsidRDefault="004332E5" w:rsidP="0033284B">
            <w:pPr>
              <w:jc w:val="both"/>
              <w:rPr>
                <w:b/>
                <w:bCs/>
                <w:color w:val="000000" w:themeColor="text1"/>
                <w:sz w:val="24"/>
                <w:szCs w:val="24"/>
              </w:rPr>
            </w:pPr>
          </w:p>
        </w:tc>
        <w:tc>
          <w:tcPr>
            <w:tcW w:w="3119" w:type="dxa"/>
          </w:tcPr>
          <w:p w14:paraId="4A20A241" w14:textId="77777777" w:rsidR="004332E5" w:rsidRDefault="004332E5" w:rsidP="000A0D70">
            <w:pPr>
              <w:jc w:val="center"/>
              <w:rPr>
                <w:b/>
                <w:sz w:val="24"/>
                <w:szCs w:val="24"/>
                <w:lang w:eastAsia="uk-UA"/>
              </w:rPr>
            </w:pPr>
          </w:p>
          <w:p w14:paraId="746992A8" w14:textId="77777777" w:rsidR="00C74FAF" w:rsidRDefault="00C74FAF" w:rsidP="000A0D70">
            <w:pPr>
              <w:jc w:val="center"/>
              <w:rPr>
                <w:b/>
                <w:sz w:val="24"/>
                <w:szCs w:val="24"/>
                <w:lang w:eastAsia="uk-UA"/>
              </w:rPr>
            </w:pPr>
          </w:p>
          <w:p w14:paraId="673BD6F5" w14:textId="77777777" w:rsidR="00C74FAF" w:rsidRDefault="00C74FAF" w:rsidP="000A0D70">
            <w:pPr>
              <w:jc w:val="center"/>
              <w:rPr>
                <w:b/>
                <w:sz w:val="24"/>
                <w:szCs w:val="24"/>
                <w:lang w:eastAsia="uk-UA"/>
              </w:rPr>
            </w:pPr>
          </w:p>
          <w:p w14:paraId="3F4D8633" w14:textId="77777777" w:rsidR="00C74FAF" w:rsidRDefault="00C74FAF" w:rsidP="000A0D70">
            <w:pPr>
              <w:jc w:val="center"/>
              <w:rPr>
                <w:b/>
                <w:sz w:val="24"/>
                <w:szCs w:val="24"/>
                <w:lang w:eastAsia="uk-UA"/>
              </w:rPr>
            </w:pPr>
          </w:p>
          <w:p w14:paraId="62EDC7C5" w14:textId="77777777" w:rsidR="00C74FAF" w:rsidRDefault="00C74FAF" w:rsidP="000A0D70">
            <w:pPr>
              <w:jc w:val="center"/>
              <w:rPr>
                <w:b/>
                <w:sz w:val="24"/>
                <w:szCs w:val="24"/>
                <w:lang w:eastAsia="uk-UA"/>
              </w:rPr>
            </w:pPr>
          </w:p>
          <w:p w14:paraId="7A1C7110" w14:textId="77777777" w:rsidR="00C74FAF" w:rsidRDefault="00C74FAF" w:rsidP="000A0D70">
            <w:pPr>
              <w:jc w:val="center"/>
              <w:rPr>
                <w:b/>
                <w:sz w:val="24"/>
                <w:szCs w:val="24"/>
                <w:lang w:eastAsia="uk-UA"/>
              </w:rPr>
            </w:pPr>
          </w:p>
          <w:p w14:paraId="686B681C" w14:textId="77777777" w:rsidR="00C74FAF" w:rsidRDefault="00C74FAF" w:rsidP="000A0D70">
            <w:pPr>
              <w:jc w:val="center"/>
              <w:rPr>
                <w:b/>
                <w:sz w:val="24"/>
                <w:szCs w:val="24"/>
                <w:lang w:eastAsia="uk-UA"/>
              </w:rPr>
            </w:pPr>
          </w:p>
          <w:p w14:paraId="5CAF7462" w14:textId="77777777" w:rsidR="00C74FAF" w:rsidRDefault="00C74FAF" w:rsidP="000A0D70">
            <w:pPr>
              <w:jc w:val="center"/>
              <w:rPr>
                <w:b/>
                <w:sz w:val="24"/>
                <w:szCs w:val="24"/>
                <w:lang w:eastAsia="uk-UA"/>
              </w:rPr>
            </w:pPr>
          </w:p>
          <w:p w14:paraId="67A379A6" w14:textId="77777777" w:rsidR="00C74FAF" w:rsidRDefault="00C74FAF" w:rsidP="000A0D70">
            <w:pPr>
              <w:jc w:val="center"/>
              <w:rPr>
                <w:b/>
                <w:sz w:val="24"/>
                <w:szCs w:val="24"/>
                <w:lang w:eastAsia="uk-UA"/>
              </w:rPr>
            </w:pPr>
          </w:p>
          <w:p w14:paraId="6A119917" w14:textId="77777777" w:rsidR="00C74FAF" w:rsidRDefault="00C74FAF" w:rsidP="000A0D70">
            <w:pPr>
              <w:jc w:val="center"/>
              <w:rPr>
                <w:b/>
                <w:sz w:val="24"/>
                <w:szCs w:val="24"/>
                <w:lang w:eastAsia="uk-UA"/>
              </w:rPr>
            </w:pPr>
          </w:p>
          <w:p w14:paraId="4D0A536A" w14:textId="77777777" w:rsidR="00C74FAF" w:rsidRDefault="00C74FAF" w:rsidP="000A0D70">
            <w:pPr>
              <w:jc w:val="center"/>
              <w:rPr>
                <w:b/>
                <w:sz w:val="24"/>
                <w:szCs w:val="24"/>
                <w:lang w:eastAsia="uk-UA"/>
              </w:rPr>
            </w:pPr>
          </w:p>
          <w:p w14:paraId="4383CB9B" w14:textId="77777777" w:rsidR="00C74FAF" w:rsidRDefault="00C74FAF" w:rsidP="000A0D70">
            <w:pPr>
              <w:jc w:val="center"/>
              <w:rPr>
                <w:b/>
                <w:sz w:val="24"/>
                <w:szCs w:val="24"/>
                <w:lang w:eastAsia="uk-UA"/>
              </w:rPr>
            </w:pPr>
          </w:p>
          <w:p w14:paraId="15C732C2" w14:textId="77777777" w:rsidR="00C74FAF" w:rsidRDefault="00C74FAF" w:rsidP="000A0D70">
            <w:pPr>
              <w:jc w:val="center"/>
              <w:rPr>
                <w:b/>
                <w:sz w:val="24"/>
                <w:szCs w:val="24"/>
                <w:lang w:eastAsia="uk-UA"/>
              </w:rPr>
            </w:pPr>
          </w:p>
          <w:p w14:paraId="2322FE5E" w14:textId="77777777" w:rsidR="00C74FAF" w:rsidRDefault="00C74FAF" w:rsidP="000A0D70">
            <w:pPr>
              <w:jc w:val="center"/>
              <w:rPr>
                <w:b/>
                <w:sz w:val="24"/>
                <w:szCs w:val="24"/>
                <w:lang w:eastAsia="uk-UA"/>
              </w:rPr>
            </w:pPr>
          </w:p>
          <w:p w14:paraId="5EA09D2C" w14:textId="77777777" w:rsidR="00C74FAF" w:rsidRDefault="00C74FAF" w:rsidP="000A0D70">
            <w:pPr>
              <w:jc w:val="center"/>
              <w:rPr>
                <w:b/>
                <w:sz w:val="24"/>
                <w:szCs w:val="24"/>
                <w:lang w:eastAsia="uk-UA"/>
              </w:rPr>
            </w:pPr>
          </w:p>
          <w:p w14:paraId="575CFE71" w14:textId="77777777" w:rsidR="00C74FAF" w:rsidRDefault="00C74FAF" w:rsidP="000A0D70">
            <w:pPr>
              <w:jc w:val="center"/>
              <w:rPr>
                <w:b/>
                <w:sz w:val="24"/>
                <w:szCs w:val="24"/>
                <w:lang w:eastAsia="uk-UA"/>
              </w:rPr>
            </w:pPr>
          </w:p>
          <w:p w14:paraId="26A0DFCE" w14:textId="77777777" w:rsidR="00C74FAF" w:rsidRDefault="00C74FAF" w:rsidP="000A0D70">
            <w:pPr>
              <w:jc w:val="center"/>
              <w:rPr>
                <w:b/>
                <w:sz w:val="24"/>
                <w:szCs w:val="24"/>
                <w:lang w:eastAsia="uk-UA"/>
              </w:rPr>
            </w:pPr>
          </w:p>
          <w:p w14:paraId="70987589" w14:textId="77777777" w:rsidR="00C74FAF" w:rsidRDefault="00C74FAF" w:rsidP="000A0D70">
            <w:pPr>
              <w:jc w:val="center"/>
              <w:rPr>
                <w:b/>
                <w:sz w:val="24"/>
                <w:szCs w:val="24"/>
                <w:lang w:eastAsia="uk-UA"/>
              </w:rPr>
            </w:pPr>
          </w:p>
          <w:p w14:paraId="2F79A17C" w14:textId="77777777" w:rsidR="00C74FAF" w:rsidRDefault="00C74FAF" w:rsidP="000A0D70">
            <w:pPr>
              <w:jc w:val="center"/>
              <w:rPr>
                <w:b/>
                <w:sz w:val="24"/>
                <w:szCs w:val="24"/>
                <w:lang w:eastAsia="uk-UA"/>
              </w:rPr>
            </w:pPr>
          </w:p>
          <w:p w14:paraId="4E72F5DB" w14:textId="77777777" w:rsidR="00C74FAF" w:rsidRDefault="00C74FAF" w:rsidP="000A0D70">
            <w:pPr>
              <w:jc w:val="center"/>
              <w:rPr>
                <w:b/>
                <w:sz w:val="24"/>
                <w:szCs w:val="24"/>
                <w:lang w:eastAsia="uk-UA"/>
              </w:rPr>
            </w:pPr>
          </w:p>
          <w:p w14:paraId="052CEBBD" w14:textId="77777777" w:rsidR="00C74FAF" w:rsidRDefault="00C74FAF" w:rsidP="000A0D70">
            <w:pPr>
              <w:jc w:val="center"/>
              <w:rPr>
                <w:b/>
                <w:sz w:val="24"/>
                <w:szCs w:val="24"/>
                <w:lang w:eastAsia="uk-UA"/>
              </w:rPr>
            </w:pPr>
          </w:p>
          <w:p w14:paraId="1DCEEAD4" w14:textId="77777777" w:rsidR="00C74FAF" w:rsidRDefault="00C74FAF" w:rsidP="000A0D70">
            <w:pPr>
              <w:jc w:val="center"/>
              <w:rPr>
                <w:b/>
                <w:sz w:val="24"/>
                <w:szCs w:val="24"/>
                <w:lang w:eastAsia="uk-UA"/>
              </w:rPr>
            </w:pPr>
          </w:p>
          <w:p w14:paraId="5914AE7B" w14:textId="77777777" w:rsidR="00C74FAF" w:rsidRDefault="00C74FAF" w:rsidP="000A0D70">
            <w:pPr>
              <w:jc w:val="center"/>
              <w:rPr>
                <w:b/>
                <w:sz w:val="24"/>
                <w:szCs w:val="24"/>
                <w:lang w:eastAsia="uk-UA"/>
              </w:rPr>
            </w:pPr>
          </w:p>
          <w:p w14:paraId="23CC363D" w14:textId="77777777" w:rsidR="00C74FAF" w:rsidRDefault="00C74FAF" w:rsidP="000A0D70">
            <w:pPr>
              <w:jc w:val="center"/>
              <w:rPr>
                <w:b/>
                <w:sz w:val="24"/>
                <w:szCs w:val="24"/>
                <w:lang w:eastAsia="uk-UA"/>
              </w:rPr>
            </w:pPr>
          </w:p>
          <w:p w14:paraId="5CC1F6E4" w14:textId="77777777" w:rsidR="00C74FAF" w:rsidRDefault="00C74FAF" w:rsidP="000A0D70">
            <w:pPr>
              <w:jc w:val="center"/>
              <w:rPr>
                <w:b/>
                <w:sz w:val="24"/>
                <w:szCs w:val="24"/>
                <w:lang w:eastAsia="uk-UA"/>
              </w:rPr>
            </w:pPr>
          </w:p>
          <w:p w14:paraId="065F0FEF" w14:textId="77777777" w:rsidR="00C74FAF" w:rsidRDefault="00C74FAF" w:rsidP="000A0D70">
            <w:pPr>
              <w:jc w:val="center"/>
              <w:rPr>
                <w:b/>
                <w:sz w:val="24"/>
                <w:szCs w:val="24"/>
                <w:lang w:eastAsia="uk-UA"/>
              </w:rPr>
            </w:pPr>
          </w:p>
          <w:p w14:paraId="1178BA74" w14:textId="77777777" w:rsidR="00C74FAF" w:rsidRDefault="00C74FAF" w:rsidP="000A0D70">
            <w:pPr>
              <w:jc w:val="center"/>
              <w:rPr>
                <w:b/>
                <w:sz w:val="24"/>
                <w:szCs w:val="24"/>
                <w:lang w:eastAsia="uk-UA"/>
              </w:rPr>
            </w:pPr>
          </w:p>
          <w:p w14:paraId="0E93844F" w14:textId="77777777" w:rsidR="00C74FAF" w:rsidRDefault="00C74FAF" w:rsidP="000A0D70">
            <w:pPr>
              <w:jc w:val="center"/>
              <w:rPr>
                <w:b/>
                <w:sz w:val="24"/>
                <w:szCs w:val="24"/>
                <w:lang w:eastAsia="uk-UA"/>
              </w:rPr>
            </w:pPr>
          </w:p>
          <w:p w14:paraId="71526CE4" w14:textId="77777777" w:rsidR="00C74FAF" w:rsidRDefault="00C74FAF" w:rsidP="000A0D70">
            <w:pPr>
              <w:jc w:val="center"/>
              <w:rPr>
                <w:b/>
                <w:sz w:val="24"/>
                <w:szCs w:val="24"/>
                <w:lang w:eastAsia="uk-UA"/>
              </w:rPr>
            </w:pPr>
          </w:p>
          <w:p w14:paraId="62087B08" w14:textId="77777777" w:rsidR="00C74FAF" w:rsidRDefault="00C74FAF" w:rsidP="000A0D70">
            <w:pPr>
              <w:jc w:val="center"/>
              <w:rPr>
                <w:b/>
                <w:sz w:val="24"/>
                <w:szCs w:val="24"/>
                <w:lang w:eastAsia="uk-UA"/>
              </w:rPr>
            </w:pPr>
          </w:p>
          <w:p w14:paraId="09186DCF" w14:textId="77777777" w:rsidR="00C74FAF" w:rsidRDefault="00C74FAF" w:rsidP="000A0D70">
            <w:pPr>
              <w:jc w:val="center"/>
              <w:rPr>
                <w:b/>
                <w:sz w:val="24"/>
                <w:szCs w:val="24"/>
                <w:lang w:eastAsia="uk-UA"/>
              </w:rPr>
            </w:pPr>
          </w:p>
          <w:p w14:paraId="79C80B72" w14:textId="77777777" w:rsidR="00C74FAF" w:rsidRDefault="00C74FAF" w:rsidP="000A0D70">
            <w:pPr>
              <w:jc w:val="center"/>
              <w:rPr>
                <w:b/>
                <w:sz w:val="24"/>
                <w:szCs w:val="24"/>
                <w:lang w:eastAsia="uk-UA"/>
              </w:rPr>
            </w:pPr>
          </w:p>
          <w:p w14:paraId="6B9FAE56" w14:textId="77777777" w:rsidR="00C74FAF" w:rsidRDefault="00C74FAF" w:rsidP="000A0D70">
            <w:pPr>
              <w:jc w:val="center"/>
              <w:rPr>
                <w:b/>
                <w:sz w:val="24"/>
                <w:szCs w:val="24"/>
                <w:lang w:eastAsia="uk-UA"/>
              </w:rPr>
            </w:pPr>
          </w:p>
          <w:p w14:paraId="0154D8DB" w14:textId="77777777" w:rsidR="00C74FAF" w:rsidRDefault="00C74FAF" w:rsidP="000A0D70">
            <w:pPr>
              <w:jc w:val="center"/>
              <w:rPr>
                <w:b/>
                <w:sz w:val="24"/>
                <w:szCs w:val="24"/>
                <w:lang w:eastAsia="uk-UA"/>
              </w:rPr>
            </w:pPr>
          </w:p>
          <w:p w14:paraId="15289FE6" w14:textId="77777777" w:rsidR="00C74FAF" w:rsidRDefault="00C74FAF" w:rsidP="000A0D70">
            <w:pPr>
              <w:jc w:val="center"/>
              <w:rPr>
                <w:b/>
                <w:sz w:val="24"/>
                <w:szCs w:val="24"/>
                <w:lang w:eastAsia="uk-UA"/>
              </w:rPr>
            </w:pPr>
          </w:p>
          <w:p w14:paraId="3A85005B" w14:textId="77777777" w:rsidR="00C74FAF" w:rsidRDefault="00C74FAF" w:rsidP="000A0D70">
            <w:pPr>
              <w:jc w:val="center"/>
              <w:rPr>
                <w:b/>
                <w:sz w:val="24"/>
                <w:szCs w:val="24"/>
                <w:lang w:eastAsia="uk-UA"/>
              </w:rPr>
            </w:pPr>
          </w:p>
          <w:p w14:paraId="0247DBE6" w14:textId="77777777" w:rsidR="00C74FAF" w:rsidRDefault="00C74FAF" w:rsidP="000A0D70">
            <w:pPr>
              <w:jc w:val="center"/>
              <w:rPr>
                <w:b/>
                <w:sz w:val="24"/>
                <w:szCs w:val="24"/>
                <w:lang w:eastAsia="uk-UA"/>
              </w:rPr>
            </w:pPr>
          </w:p>
          <w:p w14:paraId="384AAF78" w14:textId="77777777" w:rsidR="00C74FAF" w:rsidRDefault="00C74FAF" w:rsidP="000A0D70">
            <w:pPr>
              <w:jc w:val="center"/>
              <w:rPr>
                <w:b/>
                <w:sz w:val="24"/>
                <w:szCs w:val="24"/>
                <w:lang w:eastAsia="uk-UA"/>
              </w:rPr>
            </w:pPr>
          </w:p>
          <w:p w14:paraId="6DEDD134" w14:textId="77777777" w:rsidR="00C74FAF" w:rsidRDefault="00C74FAF" w:rsidP="000A0D70">
            <w:pPr>
              <w:jc w:val="center"/>
              <w:rPr>
                <w:b/>
                <w:sz w:val="24"/>
                <w:szCs w:val="24"/>
                <w:lang w:eastAsia="uk-UA"/>
              </w:rPr>
            </w:pPr>
          </w:p>
          <w:p w14:paraId="57819C97" w14:textId="77777777" w:rsidR="00C74FAF" w:rsidRDefault="00C74FAF" w:rsidP="000A0D70">
            <w:pPr>
              <w:jc w:val="center"/>
              <w:rPr>
                <w:b/>
                <w:sz w:val="24"/>
                <w:szCs w:val="24"/>
                <w:lang w:eastAsia="uk-UA"/>
              </w:rPr>
            </w:pPr>
          </w:p>
          <w:p w14:paraId="0355B501" w14:textId="77777777" w:rsidR="00C74FAF" w:rsidRDefault="00C74FAF" w:rsidP="000A0D70">
            <w:pPr>
              <w:jc w:val="center"/>
              <w:rPr>
                <w:b/>
                <w:sz w:val="24"/>
                <w:szCs w:val="24"/>
                <w:lang w:eastAsia="uk-UA"/>
              </w:rPr>
            </w:pPr>
          </w:p>
          <w:p w14:paraId="480B0F7E" w14:textId="77777777" w:rsidR="00C74FAF" w:rsidRDefault="00C74FAF" w:rsidP="000A0D70">
            <w:pPr>
              <w:jc w:val="center"/>
              <w:rPr>
                <w:b/>
                <w:sz w:val="24"/>
                <w:szCs w:val="24"/>
                <w:lang w:eastAsia="uk-UA"/>
              </w:rPr>
            </w:pPr>
          </w:p>
          <w:p w14:paraId="15EFFD11" w14:textId="77777777" w:rsidR="00C74FAF" w:rsidRDefault="00C74FAF" w:rsidP="000A0D70">
            <w:pPr>
              <w:jc w:val="center"/>
              <w:rPr>
                <w:b/>
                <w:sz w:val="24"/>
                <w:szCs w:val="24"/>
                <w:lang w:eastAsia="uk-UA"/>
              </w:rPr>
            </w:pPr>
          </w:p>
          <w:p w14:paraId="5CC1E607" w14:textId="77777777" w:rsidR="00C74FAF" w:rsidRDefault="00C74FAF" w:rsidP="000A0D70">
            <w:pPr>
              <w:jc w:val="center"/>
              <w:rPr>
                <w:b/>
                <w:sz w:val="24"/>
                <w:szCs w:val="24"/>
                <w:lang w:eastAsia="uk-UA"/>
              </w:rPr>
            </w:pPr>
          </w:p>
          <w:p w14:paraId="1873B5F1" w14:textId="77777777" w:rsidR="00C74FAF" w:rsidRDefault="00C74FAF" w:rsidP="000A0D70">
            <w:pPr>
              <w:jc w:val="center"/>
              <w:rPr>
                <w:b/>
                <w:sz w:val="24"/>
                <w:szCs w:val="24"/>
                <w:lang w:eastAsia="uk-UA"/>
              </w:rPr>
            </w:pPr>
          </w:p>
          <w:p w14:paraId="6926BBB9" w14:textId="77777777" w:rsidR="00C74FAF" w:rsidRDefault="00C74FAF" w:rsidP="000A0D70">
            <w:pPr>
              <w:jc w:val="center"/>
              <w:rPr>
                <w:b/>
                <w:sz w:val="24"/>
                <w:szCs w:val="24"/>
                <w:lang w:eastAsia="uk-UA"/>
              </w:rPr>
            </w:pPr>
          </w:p>
          <w:p w14:paraId="3109537D" w14:textId="77777777" w:rsidR="00C74FAF" w:rsidRDefault="00C74FAF" w:rsidP="000A0D70">
            <w:pPr>
              <w:jc w:val="center"/>
              <w:rPr>
                <w:b/>
                <w:sz w:val="24"/>
                <w:szCs w:val="24"/>
                <w:lang w:eastAsia="uk-UA"/>
              </w:rPr>
            </w:pPr>
          </w:p>
          <w:p w14:paraId="7597314C" w14:textId="77777777" w:rsidR="00C74FAF" w:rsidRDefault="00C74FAF" w:rsidP="000A0D70">
            <w:pPr>
              <w:jc w:val="center"/>
              <w:rPr>
                <w:b/>
                <w:sz w:val="24"/>
                <w:szCs w:val="24"/>
                <w:lang w:eastAsia="uk-UA"/>
              </w:rPr>
            </w:pPr>
          </w:p>
          <w:p w14:paraId="137FAE9B" w14:textId="77777777" w:rsidR="00C74FAF" w:rsidRDefault="00C74FAF" w:rsidP="000A0D70">
            <w:pPr>
              <w:jc w:val="center"/>
              <w:rPr>
                <w:b/>
                <w:sz w:val="24"/>
                <w:szCs w:val="24"/>
                <w:lang w:eastAsia="uk-UA"/>
              </w:rPr>
            </w:pPr>
          </w:p>
          <w:p w14:paraId="3282F787" w14:textId="77777777" w:rsidR="00C74FAF" w:rsidRDefault="00C74FAF" w:rsidP="000A0D70">
            <w:pPr>
              <w:jc w:val="center"/>
              <w:rPr>
                <w:b/>
                <w:sz w:val="24"/>
                <w:szCs w:val="24"/>
                <w:lang w:eastAsia="uk-UA"/>
              </w:rPr>
            </w:pPr>
          </w:p>
          <w:p w14:paraId="7ED31FDE" w14:textId="77777777" w:rsidR="00C74FAF" w:rsidRDefault="00C74FAF" w:rsidP="000A0D70">
            <w:pPr>
              <w:jc w:val="center"/>
              <w:rPr>
                <w:b/>
                <w:sz w:val="24"/>
                <w:szCs w:val="24"/>
                <w:lang w:eastAsia="uk-UA"/>
              </w:rPr>
            </w:pPr>
          </w:p>
          <w:p w14:paraId="6CA35D64" w14:textId="77777777" w:rsidR="00C74FAF" w:rsidRDefault="00C74FAF" w:rsidP="000A0D70">
            <w:pPr>
              <w:jc w:val="center"/>
              <w:rPr>
                <w:b/>
                <w:sz w:val="24"/>
                <w:szCs w:val="24"/>
                <w:lang w:eastAsia="uk-UA"/>
              </w:rPr>
            </w:pPr>
          </w:p>
          <w:p w14:paraId="6287936E" w14:textId="77777777" w:rsidR="00C74FAF" w:rsidRDefault="00C74FAF" w:rsidP="000A0D70">
            <w:pPr>
              <w:jc w:val="center"/>
              <w:rPr>
                <w:b/>
                <w:sz w:val="24"/>
                <w:szCs w:val="24"/>
                <w:lang w:eastAsia="uk-UA"/>
              </w:rPr>
            </w:pPr>
          </w:p>
          <w:p w14:paraId="73A3D106" w14:textId="77777777" w:rsidR="00C74FAF" w:rsidRDefault="00C74FAF" w:rsidP="000A0D70">
            <w:pPr>
              <w:jc w:val="center"/>
              <w:rPr>
                <w:b/>
                <w:sz w:val="24"/>
                <w:szCs w:val="24"/>
                <w:lang w:eastAsia="uk-UA"/>
              </w:rPr>
            </w:pPr>
          </w:p>
          <w:p w14:paraId="2C20FDCD" w14:textId="77777777" w:rsidR="00C74FAF" w:rsidRDefault="00C74FAF" w:rsidP="000A0D70">
            <w:pPr>
              <w:jc w:val="center"/>
              <w:rPr>
                <w:b/>
                <w:sz w:val="24"/>
                <w:szCs w:val="24"/>
                <w:lang w:eastAsia="uk-UA"/>
              </w:rPr>
            </w:pPr>
          </w:p>
          <w:p w14:paraId="31322CCF" w14:textId="77777777" w:rsidR="00C74FAF" w:rsidRDefault="00C74FAF" w:rsidP="000A0D70">
            <w:pPr>
              <w:jc w:val="center"/>
              <w:rPr>
                <w:b/>
                <w:sz w:val="24"/>
                <w:szCs w:val="24"/>
                <w:lang w:eastAsia="uk-UA"/>
              </w:rPr>
            </w:pPr>
          </w:p>
          <w:p w14:paraId="7C7D1A5A" w14:textId="77777777" w:rsidR="00C74FAF" w:rsidRDefault="00C74FAF" w:rsidP="000A0D70">
            <w:pPr>
              <w:jc w:val="center"/>
              <w:rPr>
                <w:b/>
                <w:sz w:val="24"/>
                <w:szCs w:val="24"/>
                <w:lang w:eastAsia="uk-UA"/>
              </w:rPr>
            </w:pPr>
          </w:p>
          <w:p w14:paraId="62E6BC32" w14:textId="77777777" w:rsidR="00C74FAF" w:rsidRDefault="00C74FAF" w:rsidP="000A0D70">
            <w:pPr>
              <w:jc w:val="center"/>
              <w:rPr>
                <w:b/>
                <w:sz w:val="24"/>
                <w:szCs w:val="24"/>
                <w:lang w:eastAsia="uk-UA"/>
              </w:rPr>
            </w:pPr>
          </w:p>
          <w:p w14:paraId="3DDD84DA" w14:textId="77777777" w:rsidR="00C74FAF" w:rsidRDefault="00C74FAF" w:rsidP="000A0D70">
            <w:pPr>
              <w:jc w:val="center"/>
              <w:rPr>
                <w:b/>
                <w:sz w:val="24"/>
                <w:szCs w:val="24"/>
                <w:lang w:eastAsia="uk-UA"/>
              </w:rPr>
            </w:pPr>
          </w:p>
          <w:p w14:paraId="527D250F" w14:textId="77777777" w:rsidR="00C74FAF" w:rsidRDefault="00C74FAF" w:rsidP="000A0D70">
            <w:pPr>
              <w:jc w:val="center"/>
              <w:rPr>
                <w:b/>
                <w:sz w:val="24"/>
                <w:szCs w:val="24"/>
                <w:lang w:eastAsia="uk-UA"/>
              </w:rPr>
            </w:pPr>
          </w:p>
          <w:p w14:paraId="6FD49673" w14:textId="77777777" w:rsidR="00C74FAF" w:rsidRDefault="00C74FAF" w:rsidP="000A0D70">
            <w:pPr>
              <w:jc w:val="center"/>
              <w:rPr>
                <w:b/>
                <w:sz w:val="24"/>
                <w:szCs w:val="24"/>
                <w:lang w:eastAsia="uk-UA"/>
              </w:rPr>
            </w:pPr>
          </w:p>
          <w:p w14:paraId="1BD9EC78" w14:textId="77777777" w:rsidR="00C74FAF" w:rsidRDefault="00C74FAF" w:rsidP="000A0D70">
            <w:pPr>
              <w:jc w:val="center"/>
              <w:rPr>
                <w:b/>
                <w:sz w:val="24"/>
                <w:szCs w:val="24"/>
                <w:lang w:eastAsia="uk-UA"/>
              </w:rPr>
            </w:pPr>
          </w:p>
          <w:p w14:paraId="5A03B202" w14:textId="77777777" w:rsidR="00C74FAF" w:rsidRDefault="00C74FAF" w:rsidP="000A0D70">
            <w:pPr>
              <w:jc w:val="center"/>
              <w:rPr>
                <w:b/>
                <w:sz w:val="24"/>
                <w:szCs w:val="24"/>
                <w:lang w:eastAsia="uk-UA"/>
              </w:rPr>
            </w:pPr>
          </w:p>
          <w:p w14:paraId="1BE60DEC" w14:textId="77777777" w:rsidR="00C74FAF" w:rsidRDefault="00C74FAF" w:rsidP="000A0D70">
            <w:pPr>
              <w:jc w:val="center"/>
              <w:rPr>
                <w:b/>
                <w:sz w:val="24"/>
                <w:szCs w:val="24"/>
                <w:lang w:eastAsia="uk-UA"/>
              </w:rPr>
            </w:pPr>
          </w:p>
          <w:p w14:paraId="12BA0F3A" w14:textId="77777777" w:rsidR="00C74FAF" w:rsidRDefault="00C74FAF" w:rsidP="000A0D70">
            <w:pPr>
              <w:jc w:val="center"/>
              <w:rPr>
                <w:b/>
                <w:sz w:val="24"/>
                <w:szCs w:val="24"/>
                <w:lang w:eastAsia="uk-UA"/>
              </w:rPr>
            </w:pPr>
          </w:p>
          <w:p w14:paraId="64CD5AA7" w14:textId="77777777" w:rsidR="00C74FAF" w:rsidRDefault="00C74FAF" w:rsidP="000A0D70">
            <w:pPr>
              <w:jc w:val="center"/>
              <w:rPr>
                <w:b/>
                <w:sz w:val="24"/>
                <w:szCs w:val="24"/>
                <w:lang w:eastAsia="uk-UA"/>
              </w:rPr>
            </w:pPr>
          </w:p>
          <w:p w14:paraId="01E987B3" w14:textId="77777777" w:rsidR="00C74FAF" w:rsidRDefault="00C74FAF" w:rsidP="000A0D70">
            <w:pPr>
              <w:jc w:val="center"/>
              <w:rPr>
                <w:b/>
                <w:sz w:val="24"/>
                <w:szCs w:val="24"/>
                <w:lang w:eastAsia="uk-UA"/>
              </w:rPr>
            </w:pPr>
          </w:p>
          <w:p w14:paraId="77210226" w14:textId="77777777" w:rsidR="00C74FAF" w:rsidRDefault="00C74FAF" w:rsidP="000A0D70">
            <w:pPr>
              <w:jc w:val="center"/>
              <w:rPr>
                <w:b/>
                <w:sz w:val="24"/>
                <w:szCs w:val="24"/>
                <w:lang w:eastAsia="uk-UA"/>
              </w:rPr>
            </w:pPr>
          </w:p>
          <w:p w14:paraId="1B15EC95" w14:textId="77777777" w:rsidR="00C74FAF" w:rsidRDefault="00C74FAF" w:rsidP="000A0D70">
            <w:pPr>
              <w:jc w:val="center"/>
              <w:rPr>
                <w:b/>
                <w:sz w:val="24"/>
                <w:szCs w:val="24"/>
                <w:lang w:eastAsia="uk-UA"/>
              </w:rPr>
            </w:pPr>
          </w:p>
          <w:p w14:paraId="328D7525" w14:textId="77777777" w:rsidR="00C74FAF" w:rsidRDefault="00C74FAF" w:rsidP="000A0D70">
            <w:pPr>
              <w:jc w:val="center"/>
              <w:rPr>
                <w:b/>
                <w:sz w:val="24"/>
                <w:szCs w:val="24"/>
                <w:lang w:eastAsia="uk-UA"/>
              </w:rPr>
            </w:pPr>
          </w:p>
          <w:p w14:paraId="144DAB54" w14:textId="77777777" w:rsidR="00C74FAF" w:rsidRDefault="00C74FAF" w:rsidP="000A0D70">
            <w:pPr>
              <w:jc w:val="center"/>
              <w:rPr>
                <w:b/>
                <w:sz w:val="24"/>
                <w:szCs w:val="24"/>
                <w:lang w:eastAsia="uk-UA"/>
              </w:rPr>
            </w:pPr>
          </w:p>
          <w:p w14:paraId="105EB65D" w14:textId="77777777" w:rsidR="00C74FAF" w:rsidRDefault="00C74FAF" w:rsidP="000A0D70">
            <w:pPr>
              <w:jc w:val="center"/>
              <w:rPr>
                <w:b/>
                <w:sz w:val="24"/>
                <w:szCs w:val="24"/>
                <w:lang w:eastAsia="uk-UA"/>
              </w:rPr>
            </w:pPr>
          </w:p>
          <w:p w14:paraId="7A6BBC18" w14:textId="77777777" w:rsidR="00C74FAF" w:rsidRDefault="00C74FAF" w:rsidP="000A0D70">
            <w:pPr>
              <w:jc w:val="center"/>
              <w:rPr>
                <w:b/>
                <w:sz w:val="24"/>
                <w:szCs w:val="24"/>
                <w:lang w:eastAsia="uk-UA"/>
              </w:rPr>
            </w:pPr>
          </w:p>
          <w:p w14:paraId="545D95B8" w14:textId="77777777" w:rsidR="00C74FAF" w:rsidRDefault="00C74FAF" w:rsidP="000A0D70">
            <w:pPr>
              <w:jc w:val="center"/>
              <w:rPr>
                <w:b/>
                <w:sz w:val="24"/>
                <w:szCs w:val="24"/>
                <w:lang w:eastAsia="uk-UA"/>
              </w:rPr>
            </w:pPr>
          </w:p>
          <w:p w14:paraId="77876DAF" w14:textId="77777777" w:rsidR="00C74FAF" w:rsidRDefault="00C74FAF" w:rsidP="000A0D70">
            <w:pPr>
              <w:jc w:val="center"/>
              <w:rPr>
                <w:b/>
                <w:sz w:val="24"/>
                <w:szCs w:val="24"/>
                <w:lang w:eastAsia="uk-UA"/>
              </w:rPr>
            </w:pPr>
          </w:p>
          <w:p w14:paraId="71B3D937" w14:textId="77777777" w:rsidR="00C74FAF" w:rsidRDefault="00C74FAF" w:rsidP="000A0D70">
            <w:pPr>
              <w:jc w:val="center"/>
              <w:rPr>
                <w:b/>
                <w:sz w:val="24"/>
                <w:szCs w:val="24"/>
                <w:lang w:eastAsia="uk-UA"/>
              </w:rPr>
            </w:pPr>
          </w:p>
          <w:p w14:paraId="09959000" w14:textId="77777777" w:rsidR="00C74FAF" w:rsidRDefault="00C74FAF" w:rsidP="000A0D70">
            <w:pPr>
              <w:jc w:val="center"/>
              <w:rPr>
                <w:b/>
                <w:sz w:val="24"/>
                <w:szCs w:val="24"/>
                <w:lang w:eastAsia="uk-UA"/>
              </w:rPr>
            </w:pPr>
          </w:p>
          <w:p w14:paraId="32F25228" w14:textId="77777777" w:rsidR="00C74FAF" w:rsidRDefault="00C74FAF" w:rsidP="000A0D70">
            <w:pPr>
              <w:jc w:val="center"/>
              <w:rPr>
                <w:b/>
                <w:sz w:val="24"/>
                <w:szCs w:val="24"/>
                <w:lang w:eastAsia="uk-UA"/>
              </w:rPr>
            </w:pPr>
          </w:p>
          <w:p w14:paraId="518DCB28" w14:textId="77777777" w:rsidR="00C74FAF" w:rsidRDefault="00C74FAF" w:rsidP="000A0D70">
            <w:pPr>
              <w:jc w:val="center"/>
              <w:rPr>
                <w:b/>
                <w:sz w:val="24"/>
                <w:szCs w:val="24"/>
                <w:lang w:eastAsia="uk-UA"/>
              </w:rPr>
            </w:pPr>
          </w:p>
          <w:p w14:paraId="6BDA6ACA" w14:textId="77777777" w:rsidR="00C74FAF" w:rsidRDefault="00C74FAF" w:rsidP="000A0D70">
            <w:pPr>
              <w:jc w:val="center"/>
              <w:rPr>
                <w:b/>
                <w:sz w:val="24"/>
                <w:szCs w:val="24"/>
                <w:lang w:eastAsia="uk-UA"/>
              </w:rPr>
            </w:pPr>
          </w:p>
          <w:p w14:paraId="6960081A" w14:textId="77777777" w:rsidR="00C74FAF" w:rsidRDefault="00C74FAF" w:rsidP="000A0D70">
            <w:pPr>
              <w:jc w:val="center"/>
              <w:rPr>
                <w:b/>
                <w:sz w:val="24"/>
                <w:szCs w:val="24"/>
                <w:lang w:eastAsia="uk-UA"/>
              </w:rPr>
            </w:pPr>
          </w:p>
          <w:p w14:paraId="0CEE46F9" w14:textId="77777777" w:rsidR="00C74FAF" w:rsidRDefault="00C74FAF" w:rsidP="000A0D70">
            <w:pPr>
              <w:jc w:val="center"/>
              <w:rPr>
                <w:b/>
                <w:sz w:val="24"/>
                <w:szCs w:val="24"/>
                <w:lang w:eastAsia="uk-UA"/>
              </w:rPr>
            </w:pPr>
          </w:p>
          <w:p w14:paraId="3199A621" w14:textId="77777777" w:rsidR="00C74FAF" w:rsidRDefault="00C74FAF" w:rsidP="000A0D70">
            <w:pPr>
              <w:jc w:val="center"/>
              <w:rPr>
                <w:b/>
                <w:sz w:val="24"/>
                <w:szCs w:val="24"/>
                <w:lang w:eastAsia="uk-UA"/>
              </w:rPr>
            </w:pPr>
          </w:p>
          <w:p w14:paraId="4EBD59C9" w14:textId="77777777" w:rsidR="00C74FAF" w:rsidRDefault="00C74FAF" w:rsidP="000A0D70">
            <w:pPr>
              <w:jc w:val="center"/>
              <w:rPr>
                <w:b/>
                <w:sz w:val="24"/>
                <w:szCs w:val="24"/>
                <w:lang w:eastAsia="uk-UA"/>
              </w:rPr>
            </w:pPr>
          </w:p>
          <w:p w14:paraId="5D3F1682" w14:textId="77777777" w:rsidR="00C74FAF" w:rsidRDefault="00C74FAF" w:rsidP="000A0D70">
            <w:pPr>
              <w:jc w:val="center"/>
              <w:rPr>
                <w:b/>
                <w:sz w:val="24"/>
                <w:szCs w:val="24"/>
                <w:lang w:eastAsia="uk-UA"/>
              </w:rPr>
            </w:pPr>
          </w:p>
          <w:p w14:paraId="794061AB" w14:textId="77777777" w:rsidR="00C74FAF" w:rsidRDefault="00C74FAF" w:rsidP="000A0D70">
            <w:pPr>
              <w:jc w:val="center"/>
              <w:rPr>
                <w:b/>
                <w:sz w:val="24"/>
                <w:szCs w:val="24"/>
                <w:lang w:eastAsia="uk-UA"/>
              </w:rPr>
            </w:pPr>
          </w:p>
          <w:p w14:paraId="4CB75A29" w14:textId="77777777" w:rsidR="00C74FAF" w:rsidRDefault="00C74FAF" w:rsidP="000A0D70">
            <w:pPr>
              <w:jc w:val="center"/>
              <w:rPr>
                <w:b/>
                <w:sz w:val="24"/>
                <w:szCs w:val="24"/>
                <w:lang w:eastAsia="uk-UA"/>
              </w:rPr>
            </w:pPr>
          </w:p>
          <w:p w14:paraId="0147D831" w14:textId="77777777" w:rsidR="00C74FAF" w:rsidRDefault="00C74FAF" w:rsidP="000A0D70">
            <w:pPr>
              <w:jc w:val="center"/>
              <w:rPr>
                <w:b/>
                <w:sz w:val="24"/>
                <w:szCs w:val="24"/>
                <w:lang w:eastAsia="uk-UA"/>
              </w:rPr>
            </w:pPr>
          </w:p>
          <w:p w14:paraId="1BDCCF42" w14:textId="77777777" w:rsidR="00C74FAF" w:rsidRDefault="00C74FAF" w:rsidP="000A0D70">
            <w:pPr>
              <w:jc w:val="center"/>
              <w:rPr>
                <w:b/>
                <w:sz w:val="24"/>
                <w:szCs w:val="24"/>
                <w:lang w:eastAsia="uk-UA"/>
              </w:rPr>
            </w:pPr>
          </w:p>
          <w:p w14:paraId="23FCC9A8" w14:textId="77777777" w:rsidR="00C74FAF" w:rsidRDefault="00C74FAF" w:rsidP="000A0D70">
            <w:pPr>
              <w:jc w:val="center"/>
              <w:rPr>
                <w:b/>
                <w:sz w:val="24"/>
                <w:szCs w:val="24"/>
                <w:lang w:eastAsia="uk-UA"/>
              </w:rPr>
            </w:pPr>
          </w:p>
          <w:p w14:paraId="75204E6D" w14:textId="77777777" w:rsidR="00C74FAF" w:rsidRDefault="00C74FAF" w:rsidP="000A0D70">
            <w:pPr>
              <w:jc w:val="center"/>
              <w:rPr>
                <w:b/>
                <w:sz w:val="24"/>
                <w:szCs w:val="24"/>
                <w:lang w:eastAsia="uk-UA"/>
              </w:rPr>
            </w:pPr>
          </w:p>
          <w:p w14:paraId="4DDCA1EE" w14:textId="77777777" w:rsidR="00C74FAF" w:rsidRDefault="00C74FAF" w:rsidP="000A0D70">
            <w:pPr>
              <w:jc w:val="center"/>
              <w:rPr>
                <w:b/>
                <w:sz w:val="24"/>
                <w:szCs w:val="24"/>
                <w:lang w:eastAsia="uk-UA"/>
              </w:rPr>
            </w:pPr>
          </w:p>
          <w:p w14:paraId="53ACB58A" w14:textId="77777777" w:rsidR="00C74FAF" w:rsidRDefault="00C74FAF" w:rsidP="000A0D70">
            <w:pPr>
              <w:jc w:val="center"/>
              <w:rPr>
                <w:b/>
                <w:sz w:val="24"/>
                <w:szCs w:val="24"/>
                <w:lang w:eastAsia="uk-UA"/>
              </w:rPr>
            </w:pPr>
          </w:p>
          <w:p w14:paraId="3200EEF9" w14:textId="77777777" w:rsidR="00C74FAF" w:rsidRDefault="00C74FAF" w:rsidP="000A0D70">
            <w:pPr>
              <w:jc w:val="center"/>
              <w:rPr>
                <w:b/>
                <w:sz w:val="24"/>
                <w:szCs w:val="24"/>
                <w:lang w:eastAsia="uk-UA"/>
              </w:rPr>
            </w:pPr>
          </w:p>
          <w:p w14:paraId="6FB6FB0B" w14:textId="77777777" w:rsidR="00C74FAF" w:rsidRDefault="00C74FAF" w:rsidP="000A0D70">
            <w:pPr>
              <w:jc w:val="center"/>
              <w:rPr>
                <w:b/>
                <w:sz w:val="24"/>
                <w:szCs w:val="24"/>
                <w:lang w:eastAsia="uk-UA"/>
              </w:rPr>
            </w:pPr>
          </w:p>
          <w:p w14:paraId="2B5041F4" w14:textId="77777777" w:rsidR="00C74FAF" w:rsidRDefault="00C74FAF" w:rsidP="000A0D70">
            <w:pPr>
              <w:jc w:val="center"/>
              <w:rPr>
                <w:b/>
                <w:sz w:val="24"/>
                <w:szCs w:val="24"/>
                <w:lang w:eastAsia="uk-UA"/>
              </w:rPr>
            </w:pPr>
          </w:p>
          <w:p w14:paraId="109E4494" w14:textId="49C4FD1F" w:rsidR="00C74FAF" w:rsidRDefault="00C74FAF" w:rsidP="000A0D70">
            <w:pPr>
              <w:jc w:val="center"/>
              <w:rPr>
                <w:b/>
                <w:sz w:val="24"/>
                <w:szCs w:val="24"/>
                <w:lang w:eastAsia="uk-UA"/>
              </w:rPr>
            </w:pPr>
          </w:p>
          <w:p w14:paraId="252F78A9" w14:textId="2934C28A" w:rsidR="00C74FAF" w:rsidRDefault="00C74FAF" w:rsidP="000A0D70">
            <w:pPr>
              <w:jc w:val="center"/>
              <w:rPr>
                <w:b/>
                <w:sz w:val="24"/>
                <w:szCs w:val="24"/>
                <w:lang w:eastAsia="uk-UA"/>
              </w:rPr>
            </w:pPr>
          </w:p>
          <w:p w14:paraId="6817E51F" w14:textId="77777777" w:rsidR="00C74FAF" w:rsidRDefault="00C74FAF" w:rsidP="000A0D70">
            <w:pPr>
              <w:jc w:val="center"/>
              <w:rPr>
                <w:b/>
                <w:sz w:val="24"/>
                <w:szCs w:val="24"/>
                <w:lang w:eastAsia="uk-UA"/>
              </w:rPr>
            </w:pPr>
          </w:p>
          <w:p w14:paraId="44406177" w14:textId="0BA76FAB" w:rsidR="00C74FAF" w:rsidRDefault="00C74FAF" w:rsidP="000A0D70">
            <w:pPr>
              <w:jc w:val="center"/>
              <w:rPr>
                <w:b/>
                <w:sz w:val="24"/>
                <w:szCs w:val="24"/>
                <w:lang w:eastAsia="uk-UA"/>
              </w:rPr>
            </w:pPr>
          </w:p>
          <w:p w14:paraId="317399EF" w14:textId="3AE5431C" w:rsidR="00AF2EBD" w:rsidRDefault="00AF2EBD" w:rsidP="000A0D70">
            <w:pPr>
              <w:jc w:val="center"/>
              <w:rPr>
                <w:b/>
                <w:sz w:val="24"/>
                <w:szCs w:val="24"/>
                <w:lang w:eastAsia="uk-UA"/>
              </w:rPr>
            </w:pPr>
          </w:p>
          <w:p w14:paraId="304A82D4" w14:textId="3589BABC" w:rsidR="00AF2EBD" w:rsidRDefault="00AF2EBD" w:rsidP="000A0D70">
            <w:pPr>
              <w:jc w:val="center"/>
              <w:rPr>
                <w:b/>
                <w:sz w:val="24"/>
                <w:szCs w:val="24"/>
                <w:lang w:eastAsia="uk-UA"/>
              </w:rPr>
            </w:pPr>
          </w:p>
          <w:p w14:paraId="7FCD8F37" w14:textId="77777777" w:rsidR="00AF2EBD" w:rsidRDefault="00AF2EBD" w:rsidP="000A0D70">
            <w:pPr>
              <w:jc w:val="center"/>
              <w:rPr>
                <w:b/>
                <w:sz w:val="24"/>
                <w:szCs w:val="24"/>
                <w:lang w:eastAsia="uk-UA"/>
              </w:rPr>
            </w:pPr>
          </w:p>
          <w:p w14:paraId="7DA93F1E" w14:textId="77777777" w:rsidR="00C74FAF" w:rsidRDefault="00C74FAF" w:rsidP="000A0D70">
            <w:pPr>
              <w:jc w:val="center"/>
              <w:rPr>
                <w:b/>
                <w:sz w:val="24"/>
                <w:szCs w:val="24"/>
                <w:lang w:eastAsia="uk-UA"/>
              </w:rPr>
            </w:pPr>
          </w:p>
          <w:p w14:paraId="60E75536" w14:textId="77777777" w:rsidR="00C74FAF" w:rsidRDefault="00C74FAF" w:rsidP="00C74FAF">
            <w:pPr>
              <w:jc w:val="center"/>
              <w:rPr>
                <w:b/>
                <w:sz w:val="24"/>
                <w:szCs w:val="24"/>
                <w:lang w:eastAsia="uk-UA"/>
              </w:rPr>
            </w:pPr>
            <w:r>
              <w:rPr>
                <w:b/>
                <w:sz w:val="24"/>
                <w:szCs w:val="24"/>
                <w:lang w:eastAsia="uk-UA"/>
              </w:rPr>
              <w:t>Пропонується не враховувати</w:t>
            </w:r>
          </w:p>
          <w:p w14:paraId="25BCE770" w14:textId="77777777" w:rsidR="00C74FAF" w:rsidRPr="00023C6A" w:rsidRDefault="00C74FAF" w:rsidP="00C74FAF">
            <w:pPr>
              <w:jc w:val="center"/>
              <w:rPr>
                <w:sz w:val="24"/>
                <w:szCs w:val="24"/>
                <w:lang w:eastAsia="uk-UA"/>
              </w:rPr>
            </w:pPr>
            <w:r w:rsidRPr="00023C6A">
              <w:rPr>
                <w:sz w:val="24"/>
                <w:szCs w:val="24"/>
                <w:lang w:eastAsia="uk-UA"/>
              </w:rPr>
              <w:t xml:space="preserve">Коментарі вище до аналогічних пропозицій </w:t>
            </w:r>
          </w:p>
          <w:p w14:paraId="5B077FF7" w14:textId="77777777" w:rsidR="00C74FAF" w:rsidRDefault="00C74FAF" w:rsidP="00C74FAF">
            <w:pPr>
              <w:jc w:val="center"/>
              <w:rPr>
                <w:b/>
                <w:sz w:val="24"/>
                <w:szCs w:val="24"/>
                <w:lang w:eastAsia="uk-UA"/>
              </w:rPr>
            </w:pPr>
          </w:p>
          <w:p w14:paraId="5D473713" w14:textId="74E7DA29" w:rsidR="00C74FAF" w:rsidRDefault="00C74FAF" w:rsidP="000A0D70">
            <w:pPr>
              <w:jc w:val="center"/>
              <w:rPr>
                <w:b/>
                <w:sz w:val="24"/>
                <w:szCs w:val="24"/>
                <w:lang w:eastAsia="uk-UA"/>
              </w:rPr>
            </w:pPr>
          </w:p>
        </w:tc>
      </w:tr>
      <w:tr w:rsidR="000A0D70" w:rsidRPr="004F3A51" w14:paraId="4D91F1DB" w14:textId="77777777" w:rsidTr="00A52C00">
        <w:trPr>
          <w:trHeight w:val="218"/>
        </w:trPr>
        <w:tc>
          <w:tcPr>
            <w:tcW w:w="4253" w:type="dxa"/>
          </w:tcPr>
          <w:p w14:paraId="0F1F5199" w14:textId="021961EC" w:rsidR="000A0D70" w:rsidRPr="00CB6FC2" w:rsidRDefault="00610A09" w:rsidP="000A0D70">
            <w:pPr>
              <w:contextualSpacing/>
              <w:jc w:val="both"/>
              <w:rPr>
                <w:rFonts w:eastAsia="Calibri"/>
                <w:b/>
                <w:bCs/>
                <w:color w:val="7030A0"/>
                <w:sz w:val="24"/>
                <w:szCs w:val="24"/>
              </w:rPr>
            </w:pPr>
            <w:r w:rsidRPr="0082175D">
              <w:rPr>
                <w:sz w:val="24"/>
                <w:szCs w:val="28"/>
              </w:rPr>
              <w:lastRenderedPageBreak/>
              <w:t xml:space="preserve">4.3.10. ОСР зобов'язаний надати замовнику у випадку </w:t>
            </w:r>
            <w:proofErr w:type="spellStart"/>
            <w:r w:rsidRPr="0082175D">
              <w:rPr>
                <w:sz w:val="24"/>
                <w:szCs w:val="28"/>
              </w:rPr>
              <w:t>проєктування</w:t>
            </w:r>
            <w:proofErr w:type="spellEnd"/>
            <w:r w:rsidRPr="0082175D">
              <w:rPr>
                <w:sz w:val="24"/>
                <w:szCs w:val="28"/>
              </w:rPr>
              <w:t xml:space="preserve"> ним лінійної </w:t>
            </w:r>
            <w:bookmarkStart w:id="24" w:name="_Hlk196906181"/>
            <w:r w:rsidRPr="0082175D">
              <w:rPr>
                <w:sz w:val="24"/>
                <w:szCs w:val="28"/>
              </w:rPr>
              <w:t>частини приєднання</w:t>
            </w:r>
            <w:r>
              <w:rPr>
                <w:sz w:val="24"/>
                <w:szCs w:val="28"/>
              </w:rPr>
              <w:t xml:space="preserve"> </w:t>
            </w:r>
            <w:bookmarkStart w:id="25" w:name="_Hlk196906194"/>
            <w:bookmarkEnd w:id="24"/>
            <w:r w:rsidRPr="00610A09">
              <w:rPr>
                <w:b/>
                <w:color w:val="7030A0"/>
                <w:sz w:val="24"/>
                <w:szCs w:val="28"/>
              </w:rPr>
              <w:t xml:space="preserve">та/або виконання будівельних робіт зі створення потужності </w:t>
            </w:r>
            <w:bookmarkEnd w:id="25"/>
            <w:r w:rsidRPr="0082175D">
              <w:rPr>
                <w:sz w:val="24"/>
                <w:szCs w:val="28"/>
              </w:rPr>
              <w:t xml:space="preserve">всі необхідні документи з надання повноважень для здійснення замовником заходів з </w:t>
            </w:r>
            <w:r w:rsidRPr="0082175D">
              <w:rPr>
                <w:sz w:val="24"/>
                <w:szCs w:val="28"/>
              </w:rPr>
              <w:lastRenderedPageBreak/>
              <w:t>відведення на користь ОСР земельних ділянок для розміщення відповідних об'єктів електроенергетики не пізніше трьох робочих днів від дати відповідного звернення замовника.</w:t>
            </w:r>
          </w:p>
        </w:tc>
        <w:tc>
          <w:tcPr>
            <w:tcW w:w="4252" w:type="dxa"/>
          </w:tcPr>
          <w:p w14:paraId="2C953AC8" w14:textId="49CCD6C3" w:rsidR="000A0D70" w:rsidRPr="00691574" w:rsidRDefault="000A0D70" w:rsidP="00691574">
            <w:pPr>
              <w:ind w:firstLine="284"/>
              <w:contextualSpacing/>
              <w:jc w:val="both"/>
              <w:rPr>
                <w:rFonts w:eastAsia="Calibri"/>
                <w:color w:val="333333"/>
                <w:sz w:val="24"/>
                <w:szCs w:val="24"/>
                <w:shd w:val="clear" w:color="auto" w:fill="FFFFFF"/>
                <w:lang w:eastAsia="uk-UA"/>
              </w:rPr>
            </w:pPr>
          </w:p>
        </w:tc>
        <w:tc>
          <w:tcPr>
            <w:tcW w:w="3969" w:type="dxa"/>
          </w:tcPr>
          <w:p w14:paraId="73FCCA44" w14:textId="5257C2E4" w:rsidR="000A0D70" w:rsidRPr="00CB6FC2" w:rsidRDefault="000A0D70" w:rsidP="000A0D70">
            <w:pPr>
              <w:ind w:firstLine="284"/>
              <w:contextualSpacing/>
              <w:jc w:val="both"/>
              <w:rPr>
                <w:bCs/>
                <w:sz w:val="24"/>
                <w:szCs w:val="24"/>
              </w:rPr>
            </w:pPr>
          </w:p>
        </w:tc>
        <w:tc>
          <w:tcPr>
            <w:tcW w:w="3119" w:type="dxa"/>
          </w:tcPr>
          <w:p w14:paraId="43E89B13" w14:textId="26078163" w:rsidR="000A0D70" w:rsidRPr="00C74764" w:rsidRDefault="000A0D70" w:rsidP="000A0D70">
            <w:pPr>
              <w:jc w:val="center"/>
              <w:rPr>
                <w:b/>
                <w:sz w:val="24"/>
                <w:szCs w:val="24"/>
                <w:lang w:eastAsia="uk-UA"/>
              </w:rPr>
            </w:pPr>
          </w:p>
        </w:tc>
      </w:tr>
      <w:tr w:rsidR="00780BDB" w:rsidRPr="004F3A51" w14:paraId="0E1EE173" w14:textId="77777777" w:rsidTr="00A52C00">
        <w:trPr>
          <w:trHeight w:val="218"/>
        </w:trPr>
        <w:tc>
          <w:tcPr>
            <w:tcW w:w="4253" w:type="dxa"/>
          </w:tcPr>
          <w:p w14:paraId="6AA12176" w14:textId="26D224DC" w:rsidR="00780BDB" w:rsidRPr="0082175D" w:rsidRDefault="00780BDB" w:rsidP="000A0D70">
            <w:pPr>
              <w:contextualSpacing/>
              <w:jc w:val="both"/>
              <w:rPr>
                <w:sz w:val="24"/>
                <w:szCs w:val="28"/>
              </w:rPr>
            </w:pPr>
            <w:r w:rsidRPr="0065791D">
              <w:rPr>
                <w:b/>
                <w:sz w:val="24"/>
                <w:szCs w:val="28"/>
              </w:rPr>
              <w:t>Пункт відсутній</w:t>
            </w:r>
          </w:p>
        </w:tc>
        <w:tc>
          <w:tcPr>
            <w:tcW w:w="4252" w:type="dxa"/>
          </w:tcPr>
          <w:p w14:paraId="12123A4E" w14:textId="7F84BF95" w:rsidR="00AF2FCF" w:rsidRPr="0011722C" w:rsidRDefault="00780BDB" w:rsidP="00AF2FCF">
            <w:pPr>
              <w:ind w:firstLine="630"/>
              <w:jc w:val="both"/>
              <w:rPr>
                <w:b/>
                <w:sz w:val="24"/>
                <w:szCs w:val="24"/>
                <w:u w:val="single"/>
                <w:lang w:val="en-US"/>
              </w:rPr>
            </w:pPr>
            <w:r w:rsidRPr="00B50F39">
              <w:rPr>
                <w:b/>
                <w:sz w:val="24"/>
                <w:szCs w:val="24"/>
                <w:u w:val="single"/>
              </w:rPr>
              <w:t>АТ «ДТЕК ДНІПРОВСЬКІ ЕЛЕКТРОМЕРЕЖІ»</w:t>
            </w:r>
            <w:r w:rsidR="00513329">
              <w:rPr>
                <w:b/>
                <w:sz w:val="24"/>
                <w:szCs w:val="24"/>
                <w:u w:val="single"/>
              </w:rPr>
              <w:t>,</w:t>
            </w:r>
            <w:r w:rsidR="00513329" w:rsidRPr="00DC2DB4">
              <w:rPr>
                <w:b/>
                <w:bCs/>
                <w:sz w:val="24"/>
                <w:szCs w:val="24"/>
              </w:rPr>
              <w:t xml:space="preserve"> АТ «ДТЕК ОДЕСЬКІ ЕЛЕКТРОМЕРЕЖІ»</w:t>
            </w:r>
            <w:r w:rsidR="0011722C">
              <w:rPr>
                <w:b/>
                <w:bCs/>
                <w:sz w:val="24"/>
                <w:szCs w:val="24"/>
              </w:rPr>
              <w:t>,  Пр</w:t>
            </w:r>
            <w:r w:rsidR="0011722C" w:rsidRPr="00DC2DB4">
              <w:rPr>
                <w:b/>
                <w:bCs/>
                <w:sz w:val="24"/>
                <w:szCs w:val="24"/>
              </w:rPr>
              <w:t xml:space="preserve">АТ «ДТЕК </w:t>
            </w:r>
            <w:r w:rsidR="0011722C">
              <w:rPr>
                <w:b/>
                <w:bCs/>
                <w:sz w:val="24"/>
                <w:szCs w:val="24"/>
              </w:rPr>
              <w:t>КИЇВСЬКІ</w:t>
            </w:r>
            <w:r w:rsidR="0011722C" w:rsidRPr="00DC2DB4">
              <w:rPr>
                <w:b/>
                <w:bCs/>
                <w:sz w:val="24"/>
                <w:szCs w:val="24"/>
              </w:rPr>
              <w:t xml:space="preserve"> ЕЛЕКТРОМЕРЕЖІ»</w:t>
            </w:r>
            <w:r w:rsidR="00AF2FCF">
              <w:rPr>
                <w:b/>
                <w:bCs/>
                <w:sz w:val="24"/>
                <w:szCs w:val="24"/>
              </w:rPr>
              <w:t>, Пр</w:t>
            </w:r>
            <w:r w:rsidR="00AF2FCF" w:rsidRPr="00DC2DB4">
              <w:rPr>
                <w:b/>
                <w:bCs/>
                <w:sz w:val="24"/>
                <w:szCs w:val="24"/>
              </w:rPr>
              <w:t xml:space="preserve">АТ «ДТЕК </w:t>
            </w:r>
            <w:r w:rsidR="00AF2FCF">
              <w:rPr>
                <w:b/>
                <w:bCs/>
                <w:sz w:val="24"/>
                <w:szCs w:val="24"/>
              </w:rPr>
              <w:t>КИЇВСЬКІ</w:t>
            </w:r>
            <w:r w:rsidR="00AF2FCF" w:rsidRPr="00DC2DB4">
              <w:rPr>
                <w:b/>
                <w:bCs/>
                <w:sz w:val="24"/>
                <w:szCs w:val="24"/>
              </w:rPr>
              <w:t xml:space="preserve"> </w:t>
            </w:r>
            <w:r w:rsidR="00AF2FCF">
              <w:rPr>
                <w:b/>
                <w:bCs/>
                <w:sz w:val="24"/>
                <w:szCs w:val="24"/>
              </w:rPr>
              <w:t xml:space="preserve">РЕГІОНАЛЬНІ </w:t>
            </w:r>
            <w:r w:rsidR="00AF2FCF" w:rsidRPr="00DC2DB4">
              <w:rPr>
                <w:b/>
                <w:bCs/>
                <w:sz w:val="24"/>
                <w:szCs w:val="24"/>
              </w:rPr>
              <w:t>ЕЛЕКТРОМЕРЕЖІ»</w:t>
            </w:r>
          </w:p>
          <w:p w14:paraId="3C75B65B" w14:textId="60538791" w:rsidR="0011722C" w:rsidRPr="0011722C" w:rsidRDefault="0011722C" w:rsidP="0011722C">
            <w:pPr>
              <w:ind w:firstLine="630"/>
              <w:jc w:val="both"/>
              <w:rPr>
                <w:b/>
                <w:sz w:val="24"/>
                <w:szCs w:val="24"/>
                <w:u w:val="single"/>
                <w:lang w:val="en-US"/>
              </w:rPr>
            </w:pPr>
          </w:p>
          <w:p w14:paraId="6222EF09" w14:textId="0AE188EB" w:rsidR="00780BDB" w:rsidRDefault="00780BDB" w:rsidP="00780BDB">
            <w:pPr>
              <w:ind w:firstLine="630"/>
              <w:jc w:val="both"/>
              <w:rPr>
                <w:b/>
                <w:sz w:val="24"/>
                <w:szCs w:val="24"/>
                <w:u w:val="single"/>
              </w:rPr>
            </w:pPr>
          </w:p>
          <w:p w14:paraId="57036EDA" w14:textId="77777777" w:rsidR="00780BDB" w:rsidRPr="0065791D" w:rsidRDefault="00780BDB" w:rsidP="00780BDB">
            <w:pPr>
              <w:ind w:firstLine="603"/>
              <w:jc w:val="both"/>
              <w:rPr>
                <w:bCs/>
                <w:color w:val="000000" w:themeColor="text1"/>
                <w:sz w:val="24"/>
                <w:szCs w:val="28"/>
              </w:rPr>
            </w:pPr>
            <w:r w:rsidRPr="0065791D">
              <w:rPr>
                <w:bCs/>
                <w:color w:val="000000" w:themeColor="text1"/>
                <w:sz w:val="24"/>
                <w:szCs w:val="28"/>
              </w:rPr>
              <w:t xml:space="preserve">4.3.11. У період дії воєнного стану в Україні та протягом одного року після його припинення чи скасування, замовники послуг з нестандартного приєднання мають право бути замовниками робіт з </w:t>
            </w:r>
            <w:proofErr w:type="spellStart"/>
            <w:r w:rsidRPr="0065791D">
              <w:rPr>
                <w:bCs/>
                <w:color w:val="000000" w:themeColor="text1"/>
                <w:sz w:val="24"/>
                <w:szCs w:val="28"/>
              </w:rPr>
              <w:t>проєктування</w:t>
            </w:r>
            <w:proofErr w:type="spellEnd"/>
            <w:r w:rsidRPr="0065791D">
              <w:rPr>
                <w:bCs/>
                <w:color w:val="000000" w:themeColor="text1"/>
                <w:sz w:val="24"/>
                <w:szCs w:val="28"/>
              </w:rPr>
              <w:t xml:space="preserve"> електричних мереж лінійної частини приєднання з виконанням будівельно-монтажних та пусконалагоджувальних робіт щодо будівництва електричних мереж лінійної частини приєднання. ОСР не має права відмовити Замовнику у реалізації зазначеного права.</w:t>
            </w:r>
          </w:p>
          <w:p w14:paraId="39C087EC" w14:textId="77777777" w:rsidR="00780BDB" w:rsidRPr="0065791D" w:rsidRDefault="00780BDB" w:rsidP="00780BDB">
            <w:pPr>
              <w:ind w:firstLine="603"/>
              <w:jc w:val="both"/>
              <w:rPr>
                <w:bCs/>
                <w:color w:val="000000" w:themeColor="text1"/>
                <w:sz w:val="24"/>
                <w:szCs w:val="28"/>
              </w:rPr>
            </w:pPr>
            <w:r w:rsidRPr="0065791D">
              <w:rPr>
                <w:bCs/>
                <w:color w:val="000000" w:themeColor="text1"/>
                <w:sz w:val="24"/>
                <w:szCs w:val="28"/>
              </w:rPr>
              <w:t xml:space="preserve">Для реалізації цього права замовник ініціює внесення змін до договору про приєднання, зокрема щодо врегулювання майнових питань, та укладення відповідного господарського договору, </w:t>
            </w:r>
            <w:proofErr w:type="spellStart"/>
            <w:r w:rsidRPr="0065791D">
              <w:rPr>
                <w:bCs/>
                <w:color w:val="000000" w:themeColor="text1"/>
                <w:sz w:val="24"/>
                <w:szCs w:val="28"/>
              </w:rPr>
              <w:t>проєкт</w:t>
            </w:r>
            <w:proofErr w:type="spellEnd"/>
            <w:r w:rsidRPr="0065791D">
              <w:rPr>
                <w:bCs/>
                <w:color w:val="000000" w:themeColor="text1"/>
                <w:sz w:val="24"/>
                <w:szCs w:val="28"/>
              </w:rPr>
              <w:t xml:space="preserve"> якого </w:t>
            </w:r>
            <w:r w:rsidRPr="0065791D">
              <w:rPr>
                <w:bCs/>
                <w:color w:val="000000" w:themeColor="text1"/>
                <w:sz w:val="24"/>
                <w:szCs w:val="28"/>
              </w:rPr>
              <w:lastRenderedPageBreak/>
              <w:t>розробляється ОСР, та має містити такі положення:</w:t>
            </w:r>
          </w:p>
          <w:p w14:paraId="2A2B43B3" w14:textId="77777777" w:rsidR="00780BDB" w:rsidRPr="0065791D" w:rsidRDefault="00780BDB" w:rsidP="00780BDB">
            <w:pPr>
              <w:ind w:firstLine="603"/>
              <w:jc w:val="both"/>
              <w:rPr>
                <w:bCs/>
                <w:color w:val="000000" w:themeColor="text1"/>
                <w:sz w:val="24"/>
                <w:szCs w:val="28"/>
              </w:rPr>
            </w:pPr>
            <w:r w:rsidRPr="0065791D">
              <w:rPr>
                <w:bCs/>
                <w:color w:val="000000" w:themeColor="text1"/>
                <w:sz w:val="24"/>
                <w:szCs w:val="28"/>
              </w:rPr>
              <w:t>1) зобов’язання замовника щодо:</w:t>
            </w:r>
          </w:p>
          <w:p w14:paraId="58D0F122" w14:textId="77777777" w:rsidR="00780BDB" w:rsidRPr="0065791D" w:rsidRDefault="00780BDB" w:rsidP="00780BDB">
            <w:pPr>
              <w:ind w:firstLine="603"/>
              <w:jc w:val="both"/>
              <w:rPr>
                <w:bCs/>
                <w:color w:val="000000" w:themeColor="text1"/>
                <w:sz w:val="24"/>
                <w:szCs w:val="28"/>
              </w:rPr>
            </w:pPr>
            <w:r w:rsidRPr="0065791D">
              <w:rPr>
                <w:bCs/>
                <w:color w:val="000000" w:themeColor="text1"/>
                <w:sz w:val="24"/>
                <w:szCs w:val="28"/>
              </w:rPr>
              <w:t xml:space="preserve">розроблення та узгодження з ОСР </w:t>
            </w:r>
            <w:proofErr w:type="spellStart"/>
            <w:r w:rsidRPr="0065791D">
              <w:rPr>
                <w:bCs/>
                <w:color w:val="000000" w:themeColor="text1"/>
                <w:sz w:val="24"/>
                <w:szCs w:val="28"/>
              </w:rPr>
              <w:t>проєктної</w:t>
            </w:r>
            <w:proofErr w:type="spellEnd"/>
            <w:r w:rsidRPr="0065791D">
              <w:rPr>
                <w:bCs/>
                <w:color w:val="000000" w:themeColor="text1"/>
                <w:sz w:val="24"/>
                <w:szCs w:val="28"/>
              </w:rPr>
              <w:t xml:space="preserve"> документації на будівництво електричних мереж лінійної частини приєднання на підставі отриманих технічних умов на нестандартне приєднання;</w:t>
            </w:r>
          </w:p>
          <w:p w14:paraId="62BF8DA6" w14:textId="77777777" w:rsidR="00780BDB" w:rsidRPr="0065791D" w:rsidRDefault="00780BDB" w:rsidP="00780BDB">
            <w:pPr>
              <w:ind w:firstLine="603"/>
              <w:jc w:val="both"/>
              <w:rPr>
                <w:bCs/>
                <w:color w:val="000000" w:themeColor="text1"/>
                <w:sz w:val="24"/>
                <w:szCs w:val="28"/>
              </w:rPr>
            </w:pPr>
            <w:r w:rsidRPr="0065791D">
              <w:rPr>
                <w:bCs/>
                <w:color w:val="000000" w:themeColor="text1"/>
                <w:sz w:val="24"/>
                <w:szCs w:val="28"/>
              </w:rPr>
              <w:t>сплати плати за приєднання у порядку та обсягах, визначених договором про приєднання, у тому числі плати за створення електричних мереж лінійної частини приєднання;</w:t>
            </w:r>
          </w:p>
          <w:p w14:paraId="69AA1383" w14:textId="77777777" w:rsidR="00780BDB" w:rsidRPr="0065791D" w:rsidRDefault="00780BDB" w:rsidP="00780BDB">
            <w:pPr>
              <w:ind w:firstLine="603"/>
              <w:jc w:val="both"/>
              <w:rPr>
                <w:bCs/>
                <w:color w:val="000000" w:themeColor="text1"/>
                <w:sz w:val="24"/>
                <w:szCs w:val="28"/>
              </w:rPr>
            </w:pPr>
            <w:r w:rsidRPr="0065791D">
              <w:rPr>
                <w:bCs/>
                <w:color w:val="000000" w:themeColor="text1"/>
                <w:sz w:val="24"/>
                <w:szCs w:val="28"/>
              </w:rPr>
              <w:t>виконання на підставі відповідного господарського договору на користь ОСР будівельно-монтажних та пусконалагоджувальних робіт щодо будівництва електричних мереж лінійної частини приєднання від найближчої точки в існуючих електричних мережах ОСР, визначеної згідно з вимогами </w:t>
            </w:r>
            <w:hyperlink r:id="rId22" w:anchor="n4826" w:history="1">
              <w:r w:rsidRPr="0065791D">
                <w:rPr>
                  <w:rStyle w:val="a8"/>
                  <w:bCs/>
                  <w:color w:val="000000" w:themeColor="text1"/>
                  <w:sz w:val="24"/>
                  <w:szCs w:val="28"/>
                </w:rPr>
                <w:t>пункту 4.1.20</w:t>
              </w:r>
            </w:hyperlink>
            <w:r w:rsidRPr="0065791D">
              <w:rPr>
                <w:bCs/>
                <w:color w:val="000000" w:themeColor="text1"/>
                <w:sz w:val="24"/>
                <w:szCs w:val="28"/>
              </w:rPr>
              <w:t> глави 4.1 цього розділу, до точки приєднання. У разі відсутності прав на виконання зазначених робіт замовник повинен залучити підрядні організації, які мають право на виконання цих робіт;</w:t>
            </w:r>
          </w:p>
          <w:p w14:paraId="3CBB6C3F" w14:textId="77777777" w:rsidR="00780BDB" w:rsidRPr="0065791D" w:rsidRDefault="00780BDB" w:rsidP="00780BDB">
            <w:pPr>
              <w:ind w:firstLine="603"/>
              <w:jc w:val="both"/>
              <w:rPr>
                <w:bCs/>
                <w:color w:val="000000" w:themeColor="text1"/>
                <w:sz w:val="24"/>
                <w:szCs w:val="28"/>
              </w:rPr>
            </w:pPr>
            <w:r w:rsidRPr="0065791D">
              <w:rPr>
                <w:bCs/>
                <w:color w:val="000000" w:themeColor="text1"/>
                <w:sz w:val="24"/>
                <w:szCs w:val="28"/>
              </w:rPr>
              <w:t xml:space="preserve">забезпечення відповідності вимогам </w:t>
            </w:r>
            <w:proofErr w:type="spellStart"/>
            <w:r w:rsidRPr="0065791D">
              <w:rPr>
                <w:bCs/>
                <w:color w:val="000000" w:themeColor="text1"/>
                <w:sz w:val="24"/>
                <w:szCs w:val="28"/>
              </w:rPr>
              <w:t>проєктної</w:t>
            </w:r>
            <w:proofErr w:type="spellEnd"/>
            <w:r w:rsidRPr="0065791D">
              <w:rPr>
                <w:bCs/>
                <w:color w:val="000000" w:themeColor="text1"/>
                <w:sz w:val="24"/>
                <w:szCs w:val="28"/>
              </w:rPr>
              <w:t xml:space="preserve"> документації та нормативно-технічних документів технічного стану електричних мереж лінійної частини приєднання від найближчої точки в існуючих </w:t>
            </w:r>
            <w:r w:rsidRPr="0065791D">
              <w:rPr>
                <w:bCs/>
                <w:color w:val="000000" w:themeColor="text1"/>
                <w:sz w:val="24"/>
                <w:szCs w:val="28"/>
              </w:rPr>
              <w:lastRenderedPageBreak/>
              <w:t>електричних мережах ОСР, визначеної згідно з вимогами </w:t>
            </w:r>
            <w:hyperlink r:id="rId23" w:anchor="n4826" w:history="1">
              <w:r w:rsidRPr="0065791D">
                <w:rPr>
                  <w:rStyle w:val="a8"/>
                  <w:bCs/>
                  <w:color w:val="000000" w:themeColor="text1"/>
                  <w:sz w:val="24"/>
                  <w:szCs w:val="28"/>
                </w:rPr>
                <w:t>пункту 4.1.20</w:t>
              </w:r>
            </w:hyperlink>
            <w:r w:rsidRPr="0065791D">
              <w:rPr>
                <w:bCs/>
                <w:color w:val="000000" w:themeColor="text1"/>
                <w:sz w:val="24"/>
                <w:szCs w:val="28"/>
              </w:rPr>
              <w:t> глави 4.1 цього розділу, до точки приєднання;</w:t>
            </w:r>
          </w:p>
          <w:p w14:paraId="7D3476B0" w14:textId="77777777" w:rsidR="00780BDB" w:rsidRPr="0065791D" w:rsidRDefault="00780BDB" w:rsidP="00780BDB">
            <w:pPr>
              <w:ind w:firstLine="603"/>
              <w:jc w:val="both"/>
              <w:rPr>
                <w:bCs/>
                <w:color w:val="000000" w:themeColor="text1"/>
                <w:sz w:val="24"/>
                <w:szCs w:val="28"/>
              </w:rPr>
            </w:pPr>
            <w:r w:rsidRPr="0065791D">
              <w:rPr>
                <w:bCs/>
                <w:color w:val="000000" w:themeColor="text1"/>
                <w:sz w:val="24"/>
                <w:szCs w:val="28"/>
              </w:rPr>
              <w:t>передачі у власність ОСР введених в експлуатацію у встановленому порядку електричних установок і мереж лінійної частини приєднання від найближчої точки в існуючих електричних мережах ОСР, визначеної згідно з вимогами </w:t>
            </w:r>
            <w:hyperlink r:id="rId24" w:anchor="n4826" w:history="1">
              <w:r w:rsidRPr="0065791D">
                <w:rPr>
                  <w:rStyle w:val="a8"/>
                  <w:bCs/>
                  <w:color w:val="000000" w:themeColor="text1"/>
                  <w:sz w:val="24"/>
                  <w:szCs w:val="28"/>
                </w:rPr>
                <w:t>пункту 4.1.20</w:t>
              </w:r>
            </w:hyperlink>
            <w:r w:rsidRPr="0065791D">
              <w:rPr>
                <w:bCs/>
                <w:color w:val="000000" w:themeColor="text1"/>
                <w:sz w:val="24"/>
                <w:szCs w:val="28"/>
              </w:rPr>
              <w:t> глави 4.1 цього розділу, до точки приєднання для подальшого здійснення ОСР державної реєстрації права власності на зазначені установки і мережі;</w:t>
            </w:r>
          </w:p>
          <w:p w14:paraId="60BA3AEB" w14:textId="77777777" w:rsidR="00780BDB" w:rsidRPr="0065791D" w:rsidRDefault="00780BDB" w:rsidP="00780BDB">
            <w:pPr>
              <w:ind w:firstLine="603"/>
              <w:jc w:val="both"/>
              <w:rPr>
                <w:b/>
                <w:strike/>
                <w:color w:val="0070C0"/>
                <w:sz w:val="24"/>
                <w:szCs w:val="28"/>
              </w:rPr>
            </w:pPr>
            <w:r w:rsidRPr="0065791D">
              <w:rPr>
                <w:bCs/>
                <w:color w:val="000000" w:themeColor="text1"/>
                <w:sz w:val="24"/>
                <w:szCs w:val="28"/>
              </w:rPr>
              <w:t xml:space="preserve">передачі ОСР розробленої та погодженої в установленому законодавством порядку з усіма заінтересованими сторонами </w:t>
            </w:r>
            <w:proofErr w:type="spellStart"/>
            <w:r w:rsidRPr="0065791D">
              <w:rPr>
                <w:bCs/>
                <w:color w:val="000000" w:themeColor="text1"/>
                <w:sz w:val="24"/>
                <w:szCs w:val="28"/>
              </w:rPr>
              <w:t>проєктно</w:t>
            </w:r>
            <w:proofErr w:type="spellEnd"/>
            <w:r w:rsidRPr="0065791D">
              <w:rPr>
                <w:bCs/>
                <w:color w:val="000000" w:themeColor="text1"/>
                <w:sz w:val="24"/>
                <w:szCs w:val="28"/>
              </w:rPr>
              <w:t xml:space="preserve">-кошторисної документації на лінійну частину приєднання та землевпорядної документації на земельні ділянки, на яких розміщені електричні установки і мережі лінійної частини приєднання. </w:t>
            </w:r>
            <w:r w:rsidRPr="0065791D">
              <w:rPr>
                <w:b/>
                <w:strike/>
                <w:color w:val="0070C0"/>
                <w:sz w:val="24"/>
                <w:szCs w:val="28"/>
              </w:rPr>
              <w:t xml:space="preserve">При цьому замовник погоджує із ОСР лише </w:t>
            </w:r>
            <w:proofErr w:type="spellStart"/>
            <w:r w:rsidRPr="0065791D">
              <w:rPr>
                <w:b/>
                <w:strike/>
                <w:color w:val="0070C0"/>
                <w:sz w:val="24"/>
                <w:szCs w:val="28"/>
              </w:rPr>
              <w:t>проєктну</w:t>
            </w:r>
            <w:proofErr w:type="spellEnd"/>
            <w:r w:rsidRPr="0065791D">
              <w:rPr>
                <w:b/>
                <w:strike/>
                <w:color w:val="0070C0"/>
                <w:sz w:val="24"/>
                <w:szCs w:val="28"/>
              </w:rPr>
              <w:t xml:space="preserve"> документацію без урахування кошторисної її частини;</w:t>
            </w:r>
          </w:p>
          <w:p w14:paraId="6373224F" w14:textId="77777777" w:rsidR="00780BDB" w:rsidRPr="0065791D" w:rsidRDefault="00780BDB" w:rsidP="00780BDB">
            <w:pPr>
              <w:ind w:firstLine="603"/>
              <w:jc w:val="both"/>
              <w:rPr>
                <w:bCs/>
                <w:color w:val="000000" w:themeColor="text1"/>
                <w:sz w:val="24"/>
                <w:szCs w:val="28"/>
              </w:rPr>
            </w:pPr>
            <w:r w:rsidRPr="0065791D">
              <w:rPr>
                <w:bCs/>
                <w:color w:val="000000" w:themeColor="text1"/>
                <w:sz w:val="24"/>
                <w:szCs w:val="28"/>
              </w:rPr>
              <w:t>2) зобов’язання ОСР щодо:</w:t>
            </w:r>
          </w:p>
          <w:p w14:paraId="52F821D7" w14:textId="77777777" w:rsidR="00780BDB" w:rsidRPr="0065791D" w:rsidRDefault="00780BDB" w:rsidP="00780BDB">
            <w:pPr>
              <w:ind w:firstLine="603"/>
              <w:jc w:val="both"/>
              <w:rPr>
                <w:bCs/>
                <w:color w:val="000000" w:themeColor="text1"/>
                <w:sz w:val="24"/>
                <w:szCs w:val="28"/>
              </w:rPr>
            </w:pPr>
            <w:r w:rsidRPr="0065791D">
              <w:rPr>
                <w:bCs/>
                <w:color w:val="000000" w:themeColor="text1"/>
                <w:sz w:val="24"/>
                <w:szCs w:val="28"/>
              </w:rPr>
              <w:t xml:space="preserve">виконання будівництва, реконструкції чи технічного переоснащення у власних електричних мережах (якщо необхідність таких робіт визначена </w:t>
            </w:r>
            <w:proofErr w:type="spellStart"/>
            <w:r w:rsidRPr="0065791D">
              <w:rPr>
                <w:bCs/>
                <w:color w:val="000000" w:themeColor="text1"/>
                <w:sz w:val="24"/>
                <w:szCs w:val="28"/>
              </w:rPr>
              <w:t>проєктною</w:t>
            </w:r>
            <w:proofErr w:type="spellEnd"/>
            <w:r w:rsidRPr="0065791D">
              <w:rPr>
                <w:bCs/>
                <w:color w:val="000000" w:themeColor="text1"/>
                <w:sz w:val="24"/>
                <w:szCs w:val="28"/>
              </w:rPr>
              <w:t xml:space="preserve"> </w:t>
            </w:r>
            <w:r w:rsidRPr="0065791D">
              <w:rPr>
                <w:bCs/>
                <w:color w:val="000000" w:themeColor="text1"/>
                <w:sz w:val="24"/>
                <w:szCs w:val="28"/>
              </w:rPr>
              <w:lastRenderedPageBreak/>
              <w:t>документацією). Строк виконання будівництва, реконструкції чи технічного переоснащення у власних електричних мережах не може перевищувати терміни, визначені </w:t>
            </w:r>
            <w:hyperlink r:id="rId25" w:anchor="n2295" w:history="1">
              <w:r w:rsidRPr="0065791D">
                <w:rPr>
                  <w:rStyle w:val="a8"/>
                  <w:bCs/>
                  <w:color w:val="000000" w:themeColor="text1"/>
                  <w:sz w:val="24"/>
                  <w:szCs w:val="28"/>
                </w:rPr>
                <w:t>пунктом 4.3.3</w:t>
              </w:r>
            </w:hyperlink>
            <w:r w:rsidRPr="0065791D">
              <w:rPr>
                <w:bCs/>
                <w:color w:val="000000" w:themeColor="text1"/>
                <w:sz w:val="24"/>
                <w:szCs w:val="28"/>
              </w:rPr>
              <w:t> цієї глави;</w:t>
            </w:r>
          </w:p>
          <w:p w14:paraId="14371996" w14:textId="77777777" w:rsidR="00780BDB" w:rsidRPr="0065791D" w:rsidRDefault="00780BDB" w:rsidP="00780BDB">
            <w:pPr>
              <w:ind w:firstLine="603"/>
              <w:jc w:val="both"/>
              <w:rPr>
                <w:bCs/>
                <w:color w:val="000000" w:themeColor="text1"/>
                <w:sz w:val="24"/>
                <w:szCs w:val="28"/>
              </w:rPr>
            </w:pPr>
            <w:r w:rsidRPr="0065791D">
              <w:rPr>
                <w:bCs/>
                <w:color w:val="000000" w:themeColor="text1"/>
                <w:sz w:val="24"/>
                <w:szCs w:val="28"/>
              </w:rPr>
              <w:t>сплати Замовнику як підряднику (виконавцю) будівельно-монтажних та пусконалагоджувальних робіт щодо будівництва електричних мереж лінійної частини приєднання вартості створення електричних мереж лінійної частини приєднання в обсязі, що відповідає платі за створення електричних мереж лінійної частини приєднання згідно з договором про приєднання за виключенням узгоджених із замовником фактичних витрат, понесених ОСР на створення електричних мереж лінійної частини приєднання. Зазначені платежі ОСР здійснює протягом п’яти робочих днів з дня надходження на рахунок відповідних коштів як плати за створення електричних мереж лінійної частини приєднання від Замовника або укладення відповідної додаткової угоди до договору про приєднання;</w:t>
            </w:r>
          </w:p>
          <w:p w14:paraId="20DD5939" w14:textId="77777777" w:rsidR="00780BDB" w:rsidRPr="0065791D" w:rsidRDefault="00780BDB" w:rsidP="00780BDB">
            <w:pPr>
              <w:ind w:firstLine="603"/>
              <w:jc w:val="both"/>
              <w:rPr>
                <w:bCs/>
                <w:color w:val="000000" w:themeColor="text1"/>
                <w:sz w:val="24"/>
                <w:szCs w:val="28"/>
              </w:rPr>
            </w:pPr>
            <w:r w:rsidRPr="0065791D">
              <w:rPr>
                <w:bCs/>
                <w:color w:val="000000" w:themeColor="text1"/>
                <w:sz w:val="24"/>
                <w:szCs w:val="28"/>
              </w:rPr>
              <w:t>надання замовнику повідомлення про надання послуги з приєднання у порядку, визначеному </w:t>
            </w:r>
            <w:hyperlink r:id="rId26" w:anchor="n2397" w:history="1">
              <w:r w:rsidRPr="0065791D">
                <w:rPr>
                  <w:rStyle w:val="a8"/>
                  <w:bCs/>
                  <w:color w:val="000000" w:themeColor="text1"/>
                  <w:sz w:val="24"/>
                  <w:szCs w:val="28"/>
                </w:rPr>
                <w:t>главою 4.8</w:t>
              </w:r>
            </w:hyperlink>
            <w:r w:rsidRPr="0065791D">
              <w:rPr>
                <w:bCs/>
                <w:color w:val="000000" w:themeColor="text1"/>
                <w:sz w:val="24"/>
                <w:szCs w:val="28"/>
              </w:rPr>
              <w:t xml:space="preserve"> цього розділу, протягом 5 робочих днів з дня підписання </w:t>
            </w:r>
            <w:proofErr w:type="spellStart"/>
            <w:r w:rsidRPr="0065791D">
              <w:rPr>
                <w:bCs/>
                <w:color w:val="000000" w:themeColor="text1"/>
                <w:sz w:val="24"/>
                <w:szCs w:val="28"/>
              </w:rPr>
              <w:t>акта</w:t>
            </w:r>
            <w:proofErr w:type="spellEnd"/>
            <w:r w:rsidRPr="0065791D">
              <w:rPr>
                <w:bCs/>
                <w:color w:val="000000" w:themeColor="text1"/>
                <w:sz w:val="24"/>
                <w:szCs w:val="28"/>
              </w:rPr>
              <w:t xml:space="preserve"> приймання-передачі виконання робіт з будівництва </w:t>
            </w:r>
            <w:r w:rsidRPr="0065791D">
              <w:rPr>
                <w:bCs/>
                <w:color w:val="000000" w:themeColor="text1"/>
                <w:sz w:val="24"/>
                <w:szCs w:val="28"/>
              </w:rPr>
              <w:lastRenderedPageBreak/>
              <w:t xml:space="preserve">лінійної частини приєднання за умови виконання будівництва, реконструкції чи технічного переоснащення у власних електричних мережах (якщо необхідність таких робіт визначена </w:t>
            </w:r>
            <w:proofErr w:type="spellStart"/>
            <w:r w:rsidRPr="0065791D">
              <w:rPr>
                <w:bCs/>
                <w:color w:val="000000" w:themeColor="text1"/>
                <w:sz w:val="24"/>
                <w:szCs w:val="28"/>
              </w:rPr>
              <w:t>проєктною</w:t>
            </w:r>
            <w:proofErr w:type="spellEnd"/>
            <w:r w:rsidRPr="0065791D">
              <w:rPr>
                <w:bCs/>
                <w:color w:val="000000" w:themeColor="text1"/>
                <w:sz w:val="24"/>
                <w:szCs w:val="28"/>
              </w:rPr>
              <w:t xml:space="preserve"> документацією);</w:t>
            </w:r>
          </w:p>
          <w:p w14:paraId="66B4AF5B" w14:textId="77777777" w:rsidR="00780BDB" w:rsidRPr="0065791D" w:rsidRDefault="00780BDB" w:rsidP="00780BDB">
            <w:pPr>
              <w:ind w:firstLine="603"/>
              <w:jc w:val="both"/>
              <w:rPr>
                <w:bCs/>
                <w:color w:val="000000" w:themeColor="text1"/>
                <w:sz w:val="24"/>
                <w:szCs w:val="28"/>
              </w:rPr>
            </w:pPr>
            <w:r w:rsidRPr="0065791D">
              <w:rPr>
                <w:bCs/>
                <w:color w:val="000000" w:themeColor="text1"/>
                <w:sz w:val="24"/>
                <w:szCs w:val="28"/>
              </w:rPr>
              <w:t>3) право ОСР надати замовнику обґрунтовані письмові зауваження щодо невідповідності технічного стану збудованих електричних мереж лінійної частини приєднання від найближчої точки в існуючих електричних мережах ОСР, визначеної згідно з вимогами </w:t>
            </w:r>
            <w:hyperlink r:id="rId27" w:anchor="n4826" w:history="1">
              <w:r w:rsidRPr="0065791D">
                <w:rPr>
                  <w:rStyle w:val="a8"/>
                  <w:bCs/>
                  <w:color w:val="000000" w:themeColor="text1"/>
                  <w:sz w:val="24"/>
                  <w:szCs w:val="28"/>
                </w:rPr>
                <w:t>пункту 4.1.20</w:t>
              </w:r>
            </w:hyperlink>
            <w:r w:rsidRPr="0065791D">
              <w:rPr>
                <w:bCs/>
                <w:color w:val="000000" w:themeColor="text1"/>
                <w:sz w:val="24"/>
                <w:szCs w:val="28"/>
              </w:rPr>
              <w:t xml:space="preserve"> глави 4.1 цього розділу, до точки приєднання вимогам </w:t>
            </w:r>
            <w:proofErr w:type="spellStart"/>
            <w:r w:rsidRPr="0065791D">
              <w:rPr>
                <w:bCs/>
                <w:color w:val="000000" w:themeColor="text1"/>
                <w:sz w:val="24"/>
                <w:szCs w:val="28"/>
              </w:rPr>
              <w:t>проєктної</w:t>
            </w:r>
            <w:proofErr w:type="spellEnd"/>
            <w:r w:rsidRPr="0065791D">
              <w:rPr>
                <w:bCs/>
                <w:color w:val="000000" w:themeColor="text1"/>
                <w:sz w:val="24"/>
                <w:szCs w:val="28"/>
              </w:rPr>
              <w:t xml:space="preserve"> документації та нормативно-технічних документів із посиланням на ці вимоги;</w:t>
            </w:r>
          </w:p>
          <w:p w14:paraId="3CB8131F" w14:textId="77777777" w:rsidR="00780BDB" w:rsidRPr="0065791D" w:rsidRDefault="00780BDB" w:rsidP="00780BDB">
            <w:pPr>
              <w:ind w:firstLine="603"/>
              <w:jc w:val="both"/>
              <w:rPr>
                <w:bCs/>
                <w:color w:val="000000" w:themeColor="text1"/>
                <w:sz w:val="24"/>
                <w:szCs w:val="28"/>
              </w:rPr>
            </w:pPr>
            <w:r w:rsidRPr="0065791D">
              <w:rPr>
                <w:bCs/>
                <w:color w:val="000000" w:themeColor="text1"/>
                <w:sz w:val="24"/>
                <w:szCs w:val="28"/>
              </w:rPr>
              <w:t xml:space="preserve">4) право ОСР та замовника залучити представників Державної інспекції енергетичного нагляду України (за згодою) для вирішення спірних питань щодо відповідності збудованих замовником електричних мереж лінійної частини приєднання вимогам </w:t>
            </w:r>
            <w:proofErr w:type="spellStart"/>
            <w:r w:rsidRPr="0065791D">
              <w:rPr>
                <w:bCs/>
                <w:color w:val="000000" w:themeColor="text1"/>
                <w:sz w:val="24"/>
                <w:szCs w:val="28"/>
              </w:rPr>
              <w:t>проєктної</w:t>
            </w:r>
            <w:proofErr w:type="spellEnd"/>
            <w:r w:rsidRPr="0065791D">
              <w:rPr>
                <w:bCs/>
                <w:color w:val="000000" w:themeColor="text1"/>
                <w:sz w:val="24"/>
                <w:szCs w:val="28"/>
              </w:rPr>
              <w:t xml:space="preserve"> документації та нормативно-технічних документів;</w:t>
            </w:r>
          </w:p>
          <w:p w14:paraId="7CC256AA" w14:textId="77777777" w:rsidR="00780BDB" w:rsidRPr="0065791D" w:rsidRDefault="00780BDB" w:rsidP="00780BDB">
            <w:pPr>
              <w:ind w:firstLine="603"/>
              <w:jc w:val="both"/>
              <w:rPr>
                <w:bCs/>
                <w:color w:val="000000" w:themeColor="text1"/>
                <w:sz w:val="24"/>
                <w:szCs w:val="28"/>
              </w:rPr>
            </w:pPr>
            <w:r w:rsidRPr="0065791D">
              <w:rPr>
                <w:bCs/>
                <w:color w:val="000000" w:themeColor="text1"/>
                <w:sz w:val="24"/>
                <w:szCs w:val="28"/>
              </w:rPr>
              <w:t xml:space="preserve">5) строк надання ОСР послуги з нестандартного приєднання має відповідати строку виконання будівельно-монтажних та пусконалагоджувальних робіт щодо будівництва електричних мереж лінійної частини приєднання, </w:t>
            </w:r>
            <w:r w:rsidRPr="0065791D">
              <w:rPr>
                <w:bCs/>
                <w:color w:val="000000" w:themeColor="text1"/>
                <w:sz w:val="24"/>
                <w:szCs w:val="28"/>
              </w:rPr>
              <w:lastRenderedPageBreak/>
              <w:t>визначеному у відповідному господарському договорі.</w:t>
            </w:r>
          </w:p>
          <w:p w14:paraId="46839FC2" w14:textId="77777777" w:rsidR="00780BDB" w:rsidRPr="0065791D" w:rsidRDefault="00780BDB" w:rsidP="00780BDB">
            <w:pPr>
              <w:ind w:firstLine="603"/>
              <w:jc w:val="both"/>
              <w:rPr>
                <w:bCs/>
                <w:color w:val="000000" w:themeColor="text1"/>
                <w:sz w:val="24"/>
                <w:szCs w:val="28"/>
              </w:rPr>
            </w:pPr>
            <w:r w:rsidRPr="0065791D">
              <w:rPr>
                <w:bCs/>
                <w:color w:val="000000" w:themeColor="text1"/>
                <w:sz w:val="24"/>
                <w:szCs w:val="28"/>
              </w:rPr>
              <w:t>Послуга з приєднання вважається наданою з дня надання ОСР замовнику повідомлення про надання послуги з приєднання.</w:t>
            </w:r>
          </w:p>
          <w:p w14:paraId="428DA3C1" w14:textId="0BFC37C8" w:rsidR="00780BDB" w:rsidRPr="00AF2EBD" w:rsidRDefault="00780BDB" w:rsidP="00AF2EBD">
            <w:pPr>
              <w:ind w:firstLine="603"/>
              <w:jc w:val="both"/>
              <w:rPr>
                <w:bCs/>
                <w:color w:val="000000" w:themeColor="text1"/>
                <w:sz w:val="24"/>
                <w:szCs w:val="28"/>
              </w:rPr>
            </w:pPr>
            <w:r w:rsidRPr="0065791D">
              <w:rPr>
                <w:bCs/>
                <w:color w:val="000000" w:themeColor="text1"/>
                <w:sz w:val="24"/>
                <w:szCs w:val="28"/>
              </w:rPr>
              <w:t xml:space="preserve">У разі ініціювання замовником послуги з приєднання внесення зазначених у цьому пункті змін до договору про нестандартне приєднання «під ключ» ОСР на вимогу замовника повинен передати йому наявну документацію (розроблену </w:t>
            </w:r>
            <w:proofErr w:type="spellStart"/>
            <w:r w:rsidRPr="0065791D">
              <w:rPr>
                <w:bCs/>
                <w:color w:val="000000" w:themeColor="text1"/>
                <w:sz w:val="24"/>
                <w:szCs w:val="28"/>
              </w:rPr>
              <w:t>проєктно</w:t>
            </w:r>
            <w:proofErr w:type="spellEnd"/>
            <w:r w:rsidRPr="0065791D">
              <w:rPr>
                <w:bCs/>
                <w:color w:val="000000" w:themeColor="text1"/>
                <w:sz w:val="24"/>
                <w:szCs w:val="28"/>
              </w:rPr>
              <w:t xml:space="preserve">-кошторисну, землевпорядну документацію тощо) для подальшого виконання </w:t>
            </w:r>
            <w:proofErr w:type="spellStart"/>
            <w:r w:rsidRPr="0065791D">
              <w:rPr>
                <w:bCs/>
                <w:color w:val="000000" w:themeColor="text1"/>
                <w:sz w:val="24"/>
                <w:szCs w:val="28"/>
              </w:rPr>
              <w:t>землеустрійних</w:t>
            </w:r>
            <w:proofErr w:type="spellEnd"/>
            <w:r w:rsidRPr="0065791D">
              <w:rPr>
                <w:bCs/>
                <w:color w:val="000000" w:themeColor="text1"/>
                <w:sz w:val="24"/>
                <w:szCs w:val="28"/>
              </w:rPr>
              <w:t xml:space="preserve">, будівельно-монтажних та пусконалагоджувальних робіт замовником. У цьому випадку сума коштів, сплачених замовником як плата за створення електричних мереж лінійної частини приєднання, що підлягає поверненню ОСР замовнику, зменшується на узгоджені із замовником фактичні витрати, понесені ОСР на </w:t>
            </w:r>
            <w:proofErr w:type="spellStart"/>
            <w:r w:rsidRPr="0065791D">
              <w:rPr>
                <w:bCs/>
                <w:color w:val="000000" w:themeColor="text1"/>
                <w:sz w:val="24"/>
                <w:szCs w:val="28"/>
              </w:rPr>
              <w:t>проєктування</w:t>
            </w:r>
            <w:proofErr w:type="spellEnd"/>
            <w:r w:rsidRPr="0065791D">
              <w:rPr>
                <w:bCs/>
                <w:color w:val="000000" w:themeColor="text1"/>
                <w:sz w:val="24"/>
                <w:szCs w:val="28"/>
              </w:rPr>
              <w:t xml:space="preserve"> лінійної частини нестандартного приєднання «під ключ».</w:t>
            </w:r>
          </w:p>
        </w:tc>
        <w:tc>
          <w:tcPr>
            <w:tcW w:w="3969" w:type="dxa"/>
          </w:tcPr>
          <w:p w14:paraId="53EF48DE" w14:textId="1BBD8B2D" w:rsidR="00AF2FCF" w:rsidRPr="0011722C" w:rsidRDefault="00780BDB" w:rsidP="00AF2FCF">
            <w:pPr>
              <w:ind w:firstLine="630"/>
              <w:jc w:val="both"/>
              <w:rPr>
                <w:b/>
                <w:sz w:val="24"/>
                <w:szCs w:val="24"/>
                <w:u w:val="single"/>
                <w:lang w:val="en-US"/>
              </w:rPr>
            </w:pPr>
            <w:r w:rsidRPr="00B50F39">
              <w:rPr>
                <w:b/>
                <w:sz w:val="24"/>
                <w:szCs w:val="24"/>
                <w:u w:val="single"/>
              </w:rPr>
              <w:lastRenderedPageBreak/>
              <w:t>АТ «ДТЕК ДНІПРОВСЬКІ ЕЛЕКТРОМЕРЕЖІ»</w:t>
            </w:r>
            <w:r w:rsidR="00513329">
              <w:rPr>
                <w:b/>
                <w:sz w:val="24"/>
                <w:szCs w:val="24"/>
                <w:u w:val="single"/>
              </w:rPr>
              <w:t xml:space="preserve">,  </w:t>
            </w:r>
            <w:r w:rsidR="00513329" w:rsidRPr="00DC2DB4">
              <w:rPr>
                <w:b/>
                <w:bCs/>
                <w:sz w:val="24"/>
                <w:szCs w:val="24"/>
              </w:rPr>
              <w:t xml:space="preserve"> АТ «ДТЕК ОДЕСЬКІ ЕЛЕКТРОМЕРЕЖІ»</w:t>
            </w:r>
            <w:r w:rsidR="0011722C">
              <w:rPr>
                <w:b/>
                <w:bCs/>
                <w:sz w:val="24"/>
                <w:szCs w:val="24"/>
              </w:rPr>
              <w:t>,  Пр</w:t>
            </w:r>
            <w:r w:rsidR="0011722C" w:rsidRPr="00DC2DB4">
              <w:rPr>
                <w:b/>
                <w:bCs/>
                <w:sz w:val="24"/>
                <w:szCs w:val="24"/>
              </w:rPr>
              <w:t xml:space="preserve">АТ «ДТЕК </w:t>
            </w:r>
            <w:r w:rsidR="0011722C">
              <w:rPr>
                <w:b/>
                <w:bCs/>
                <w:sz w:val="24"/>
                <w:szCs w:val="24"/>
              </w:rPr>
              <w:t>КИЇВСЬКІ</w:t>
            </w:r>
            <w:r w:rsidR="0011722C" w:rsidRPr="00DC2DB4">
              <w:rPr>
                <w:b/>
                <w:bCs/>
                <w:sz w:val="24"/>
                <w:szCs w:val="24"/>
              </w:rPr>
              <w:t xml:space="preserve"> ЕЛЕКТРОМЕРЕЖІ»</w:t>
            </w:r>
            <w:r w:rsidR="00AF2FCF">
              <w:rPr>
                <w:b/>
                <w:bCs/>
                <w:sz w:val="24"/>
                <w:szCs w:val="24"/>
              </w:rPr>
              <w:t>, Пр</w:t>
            </w:r>
            <w:r w:rsidR="00AF2FCF" w:rsidRPr="00DC2DB4">
              <w:rPr>
                <w:b/>
                <w:bCs/>
                <w:sz w:val="24"/>
                <w:szCs w:val="24"/>
              </w:rPr>
              <w:t xml:space="preserve">АТ «ДТЕК </w:t>
            </w:r>
            <w:r w:rsidR="00AF2FCF">
              <w:rPr>
                <w:b/>
                <w:bCs/>
                <w:sz w:val="24"/>
                <w:szCs w:val="24"/>
              </w:rPr>
              <w:t>КИЇВСЬКІ</w:t>
            </w:r>
            <w:r w:rsidR="00AF2FCF" w:rsidRPr="00DC2DB4">
              <w:rPr>
                <w:b/>
                <w:bCs/>
                <w:sz w:val="24"/>
                <w:szCs w:val="24"/>
              </w:rPr>
              <w:t xml:space="preserve"> </w:t>
            </w:r>
            <w:r w:rsidR="00AF2FCF">
              <w:rPr>
                <w:b/>
                <w:bCs/>
                <w:sz w:val="24"/>
                <w:szCs w:val="24"/>
              </w:rPr>
              <w:t xml:space="preserve">РЕГІОНАЛЬНІ </w:t>
            </w:r>
            <w:r w:rsidR="00AF2FCF" w:rsidRPr="00DC2DB4">
              <w:rPr>
                <w:b/>
                <w:bCs/>
                <w:sz w:val="24"/>
                <w:szCs w:val="24"/>
              </w:rPr>
              <w:t>ЕЛЕКТРОМЕРЕЖІ»</w:t>
            </w:r>
          </w:p>
          <w:p w14:paraId="70CC65E9" w14:textId="1DCB4FB5" w:rsidR="0011722C" w:rsidRPr="0011722C" w:rsidRDefault="0011722C" w:rsidP="0011722C">
            <w:pPr>
              <w:ind w:firstLine="630"/>
              <w:jc w:val="both"/>
              <w:rPr>
                <w:b/>
                <w:sz w:val="24"/>
                <w:szCs w:val="24"/>
                <w:u w:val="single"/>
                <w:lang w:val="en-US"/>
              </w:rPr>
            </w:pPr>
          </w:p>
          <w:p w14:paraId="7139189D" w14:textId="6C6E8A63" w:rsidR="00780BDB" w:rsidRDefault="00780BDB" w:rsidP="00780BDB">
            <w:pPr>
              <w:ind w:firstLine="630"/>
              <w:jc w:val="both"/>
              <w:rPr>
                <w:b/>
                <w:sz w:val="24"/>
                <w:szCs w:val="24"/>
                <w:u w:val="single"/>
              </w:rPr>
            </w:pPr>
          </w:p>
          <w:p w14:paraId="55F12FED" w14:textId="77777777" w:rsidR="00780BDB" w:rsidRDefault="00780BDB" w:rsidP="00780BDB">
            <w:pPr>
              <w:jc w:val="both"/>
              <w:rPr>
                <w:bCs/>
                <w:sz w:val="24"/>
                <w:szCs w:val="28"/>
              </w:rPr>
            </w:pPr>
          </w:p>
          <w:p w14:paraId="04F12BBA" w14:textId="367231E7" w:rsidR="00780BDB" w:rsidRPr="0065791D" w:rsidRDefault="00780BDB" w:rsidP="00780BDB">
            <w:pPr>
              <w:jc w:val="both"/>
              <w:rPr>
                <w:bCs/>
                <w:sz w:val="24"/>
                <w:szCs w:val="28"/>
              </w:rPr>
            </w:pPr>
            <w:r w:rsidRPr="0065791D">
              <w:rPr>
                <w:bCs/>
                <w:sz w:val="24"/>
                <w:szCs w:val="28"/>
              </w:rPr>
              <w:t>Відсутнє розуміння щодо величини суми на яку укладається господарський договір.</w:t>
            </w:r>
          </w:p>
          <w:p w14:paraId="33272EC0" w14:textId="77777777" w:rsidR="00780BDB" w:rsidRPr="0065791D" w:rsidRDefault="00780BDB" w:rsidP="00780BDB">
            <w:pPr>
              <w:jc w:val="both"/>
              <w:rPr>
                <w:bCs/>
                <w:sz w:val="24"/>
                <w:szCs w:val="28"/>
              </w:rPr>
            </w:pPr>
            <w:r w:rsidRPr="0065791D">
              <w:rPr>
                <w:bCs/>
                <w:sz w:val="24"/>
                <w:szCs w:val="28"/>
              </w:rPr>
              <w:t xml:space="preserve">Замовник може вказати суму більшу ніж реальна в договорі (у випадку коли підрядник для заробітку штучно збільшує вартість реалізації), що призведе до взяття на баланс обладнання за нереальною вартістю. </w:t>
            </w:r>
          </w:p>
          <w:p w14:paraId="01394DBA" w14:textId="77777777" w:rsidR="00780BDB" w:rsidRPr="0065791D" w:rsidRDefault="00780BDB" w:rsidP="00780BDB">
            <w:pPr>
              <w:jc w:val="both"/>
              <w:rPr>
                <w:bCs/>
                <w:sz w:val="24"/>
                <w:szCs w:val="28"/>
              </w:rPr>
            </w:pPr>
            <w:r w:rsidRPr="0065791D">
              <w:rPr>
                <w:bCs/>
                <w:sz w:val="24"/>
                <w:szCs w:val="28"/>
              </w:rPr>
              <w:t>Станом на сьогодні непорозумінь по погодженню кошторису із  замовниками відсутні.</w:t>
            </w:r>
          </w:p>
          <w:p w14:paraId="4ECFEE91" w14:textId="77777777" w:rsidR="00780BDB" w:rsidRPr="00CB6FC2" w:rsidRDefault="00780BDB" w:rsidP="000A0D70">
            <w:pPr>
              <w:ind w:firstLine="284"/>
              <w:contextualSpacing/>
              <w:jc w:val="both"/>
              <w:rPr>
                <w:bCs/>
                <w:sz w:val="24"/>
                <w:szCs w:val="24"/>
              </w:rPr>
            </w:pPr>
          </w:p>
        </w:tc>
        <w:tc>
          <w:tcPr>
            <w:tcW w:w="3119" w:type="dxa"/>
          </w:tcPr>
          <w:p w14:paraId="77BDD0EB" w14:textId="77777777" w:rsidR="00C74FAF" w:rsidRDefault="00C74FAF" w:rsidP="00C74FAF">
            <w:pPr>
              <w:jc w:val="center"/>
              <w:rPr>
                <w:b/>
                <w:sz w:val="24"/>
                <w:szCs w:val="24"/>
                <w:lang w:eastAsia="uk-UA"/>
              </w:rPr>
            </w:pPr>
            <w:r>
              <w:rPr>
                <w:b/>
                <w:sz w:val="24"/>
                <w:szCs w:val="24"/>
                <w:lang w:eastAsia="uk-UA"/>
              </w:rPr>
              <w:t>Пропонується не враховувати</w:t>
            </w:r>
          </w:p>
          <w:p w14:paraId="4804AE79" w14:textId="6DF5D9B5" w:rsidR="00C74FAF" w:rsidRPr="00023C6A" w:rsidRDefault="00C74FAF" w:rsidP="00C74FAF">
            <w:pPr>
              <w:jc w:val="center"/>
              <w:rPr>
                <w:sz w:val="24"/>
                <w:szCs w:val="24"/>
                <w:lang w:eastAsia="uk-UA"/>
              </w:rPr>
            </w:pPr>
            <w:r>
              <w:rPr>
                <w:sz w:val="24"/>
                <w:szCs w:val="24"/>
                <w:lang w:eastAsia="uk-UA"/>
              </w:rPr>
              <w:t xml:space="preserve">Пункт не виносився </w:t>
            </w:r>
          </w:p>
          <w:p w14:paraId="76A62F65" w14:textId="77777777" w:rsidR="00C74FAF" w:rsidRDefault="00C74FAF" w:rsidP="00C74FAF">
            <w:pPr>
              <w:jc w:val="center"/>
              <w:rPr>
                <w:b/>
                <w:sz w:val="24"/>
                <w:szCs w:val="24"/>
                <w:lang w:eastAsia="uk-UA"/>
              </w:rPr>
            </w:pPr>
          </w:p>
          <w:p w14:paraId="1A000725" w14:textId="77777777" w:rsidR="00780BDB" w:rsidRPr="00C74764" w:rsidRDefault="00780BDB" w:rsidP="000A0D70">
            <w:pPr>
              <w:jc w:val="center"/>
              <w:rPr>
                <w:b/>
                <w:sz w:val="24"/>
                <w:szCs w:val="24"/>
                <w:lang w:eastAsia="uk-UA"/>
              </w:rPr>
            </w:pPr>
          </w:p>
        </w:tc>
      </w:tr>
      <w:tr w:rsidR="003B5FE3" w:rsidRPr="004F3A51" w14:paraId="2D066C1C" w14:textId="77777777" w:rsidTr="00A52C00">
        <w:trPr>
          <w:trHeight w:val="218"/>
        </w:trPr>
        <w:tc>
          <w:tcPr>
            <w:tcW w:w="4253" w:type="dxa"/>
            <w:vMerge w:val="restart"/>
          </w:tcPr>
          <w:p w14:paraId="5E604BAA" w14:textId="77777777" w:rsidR="003B5FE3" w:rsidRPr="00610A09" w:rsidRDefault="003B5FE3" w:rsidP="00610A09">
            <w:pPr>
              <w:ind w:firstLine="603"/>
              <w:jc w:val="both"/>
              <w:rPr>
                <w:b/>
                <w:color w:val="7030A0"/>
                <w:sz w:val="24"/>
                <w:szCs w:val="28"/>
              </w:rPr>
            </w:pPr>
            <w:r w:rsidRPr="00610A09">
              <w:rPr>
                <w:b/>
                <w:color w:val="7030A0"/>
                <w:sz w:val="24"/>
                <w:szCs w:val="28"/>
              </w:rPr>
              <w:lastRenderedPageBreak/>
              <w:t xml:space="preserve">4.3.12. Замовники послуг з нестандартного приєднання потужністю більше 1 МВт з </w:t>
            </w:r>
            <w:proofErr w:type="spellStart"/>
            <w:r w:rsidRPr="00610A09">
              <w:rPr>
                <w:b/>
                <w:color w:val="7030A0"/>
                <w:sz w:val="24"/>
                <w:szCs w:val="28"/>
              </w:rPr>
              <w:t>проєктуванням</w:t>
            </w:r>
            <w:proofErr w:type="spellEnd"/>
            <w:r w:rsidRPr="00610A09">
              <w:rPr>
                <w:b/>
                <w:color w:val="7030A0"/>
                <w:sz w:val="24"/>
                <w:szCs w:val="28"/>
              </w:rPr>
              <w:t xml:space="preserve"> замовником лінійної частини приєднання має право бути замовником робіт з </w:t>
            </w:r>
            <w:proofErr w:type="spellStart"/>
            <w:r w:rsidRPr="00610A09">
              <w:rPr>
                <w:b/>
                <w:color w:val="7030A0"/>
                <w:sz w:val="24"/>
                <w:szCs w:val="28"/>
              </w:rPr>
              <w:t>проєктування</w:t>
            </w:r>
            <w:proofErr w:type="spellEnd"/>
            <w:r w:rsidRPr="00610A09">
              <w:rPr>
                <w:b/>
                <w:color w:val="7030A0"/>
                <w:sz w:val="24"/>
                <w:szCs w:val="28"/>
              </w:rPr>
              <w:t xml:space="preserve"> </w:t>
            </w:r>
            <w:r w:rsidRPr="00610A09">
              <w:rPr>
                <w:b/>
                <w:color w:val="7030A0"/>
                <w:sz w:val="24"/>
                <w:szCs w:val="28"/>
              </w:rPr>
              <w:lastRenderedPageBreak/>
              <w:t>обладнання електричних мереж, будівельно-монтажних, пусконалагоджувальних робіт лінійної частини приєднання та/або робіт із створення потужності. ОСР не має права відмовити Замовнику у реалізації зазначеного права.</w:t>
            </w:r>
          </w:p>
          <w:p w14:paraId="2F43A734" w14:textId="77777777" w:rsidR="003B5FE3" w:rsidRPr="00610A09" w:rsidRDefault="003B5FE3" w:rsidP="00610A09">
            <w:pPr>
              <w:ind w:firstLine="603"/>
              <w:jc w:val="both"/>
              <w:rPr>
                <w:b/>
                <w:color w:val="7030A0"/>
                <w:sz w:val="24"/>
                <w:szCs w:val="28"/>
              </w:rPr>
            </w:pPr>
            <w:r w:rsidRPr="00610A09">
              <w:rPr>
                <w:b/>
                <w:color w:val="7030A0"/>
                <w:sz w:val="24"/>
                <w:szCs w:val="28"/>
              </w:rPr>
              <w:t xml:space="preserve">Для реалізації цього права замовник ініціює внесення змін до договору про приєднання, зокрема щодо врегулювання майнових питань, та укладення відповідного господарського договору, </w:t>
            </w:r>
            <w:proofErr w:type="spellStart"/>
            <w:r w:rsidRPr="00610A09">
              <w:rPr>
                <w:b/>
                <w:color w:val="7030A0"/>
                <w:sz w:val="24"/>
                <w:szCs w:val="28"/>
              </w:rPr>
              <w:t>проєкт</w:t>
            </w:r>
            <w:proofErr w:type="spellEnd"/>
            <w:r w:rsidRPr="00610A09">
              <w:rPr>
                <w:b/>
                <w:color w:val="7030A0"/>
                <w:sz w:val="24"/>
                <w:szCs w:val="28"/>
              </w:rPr>
              <w:t xml:space="preserve"> якого розробляється ОСР, та має містити такі положення:</w:t>
            </w:r>
          </w:p>
          <w:p w14:paraId="517245B0" w14:textId="77777777" w:rsidR="003B5FE3" w:rsidRPr="00610A09" w:rsidRDefault="003B5FE3" w:rsidP="00610A09">
            <w:pPr>
              <w:ind w:firstLine="603"/>
              <w:jc w:val="both"/>
              <w:rPr>
                <w:b/>
                <w:color w:val="7030A0"/>
                <w:sz w:val="24"/>
                <w:szCs w:val="28"/>
              </w:rPr>
            </w:pPr>
            <w:r w:rsidRPr="00610A09">
              <w:rPr>
                <w:b/>
                <w:color w:val="7030A0"/>
                <w:sz w:val="24"/>
                <w:szCs w:val="28"/>
              </w:rPr>
              <w:t>1) зобов’язання замовника щодо:</w:t>
            </w:r>
          </w:p>
          <w:p w14:paraId="27E85BF0" w14:textId="77777777" w:rsidR="003B5FE3" w:rsidRPr="00610A09" w:rsidRDefault="003B5FE3" w:rsidP="00610A09">
            <w:pPr>
              <w:ind w:firstLine="603"/>
              <w:jc w:val="both"/>
              <w:rPr>
                <w:b/>
                <w:color w:val="7030A0"/>
                <w:sz w:val="24"/>
                <w:szCs w:val="28"/>
              </w:rPr>
            </w:pPr>
            <w:r w:rsidRPr="00610A09">
              <w:rPr>
                <w:b/>
                <w:color w:val="7030A0"/>
                <w:sz w:val="24"/>
                <w:szCs w:val="28"/>
              </w:rPr>
              <w:t xml:space="preserve">розроблення та узгодження з ОСР </w:t>
            </w:r>
            <w:proofErr w:type="spellStart"/>
            <w:r w:rsidRPr="00610A09">
              <w:rPr>
                <w:b/>
                <w:color w:val="7030A0"/>
                <w:sz w:val="24"/>
                <w:szCs w:val="28"/>
              </w:rPr>
              <w:t>проєктної</w:t>
            </w:r>
            <w:proofErr w:type="spellEnd"/>
            <w:r w:rsidRPr="00610A09">
              <w:rPr>
                <w:b/>
                <w:color w:val="7030A0"/>
                <w:sz w:val="24"/>
                <w:szCs w:val="28"/>
              </w:rPr>
              <w:t xml:space="preserve"> документації на будівництво електричних мереж лінійної частини приєднання та/або створення потужності на підставі отриманих технічних умов на нестандартне приєднання з </w:t>
            </w:r>
            <w:proofErr w:type="spellStart"/>
            <w:r w:rsidRPr="00610A09">
              <w:rPr>
                <w:b/>
                <w:color w:val="7030A0"/>
                <w:sz w:val="24"/>
                <w:szCs w:val="28"/>
              </w:rPr>
              <w:t>проєктуванням</w:t>
            </w:r>
            <w:proofErr w:type="spellEnd"/>
            <w:r w:rsidRPr="00610A09">
              <w:rPr>
                <w:b/>
                <w:color w:val="7030A0"/>
                <w:sz w:val="24"/>
                <w:szCs w:val="28"/>
              </w:rPr>
              <w:t xml:space="preserve"> замовником лінійної частини приєднання;</w:t>
            </w:r>
          </w:p>
          <w:p w14:paraId="181BC85A" w14:textId="77777777" w:rsidR="003B5FE3" w:rsidRPr="00610A09" w:rsidRDefault="003B5FE3" w:rsidP="00610A09">
            <w:pPr>
              <w:ind w:firstLine="603"/>
              <w:jc w:val="both"/>
              <w:rPr>
                <w:b/>
                <w:color w:val="7030A0"/>
                <w:sz w:val="24"/>
                <w:szCs w:val="28"/>
              </w:rPr>
            </w:pPr>
            <w:r w:rsidRPr="00610A09">
              <w:rPr>
                <w:b/>
                <w:color w:val="7030A0"/>
                <w:sz w:val="24"/>
                <w:szCs w:val="28"/>
              </w:rPr>
              <w:t>сплати плати за приєднання у порядку та обсягах, визначених договором про приєднання, у тому числі плати за створення електричних мереж лінійної частини приєднання та плати за приєднання потужності;</w:t>
            </w:r>
          </w:p>
          <w:p w14:paraId="7CE1E714" w14:textId="77777777" w:rsidR="003B5FE3" w:rsidRPr="00610A09" w:rsidRDefault="003B5FE3" w:rsidP="00610A09">
            <w:pPr>
              <w:ind w:firstLine="603"/>
              <w:jc w:val="both"/>
              <w:rPr>
                <w:b/>
                <w:color w:val="7030A0"/>
                <w:sz w:val="24"/>
                <w:szCs w:val="28"/>
              </w:rPr>
            </w:pPr>
            <w:r w:rsidRPr="00610A09">
              <w:rPr>
                <w:b/>
                <w:color w:val="7030A0"/>
                <w:sz w:val="24"/>
                <w:szCs w:val="28"/>
              </w:rPr>
              <w:lastRenderedPageBreak/>
              <w:t>виконання на підставі відповідного господарського договору на користь ОСР будівельно-монтажних та пусконалагоджувальних робіт щодо будівництва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робіт із створення потужності. У разі відсутності прав на виконання зазначених робіт замовник повинен залучити підрядні організації, які мають право на виконання цих робіт;</w:t>
            </w:r>
          </w:p>
          <w:p w14:paraId="016AE7ED" w14:textId="77777777" w:rsidR="003B5FE3" w:rsidRPr="00610A09" w:rsidRDefault="003B5FE3" w:rsidP="00610A09">
            <w:pPr>
              <w:ind w:firstLine="603"/>
              <w:jc w:val="both"/>
              <w:rPr>
                <w:b/>
                <w:color w:val="7030A0"/>
                <w:sz w:val="24"/>
                <w:szCs w:val="28"/>
              </w:rPr>
            </w:pPr>
            <w:r w:rsidRPr="00610A09">
              <w:rPr>
                <w:b/>
                <w:color w:val="7030A0"/>
                <w:sz w:val="24"/>
                <w:szCs w:val="28"/>
              </w:rPr>
              <w:t xml:space="preserve">забезпечення відповідності вимогам </w:t>
            </w:r>
            <w:proofErr w:type="spellStart"/>
            <w:r w:rsidRPr="00610A09">
              <w:rPr>
                <w:b/>
                <w:color w:val="7030A0"/>
                <w:sz w:val="24"/>
                <w:szCs w:val="28"/>
              </w:rPr>
              <w:t>проєктної</w:t>
            </w:r>
            <w:proofErr w:type="spellEnd"/>
            <w:r w:rsidRPr="00610A09">
              <w:rPr>
                <w:b/>
                <w:color w:val="7030A0"/>
                <w:sz w:val="24"/>
                <w:szCs w:val="28"/>
              </w:rPr>
              <w:t xml:space="preserve"> документації та нормативно-технічних документів технічного стану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обладнання електричних мереж, необхідного для створення потужності;</w:t>
            </w:r>
          </w:p>
          <w:p w14:paraId="7D5013BC" w14:textId="77777777" w:rsidR="003B5FE3" w:rsidRPr="00610A09" w:rsidRDefault="003B5FE3" w:rsidP="00610A09">
            <w:pPr>
              <w:ind w:firstLine="603"/>
              <w:jc w:val="both"/>
              <w:rPr>
                <w:b/>
                <w:color w:val="7030A0"/>
                <w:sz w:val="24"/>
                <w:szCs w:val="28"/>
              </w:rPr>
            </w:pPr>
            <w:r w:rsidRPr="00610A09">
              <w:rPr>
                <w:b/>
                <w:color w:val="7030A0"/>
                <w:sz w:val="24"/>
                <w:szCs w:val="28"/>
              </w:rPr>
              <w:t xml:space="preserve">передачі у власність ОСР введених в експлуатацію у встановленому порядку електричних установок і мереж </w:t>
            </w:r>
            <w:r w:rsidRPr="00610A09">
              <w:rPr>
                <w:b/>
                <w:color w:val="7030A0"/>
                <w:sz w:val="24"/>
                <w:szCs w:val="28"/>
              </w:rPr>
              <w:lastRenderedPageBreak/>
              <w:t>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обладнання електричних мереж, необхідного для створення потужності для подальшого здійснення ОСР державної реєстрації права власності на зазначені установки і мережі;</w:t>
            </w:r>
          </w:p>
          <w:p w14:paraId="04120CB0" w14:textId="77777777" w:rsidR="003B5FE3" w:rsidRPr="00610A09" w:rsidRDefault="003B5FE3" w:rsidP="00610A09">
            <w:pPr>
              <w:ind w:firstLine="603"/>
              <w:jc w:val="both"/>
              <w:rPr>
                <w:b/>
                <w:color w:val="7030A0"/>
                <w:sz w:val="24"/>
                <w:szCs w:val="28"/>
              </w:rPr>
            </w:pPr>
            <w:r w:rsidRPr="00610A09">
              <w:rPr>
                <w:b/>
                <w:color w:val="7030A0"/>
                <w:sz w:val="24"/>
                <w:szCs w:val="28"/>
              </w:rPr>
              <w:t xml:space="preserve">передачі ОСР розробленої та погодженої в установленому законодавством порядку з усіма заінтересованими сторонами </w:t>
            </w:r>
            <w:proofErr w:type="spellStart"/>
            <w:r w:rsidRPr="00610A09">
              <w:rPr>
                <w:b/>
                <w:color w:val="7030A0"/>
                <w:sz w:val="24"/>
                <w:szCs w:val="28"/>
              </w:rPr>
              <w:t>проєктно</w:t>
            </w:r>
            <w:proofErr w:type="spellEnd"/>
            <w:r w:rsidRPr="00610A09">
              <w:rPr>
                <w:b/>
                <w:color w:val="7030A0"/>
                <w:sz w:val="24"/>
                <w:szCs w:val="28"/>
              </w:rPr>
              <w:t xml:space="preserve">-кошторисної документації на лінійну частину приєднання та землевпорядної документації на земельні ділянки, на яких розміщені електричні установки і мережі лінійної частини приєднання та/або обладнання електричних мереж, необхідного для створення потужності. При цьому замовник погоджує із ОСР лише </w:t>
            </w:r>
            <w:proofErr w:type="spellStart"/>
            <w:r w:rsidRPr="00610A09">
              <w:rPr>
                <w:b/>
                <w:color w:val="7030A0"/>
                <w:sz w:val="24"/>
                <w:szCs w:val="28"/>
              </w:rPr>
              <w:t>проєктну</w:t>
            </w:r>
            <w:proofErr w:type="spellEnd"/>
            <w:r w:rsidRPr="00610A09">
              <w:rPr>
                <w:b/>
                <w:color w:val="7030A0"/>
                <w:sz w:val="24"/>
                <w:szCs w:val="28"/>
              </w:rPr>
              <w:t xml:space="preserve"> документацію без урахування кошторисної її частини;</w:t>
            </w:r>
          </w:p>
          <w:p w14:paraId="437D5E7B" w14:textId="77777777" w:rsidR="003B5FE3" w:rsidRPr="00610A09" w:rsidRDefault="003B5FE3" w:rsidP="00610A09">
            <w:pPr>
              <w:ind w:firstLine="603"/>
              <w:jc w:val="both"/>
              <w:rPr>
                <w:b/>
                <w:color w:val="7030A0"/>
                <w:sz w:val="24"/>
                <w:szCs w:val="28"/>
              </w:rPr>
            </w:pPr>
            <w:r w:rsidRPr="00610A09">
              <w:rPr>
                <w:b/>
                <w:color w:val="7030A0"/>
                <w:sz w:val="24"/>
                <w:szCs w:val="28"/>
              </w:rPr>
              <w:t>2) зобов’язання ОСР щодо:</w:t>
            </w:r>
          </w:p>
          <w:p w14:paraId="3B9E6468" w14:textId="77777777" w:rsidR="003B5FE3" w:rsidRPr="00610A09" w:rsidRDefault="003B5FE3" w:rsidP="00610A09">
            <w:pPr>
              <w:ind w:firstLine="603"/>
              <w:jc w:val="both"/>
              <w:rPr>
                <w:b/>
                <w:color w:val="7030A0"/>
                <w:sz w:val="24"/>
                <w:szCs w:val="28"/>
              </w:rPr>
            </w:pPr>
            <w:r w:rsidRPr="00610A09">
              <w:rPr>
                <w:b/>
                <w:color w:val="7030A0"/>
                <w:sz w:val="24"/>
                <w:szCs w:val="28"/>
              </w:rPr>
              <w:t xml:space="preserve">виконання будівництва, реконструкції чи технічного переоснащення у власних електричних мережах (за необхідності). Строк виконання будівництва, реконструкції чи </w:t>
            </w:r>
            <w:r w:rsidRPr="00610A09">
              <w:rPr>
                <w:b/>
                <w:color w:val="7030A0"/>
                <w:sz w:val="24"/>
                <w:szCs w:val="28"/>
              </w:rPr>
              <w:lastRenderedPageBreak/>
              <w:t>технічного переоснащення у власних електричних мережах не може перевищувати терміни, визначені пунктом 4.3.3 цієї глави;</w:t>
            </w:r>
          </w:p>
          <w:p w14:paraId="467ECDCF" w14:textId="77777777" w:rsidR="003B5FE3" w:rsidRPr="00610A09" w:rsidRDefault="003B5FE3" w:rsidP="00610A09">
            <w:pPr>
              <w:ind w:firstLine="603"/>
              <w:jc w:val="both"/>
              <w:rPr>
                <w:b/>
                <w:color w:val="7030A0"/>
                <w:sz w:val="24"/>
                <w:szCs w:val="28"/>
              </w:rPr>
            </w:pPr>
            <w:r w:rsidRPr="00610A09">
              <w:rPr>
                <w:b/>
                <w:color w:val="7030A0"/>
                <w:sz w:val="24"/>
                <w:szCs w:val="28"/>
              </w:rPr>
              <w:t xml:space="preserve">сплати замовнику як підряднику (виконавцю) будівельно-монтажних та пусконалагоджувальних робіт щодо будівництва електричних мереж лінійної частини приєднання вартості створення електричних мереж лінійної частини приєднання та/або створення потужності в обсязі, що відповідає платі за створення електричних мереж лінійної частини приєднання та/або створення потужності згідно з договором про приєднання за виключенням узгоджених із замовником фактичних витрат, понесених ОСР на створення електричних мереж лінійної частини приєднання та/або створення потужності. Зазначені платежі ОСР здійснює протягом п’яти робочих днів з дня надходження на рахунок відповідних коштів як плати за створення електричних мереж лінійної частини приєднання від Замовника та/або створення потужності або укладення відповідної додаткової угоди до договору про приєднання. Сума витрат замовника, пов’язаних з виконанням </w:t>
            </w:r>
            <w:proofErr w:type="spellStart"/>
            <w:r w:rsidRPr="00610A09">
              <w:rPr>
                <w:b/>
                <w:color w:val="7030A0"/>
                <w:sz w:val="24"/>
                <w:szCs w:val="28"/>
              </w:rPr>
              <w:t>проєктування</w:t>
            </w:r>
            <w:proofErr w:type="spellEnd"/>
            <w:r w:rsidRPr="00610A09">
              <w:rPr>
                <w:b/>
                <w:color w:val="7030A0"/>
                <w:sz w:val="24"/>
                <w:szCs w:val="28"/>
              </w:rPr>
              <w:t xml:space="preserve"> </w:t>
            </w:r>
            <w:r w:rsidRPr="00610A09">
              <w:rPr>
                <w:b/>
                <w:color w:val="7030A0"/>
                <w:sz w:val="24"/>
                <w:szCs w:val="28"/>
              </w:rPr>
              <w:lastRenderedPageBreak/>
              <w:t>електричних мереж, будівельно-монтажних, пусконалагоджувальних робіт відповідно лінійної частини приєднання та/або робіт із створення потужності, яка враховується у загальному розмірі плати за нестандартне приєднання, не може перевищувати відповідну складову плати за нестандартне приєднання;</w:t>
            </w:r>
          </w:p>
          <w:p w14:paraId="09AA6AD9" w14:textId="77777777" w:rsidR="003B5FE3" w:rsidRPr="00610A09" w:rsidRDefault="003B5FE3" w:rsidP="00610A09">
            <w:pPr>
              <w:ind w:firstLine="603"/>
              <w:jc w:val="both"/>
              <w:rPr>
                <w:b/>
                <w:color w:val="7030A0"/>
                <w:sz w:val="24"/>
                <w:szCs w:val="28"/>
              </w:rPr>
            </w:pPr>
            <w:r w:rsidRPr="00610A09">
              <w:rPr>
                <w:b/>
                <w:color w:val="7030A0"/>
                <w:sz w:val="24"/>
                <w:szCs w:val="28"/>
              </w:rPr>
              <w:t xml:space="preserve">надання замовнику повідомлення про надання послуги з приєднання у порядку, визначеному главою 4.8 цього розділу, протягом 5 робочих днів з дня підписання </w:t>
            </w:r>
            <w:proofErr w:type="spellStart"/>
            <w:r w:rsidRPr="00610A09">
              <w:rPr>
                <w:b/>
                <w:color w:val="7030A0"/>
                <w:sz w:val="24"/>
                <w:szCs w:val="28"/>
              </w:rPr>
              <w:t>акта</w:t>
            </w:r>
            <w:proofErr w:type="spellEnd"/>
            <w:r w:rsidRPr="00610A09">
              <w:rPr>
                <w:b/>
                <w:color w:val="7030A0"/>
                <w:sz w:val="24"/>
                <w:szCs w:val="28"/>
              </w:rPr>
              <w:t xml:space="preserve"> приймання-передачі виконання робіт з будівництва лінійної частини приєднання та/або робіт зі створення потужності за умови виконання будівництва, реконструкції чи технічного переоснащення у власних електричних мережах (за необхідності);</w:t>
            </w:r>
          </w:p>
          <w:p w14:paraId="69D1C8D7" w14:textId="77777777" w:rsidR="003B5FE3" w:rsidRPr="00610A09" w:rsidRDefault="003B5FE3" w:rsidP="00610A09">
            <w:pPr>
              <w:ind w:firstLine="603"/>
              <w:jc w:val="both"/>
              <w:rPr>
                <w:b/>
                <w:color w:val="7030A0"/>
                <w:sz w:val="24"/>
                <w:szCs w:val="28"/>
              </w:rPr>
            </w:pPr>
            <w:r w:rsidRPr="00610A09">
              <w:rPr>
                <w:b/>
                <w:color w:val="7030A0"/>
                <w:sz w:val="24"/>
                <w:szCs w:val="28"/>
              </w:rPr>
              <w:t xml:space="preserve">3) право ОСР надати замовнику обґрунтовані письмові зауваження щодо невідповідності технічного стану збудованих електричних мереж лінійної частини приєднання від найближчої точки в існуючих електричних мережах ОСР, та/або робіт зі створення потужності, визначених згідно з вимогами пункту 4.1.20 глави 4.1 цього розділу, до точки приєднання вимогам </w:t>
            </w:r>
            <w:proofErr w:type="spellStart"/>
            <w:r w:rsidRPr="00610A09">
              <w:rPr>
                <w:b/>
                <w:color w:val="7030A0"/>
                <w:sz w:val="24"/>
                <w:szCs w:val="28"/>
              </w:rPr>
              <w:t>проєктної</w:t>
            </w:r>
            <w:proofErr w:type="spellEnd"/>
            <w:r w:rsidRPr="00610A09">
              <w:rPr>
                <w:b/>
                <w:color w:val="7030A0"/>
                <w:sz w:val="24"/>
                <w:szCs w:val="28"/>
              </w:rPr>
              <w:t xml:space="preserve"> документації та </w:t>
            </w:r>
            <w:r w:rsidRPr="00610A09">
              <w:rPr>
                <w:b/>
                <w:color w:val="7030A0"/>
                <w:sz w:val="24"/>
                <w:szCs w:val="28"/>
              </w:rPr>
              <w:lastRenderedPageBreak/>
              <w:t>нормативно-технічних документів із посиланням на ці вимоги;</w:t>
            </w:r>
          </w:p>
          <w:p w14:paraId="3012E148" w14:textId="77777777" w:rsidR="003B5FE3" w:rsidRPr="00610A09" w:rsidRDefault="003B5FE3" w:rsidP="00610A09">
            <w:pPr>
              <w:ind w:firstLine="603"/>
              <w:jc w:val="both"/>
              <w:rPr>
                <w:b/>
                <w:color w:val="7030A0"/>
                <w:sz w:val="24"/>
                <w:szCs w:val="28"/>
              </w:rPr>
            </w:pPr>
            <w:r w:rsidRPr="00610A09">
              <w:rPr>
                <w:b/>
                <w:color w:val="7030A0"/>
                <w:sz w:val="24"/>
                <w:szCs w:val="28"/>
              </w:rPr>
              <w:t xml:space="preserve">4) право ОСР та замовника залучити представників Державної інспекції енергетичного нагляду України (за згодою) для вирішення спірних питань щодо відповідності збудованих замовником електричних мереж лінійної частини приєднання та/або робіт зі створення потужності вимогам </w:t>
            </w:r>
            <w:proofErr w:type="spellStart"/>
            <w:r w:rsidRPr="00610A09">
              <w:rPr>
                <w:b/>
                <w:color w:val="7030A0"/>
                <w:sz w:val="24"/>
                <w:szCs w:val="28"/>
              </w:rPr>
              <w:t>проєктної</w:t>
            </w:r>
            <w:proofErr w:type="spellEnd"/>
            <w:r w:rsidRPr="00610A09">
              <w:rPr>
                <w:b/>
                <w:color w:val="7030A0"/>
                <w:sz w:val="24"/>
                <w:szCs w:val="28"/>
              </w:rPr>
              <w:t xml:space="preserve"> документації та нормативно-технічних документів;</w:t>
            </w:r>
          </w:p>
          <w:p w14:paraId="5F5966B0" w14:textId="77777777" w:rsidR="003B5FE3" w:rsidRPr="00610A09" w:rsidRDefault="003B5FE3" w:rsidP="00610A09">
            <w:pPr>
              <w:ind w:firstLine="603"/>
              <w:jc w:val="both"/>
              <w:rPr>
                <w:b/>
                <w:color w:val="7030A0"/>
                <w:sz w:val="24"/>
                <w:szCs w:val="28"/>
              </w:rPr>
            </w:pPr>
            <w:r w:rsidRPr="00610A09">
              <w:rPr>
                <w:b/>
                <w:color w:val="7030A0"/>
                <w:sz w:val="24"/>
                <w:szCs w:val="28"/>
              </w:rPr>
              <w:t>5) строк надання ОСР послуги з нестандартного приєднання має відповідати строку виконання будівельно-монтажних та пусконалагоджувальних робіт щодо будівництва електричних мереж лінійної частини приєднання та/або робіт зі створення потужності, визначеному у відповідному господарському договорі.</w:t>
            </w:r>
          </w:p>
          <w:p w14:paraId="3933803C" w14:textId="03C55E7C" w:rsidR="003B5FE3" w:rsidRPr="00610A09" w:rsidRDefault="003B5FE3" w:rsidP="00610A09">
            <w:pPr>
              <w:contextualSpacing/>
              <w:jc w:val="both"/>
              <w:rPr>
                <w:b/>
                <w:color w:val="7030A0"/>
                <w:sz w:val="24"/>
                <w:szCs w:val="24"/>
              </w:rPr>
            </w:pPr>
            <w:r w:rsidRPr="00610A09">
              <w:rPr>
                <w:b/>
                <w:color w:val="7030A0"/>
                <w:sz w:val="24"/>
                <w:szCs w:val="28"/>
              </w:rPr>
              <w:t>Послуга з приєднання вважається наданою з дня надання ОСР замовнику повідомлення про надання послуги з приєднання.</w:t>
            </w:r>
          </w:p>
          <w:p w14:paraId="07CB4967" w14:textId="77777777" w:rsidR="003B5FE3" w:rsidRDefault="003B5FE3" w:rsidP="000A0D70">
            <w:pPr>
              <w:ind w:firstLine="284"/>
              <w:contextualSpacing/>
              <w:jc w:val="both"/>
              <w:rPr>
                <w:b/>
                <w:color w:val="7030A0"/>
                <w:sz w:val="24"/>
                <w:szCs w:val="24"/>
              </w:rPr>
            </w:pPr>
          </w:p>
          <w:p w14:paraId="0696DC5A" w14:textId="2820E2DC" w:rsidR="003B5FE3" w:rsidRPr="00C74764" w:rsidRDefault="003B5FE3" w:rsidP="00691574">
            <w:pPr>
              <w:ind w:firstLine="321"/>
              <w:contextualSpacing/>
              <w:jc w:val="both"/>
              <w:rPr>
                <w:rFonts w:eastAsia="Calibri"/>
                <w:b/>
                <w:color w:val="7030A0"/>
                <w:sz w:val="24"/>
                <w:szCs w:val="24"/>
              </w:rPr>
            </w:pPr>
          </w:p>
        </w:tc>
        <w:tc>
          <w:tcPr>
            <w:tcW w:w="4252" w:type="dxa"/>
          </w:tcPr>
          <w:p w14:paraId="44E8CCFB" w14:textId="29682839" w:rsidR="003B5FE3" w:rsidRPr="0011722C" w:rsidRDefault="003B5FE3" w:rsidP="00AF2FCF">
            <w:pPr>
              <w:ind w:firstLine="630"/>
              <w:jc w:val="both"/>
              <w:rPr>
                <w:b/>
                <w:sz w:val="24"/>
                <w:szCs w:val="24"/>
                <w:u w:val="single"/>
                <w:lang w:val="en-US"/>
              </w:rPr>
            </w:pPr>
            <w:r w:rsidRPr="00C74764">
              <w:rPr>
                <w:bCs/>
                <w:sz w:val="24"/>
                <w:szCs w:val="24"/>
              </w:rPr>
              <w:lastRenderedPageBreak/>
              <w:t xml:space="preserve"> </w:t>
            </w:r>
            <w:r w:rsidRPr="00B50F39">
              <w:rPr>
                <w:b/>
                <w:sz w:val="24"/>
                <w:szCs w:val="24"/>
                <w:u w:val="single"/>
              </w:rPr>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ЕЛЕКТРОМЕРЕЖІ»</w:t>
            </w:r>
            <w:r>
              <w:rPr>
                <w:b/>
                <w:bCs/>
                <w:sz w:val="24"/>
                <w:szCs w:val="24"/>
              </w:rPr>
              <w:t>, Пр</w:t>
            </w:r>
            <w:r w:rsidRPr="00DC2DB4">
              <w:rPr>
                <w:b/>
                <w:bCs/>
                <w:sz w:val="24"/>
                <w:szCs w:val="24"/>
              </w:rPr>
              <w:t xml:space="preserve">АТ «ДТЕК </w:t>
            </w:r>
            <w:r>
              <w:rPr>
                <w:b/>
                <w:bCs/>
                <w:sz w:val="24"/>
                <w:szCs w:val="24"/>
              </w:rPr>
              <w:lastRenderedPageBreak/>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5370DF2D" w14:textId="320CA023" w:rsidR="003B5FE3" w:rsidRPr="0011722C" w:rsidRDefault="003B5FE3" w:rsidP="0011722C">
            <w:pPr>
              <w:ind w:firstLine="630"/>
              <w:jc w:val="both"/>
              <w:rPr>
                <w:b/>
                <w:sz w:val="24"/>
                <w:szCs w:val="24"/>
                <w:u w:val="single"/>
                <w:lang w:val="en-US"/>
              </w:rPr>
            </w:pPr>
          </w:p>
          <w:p w14:paraId="4AECE6C6" w14:textId="2C2EB2A4" w:rsidR="003B5FE3" w:rsidRPr="00054081" w:rsidRDefault="003B5FE3" w:rsidP="00054081">
            <w:pPr>
              <w:contextualSpacing/>
              <w:jc w:val="both"/>
              <w:rPr>
                <w:bCs/>
                <w:sz w:val="24"/>
                <w:szCs w:val="24"/>
              </w:rPr>
            </w:pPr>
          </w:p>
          <w:p w14:paraId="235F5044" w14:textId="77777777" w:rsidR="003B5FE3" w:rsidRPr="0065791D" w:rsidRDefault="003B5FE3" w:rsidP="00054081">
            <w:pPr>
              <w:ind w:firstLine="603"/>
              <w:jc w:val="both"/>
              <w:rPr>
                <w:b/>
                <w:sz w:val="24"/>
                <w:szCs w:val="28"/>
              </w:rPr>
            </w:pPr>
            <w:r w:rsidRPr="0065791D">
              <w:rPr>
                <w:b/>
                <w:sz w:val="24"/>
                <w:szCs w:val="28"/>
              </w:rPr>
              <w:t xml:space="preserve">4.3.12. Замовники послуг з нестандартного приєднання потужністю більше 1 МВт з </w:t>
            </w:r>
            <w:proofErr w:type="spellStart"/>
            <w:r w:rsidRPr="0065791D">
              <w:rPr>
                <w:b/>
                <w:sz w:val="24"/>
                <w:szCs w:val="28"/>
              </w:rPr>
              <w:t>проєктуванням</w:t>
            </w:r>
            <w:proofErr w:type="spellEnd"/>
            <w:r w:rsidRPr="0065791D">
              <w:rPr>
                <w:b/>
                <w:sz w:val="24"/>
                <w:szCs w:val="28"/>
              </w:rPr>
              <w:t xml:space="preserve"> замовником лінійної частини приєднання має право бути замовником робіт з </w:t>
            </w:r>
            <w:proofErr w:type="spellStart"/>
            <w:r w:rsidRPr="0065791D">
              <w:rPr>
                <w:b/>
                <w:sz w:val="24"/>
                <w:szCs w:val="28"/>
              </w:rPr>
              <w:t>проєктування</w:t>
            </w:r>
            <w:proofErr w:type="spellEnd"/>
            <w:r w:rsidRPr="0065791D">
              <w:rPr>
                <w:b/>
                <w:sz w:val="24"/>
                <w:szCs w:val="28"/>
              </w:rPr>
              <w:t xml:space="preserve"> обладнання електричних мереж, будівельно-монтажних, пусконалагоджувальних робіт лінійної частини приєднання та/або робіт із створення потужності. ОСР не має права відмовити Замовнику у реалізації зазначеного права.</w:t>
            </w:r>
          </w:p>
          <w:p w14:paraId="1A970531" w14:textId="77777777" w:rsidR="003B5FE3" w:rsidRPr="0065791D" w:rsidRDefault="003B5FE3" w:rsidP="00054081">
            <w:pPr>
              <w:ind w:firstLine="603"/>
              <w:jc w:val="both"/>
              <w:rPr>
                <w:b/>
                <w:sz w:val="24"/>
                <w:szCs w:val="28"/>
              </w:rPr>
            </w:pPr>
            <w:r w:rsidRPr="0065791D">
              <w:rPr>
                <w:b/>
                <w:sz w:val="24"/>
                <w:szCs w:val="28"/>
              </w:rPr>
              <w:t xml:space="preserve">Для реалізації цього права замовник ініціює внесення змін до договору про приєднання, зокрема щодо врегулювання майнових питань, та укладення відповідного господарського договору, </w:t>
            </w:r>
            <w:proofErr w:type="spellStart"/>
            <w:r w:rsidRPr="0065791D">
              <w:rPr>
                <w:b/>
                <w:sz w:val="24"/>
                <w:szCs w:val="28"/>
              </w:rPr>
              <w:t>проєкт</w:t>
            </w:r>
            <w:proofErr w:type="spellEnd"/>
            <w:r w:rsidRPr="0065791D">
              <w:rPr>
                <w:b/>
                <w:sz w:val="24"/>
                <w:szCs w:val="28"/>
              </w:rPr>
              <w:t xml:space="preserve"> якого розробляється ОСР, та має містити такі положення:</w:t>
            </w:r>
          </w:p>
          <w:p w14:paraId="2EAEDD07" w14:textId="77777777" w:rsidR="003B5FE3" w:rsidRPr="0065791D" w:rsidRDefault="003B5FE3" w:rsidP="00054081">
            <w:pPr>
              <w:ind w:firstLine="603"/>
              <w:jc w:val="both"/>
              <w:rPr>
                <w:b/>
                <w:sz w:val="24"/>
                <w:szCs w:val="28"/>
              </w:rPr>
            </w:pPr>
            <w:r w:rsidRPr="0065791D">
              <w:rPr>
                <w:b/>
                <w:sz w:val="24"/>
                <w:szCs w:val="28"/>
              </w:rPr>
              <w:t>1) зобов’язання замовника щодо:</w:t>
            </w:r>
          </w:p>
          <w:p w14:paraId="0562202D" w14:textId="77777777" w:rsidR="003B5FE3" w:rsidRPr="0065791D" w:rsidRDefault="003B5FE3" w:rsidP="00054081">
            <w:pPr>
              <w:ind w:firstLine="603"/>
              <w:jc w:val="both"/>
              <w:rPr>
                <w:b/>
                <w:sz w:val="24"/>
                <w:szCs w:val="28"/>
              </w:rPr>
            </w:pPr>
            <w:r w:rsidRPr="0065791D">
              <w:rPr>
                <w:b/>
                <w:sz w:val="24"/>
                <w:szCs w:val="28"/>
              </w:rPr>
              <w:t xml:space="preserve">розроблення та узгодження з ОСР </w:t>
            </w:r>
            <w:proofErr w:type="spellStart"/>
            <w:r w:rsidRPr="0065791D">
              <w:rPr>
                <w:b/>
                <w:sz w:val="24"/>
                <w:szCs w:val="28"/>
              </w:rPr>
              <w:t>проєктної</w:t>
            </w:r>
            <w:proofErr w:type="spellEnd"/>
            <w:r w:rsidRPr="0065791D">
              <w:rPr>
                <w:b/>
                <w:sz w:val="24"/>
                <w:szCs w:val="28"/>
              </w:rPr>
              <w:t xml:space="preserve"> документації на будівництво електричних мереж лінійної частини приєднання та/або створення потужності на підставі отриманих технічних умов на нестандартне приєднання з </w:t>
            </w:r>
            <w:proofErr w:type="spellStart"/>
            <w:r w:rsidRPr="0065791D">
              <w:rPr>
                <w:b/>
                <w:sz w:val="24"/>
                <w:szCs w:val="28"/>
              </w:rPr>
              <w:lastRenderedPageBreak/>
              <w:t>проєктуванням</w:t>
            </w:r>
            <w:proofErr w:type="spellEnd"/>
            <w:r w:rsidRPr="0065791D">
              <w:rPr>
                <w:b/>
                <w:sz w:val="24"/>
                <w:szCs w:val="28"/>
              </w:rPr>
              <w:t xml:space="preserve"> замовником лінійної частини приєднання;</w:t>
            </w:r>
          </w:p>
          <w:p w14:paraId="20790E87" w14:textId="77777777" w:rsidR="003B5FE3" w:rsidRPr="0065791D" w:rsidRDefault="003B5FE3" w:rsidP="00054081">
            <w:pPr>
              <w:ind w:firstLine="603"/>
              <w:jc w:val="both"/>
              <w:rPr>
                <w:b/>
                <w:sz w:val="24"/>
                <w:szCs w:val="28"/>
              </w:rPr>
            </w:pPr>
            <w:r w:rsidRPr="0065791D">
              <w:rPr>
                <w:b/>
                <w:sz w:val="24"/>
                <w:szCs w:val="28"/>
              </w:rPr>
              <w:t>сплати плати за приєднання у порядку та обсягах, визначених договором про приєднання, у тому числі плати за створення електричних мереж лінійної частини приєднання та плати за приєднання потужності;</w:t>
            </w:r>
          </w:p>
          <w:p w14:paraId="5F2F2303" w14:textId="77777777" w:rsidR="003B5FE3" w:rsidRPr="0065791D" w:rsidRDefault="003B5FE3" w:rsidP="00054081">
            <w:pPr>
              <w:ind w:firstLine="603"/>
              <w:jc w:val="both"/>
              <w:rPr>
                <w:b/>
                <w:sz w:val="24"/>
                <w:szCs w:val="28"/>
              </w:rPr>
            </w:pPr>
            <w:r w:rsidRPr="0065791D">
              <w:rPr>
                <w:b/>
                <w:sz w:val="24"/>
                <w:szCs w:val="28"/>
              </w:rPr>
              <w:t>виконання на підставі відповідного господарського договору на користь ОСР будівельно-монтажних та пусконалагоджувальних робіт щодо будівництва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робіт із створення потужності. У разі відсутності прав на виконання зазначених робіт замовник повинен залучити підрядні організації, які мають право на виконання цих робіт;</w:t>
            </w:r>
          </w:p>
          <w:p w14:paraId="2E5F1F5B" w14:textId="77777777" w:rsidR="003B5FE3" w:rsidRPr="0065791D" w:rsidRDefault="003B5FE3" w:rsidP="00054081">
            <w:pPr>
              <w:ind w:firstLine="603"/>
              <w:jc w:val="both"/>
              <w:rPr>
                <w:b/>
                <w:sz w:val="24"/>
                <w:szCs w:val="28"/>
              </w:rPr>
            </w:pPr>
            <w:r w:rsidRPr="0065791D">
              <w:rPr>
                <w:b/>
                <w:sz w:val="24"/>
                <w:szCs w:val="28"/>
              </w:rPr>
              <w:t xml:space="preserve">забезпечення відповідності вимогам </w:t>
            </w:r>
            <w:proofErr w:type="spellStart"/>
            <w:r w:rsidRPr="0065791D">
              <w:rPr>
                <w:b/>
                <w:sz w:val="24"/>
                <w:szCs w:val="28"/>
              </w:rPr>
              <w:t>проєктної</w:t>
            </w:r>
            <w:proofErr w:type="spellEnd"/>
            <w:r w:rsidRPr="0065791D">
              <w:rPr>
                <w:b/>
                <w:sz w:val="24"/>
                <w:szCs w:val="28"/>
              </w:rPr>
              <w:t xml:space="preserve"> документації та нормативно-технічних документів технічного стану електричних мереж лінійної частини приєднання від найближчої точки в існуючих електричних мережах ОСР, </w:t>
            </w:r>
            <w:r w:rsidRPr="0065791D">
              <w:rPr>
                <w:b/>
                <w:sz w:val="24"/>
                <w:szCs w:val="28"/>
              </w:rPr>
              <w:lastRenderedPageBreak/>
              <w:t>визначеної згідно з вимогами пункту 4.1.20 глави 4.1 цього розділу, до точки приєднання та/або обладнання електричних мереж, необхідного для створення потужності;</w:t>
            </w:r>
          </w:p>
          <w:p w14:paraId="1242A3CD" w14:textId="77777777" w:rsidR="003B5FE3" w:rsidRPr="0065791D" w:rsidRDefault="003B5FE3" w:rsidP="00054081">
            <w:pPr>
              <w:ind w:firstLine="603"/>
              <w:jc w:val="both"/>
              <w:rPr>
                <w:b/>
                <w:sz w:val="24"/>
                <w:szCs w:val="28"/>
              </w:rPr>
            </w:pPr>
            <w:r w:rsidRPr="0065791D">
              <w:rPr>
                <w:b/>
                <w:sz w:val="24"/>
                <w:szCs w:val="28"/>
              </w:rPr>
              <w:t>передачі у власність ОСР введених в експлуатацію у встановленому порядку електричних установок і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обладнання електричних мереж, необхідного для створення потужності для подальшого здійснення ОСР державної реєстрації права власності на зазначені установки і мережі;</w:t>
            </w:r>
          </w:p>
          <w:p w14:paraId="2192BCBA" w14:textId="77777777" w:rsidR="003B5FE3" w:rsidRPr="0065791D" w:rsidRDefault="003B5FE3" w:rsidP="00054081">
            <w:pPr>
              <w:ind w:firstLine="603"/>
              <w:jc w:val="both"/>
              <w:rPr>
                <w:b/>
                <w:color w:val="0070C0"/>
                <w:sz w:val="24"/>
                <w:szCs w:val="28"/>
              </w:rPr>
            </w:pPr>
            <w:r w:rsidRPr="0065791D">
              <w:rPr>
                <w:b/>
                <w:sz w:val="24"/>
                <w:szCs w:val="28"/>
              </w:rPr>
              <w:t xml:space="preserve">передачі ОСР розробленої та погодженої в установленому законодавством порядку з усіма заінтересованими сторонами </w:t>
            </w:r>
            <w:proofErr w:type="spellStart"/>
            <w:r w:rsidRPr="0065791D">
              <w:rPr>
                <w:b/>
                <w:sz w:val="24"/>
                <w:szCs w:val="28"/>
              </w:rPr>
              <w:t>проєктно</w:t>
            </w:r>
            <w:proofErr w:type="spellEnd"/>
            <w:r w:rsidRPr="0065791D">
              <w:rPr>
                <w:b/>
                <w:sz w:val="24"/>
                <w:szCs w:val="28"/>
              </w:rPr>
              <w:t xml:space="preserve">-кошторисної документації на лінійну частину приєднання та землевпорядної документації на земельні ділянки, на яких розміщені електричні установки і мережі лінійної частини приєднання та/або обладнання електричних мереж, необхідного для створення потужності. </w:t>
            </w:r>
            <w:r w:rsidRPr="0065791D">
              <w:rPr>
                <w:b/>
                <w:strike/>
                <w:color w:val="0070C0"/>
                <w:sz w:val="24"/>
                <w:szCs w:val="28"/>
              </w:rPr>
              <w:t xml:space="preserve">При цьому замовник погоджує із ОСР лише </w:t>
            </w:r>
            <w:proofErr w:type="spellStart"/>
            <w:r w:rsidRPr="0065791D">
              <w:rPr>
                <w:b/>
                <w:strike/>
                <w:color w:val="0070C0"/>
                <w:sz w:val="24"/>
                <w:szCs w:val="28"/>
              </w:rPr>
              <w:t>проєктну</w:t>
            </w:r>
            <w:proofErr w:type="spellEnd"/>
            <w:r w:rsidRPr="0065791D">
              <w:rPr>
                <w:b/>
                <w:strike/>
                <w:color w:val="0070C0"/>
                <w:sz w:val="24"/>
                <w:szCs w:val="28"/>
              </w:rPr>
              <w:t xml:space="preserve"> </w:t>
            </w:r>
            <w:r w:rsidRPr="0065791D">
              <w:rPr>
                <w:b/>
                <w:strike/>
                <w:color w:val="0070C0"/>
                <w:sz w:val="24"/>
                <w:szCs w:val="28"/>
              </w:rPr>
              <w:lastRenderedPageBreak/>
              <w:t>документацію без урахування кошторисної її частини</w:t>
            </w:r>
            <w:r w:rsidRPr="0065791D">
              <w:rPr>
                <w:b/>
                <w:color w:val="0070C0"/>
                <w:sz w:val="24"/>
                <w:szCs w:val="28"/>
              </w:rPr>
              <w:t>;</w:t>
            </w:r>
          </w:p>
          <w:p w14:paraId="155EE977" w14:textId="77777777" w:rsidR="003B5FE3" w:rsidRPr="0065791D" w:rsidRDefault="003B5FE3" w:rsidP="00054081">
            <w:pPr>
              <w:ind w:firstLine="603"/>
              <w:jc w:val="both"/>
              <w:rPr>
                <w:b/>
                <w:sz w:val="24"/>
                <w:szCs w:val="28"/>
              </w:rPr>
            </w:pPr>
            <w:r w:rsidRPr="0065791D">
              <w:rPr>
                <w:b/>
                <w:sz w:val="24"/>
                <w:szCs w:val="28"/>
              </w:rPr>
              <w:t>2) зобов’язання ОСР щодо:</w:t>
            </w:r>
          </w:p>
          <w:p w14:paraId="752F2F0D" w14:textId="77777777" w:rsidR="003B5FE3" w:rsidRPr="0065791D" w:rsidRDefault="003B5FE3" w:rsidP="00054081">
            <w:pPr>
              <w:ind w:firstLine="603"/>
              <w:jc w:val="both"/>
              <w:rPr>
                <w:b/>
                <w:sz w:val="24"/>
                <w:szCs w:val="28"/>
              </w:rPr>
            </w:pPr>
            <w:r w:rsidRPr="0065791D">
              <w:rPr>
                <w:b/>
                <w:sz w:val="24"/>
                <w:szCs w:val="28"/>
              </w:rPr>
              <w:t>виконання будівництва, реконструкції чи технічного переоснащення у власних електричних мережах (за необхідності). Строк виконання будівництва, реконструкції чи технічного переоснащення у власних електричних мережах не може перевищувати терміни, визначені пунктом 4.3.3 цієї глави;</w:t>
            </w:r>
          </w:p>
          <w:p w14:paraId="2E2D0819" w14:textId="77777777" w:rsidR="003B5FE3" w:rsidRPr="0065791D" w:rsidRDefault="003B5FE3" w:rsidP="00054081">
            <w:pPr>
              <w:ind w:firstLine="603"/>
              <w:jc w:val="both"/>
              <w:rPr>
                <w:b/>
                <w:sz w:val="24"/>
                <w:szCs w:val="28"/>
              </w:rPr>
            </w:pPr>
            <w:r w:rsidRPr="0065791D">
              <w:rPr>
                <w:b/>
                <w:sz w:val="24"/>
                <w:szCs w:val="28"/>
              </w:rPr>
              <w:t xml:space="preserve">сплати замовнику як підряднику (виконавцю) будівельно-монтажних та пусконалагоджувальних робіт щодо будівництва електричних мереж лінійної частини приєднання вартості створення електричних мереж лінійної частини приєднання та/або створення потужності </w:t>
            </w:r>
            <w:r w:rsidRPr="0065791D">
              <w:rPr>
                <w:b/>
                <w:strike/>
                <w:color w:val="0070C0"/>
                <w:sz w:val="24"/>
                <w:szCs w:val="28"/>
              </w:rPr>
              <w:t xml:space="preserve">в обсязі, що відповідає платі за створення електричних мереж лінійної частини приєднання та/або створення потужності згідно з договором про приєднання за виключенням узгоджених із замовником фактичних витрат, понесених ОСР на створення електричних мереж лінійної частини приєднання та/або створення потужності. </w:t>
            </w:r>
            <w:r w:rsidRPr="0065791D">
              <w:rPr>
                <w:b/>
                <w:color w:val="0070C0"/>
                <w:sz w:val="24"/>
                <w:szCs w:val="28"/>
              </w:rPr>
              <w:t xml:space="preserve">Зазначені платежі ОСР здійснює в терміни визначені у відповідному договорі </w:t>
            </w:r>
            <w:r w:rsidRPr="0065791D">
              <w:rPr>
                <w:b/>
                <w:strike/>
                <w:color w:val="0070C0"/>
                <w:sz w:val="24"/>
                <w:szCs w:val="28"/>
              </w:rPr>
              <w:lastRenderedPageBreak/>
              <w:t>протягом п’яти робочих днів з дня надходження на рахунок відповідних коштів як плати за створення електричних мереж лінійної частини приєднання від Замовника та/або створення потужності або укладення відповідної додаткової угоди до договору про приєднання</w:t>
            </w:r>
            <w:r w:rsidRPr="0065791D">
              <w:rPr>
                <w:b/>
                <w:color w:val="0070C0"/>
                <w:sz w:val="24"/>
                <w:szCs w:val="28"/>
              </w:rPr>
              <w:t>.</w:t>
            </w:r>
            <w:r w:rsidRPr="0065791D">
              <w:rPr>
                <w:b/>
                <w:sz w:val="24"/>
                <w:szCs w:val="28"/>
              </w:rPr>
              <w:t xml:space="preserve"> Сума витрат замовника, пов’язаних з виконанням </w:t>
            </w:r>
            <w:proofErr w:type="spellStart"/>
            <w:r w:rsidRPr="0065791D">
              <w:rPr>
                <w:b/>
                <w:sz w:val="24"/>
                <w:szCs w:val="28"/>
              </w:rPr>
              <w:t>проєктування</w:t>
            </w:r>
            <w:proofErr w:type="spellEnd"/>
            <w:r w:rsidRPr="0065791D">
              <w:rPr>
                <w:b/>
                <w:sz w:val="24"/>
                <w:szCs w:val="28"/>
              </w:rPr>
              <w:t xml:space="preserve"> електричних мереж, будівельно-монтажних, пусконалагоджувальних робіт відповідно лінійної частини приєднання та/або робіт із створення потужності, яка враховується у загальному розмірі плати за нестандартне приєднання, не може перевищувати відповідну складову плати за нестандартне приєднання;</w:t>
            </w:r>
          </w:p>
          <w:p w14:paraId="109C8306" w14:textId="77777777" w:rsidR="003B5FE3" w:rsidRPr="0065791D" w:rsidRDefault="003B5FE3" w:rsidP="00054081">
            <w:pPr>
              <w:ind w:firstLine="603"/>
              <w:jc w:val="both"/>
              <w:rPr>
                <w:b/>
                <w:sz w:val="24"/>
                <w:szCs w:val="28"/>
              </w:rPr>
            </w:pPr>
            <w:r w:rsidRPr="0065791D">
              <w:rPr>
                <w:b/>
                <w:sz w:val="24"/>
                <w:szCs w:val="28"/>
              </w:rPr>
              <w:t xml:space="preserve">надання замовнику повідомлення про надання послуги з приєднання у порядку, визначеному главою 4.8 цього розділу, протягом 5 робочих днів з дня підписання </w:t>
            </w:r>
            <w:proofErr w:type="spellStart"/>
            <w:r w:rsidRPr="0065791D">
              <w:rPr>
                <w:b/>
                <w:sz w:val="24"/>
                <w:szCs w:val="28"/>
              </w:rPr>
              <w:t>акта</w:t>
            </w:r>
            <w:proofErr w:type="spellEnd"/>
            <w:r w:rsidRPr="0065791D">
              <w:rPr>
                <w:b/>
                <w:sz w:val="24"/>
                <w:szCs w:val="28"/>
              </w:rPr>
              <w:t xml:space="preserve"> приймання-передачі виконання робіт з будівництва лінійної частини приєднання та/або робіт зі створення потужності за умови виконання будівництва, реконструкції чи технічного переоснащення у власних електричних мережах (за необхідності);</w:t>
            </w:r>
          </w:p>
          <w:p w14:paraId="5F5B2BC9" w14:textId="77777777" w:rsidR="003B5FE3" w:rsidRPr="0065791D" w:rsidRDefault="003B5FE3" w:rsidP="00054081">
            <w:pPr>
              <w:ind w:firstLine="603"/>
              <w:jc w:val="both"/>
              <w:rPr>
                <w:b/>
                <w:sz w:val="24"/>
                <w:szCs w:val="28"/>
              </w:rPr>
            </w:pPr>
            <w:r w:rsidRPr="0065791D">
              <w:rPr>
                <w:b/>
                <w:sz w:val="24"/>
                <w:szCs w:val="28"/>
              </w:rPr>
              <w:t xml:space="preserve">3) право ОСР надати замовнику обґрунтовані письмові </w:t>
            </w:r>
            <w:r w:rsidRPr="0065791D">
              <w:rPr>
                <w:b/>
                <w:sz w:val="24"/>
                <w:szCs w:val="28"/>
              </w:rPr>
              <w:lastRenderedPageBreak/>
              <w:t xml:space="preserve">зауваження щодо невідповідності технічного стану збудованих електричних мереж лінійної частини приєднання від найближчої точки в існуючих електричних мережах ОСР, та/або робіт зі створення потужності, визначених згідно з вимогами пункту 4.1.20 глави 4.1 цього розділу, до точки приєднання вимогам </w:t>
            </w:r>
            <w:proofErr w:type="spellStart"/>
            <w:r w:rsidRPr="0065791D">
              <w:rPr>
                <w:b/>
                <w:sz w:val="24"/>
                <w:szCs w:val="28"/>
              </w:rPr>
              <w:t>проєктної</w:t>
            </w:r>
            <w:proofErr w:type="spellEnd"/>
            <w:r w:rsidRPr="0065791D">
              <w:rPr>
                <w:b/>
                <w:sz w:val="24"/>
                <w:szCs w:val="28"/>
              </w:rPr>
              <w:t xml:space="preserve"> документації та нормативно-технічних документів із посиланням на ці вимоги;</w:t>
            </w:r>
          </w:p>
          <w:p w14:paraId="47AB971C" w14:textId="77777777" w:rsidR="003B5FE3" w:rsidRPr="0065791D" w:rsidRDefault="003B5FE3" w:rsidP="00054081">
            <w:pPr>
              <w:ind w:firstLine="603"/>
              <w:jc w:val="both"/>
              <w:rPr>
                <w:b/>
                <w:sz w:val="24"/>
                <w:szCs w:val="28"/>
              </w:rPr>
            </w:pPr>
            <w:r w:rsidRPr="0065791D">
              <w:rPr>
                <w:b/>
                <w:sz w:val="24"/>
                <w:szCs w:val="28"/>
              </w:rPr>
              <w:t xml:space="preserve">4) право ОСР та замовника залучити представників Державної інспекції енергетичного нагляду України (за згодою) для вирішення спірних питань щодо відповідності збудованих замовником електричних мереж лінійної частини приєднання та/або робіт зі створення потужності вимогам </w:t>
            </w:r>
            <w:proofErr w:type="spellStart"/>
            <w:r w:rsidRPr="0065791D">
              <w:rPr>
                <w:b/>
                <w:sz w:val="24"/>
                <w:szCs w:val="28"/>
              </w:rPr>
              <w:t>проєктної</w:t>
            </w:r>
            <w:proofErr w:type="spellEnd"/>
            <w:r w:rsidRPr="0065791D">
              <w:rPr>
                <w:b/>
                <w:sz w:val="24"/>
                <w:szCs w:val="28"/>
              </w:rPr>
              <w:t xml:space="preserve"> документації та нормативно-технічних документів;</w:t>
            </w:r>
          </w:p>
          <w:p w14:paraId="1CD0E5E4" w14:textId="77777777" w:rsidR="003B5FE3" w:rsidRPr="0065791D" w:rsidRDefault="003B5FE3" w:rsidP="00054081">
            <w:pPr>
              <w:ind w:firstLine="603"/>
              <w:jc w:val="both"/>
              <w:rPr>
                <w:b/>
                <w:sz w:val="24"/>
                <w:szCs w:val="28"/>
              </w:rPr>
            </w:pPr>
            <w:r w:rsidRPr="0065791D">
              <w:rPr>
                <w:b/>
                <w:sz w:val="24"/>
                <w:szCs w:val="28"/>
              </w:rPr>
              <w:t>5) строк надання ОСР послуги з нестандартного приєднання має відповідати строку виконання будівельно-монтажних та пусконалагоджувальних робіт щодо будівництва електричних мереж лінійної частини приєднання та/або робіт зі створення потужності, визначеному у відповідному господарському договорі.</w:t>
            </w:r>
          </w:p>
          <w:p w14:paraId="03361AC6" w14:textId="4AC25CC3" w:rsidR="003B5FE3" w:rsidRPr="00C74764" w:rsidRDefault="003B5FE3" w:rsidP="00054081">
            <w:pPr>
              <w:ind w:firstLine="284"/>
              <w:contextualSpacing/>
              <w:jc w:val="both"/>
              <w:rPr>
                <w:b/>
                <w:bCs/>
                <w:sz w:val="24"/>
                <w:szCs w:val="24"/>
              </w:rPr>
            </w:pPr>
            <w:r w:rsidRPr="0065791D">
              <w:rPr>
                <w:b/>
                <w:sz w:val="24"/>
                <w:szCs w:val="28"/>
              </w:rPr>
              <w:lastRenderedPageBreak/>
              <w:t>Послуга з приєднання вважається наданою з дня надання ОСР замовнику повідомлення про надання послуги з приєднання</w:t>
            </w:r>
            <w:r>
              <w:rPr>
                <w:b/>
                <w:sz w:val="24"/>
                <w:szCs w:val="28"/>
              </w:rPr>
              <w:t>.</w:t>
            </w:r>
          </w:p>
        </w:tc>
        <w:tc>
          <w:tcPr>
            <w:tcW w:w="3969" w:type="dxa"/>
          </w:tcPr>
          <w:p w14:paraId="74648A18" w14:textId="77777777" w:rsidR="003B5FE3" w:rsidRDefault="003B5FE3" w:rsidP="00054081">
            <w:pPr>
              <w:ind w:firstLine="630"/>
              <w:jc w:val="both"/>
              <w:rPr>
                <w:b/>
                <w:sz w:val="24"/>
                <w:szCs w:val="24"/>
                <w:u w:val="single"/>
              </w:rPr>
            </w:pPr>
          </w:p>
          <w:p w14:paraId="7943855C" w14:textId="77777777" w:rsidR="003B5FE3" w:rsidRDefault="003B5FE3" w:rsidP="00054081">
            <w:pPr>
              <w:ind w:firstLine="630"/>
              <w:jc w:val="both"/>
              <w:rPr>
                <w:b/>
                <w:sz w:val="24"/>
                <w:szCs w:val="24"/>
                <w:u w:val="single"/>
              </w:rPr>
            </w:pPr>
          </w:p>
          <w:p w14:paraId="346C4605" w14:textId="77777777" w:rsidR="003B5FE3" w:rsidRDefault="003B5FE3" w:rsidP="00054081">
            <w:pPr>
              <w:ind w:firstLine="630"/>
              <w:jc w:val="both"/>
              <w:rPr>
                <w:b/>
                <w:sz w:val="24"/>
                <w:szCs w:val="24"/>
                <w:u w:val="single"/>
              </w:rPr>
            </w:pPr>
          </w:p>
          <w:p w14:paraId="430551AA" w14:textId="77777777" w:rsidR="003B5FE3" w:rsidRDefault="003B5FE3" w:rsidP="00054081">
            <w:pPr>
              <w:ind w:firstLine="630"/>
              <w:jc w:val="both"/>
              <w:rPr>
                <w:b/>
                <w:sz w:val="24"/>
                <w:szCs w:val="24"/>
                <w:u w:val="single"/>
              </w:rPr>
            </w:pPr>
          </w:p>
          <w:p w14:paraId="2466D33B" w14:textId="77777777" w:rsidR="003B5FE3" w:rsidRDefault="003B5FE3" w:rsidP="00054081">
            <w:pPr>
              <w:ind w:firstLine="630"/>
              <w:jc w:val="both"/>
              <w:rPr>
                <w:b/>
                <w:sz w:val="24"/>
                <w:szCs w:val="24"/>
                <w:u w:val="single"/>
              </w:rPr>
            </w:pPr>
          </w:p>
          <w:p w14:paraId="0FFEA973" w14:textId="77777777" w:rsidR="003B5FE3" w:rsidRDefault="003B5FE3" w:rsidP="00054081">
            <w:pPr>
              <w:ind w:firstLine="630"/>
              <w:jc w:val="both"/>
              <w:rPr>
                <w:b/>
                <w:sz w:val="24"/>
                <w:szCs w:val="24"/>
                <w:u w:val="single"/>
              </w:rPr>
            </w:pPr>
          </w:p>
          <w:p w14:paraId="0FB4ECF4" w14:textId="77777777" w:rsidR="003B5FE3" w:rsidRDefault="003B5FE3" w:rsidP="00054081">
            <w:pPr>
              <w:ind w:firstLine="630"/>
              <w:jc w:val="both"/>
              <w:rPr>
                <w:b/>
                <w:sz w:val="24"/>
                <w:szCs w:val="24"/>
                <w:u w:val="single"/>
              </w:rPr>
            </w:pPr>
          </w:p>
          <w:p w14:paraId="45C302CE" w14:textId="77777777" w:rsidR="003B5FE3" w:rsidRDefault="003B5FE3" w:rsidP="00054081">
            <w:pPr>
              <w:ind w:firstLine="630"/>
              <w:jc w:val="both"/>
              <w:rPr>
                <w:b/>
                <w:sz w:val="24"/>
                <w:szCs w:val="24"/>
                <w:u w:val="single"/>
              </w:rPr>
            </w:pPr>
          </w:p>
          <w:p w14:paraId="34B57F99" w14:textId="77777777" w:rsidR="003B5FE3" w:rsidRDefault="003B5FE3" w:rsidP="00054081">
            <w:pPr>
              <w:ind w:firstLine="630"/>
              <w:jc w:val="both"/>
              <w:rPr>
                <w:b/>
                <w:sz w:val="24"/>
                <w:szCs w:val="24"/>
                <w:u w:val="single"/>
              </w:rPr>
            </w:pPr>
          </w:p>
          <w:p w14:paraId="667A3EF8" w14:textId="77777777" w:rsidR="003B5FE3" w:rsidRDefault="003B5FE3" w:rsidP="00054081">
            <w:pPr>
              <w:ind w:firstLine="630"/>
              <w:jc w:val="both"/>
              <w:rPr>
                <w:b/>
                <w:sz w:val="24"/>
                <w:szCs w:val="24"/>
                <w:u w:val="single"/>
              </w:rPr>
            </w:pPr>
          </w:p>
          <w:p w14:paraId="624633B5" w14:textId="77777777" w:rsidR="003B5FE3" w:rsidRDefault="003B5FE3" w:rsidP="00054081">
            <w:pPr>
              <w:ind w:firstLine="630"/>
              <w:jc w:val="both"/>
              <w:rPr>
                <w:b/>
                <w:sz w:val="24"/>
                <w:szCs w:val="24"/>
                <w:u w:val="single"/>
              </w:rPr>
            </w:pPr>
          </w:p>
          <w:p w14:paraId="74947429" w14:textId="77777777" w:rsidR="003B5FE3" w:rsidRDefault="003B5FE3" w:rsidP="00054081">
            <w:pPr>
              <w:ind w:firstLine="630"/>
              <w:jc w:val="both"/>
              <w:rPr>
                <w:b/>
                <w:sz w:val="24"/>
                <w:szCs w:val="24"/>
                <w:u w:val="single"/>
              </w:rPr>
            </w:pPr>
          </w:p>
          <w:p w14:paraId="73B9783A" w14:textId="77777777" w:rsidR="003B5FE3" w:rsidRDefault="003B5FE3" w:rsidP="00054081">
            <w:pPr>
              <w:ind w:firstLine="630"/>
              <w:jc w:val="both"/>
              <w:rPr>
                <w:b/>
                <w:sz w:val="24"/>
                <w:szCs w:val="24"/>
                <w:u w:val="single"/>
              </w:rPr>
            </w:pPr>
          </w:p>
          <w:p w14:paraId="7B0024FC" w14:textId="77777777" w:rsidR="003B5FE3" w:rsidRDefault="003B5FE3" w:rsidP="00054081">
            <w:pPr>
              <w:ind w:firstLine="630"/>
              <w:jc w:val="both"/>
              <w:rPr>
                <w:b/>
                <w:sz w:val="24"/>
                <w:szCs w:val="24"/>
                <w:u w:val="single"/>
              </w:rPr>
            </w:pPr>
          </w:p>
          <w:p w14:paraId="10030980" w14:textId="77777777" w:rsidR="003B5FE3" w:rsidRDefault="003B5FE3" w:rsidP="00054081">
            <w:pPr>
              <w:ind w:firstLine="630"/>
              <w:jc w:val="both"/>
              <w:rPr>
                <w:b/>
                <w:sz w:val="24"/>
                <w:szCs w:val="24"/>
                <w:u w:val="single"/>
              </w:rPr>
            </w:pPr>
          </w:p>
          <w:p w14:paraId="3B841057" w14:textId="77777777" w:rsidR="003B5FE3" w:rsidRDefault="003B5FE3" w:rsidP="00054081">
            <w:pPr>
              <w:ind w:firstLine="630"/>
              <w:jc w:val="both"/>
              <w:rPr>
                <w:b/>
                <w:sz w:val="24"/>
                <w:szCs w:val="24"/>
                <w:u w:val="single"/>
              </w:rPr>
            </w:pPr>
          </w:p>
          <w:p w14:paraId="776FBA4C" w14:textId="77777777" w:rsidR="003B5FE3" w:rsidRDefault="003B5FE3" w:rsidP="00054081">
            <w:pPr>
              <w:ind w:firstLine="630"/>
              <w:jc w:val="both"/>
              <w:rPr>
                <w:b/>
                <w:sz w:val="24"/>
                <w:szCs w:val="24"/>
                <w:u w:val="single"/>
              </w:rPr>
            </w:pPr>
          </w:p>
          <w:p w14:paraId="1832BC01" w14:textId="77777777" w:rsidR="003B5FE3" w:rsidRDefault="003B5FE3" w:rsidP="00054081">
            <w:pPr>
              <w:ind w:firstLine="630"/>
              <w:jc w:val="both"/>
              <w:rPr>
                <w:b/>
                <w:sz w:val="24"/>
                <w:szCs w:val="24"/>
                <w:u w:val="single"/>
              </w:rPr>
            </w:pPr>
          </w:p>
          <w:p w14:paraId="0F679E04" w14:textId="77777777" w:rsidR="003B5FE3" w:rsidRDefault="003B5FE3" w:rsidP="00054081">
            <w:pPr>
              <w:ind w:firstLine="630"/>
              <w:jc w:val="both"/>
              <w:rPr>
                <w:b/>
                <w:sz w:val="24"/>
                <w:szCs w:val="24"/>
                <w:u w:val="single"/>
              </w:rPr>
            </w:pPr>
          </w:p>
          <w:p w14:paraId="6070FB99" w14:textId="77777777" w:rsidR="003B5FE3" w:rsidRDefault="003B5FE3" w:rsidP="00054081">
            <w:pPr>
              <w:ind w:firstLine="630"/>
              <w:jc w:val="both"/>
              <w:rPr>
                <w:b/>
                <w:sz w:val="24"/>
                <w:szCs w:val="24"/>
                <w:u w:val="single"/>
              </w:rPr>
            </w:pPr>
          </w:p>
          <w:p w14:paraId="3261A897" w14:textId="77777777" w:rsidR="003B5FE3" w:rsidRDefault="003B5FE3" w:rsidP="00054081">
            <w:pPr>
              <w:ind w:firstLine="630"/>
              <w:jc w:val="both"/>
              <w:rPr>
                <w:b/>
                <w:sz w:val="24"/>
                <w:szCs w:val="24"/>
                <w:u w:val="single"/>
              </w:rPr>
            </w:pPr>
          </w:p>
          <w:p w14:paraId="3A1E00DF" w14:textId="77777777" w:rsidR="003B5FE3" w:rsidRDefault="003B5FE3" w:rsidP="00054081">
            <w:pPr>
              <w:ind w:firstLine="630"/>
              <w:jc w:val="both"/>
              <w:rPr>
                <w:b/>
                <w:sz w:val="24"/>
                <w:szCs w:val="24"/>
                <w:u w:val="single"/>
              </w:rPr>
            </w:pPr>
          </w:p>
          <w:p w14:paraId="21152BB2" w14:textId="77777777" w:rsidR="003B5FE3" w:rsidRDefault="003B5FE3" w:rsidP="00054081">
            <w:pPr>
              <w:ind w:firstLine="630"/>
              <w:jc w:val="both"/>
              <w:rPr>
                <w:b/>
                <w:sz w:val="24"/>
                <w:szCs w:val="24"/>
                <w:u w:val="single"/>
              </w:rPr>
            </w:pPr>
          </w:p>
          <w:p w14:paraId="03F76BF9" w14:textId="77777777" w:rsidR="003B5FE3" w:rsidRDefault="003B5FE3" w:rsidP="00054081">
            <w:pPr>
              <w:ind w:firstLine="630"/>
              <w:jc w:val="both"/>
              <w:rPr>
                <w:b/>
                <w:sz w:val="24"/>
                <w:szCs w:val="24"/>
                <w:u w:val="single"/>
              </w:rPr>
            </w:pPr>
          </w:p>
          <w:p w14:paraId="04D63F16" w14:textId="77777777" w:rsidR="003B5FE3" w:rsidRDefault="003B5FE3" w:rsidP="00054081">
            <w:pPr>
              <w:ind w:firstLine="630"/>
              <w:jc w:val="both"/>
              <w:rPr>
                <w:b/>
                <w:sz w:val="24"/>
                <w:szCs w:val="24"/>
                <w:u w:val="single"/>
              </w:rPr>
            </w:pPr>
          </w:p>
          <w:p w14:paraId="4A4C1E36" w14:textId="77777777" w:rsidR="003B5FE3" w:rsidRDefault="003B5FE3" w:rsidP="00054081">
            <w:pPr>
              <w:ind w:firstLine="630"/>
              <w:jc w:val="both"/>
              <w:rPr>
                <w:b/>
                <w:sz w:val="24"/>
                <w:szCs w:val="24"/>
                <w:u w:val="single"/>
              </w:rPr>
            </w:pPr>
          </w:p>
          <w:p w14:paraId="7A1B5622" w14:textId="77777777" w:rsidR="003B5FE3" w:rsidRDefault="003B5FE3" w:rsidP="00054081">
            <w:pPr>
              <w:ind w:firstLine="630"/>
              <w:jc w:val="both"/>
              <w:rPr>
                <w:b/>
                <w:sz w:val="24"/>
                <w:szCs w:val="24"/>
                <w:u w:val="single"/>
              </w:rPr>
            </w:pPr>
          </w:p>
          <w:p w14:paraId="596A099F" w14:textId="77777777" w:rsidR="003B5FE3" w:rsidRDefault="003B5FE3" w:rsidP="00054081">
            <w:pPr>
              <w:ind w:firstLine="630"/>
              <w:jc w:val="both"/>
              <w:rPr>
                <w:b/>
                <w:sz w:val="24"/>
                <w:szCs w:val="24"/>
                <w:u w:val="single"/>
              </w:rPr>
            </w:pPr>
          </w:p>
          <w:p w14:paraId="218B7BC2" w14:textId="77777777" w:rsidR="003B5FE3" w:rsidRDefault="003B5FE3" w:rsidP="00054081">
            <w:pPr>
              <w:ind w:firstLine="630"/>
              <w:jc w:val="both"/>
              <w:rPr>
                <w:b/>
                <w:sz w:val="24"/>
                <w:szCs w:val="24"/>
                <w:u w:val="single"/>
              </w:rPr>
            </w:pPr>
          </w:p>
          <w:p w14:paraId="472CE9EB" w14:textId="77777777" w:rsidR="003B5FE3" w:rsidRDefault="003B5FE3" w:rsidP="00054081">
            <w:pPr>
              <w:ind w:firstLine="630"/>
              <w:jc w:val="both"/>
              <w:rPr>
                <w:b/>
                <w:sz w:val="24"/>
                <w:szCs w:val="24"/>
                <w:u w:val="single"/>
              </w:rPr>
            </w:pPr>
          </w:p>
          <w:p w14:paraId="7E5652ED" w14:textId="77777777" w:rsidR="003B5FE3" w:rsidRDefault="003B5FE3" w:rsidP="00054081">
            <w:pPr>
              <w:ind w:firstLine="630"/>
              <w:jc w:val="both"/>
              <w:rPr>
                <w:b/>
                <w:sz w:val="24"/>
                <w:szCs w:val="24"/>
                <w:u w:val="single"/>
              </w:rPr>
            </w:pPr>
          </w:p>
          <w:p w14:paraId="47A6C87B" w14:textId="77777777" w:rsidR="003B5FE3" w:rsidRDefault="003B5FE3" w:rsidP="00054081">
            <w:pPr>
              <w:ind w:firstLine="630"/>
              <w:jc w:val="both"/>
              <w:rPr>
                <w:b/>
                <w:sz w:val="24"/>
                <w:szCs w:val="24"/>
                <w:u w:val="single"/>
              </w:rPr>
            </w:pPr>
          </w:p>
          <w:p w14:paraId="3639314F" w14:textId="77777777" w:rsidR="003B5FE3" w:rsidRDefault="003B5FE3" w:rsidP="00054081">
            <w:pPr>
              <w:ind w:firstLine="630"/>
              <w:jc w:val="both"/>
              <w:rPr>
                <w:b/>
                <w:sz w:val="24"/>
                <w:szCs w:val="24"/>
                <w:u w:val="single"/>
              </w:rPr>
            </w:pPr>
          </w:p>
          <w:p w14:paraId="7725D61F" w14:textId="77777777" w:rsidR="003B5FE3" w:rsidRDefault="003B5FE3" w:rsidP="00054081">
            <w:pPr>
              <w:ind w:firstLine="630"/>
              <w:jc w:val="both"/>
              <w:rPr>
                <w:b/>
                <w:sz w:val="24"/>
                <w:szCs w:val="24"/>
                <w:u w:val="single"/>
              </w:rPr>
            </w:pPr>
          </w:p>
          <w:p w14:paraId="35063A90" w14:textId="77777777" w:rsidR="003B5FE3" w:rsidRDefault="003B5FE3" w:rsidP="00054081">
            <w:pPr>
              <w:ind w:firstLine="630"/>
              <w:jc w:val="both"/>
              <w:rPr>
                <w:b/>
                <w:sz w:val="24"/>
                <w:szCs w:val="24"/>
                <w:u w:val="single"/>
              </w:rPr>
            </w:pPr>
          </w:p>
          <w:p w14:paraId="107679AF" w14:textId="77777777" w:rsidR="003B5FE3" w:rsidRDefault="003B5FE3" w:rsidP="00054081">
            <w:pPr>
              <w:ind w:firstLine="630"/>
              <w:jc w:val="both"/>
              <w:rPr>
                <w:b/>
                <w:sz w:val="24"/>
                <w:szCs w:val="24"/>
                <w:u w:val="single"/>
              </w:rPr>
            </w:pPr>
          </w:p>
          <w:p w14:paraId="6DEE1989" w14:textId="77777777" w:rsidR="003B5FE3" w:rsidRDefault="003B5FE3" w:rsidP="00054081">
            <w:pPr>
              <w:ind w:firstLine="630"/>
              <w:jc w:val="both"/>
              <w:rPr>
                <w:b/>
                <w:sz w:val="24"/>
                <w:szCs w:val="24"/>
                <w:u w:val="single"/>
              </w:rPr>
            </w:pPr>
          </w:p>
          <w:p w14:paraId="2C3617CB" w14:textId="77777777" w:rsidR="003B5FE3" w:rsidRDefault="003B5FE3" w:rsidP="00054081">
            <w:pPr>
              <w:ind w:firstLine="630"/>
              <w:jc w:val="both"/>
              <w:rPr>
                <w:b/>
                <w:sz w:val="24"/>
                <w:szCs w:val="24"/>
                <w:u w:val="single"/>
              </w:rPr>
            </w:pPr>
          </w:p>
          <w:p w14:paraId="33981728" w14:textId="77777777" w:rsidR="003B5FE3" w:rsidRDefault="003B5FE3" w:rsidP="00054081">
            <w:pPr>
              <w:ind w:firstLine="630"/>
              <w:jc w:val="both"/>
              <w:rPr>
                <w:b/>
                <w:sz w:val="24"/>
                <w:szCs w:val="24"/>
                <w:u w:val="single"/>
              </w:rPr>
            </w:pPr>
          </w:p>
          <w:p w14:paraId="3217ED4C" w14:textId="77777777" w:rsidR="003B5FE3" w:rsidRDefault="003B5FE3" w:rsidP="00054081">
            <w:pPr>
              <w:ind w:firstLine="630"/>
              <w:jc w:val="both"/>
              <w:rPr>
                <w:b/>
                <w:sz w:val="24"/>
                <w:szCs w:val="24"/>
                <w:u w:val="single"/>
              </w:rPr>
            </w:pPr>
          </w:p>
          <w:p w14:paraId="5A8070B2" w14:textId="77777777" w:rsidR="003B5FE3" w:rsidRDefault="003B5FE3" w:rsidP="00054081">
            <w:pPr>
              <w:ind w:firstLine="630"/>
              <w:jc w:val="both"/>
              <w:rPr>
                <w:b/>
                <w:sz w:val="24"/>
                <w:szCs w:val="24"/>
                <w:u w:val="single"/>
              </w:rPr>
            </w:pPr>
          </w:p>
          <w:p w14:paraId="477A8973" w14:textId="77777777" w:rsidR="003B5FE3" w:rsidRDefault="003B5FE3" w:rsidP="00054081">
            <w:pPr>
              <w:ind w:firstLine="630"/>
              <w:jc w:val="both"/>
              <w:rPr>
                <w:b/>
                <w:sz w:val="24"/>
                <w:szCs w:val="24"/>
                <w:u w:val="single"/>
              </w:rPr>
            </w:pPr>
          </w:p>
          <w:p w14:paraId="39F22C6A" w14:textId="77777777" w:rsidR="003B5FE3" w:rsidRDefault="003B5FE3" w:rsidP="00054081">
            <w:pPr>
              <w:ind w:firstLine="630"/>
              <w:jc w:val="both"/>
              <w:rPr>
                <w:b/>
                <w:sz w:val="24"/>
                <w:szCs w:val="24"/>
                <w:u w:val="single"/>
              </w:rPr>
            </w:pPr>
          </w:p>
          <w:p w14:paraId="56C537FC" w14:textId="77777777" w:rsidR="003B5FE3" w:rsidRDefault="003B5FE3" w:rsidP="00054081">
            <w:pPr>
              <w:ind w:firstLine="630"/>
              <w:jc w:val="both"/>
              <w:rPr>
                <w:b/>
                <w:sz w:val="24"/>
                <w:szCs w:val="24"/>
                <w:u w:val="single"/>
              </w:rPr>
            </w:pPr>
          </w:p>
          <w:p w14:paraId="4522C9E9" w14:textId="77777777" w:rsidR="003B5FE3" w:rsidRDefault="003B5FE3" w:rsidP="00054081">
            <w:pPr>
              <w:ind w:firstLine="630"/>
              <w:jc w:val="both"/>
              <w:rPr>
                <w:b/>
                <w:sz w:val="24"/>
                <w:szCs w:val="24"/>
                <w:u w:val="single"/>
              </w:rPr>
            </w:pPr>
          </w:p>
          <w:p w14:paraId="7FF02F98" w14:textId="77777777" w:rsidR="003B5FE3" w:rsidRDefault="003B5FE3" w:rsidP="00054081">
            <w:pPr>
              <w:ind w:firstLine="630"/>
              <w:jc w:val="both"/>
              <w:rPr>
                <w:b/>
                <w:sz w:val="24"/>
                <w:szCs w:val="24"/>
                <w:u w:val="single"/>
              </w:rPr>
            </w:pPr>
          </w:p>
          <w:p w14:paraId="1F24A504" w14:textId="77777777" w:rsidR="003B5FE3" w:rsidRDefault="003B5FE3" w:rsidP="00054081">
            <w:pPr>
              <w:ind w:firstLine="630"/>
              <w:jc w:val="both"/>
              <w:rPr>
                <w:b/>
                <w:sz w:val="24"/>
                <w:szCs w:val="24"/>
                <w:u w:val="single"/>
              </w:rPr>
            </w:pPr>
          </w:p>
          <w:p w14:paraId="08281F81" w14:textId="77777777" w:rsidR="003B5FE3" w:rsidRDefault="003B5FE3" w:rsidP="00054081">
            <w:pPr>
              <w:ind w:firstLine="630"/>
              <w:jc w:val="both"/>
              <w:rPr>
                <w:b/>
                <w:sz w:val="24"/>
                <w:szCs w:val="24"/>
                <w:u w:val="single"/>
              </w:rPr>
            </w:pPr>
          </w:p>
          <w:p w14:paraId="5CC08C41" w14:textId="77777777" w:rsidR="003B5FE3" w:rsidRDefault="003B5FE3" w:rsidP="00054081">
            <w:pPr>
              <w:ind w:firstLine="630"/>
              <w:jc w:val="both"/>
              <w:rPr>
                <w:b/>
                <w:sz w:val="24"/>
                <w:szCs w:val="24"/>
                <w:u w:val="single"/>
              </w:rPr>
            </w:pPr>
          </w:p>
          <w:p w14:paraId="3AD1201E" w14:textId="77777777" w:rsidR="003B5FE3" w:rsidRDefault="003B5FE3" w:rsidP="00054081">
            <w:pPr>
              <w:ind w:firstLine="630"/>
              <w:jc w:val="both"/>
              <w:rPr>
                <w:b/>
                <w:sz w:val="24"/>
                <w:szCs w:val="24"/>
                <w:u w:val="single"/>
              </w:rPr>
            </w:pPr>
          </w:p>
          <w:p w14:paraId="72DA448D" w14:textId="77777777" w:rsidR="003B5FE3" w:rsidRDefault="003B5FE3" w:rsidP="00054081">
            <w:pPr>
              <w:ind w:firstLine="630"/>
              <w:jc w:val="both"/>
              <w:rPr>
                <w:b/>
                <w:sz w:val="24"/>
                <w:szCs w:val="24"/>
                <w:u w:val="single"/>
              </w:rPr>
            </w:pPr>
          </w:p>
          <w:p w14:paraId="11845062" w14:textId="77777777" w:rsidR="003B5FE3" w:rsidRDefault="003B5FE3" w:rsidP="00054081">
            <w:pPr>
              <w:ind w:firstLine="630"/>
              <w:jc w:val="both"/>
              <w:rPr>
                <w:b/>
                <w:sz w:val="24"/>
                <w:szCs w:val="24"/>
                <w:u w:val="single"/>
              </w:rPr>
            </w:pPr>
          </w:p>
          <w:p w14:paraId="27C993DB" w14:textId="77777777" w:rsidR="003B5FE3" w:rsidRDefault="003B5FE3" w:rsidP="00054081">
            <w:pPr>
              <w:ind w:firstLine="630"/>
              <w:jc w:val="both"/>
              <w:rPr>
                <w:b/>
                <w:sz w:val="24"/>
                <w:szCs w:val="24"/>
                <w:u w:val="single"/>
              </w:rPr>
            </w:pPr>
          </w:p>
          <w:p w14:paraId="7DFA838F" w14:textId="77777777" w:rsidR="003B5FE3" w:rsidRDefault="003B5FE3" w:rsidP="00054081">
            <w:pPr>
              <w:ind w:firstLine="630"/>
              <w:jc w:val="both"/>
              <w:rPr>
                <w:b/>
                <w:sz w:val="24"/>
                <w:szCs w:val="24"/>
                <w:u w:val="single"/>
              </w:rPr>
            </w:pPr>
          </w:p>
          <w:p w14:paraId="2C72F95D" w14:textId="77777777" w:rsidR="003B5FE3" w:rsidRDefault="003B5FE3" w:rsidP="00054081">
            <w:pPr>
              <w:ind w:firstLine="630"/>
              <w:jc w:val="both"/>
              <w:rPr>
                <w:b/>
                <w:sz w:val="24"/>
                <w:szCs w:val="24"/>
                <w:u w:val="single"/>
              </w:rPr>
            </w:pPr>
          </w:p>
          <w:p w14:paraId="7C20F9AF" w14:textId="77777777" w:rsidR="003B5FE3" w:rsidRDefault="003B5FE3" w:rsidP="00054081">
            <w:pPr>
              <w:ind w:firstLine="630"/>
              <w:jc w:val="both"/>
              <w:rPr>
                <w:b/>
                <w:sz w:val="24"/>
                <w:szCs w:val="24"/>
                <w:u w:val="single"/>
              </w:rPr>
            </w:pPr>
          </w:p>
          <w:p w14:paraId="5CF5585B" w14:textId="77777777" w:rsidR="003B5FE3" w:rsidRDefault="003B5FE3" w:rsidP="00054081">
            <w:pPr>
              <w:ind w:firstLine="630"/>
              <w:jc w:val="both"/>
              <w:rPr>
                <w:b/>
                <w:sz w:val="24"/>
                <w:szCs w:val="24"/>
                <w:u w:val="single"/>
              </w:rPr>
            </w:pPr>
          </w:p>
          <w:p w14:paraId="2A267DD7" w14:textId="77777777" w:rsidR="003B5FE3" w:rsidRDefault="003B5FE3" w:rsidP="00054081">
            <w:pPr>
              <w:ind w:firstLine="630"/>
              <w:jc w:val="both"/>
              <w:rPr>
                <w:b/>
                <w:sz w:val="24"/>
                <w:szCs w:val="24"/>
                <w:u w:val="single"/>
              </w:rPr>
            </w:pPr>
          </w:p>
          <w:p w14:paraId="6C057C38" w14:textId="77777777" w:rsidR="003B5FE3" w:rsidRDefault="003B5FE3" w:rsidP="00054081">
            <w:pPr>
              <w:ind w:firstLine="630"/>
              <w:jc w:val="both"/>
              <w:rPr>
                <w:b/>
                <w:sz w:val="24"/>
                <w:szCs w:val="24"/>
                <w:u w:val="single"/>
              </w:rPr>
            </w:pPr>
          </w:p>
          <w:p w14:paraId="7DED2FF2" w14:textId="77777777" w:rsidR="003B5FE3" w:rsidRDefault="003B5FE3" w:rsidP="00054081">
            <w:pPr>
              <w:ind w:firstLine="630"/>
              <w:jc w:val="both"/>
              <w:rPr>
                <w:b/>
                <w:sz w:val="24"/>
                <w:szCs w:val="24"/>
                <w:u w:val="single"/>
              </w:rPr>
            </w:pPr>
          </w:p>
          <w:p w14:paraId="5A09F40D" w14:textId="77777777" w:rsidR="003B5FE3" w:rsidRDefault="003B5FE3" w:rsidP="00054081">
            <w:pPr>
              <w:ind w:firstLine="630"/>
              <w:jc w:val="both"/>
              <w:rPr>
                <w:b/>
                <w:sz w:val="24"/>
                <w:szCs w:val="24"/>
                <w:u w:val="single"/>
              </w:rPr>
            </w:pPr>
          </w:p>
          <w:p w14:paraId="3CBB8813" w14:textId="77777777" w:rsidR="003B5FE3" w:rsidRDefault="003B5FE3" w:rsidP="00054081">
            <w:pPr>
              <w:ind w:firstLine="630"/>
              <w:jc w:val="both"/>
              <w:rPr>
                <w:b/>
                <w:sz w:val="24"/>
                <w:szCs w:val="24"/>
                <w:u w:val="single"/>
              </w:rPr>
            </w:pPr>
          </w:p>
          <w:p w14:paraId="5E172665" w14:textId="77777777" w:rsidR="003B5FE3" w:rsidRDefault="003B5FE3" w:rsidP="00054081">
            <w:pPr>
              <w:ind w:firstLine="630"/>
              <w:jc w:val="both"/>
              <w:rPr>
                <w:b/>
                <w:sz w:val="24"/>
                <w:szCs w:val="24"/>
                <w:u w:val="single"/>
              </w:rPr>
            </w:pPr>
          </w:p>
          <w:p w14:paraId="6D30BD91" w14:textId="77777777" w:rsidR="003B5FE3" w:rsidRDefault="003B5FE3" w:rsidP="00054081">
            <w:pPr>
              <w:ind w:firstLine="630"/>
              <w:jc w:val="both"/>
              <w:rPr>
                <w:b/>
                <w:sz w:val="24"/>
                <w:szCs w:val="24"/>
                <w:u w:val="single"/>
              </w:rPr>
            </w:pPr>
          </w:p>
          <w:p w14:paraId="543BEE44" w14:textId="77777777" w:rsidR="003B5FE3" w:rsidRDefault="003B5FE3" w:rsidP="00054081">
            <w:pPr>
              <w:ind w:firstLine="630"/>
              <w:jc w:val="both"/>
              <w:rPr>
                <w:b/>
                <w:sz w:val="24"/>
                <w:szCs w:val="24"/>
                <w:u w:val="single"/>
              </w:rPr>
            </w:pPr>
          </w:p>
          <w:p w14:paraId="52E2901C" w14:textId="77777777" w:rsidR="003B5FE3" w:rsidRDefault="003B5FE3" w:rsidP="00054081">
            <w:pPr>
              <w:ind w:firstLine="630"/>
              <w:jc w:val="both"/>
              <w:rPr>
                <w:b/>
                <w:sz w:val="24"/>
                <w:szCs w:val="24"/>
                <w:u w:val="single"/>
              </w:rPr>
            </w:pPr>
          </w:p>
          <w:p w14:paraId="3FA9F73A" w14:textId="77777777" w:rsidR="003B5FE3" w:rsidRDefault="003B5FE3" w:rsidP="00054081">
            <w:pPr>
              <w:ind w:firstLine="630"/>
              <w:jc w:val="both"/>
              <w:rPr>
                <w:b/>
                <w:sz w:val="24"/>
                <w:szCs w:val="24"/>
                <w:u w:val="single"/>
              </w:rPr>
            </w:pPr>
          </w:p>
          <w:p w14:paraId="675DB585" w14:textId="77777777" w:rsidR="003B5FE3" w:rsidRDefault="003B5FE3" w:rsidP="00054081">
            <w:pPr>
              <w:ind w:firstLine="630"/>
              <w:jc w:val="both"/>
              <w:rPr>
                <w:b/>
                <w:sz w:val="24"/>
                <w:szCs w:val="24"/>
                <w:u w:val="single"/>
              </w:rPr>
            </w:pPr>
          </w:p>
          <w:p w14:paraId="372D0634" w14:textId="77777777" w:rsidR="003B5FE3" w:rsidRDefault="003B5FE3" w:rsidP="00054081">
            <w:pPr>
              <w:ind w:firstLine="630"/>
              <w:jc w:val="both"/>
              <w:rPr>
                <w:b/>
                <w:sz w:val="24"/>
                <w:szCs w:val="24"/>
                <w:u w:val="single"/>
              </w:rPr>
            </w:pPr>
          </w:p>
          <w:p w14:paraId="091080E8" w14:textId="77777777" w:rsidR="003B5FE3" w:rsidRDefault="003B5FE3" w:rsidP="00054081">
            <w:pPr>
              <w:ind w:firstLine="630"/>
              <w:jc w:val="both"/>
              <w:rPr>
                <w:b/>
                <w:sz w:val="24"/>
                <w:szCs w:val="24"/>
                <w:u w:val="single"/>
              </w:rPr>
            </w:pPr>
          </w:p>
          <w:p w14:paraId="536FA02F" w14:textId="77777777" w:rsidR="003B5FE3" w:rsidRDefault="003B5FE3" w:rsidP="00054081">
            <w:pPr>
              <w:ind w:firstLine="630"/>
              <w:jc w:val="both"/>
              <w:rPr>
                <w:b/>
                <w:sz w:val="24"/>
                <w:szCs w:val="24"/>
                <w:u w:val="single"/>
              </w:rPr>
            </w:pPr>
          </w:p>
          <w:p w14:paraId="302620C5" w14:textId="77777777" w:rsidR="003B5FE3" w:rsidRDefault="003B5FE3" w:rsidP="00054081">
            <w:pPr>
              <w:ind w:firstLine="630"/>
              <w:jc w:val="both"/>
              <w:rPr>
                <w:b/>
                <w:sz w:val="24"/>
                <w:szCs w:val="24"/>
                <w:u w:val="single"/>
              </w:rPr>
            </w:pPr>
          </w:p>
          <w:p w14:paraId="1386B45C" w14:textId="77777777" w:rsidR="003B5FE3" w:rsidRDefault="003B5FE3" w:rsidP="00054081">
            <w:pPr>
              <w:ind w:firstLine="630"/>
              <w:jc w:val="both"/>
              <w:rPr>
                <w:b/>
                <w:sz w:val="24"/>
                <w:szCs w:val="24"/>
                <w:u w:val="single"/>
              </w:rPr>
            </w:pPr>
          </w:p>
          <w:p w14:paraId="74ACF6EF" w14:textId="77777777" w:rsidR="003B5FE3" w:rsidRDefault="003B5FE3" w:rsidP="00054081">
            <w:pPr>
              <w:ind w:firstLine="630"/>
              <w:jc w:val="both"/>
              <w:rPr>
                <w:b/>
                <w:sz w:val="24"/>
                <w:szCs w:val="24"/>
                <w:u w:val="single"/>
              </w:rPr>
            </w:pPr>
          </w:p>
          <w:p w14:paraId="0EA31AAD" w14:textId="77777777" w:rsidR="003B5FE3" w:rsidRDefault="003B5FE3" w:rsidP="00054081">
            <w:pPr>
              <w:ind w:firstLine="630"/>
              <w:jc w:val="both"/>
              <w:rPr>
                <w:b/>
                <w:sz w:val="24"/>
                <w:szCs w:val="24"/>
                <w:u w:val="single"/>
              </w:rPr>
            </w:pPr>
          </w:p>
          <w:p w14:paraId="0544C7BF" w14:textId="77777777" w:rsidR="003B5FE3" w:rsidRDefault="003B5FE3" w:rsidP="00054081">
            <w:pPr>
              <w:ind w:firstLine="630"/>
              <w:jc w:val="both"/>
              <w:rPr>
                <w:b/>
                <w:sz w:val="24"/>
                <w:szCs w:val="24"/>
                <w:u w:val="single"/>
              </w:rPr>
            </w:pPr>
          </w:p>
          <w:p w14:paraId="7E61D7CA" w14:textId="77777777" w:rsidR="003B5FE3" w:rsidRDefault="003B5FE3" w:rsidP="00054081">
            <w:pPr>
              <w:ind w:firstLine="630"/>
              <w:jc w:val="both"/>
              <w:rPr>
                <w:b/>
                <w:sz w:val="24"/>
                <w:szCs w:val="24"/>
                <w:u w:val="single"/>
              </w:rPr>
            </w:pPr>
          </w:p>
          <w:p w14:paraId="45C5CAE4" w14:textId="77777777" w:rsidR="003B5FE3" w:rsidRDefault="003B5FE3" w:rsidP="00054081">
            <w:pPr>
              <w:ind w:firstLine="630"/>
              <w:jc w:val="both"/>
              <w:rPr>
                <w:b/>
                <w:sz w:val="24"/>
                <w:szCs w:val="24"/>
                <w:u w:val="single"/>
              </w:rPr>
            </w:pPr>
          </w:p>
          <w:p w14:paraId="7B3A948A" w14:textId="77777777" w:rsidR="003B5FE3" w:rsidRDefault="003B5FE3" w:rsidP="00054081">
            <w:pPr>
              <w:ind w:firstLine="630"/>
              <w:jc w:val="both"/>
              <w:rPr>
                <w:b/>
                <w:sz w:val="24"/>
                <w:szCs w:val="24"/>
                <w:u w:val="single"/>
              </w:rPr>
            </w:pPr>
          </w:p>
          <w:p w14:paraId="605E1694" w14:textId="77777777" w:rsidR="003B5FE3" w:rsidRDefault="003B5FE3" w:rsidP="00054081">
            <w:pPr>
              <w:ind w:firstLine="630"/>
              <w:jc w:val="both"/>
              <w:rPr>
                <w:b/>
                <w:sz w:val="24"/>
                <w:szCs w:val="24"/>
                <w:u w:val="single"/>
              </w:rPr>
            </w:pPr>
          </w:p>
          <w:p w14:paraId="37BC522D" w14:textId="77777777" w:rsidR="003B5FE3" w:rsidRDefault="003B5FE3" w:rsidP="00054081">
            <w:pPr>
              <w:ind w:firstLine="630"/>
              <w:jc w:val="both"/>
              <w:rPr>
                <w:b/>
                <w:sz w:val="24"/>
                <w:szCs w:val="24"/>
                <w:u w:val="single"/>
              </w:rPr>
            </w:pPr>
          </w:p>
          <w:p w14:paraId="4FE422BE" w14:textId="77777777" w:rsidR="003B5FE3" w:rsidRDefault="003B5FE3" w:rsidP="00054081">
            <w:pPr>
              <w:ind w:firstLine="630"/>
              <w:jc w:val="both"/>
              <w:rPr>
                <w:b/>
                <w:sz w:val="24"/>
                <w:szCs w:val="24"/>
                <w:u w:val="single"/>
              </w:rPr>
            </w:pPr>
          </w:p>
          <w:p w14:paraId="22027B89" w14:textId="77777777" w:rsidR="003B5FE3" w:rsidRDefault="003B5FE3" w:rsidP="00054081">
            <w:pPr>
              <w:ind w:firstLine="630"/>
              <w:jc w:val="both"/>
              <w:rPr>
                <w:b/>
                <w:sz w:val="24"/>
                <w:szCs w:val="24"/>
                <w:u w:val="single"/>
              </w:rPr>
            </w:pPr>
          </w:p>
          <w:p w14:paraId="34ABED8A" w14:textId="77777777" w:rsidR="003B5FE3" w:rsidRDefault="003B5FE3" w:rsidP="00054081">
            <w:pPr>
              <w:ind w:firstLine="630"/>
              <w:jc w:val="both"/>
              <w:rPr>
                <w:b/>
                <w:sz w:val="24"/>
                <w:szCs w:val="24"/>
                <w:u w:val="single"/>
              </w:rPr>
            </w:pPr>
          </w:p>
          <w:p w14:paraId="0B9CCAED" w14:textId="77777777" w:rsidR="003B5FE3" w:rsidRDefault="003B5FE3" w:rsidP="00054081">
            <w:pPr>
              <w:ind w:firstLine="630"/>
              <w:jc w:val="both"/>
              <w:rPr>
                <w:b/>
                <w:sz w:val="24"/>
                <w:szCs w:val="24"/>
                <w:u w:val="single"/>
              </w:rPr>
            </w:pPr>
          </w:p>
          <w:p w14:paraId="3ABC9AAD" w14:textId="77777777" w:rsidR="003B5FE3" w:rsidRDefault="003B5FE3" w:rsidP="00054081">
            <w:pPr>
              <w:ind w:firstLine="630"/>
              <w:jc w:val="both"/>
              <w:rPr>
                <w:b/>
                <w:sz w:val="24"/>
                <w:szCs w:val="24"/>
                <w:u w:val="single"/>
              </w:rPr>
            </w:pPr>
          </w:p>
          <w:p w14:paraId="7AB011E2" w14:textId="77777777" w:rsidR="003B5FE3" w:rsidRDefault="003B5FE3" w:rsidP="00054081">
            <w:pPr>
              <w:ind w:firstLine="630"/>
              <w:jc w:val="both"/>
              <w:rPr>
                <w:b/>
                <w:sz w:val="24"/>
                <w:szCs w:val="24"/>
                <w:u w:val="single"/>
              </w:rPr>
            </w:pPr>
          </w:p>
          <w:p w14:paraId="6F1A09E0" w14:textId="77777777" w:rsidR="003B5FE3" w:rsidRDefault="003B5FE3" w:rsidP="00054081">
            <w:pPr>
              <w:ind w:firstLine="630"/>
              <w:jc w:val="both"/>
              <w:rPr>
                <w:b/>
                <w:sz w:val="24"/>
                <w:szCs w:val="24"/>
                <w:u w:val="single"/>
              </w:rPr>
            </w:pPr>
          </w:p>
          <w:p w14:paraId="0CA48061" w14:textId="77777777" w:rsidR="003B5FE3" w:rsidRDefault="003B5FE3" w:rsidP="00054081">
            <w:pPr>
              <w:ind w:firstLine="630"/>
              <w:jc w:val="both"/>
              <w:rPr>
                <w:b/>
                <w:sz w:val="24"/>
                <w:szCs w:val="24"/>
                <w:u w:val="single"/>
              </w:rPr>
            </w:pPr>
          </w:p>
          <w:p w14:paraId="600A99BA" w14:textId="77777777" w:rsidR="003B5FE3" w:rsidRDefault="003B5FE3" w:rsidP="00054081">
            <w:pPr>
              <w:ind w:firstLine="630"/>
              <w:jc w:val="both"/>
              <w:rPr>
                <w:b/>
                <w:sz w:val="24"/>
                <w:szCs w:val="24"/>
                <w:u w:val="single"/>
              </w:rPr>
            </w:pPr>
          </w:p>
          <w:p w14:paraId="68A1ACEC" w14:textId="77777777" w:rsidR="003B5FE3" w:rsidRDefault="003B5FE3" w:rsidP="00054081">
            <w:pPr>
              <w:ind w:firstLine="630"/>
              <w:jc w:val="both"/>
              <w:rPr>
                <w:b/>
                <w:sz w:val="24"/>
                <w:szCs w:val="24"/>
                <w:u w:val="single"/>
              </w:rPr>
            </w:pPr>
          </w:p>
          <w:p w14:paraId="00573F8B" w14:textId="77777777" w:rsidR="003B5FE3" w:rsidRDefault="003B5FE3" w:rsidP="00054081">
            <w:pPr>
              <w:ind w:firstLine="630"/>
              <w:jc w:val="both"/>
              <w:rPr>
                <w:b/>
                <w:sz w:val="24"/>
                <w:szCs w:val="24"/>
                <w:u w:val="single"/>
              </w:rPr>
            </w:pPr>
          </w:p>
          <w:p w14:paraId="21A3EAA8" w14:textId="77777777" w:rsidR="003B5FE3" w:rsidRDefault="003B5FE3" w:rsidP="00054081">
            <w:pPr>
              <w:ind w:firstLine="630"/>
              <w:jc w:val="both"/>
              <w:rPr>
                <w:b/>
                <w:sz w:val="24"/>
                <w:szCs w:val="24"/>
                <w:u w:val="single"/>
              </w:rPr>
            </w:pPr>
          </w:p>
          <w:p w14:paraId="1BBF7995" w14:textId="77777777" w:rsidR="003B5FE3" w:rsidRDefault="003B5FE3" w:rsidP="00054081">
            <w:pPr>
              <w:ind w:firstLine="630"/>
              <w:jc w:val="both"/>
              <w:rPr>
                <w:b/>
                <w:sz w:val="24"/>
                <w:szCs w:val="24"/>
                <w:u w:val="single"/>
              </w:rPr>
            </w:pPr>
          </w:p>
          <w:p w14:paraId="16227D07" w14:textId="77777777" w:rsidR="003B5FE3" w:rsidRDefault="003B5FE3" w:rsidP="00054081">
            <w:pPr>
              <w:ind w:firstLine="630"/>
              <w:jc w:val="both"/>
              <w:rPr>
                <w:b/>
                <w:sz w:val="24"/>
                <w:szCs w:val="24"/>
                <w:u w:val="single"/>
              </w:rPr>
            </w:pPr>
          </w:p>
          <w:p w14:paraId="0B78A376" w14:textId="13CF9EDD" w:rsidR="003B5FE3" w:rsidRPr="00AF2FCF" w:rsidRDefault="003B5FE3" w:rsidP="00AF2FCF">
            <w:pPr>
              <w:ind w:firstLine="630"/>
              <w:jc w:val="both"/>
              <w:rPr>
                <w:b/>
                <w:sz w:val="24"/>
                <w:szCs w:val="24"/>
                <w:u w:val="single"/>
              </w:rPr>
            </w:pPr>
            <w:r w:rsidRPr="00B50F39">
              <w:rPr>
                <w:b/>
                <w:sz w:val="24"/>
                <w:szCs w:val="24"/>
                <w:u w:val="single"/>
              </w:rPr>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7D5E0681" w14:textId="2E238E08" w:rsidR="003B5FE3" w:rsidRDefault="003B5FE3" w:rsidP="00054081">
            <w:pPr>
              <w:ind w:firstLine="630"/>
              <w:jc w:val="both"/>
              <w:rPr>
                <w:b/>
                <w:sz w:val="24"/>
                <w:szCs w:val="24"/>
                <w:u w:val="single"/>
              </w:rPr>
            </w:pPr>
          </w:p>
          <w:p w14:paraId="14EF0AB9" w14:textId="77777777" w:rsidR="003B5FE3" w:rsidRDefault="003B5FE3" w:rsidP="00054081">
            <w:pPr>
              <w:ind w:firstLine="630"/>
              <w:jc w:val="both"/>
              <w:rPr>
                <w:b/>
                <w:sz w:val="24"/>
                <w:szCs w:val="24"/>
                <w:u w:val="single"/>
              </w:rPr>
            </w:pPr>
          </w:p>
          <w:p w14:paraId="21EEFB35" w14:textId="77777777" w:rsidR="003B5FE3" w:rsidRPr="0065791D" w:rsidRDefault="003B5FE3" w:rsidP="00054081">
            <w:pPr>
              <w:jc w:val="both"/>
              <w:rPr>
                <w:bCs/>
                <w:sz w:val="24"/>
                <w:szCs w:val="28"/>
              </w:rPr>
            </w:pPr>
            <w:r w:rsidRPr="0065791D">
              <w:rPr>
                <w:bCs/>
                <w:sz w:val="24"/>
                <w:szCs w:val="28"/>
              </w:rPr>
              <w:t>Відсутнє розуміння щодо величини суми на яку укладається господарський договір.</w:t>
            </w:r>
          </w:p>
          <w:p w14:paraId="6827D1B4" w14:textId="77777777" w:rsidR="003B5FE3" w:rsidRPr="0065791D" w:rsidRDefault="003B5FE3" w:rsidP="00054081">
            <w:pPr>
              <w:jc w:val="both"/>
              <w:rPr>
                <w:bCs/>
                <w:sz w:val="24"/>
                <w:szCs w:val="28"/>
              </w:rPr>
            </w:pPr>
            <w:r w:rsidRPr="0065791D">
              <w:rPr>
                <w:bCs/>
                <w:sz w:val="24"/>
                <w:szCs w:val="28"/>
              </w:rPr>
              <w:lastRenderedPageBreak/>
              <w:t xml:space="preserve">Замовник може вказати суму більшу ніж реальна в договорі (у випадку коли підрядник для заробітку штучно збільшує вартість реалізації), що призведе до взяття на баланс обладнання за нереальною вартістю. </w:t>
            </w:r>
          </w:p>
          <w:p w14:paraId="5AA4E219" w14:textId="77777777" w:rsidR="003B5FE3" w:rsidRPr="0065791D" w:rsidRDefault="003B5FE3" w:rsidP="00054081">
            <w:pPr>
              <w:jc w:val="both"/>
              <w:rPr>
                <w:bCs/>
                <w:sz w:val="24"/>
                <w:szCs w:val="28"/>
              </w:rPr>
            </w:pPr>
            <w:r w:rsidRPr="0065791D">
              <w:rPr>
                <w:bCs/>
                <w:sz w:val="24"/>
                <w:szCs w:val="28"/>
              </w:rPr>
              <w:t>Станом на сьогодні непорозуміння по погодженню кошторису із  замовниками відсутні.</w:t>
            </w:r>
          </w:p>
          <w:p w14:paraId="1E92681E" w14:textId="10ABD74F" w:rsidR="003B5FE3" w:rsidRPr="00C74764" w:rsidRDefault="003B5FE3" w:rsidP="000A0D70">
            <w:pPr>
              <w:ind w:firstLine="284"/>
              <w:contextualSpacing/>
              <w:jc w:val="both"/>
              <w:rPr>
                <w:bCs/>
                <w:sz w:val="24"/>
                <w:szCs w:val="24"/>
              </w:rPr>
            </w:pPr>
          </w:p>
        </w:tc>
        <w:tc>
          <w:tcPr>
            <w:tcW w:w="3119" w:type="dxa"/>
          </w:tcPr>
          <w:p w14:paraId="2784DBD4" w14:textId="77777777" w:rsidR="003B5FE3" w:rsidRDefault="003B5FE3" w:rsidP="000A0D70">
            <w:pPr>
              <w:jc w:val="center"/>
              <w:rPr>
                <w:b/>
                <w:sz w:val="24"/>
                <w:szCs w:val="24"/>
                <w:lang w:eastAsia="uk-UA"/>
              </w:rPr>
            </w:pPr>
          </w:p>
          <w:p w14:paraId="17A5CC79" w14:textId="77777777" w:rsidR="00C74FAF" w:rsidRDefault="00C74FAF" w:rsidP="000A0D70">
            <w:pPr>
              <w:jc w:val="center"/>
              <w:rPr>
                <w:b/>
                <w:sz w:val="24"/>
                <w:szCs w:val="24"/>
                <w:lang w:eastAsia="uk-UA"/>
              </w:rPr>
            </w:pPr>
          </w:p>
          <w:p w14:paraId="360B5D3F" w14:textId="77777777" w:rsidR="00C74FAF" w:rsidRDefault="00C74FAF" w:rsidP="000A0D70">
            <w:pPr>
              <w:jc w:val="center"/>
              <w:rPr>
                <w:b/>
                <w:sz w:val="24"/>
                <w:szCs w:val="24"/>
                <w:lang w:eastAsia="uk-UA"/>
              </w:rPr>
            </w:pPr>
          </w:p>
          <w:p w14:paraId="7617C0A5" w14:textId="77777777" w:rsidR="00C74FAF" w:rsidRDefault="00C74FAF" w:rsidP="000A0D70">
            <w:pPr>
              <w:jc w:val="center"/>
              <w:rPr>
                <w:b/>
                <w:sz w:val="24"/>
                <w:szCs w:val="24"/>
                <w:lang w:eastAsia="uk-UA"/>
              </w:rPr>
            </w:pPr>
          </w:p>
          <w:p w14:paraId="12A07100" w14:textId="77777777" w:rsidR="00C74FAF" w:rsidRDefault="00C74FAF" w:rsidP="000A0D70">
            <w:pPr>
              <w:jc w:val="center"/>
              <w:rPr>
                <w:b/>
                <w:sz w:val="24"/>
                <w:szCs w:val="24"/>
                <w:lang w:eastAsia="uk-UA"/>
              </w:rPr>
            </w:pPr>
          </w:p>
          <w:p w14:paraId="37938D60" w14:textId="77777777" w:rsidR="00C74FAF" w:rsidRDefault="00C74FAF" w:rsidP="000A0D70">
            <w:pPr>
              <w:jc w:val="center"/>
              <w:rPr>
                <w:b/>
                <w:sz w:val="24"/>
                <w:szCs w:val="24"/>
                <w:lang w:eastAsia="uk-UA"/>
              </w:rPr>
            </w:pPr>
          </w:p>
          <w:p w14:paraId="437D63F0" w14:textId="77777777" w:rsidR="00C74FAF" w:rsidRDefault="00C74FAF" w:rsidP="000A0D70">
            <w:pPr>
              <w:jc w:val="center"/>
              <w:rPr>
                <w:b/>
                <w:sz w:val="24"/>
                <w:szCs w:val="24"/>
                <w:lang w:eastAsia="uk-UA"/>
              </w:rPr>
            </w:pPr>
          </w:p>
          <w:p w14:paraId="2722E8AD" w14:textId="77777777" w:rsidR="00C74FAF" w:rsidRDefault="00C74FAF" w:rsidP="000A0D70">
            <w:pPr>
              <w:jc w:val="center"/>
              <w:rPr>
                <w:b/>
                <w:sz w:val="24"/>
                <w:szCs w:val="24"/>
                <w:lang w:eastAsia="uk-UA"/>
              </w:rPr>
            </w:pPr>
          </w:p>
          <w:p w14:paraId="4BBCA7E2" w14:textId="77777777" w:rsidR="00C74FAF" w:rsidRDefault="00C74FAF" w:rsidP="000A0D70">
            <w:pPr>
              <w:jc w:val="center"/>
              <w:rPr>
                <w:b/>
                <w:sz w:val="24"/>
                <w:szCs w:val="24"/>
                <w:lang w:eastAsia="uk-UA"/>
              </w:rPr>
            </w:pPr>
          </w:p>
          <w:p w14:paraId="43E85BBA" w14:textId="77777777" w:rsidR="00C74FAF" w:rsidRDefault="00C74FAF" w:rsidP="000A0D70">
            <w:pPr>
              <w:jc w:val="center"/>
              <w:rPr>
                <w:b/>
                <w:sz w:val="24"/>
                <w:szCs w:val="24"/>
                <w:lang w:eastAsia="uk-UA"/>
              </w:rPr>
            </w:pPr>
          </w:p>
          <w:p w14:paraId="464132B6" w14:textId="77777777" w:rsidR="00C74FAF" w:rsidRDefault="00C74FAF" w:rsidP="000A0D70">
            <w:pPr>
              <w:jc w:val="center"/>
              <w:rPr>
                <w:b/>
                <w:sz w:val="24"/>
                <w:szCs w:val="24"/>
                <w:lang w:eastAsia="uk-UA"/>
              </w:rPr>
            </w:pPr>
          </w:p>
          <w:p w14:paraId="08D4B285" w14:textId="77777777" w:rsidR="00C74FAF" w:rsidRDefault="00C74FAF" w:rsidP="000A0D70">
            <w:pPr>
              <w:jc w:val="center"/>
              <w:rPr>
                <w:b/>
                <w:sz w:val="24"/>
                <w:szCs w:val="24"/>
                <w:lang w:eastAsia="uk-UA"/>
              </w:rPr>
            </w:pPr>
          </w:p>
          <w:p w14:paraId="14CDDFF8" w14:textId="77777777" w:rsidR="00C74FAF" w:rsidRDefault="00C74FAF" w:rsidP="000A0D70">
            <w:pPr>
              <w:jc w:val="center"/>
              <w:rPr>
                <w:b/>
                <w:sz w:val="24"/>
                <w:szCs w:val="24"/>
                <w:lang w:eastAsia="uk-UA"/>
              </w:rPr>
            </w:pPr>
          </w:p>
          <w:p w14:paraId="19603B2D" w14:textId="77777777" w:rsidR="00C74FAF" w:rsidRDefault="00C74FAF" w:rsidP="000A0D70">
            <w:pPr>
              <w:jc w:val="center"/>
              <w:rPr>
                <w:b/>
                <w:sz w:val="24"/>
                <w:szCs w:val="24"/>
                <w:lang w:eastAsia="uk-UA"/>
              </w:rPr>
            </w:pPr>
          </w:p>
          <w:p w14:paraId="53A3B35B" w14:textId="77777777" w:rsidR="00C74FAF" w:rsidRDefault="00C74FAF" w:rsidP="000A0D70">
            <w:pPr>
              <w:jc w:val="center"/>
              <w:rPr>
                <w:b/>
                <w:sz w:val="24"/>
                <w:szCs w:val="24"/>
                <w:lang w:eastAsia="uk-UA"/>
              </w:rPr>
            </w:pPr>
          </w:p>
          <w:p w14:paraId="7577A523" w14:textId="77777777" w:rsidR="00C74FAF" w:rsidRDefault="00C74FAF" w:rsidP="000A0D70">
            <w:pPr>
              <w:jc w:val="center"/>
              <w:rPr>
                <w:b/>
                <w:sz w:val="24"/>
                <w:szCs w:val="24"/>
                <w:lang w:eastAsia="uk-UA"/>
              </w:rPr>
            </w:pPr>
          </w:p>
          <w:p w14:paraId="512D9776" w14:textId="77777777" w:rsidR="00C74FAF" w:rsidRDefault="00C74FAF" w:rsidP="000A0D70">
            <w:pPr>
              <w:jc w:val="center"/>
              <w:rPr>
                <w:b/>
                <w:sz w:val="24"/>
                <w:szCs w:val="24"/>
                <w:lang w:eastAsia="uk-UA"/>
              </w:rPr>
            </w:pPr>
          </w:p>
          <w:p w14:paraId="0D737462" w14:textId="77777777" w:rsidR="00C74FAF" w:rsidRDefault="00C74FAF" w:rsidP="000A0D70">
            <w:pPr>
              <w:jc w:val="center"/>
              <w:rPr>
                <w:b/>
                <w:sz w:val="24"/>
                <w:szCs w:val="24"/>
                <w:lang w:eastAsia="uk-UA"/>
              </w:rPr>
            </w:pPr>
          </w:p>
          <w:p w14:paraId="5EF02590" w14:textId="77777777" w:rsidR="00C74FAF" w:rsidRDefault="00C74FAF" w:rsidP="000A0D70">
            <w:pPr>
              <w:jc w:val="center"/>
              <w:rPr>
                <w:b/>
                <w:sz w:val="24"/>
                <w:szCs w:val="24"/>
                <w:lang w:eastAsia="uk-UA"/>
              </w:rPr>
            </w:pPr>
          </w:p>
          <w:p w14:paraId="0619B213" w14:textId="77777777" w:rsidR="00C74FAF" w:rsidRDefault="00C74FAF" w:rsidP="000A0D70">
            <w:pPr>
              <w:jc w:val="center"/>
              <w:rPr>
                <w:b/>
                <w:sz w:val="24"/>
                <w:szCs w:val="24"/>
                <w:lang w:eastAsia="uk-UA"/>
              </w:rPr>
            </w:pPr>
          </w:p>
          <w:p w14:paraId="4DB2E956" w14:textId="77777777" w:rsidR="00C74FAF" w:rsidRDefault="00C74FAF" w:rsidP="000A0D70">
            <w:pPr>
              <w:jc w:val="center"/>
              <w:rPr>
                <w:b/>
                <w:sz w:val="24"/>
                <w:szCs w:val="24"/>
                <w:lang w:eastAsia="uk-UA"/>
              </w:rPr>
            </w:pPr>
          </w:p>
          <w:p w14:paraId="31D649BF" w14:textId="77777777" w:rsidR="00C74FAF" w:rsidRDefault="00C74FAF" w:rsidP="000A0D70">
            <w:pPr>
              <w:jc w:val="center"/>
              <w:rPr>
                <w:b/>
                <w:sz w:val="24"/>
                <w:szCs w:val="24"/>
                <w:lang w:eastAsia="uk-UA"/>
              </w:rPr>
            </w:pPr>
          </w:p>
          <w:p w14:paraId="692D57AF" w14:textId="77777777" w:rsidR="00C74FAF" w:rsidRDefault="00C74FAF" w:rsidP="000A0D70">
            <w:pPr>
              <w:jc w:val="center"/>
              <w:rPr>
                <w:b/>
                <w:sz w:val="24"/>
                <w:szCs w:val="24"/>
                <w:lang w:eastAsia="uk-UA"/>
              </w:rPr>
            </w:pPr>
          </w:p>
          <w:p w14:paraId="419AC921" w14:textId="77777777" w:rsidR="00C74FAF" w:rsidRDefault="00C74FAF" w:rsidP="000A0D70">
            <w:pPr>
              <w:jc w:val="center"/>
              <w:rPr>
                <w:b/>
                <w:sz w:val="24"/>
                <w:szCs w:val="24"/>
                <w:lang w:eastAsia="uk-UA"/>
              </w:rPr>
            </w:pPr>
          </w:p>
          <w:p w14:paraId="547009A9" w14:textId="77777777" w:rsidR="00C74FAF" w:rsidRDefault="00C74FAF" w:rsidP="000A0D70">
            <w:pPr>
              <w:jc w:val="center"/>
              <w:rPr>
                <w:b/>
                <w:sz w:val="24"/>
                <w:szCs w:val="24"/>
                <w:lang w:eastAsia="uk-UA"/>
              </w:rPr>
            </w:pPr>
          </w:p>
          <w:p w14:paraId="5EE1BB13" w14:textId="77777777" w:rsidR="00C74FAF" w:rsidRDefault="00C74FAF" w:rsidP="000A0D70">
            <w:pPr>
              <w:jc w:val="center"/>
              <w:rPr>
                <w:b/>
                <w:sz w:val="24"/>
                <w:szCs w:val="24"/>
                <w:lang w:eastAsia="uk-UA"/>
              </w:rPr>
            </w:pPr>
          </w:p>
          <w:p w14:paraId="73DAF66B" w14:textId="77777777" w:rsidR="00C74FAF" w:rsidRDefault="00C74FAF" w:rsidP="000A0D70">
            <w:pPr>
              <w:jc w:val="center"/>
              <w:rPr>
                <w:b/>
                <w:sz w:val="24"/>
                <w:szCs w:val="24"/>
                <w:lang w:eastAsia="uk-UA"/>
              </w:rPr>
            </w:pPr>
          </w:p>
          <w:p w14:paraId="6CD431B6" w14:textId="77777777" w:rsidR="00C74FAF" w:rsidRDefault="00C74FAF" w:rsidP="000A0D70">
            <w:pPr>
              <w:jc w:val="center"/>
              <w:rPr>
                <w:b/>
                <w:sz w:val="24"/>
                <w:szCs w:val="24"/>
                <w:lang w:eastAsia="uk-UA"/>
              </w:rPr>
            </w:pPr>
          </w:p>
          <w:p w14:paraId="1D05A131" w14:textId="77777777" w:rsidR="00C74FAF" w:rsidRDefault="00C74FAF" w:rsidP="000A0D70">
            <w:pPr>
              <w:jc w:val="center"/>
              <w:rPr>
                <w:b/>
                <w:sz w:val="24"/>
                <w:szCs w:val="24"/>
                <w:lang w:eastAsia="uk-UA"/>
              </w:rPr>
            </w:pPr>
          </w:p>
          <w:p w14:paraId="7C43F236" w14:textId="77777777" w:rsidR="00C74FAF" w:rsidRDefault="00C74FAF" w:rsidP="000A0D70">
            <w:pPr>
              <w:jc w:val="center"/>
              <w:rPr>
                <w:b/>
                <w:sz w:val="24"/>
                <w:szCs w:val="24"/>
                <w:lang w:eastAsia="uk-UA"/>
              </w:rPr>
            </w:pPr>
          </w:p>
          <w:p w14:paraId="5A377E92" w14:textId="77777777" w:rsidR="00C74FAF" w:rsidRDefault="00C74FAF" w:rsidP="000A0D70">
            <w:pPr>
              <w:jc w:val="center"/>
              <w:rPr>
                <w:b/>
                <w:sz w:val="24"/>
                <w:szCs w:val="24"/>
                <w:lang w:eastAsia="uk-UA"/>
              </w:rPr>
            </w:pPr>
          </w:p>
          <w:p w14:paraId="7224B9B0" w14:textId="77777777" w:rsidR="00C74FAF" w:rsidRDefault="00C74FAF" w:rsidP="000A0D70">
            <w:pPr>
              <w:jc w:val="center"/>
              <w:rPr>
                <w:b/>
                <w:sz w:val="24"/>
                <w:szCs w:val="24"/>
                <w:lang w:eastAsia="uk-UA"/>
              </w:rPr>
            </w:pPr>
          </w:p>
          <w:p w14:paraId="0F4D22F8" w14:textId="77777777" w:rsidR="00C74FAF" w:rsidRDefault="00C74FAF" w:rsidP="000A0D70">
            <w:pPr>
              <w:jc w:val="center"/>
              <w:rPr>
                <w:b/>
                <w:sz w:val="24"/>
                <w:szCs w:val="24"/>
                <w:lang w:eastAsia="uk-UA"/>
              </w:rPr>
            </w:pPr>
          </w:p>
          <w:p w14:paraId="376CC590" w14:textId="77777777" w:rsidR="00C74FAF" w:rsidRDefault="00C74FAF" w:rsidP="000A0D70">
            <w:pPr>
              <w:jc w:val="center"/>
              <w:rPr>
                <w:b/>
                <w:sz w:val="24"/>
                <w:szCs w:val="24"/>
                <w:lang w:eastAsia="uk-UA"/>
              </w:rPr>
            </w:pPr>
          </w:p>
          <w:p w14:paraId="61051E39" w14:textId="77777777" w:rsidR="00C74FAF" w:rsidRDefault="00C74FAF" w:rsidP="000A0D70">
            <w:pPr>
              <w:jc w:val="center"/>
              <w:rPr>
                <w:b/>
                <w:sz w:val="24"/>
                <w:szCs w:val="24"/>
                <w:lang w:eastAsia="uk-UA"/>
              </w:rPr>
            </w:pPr>
          </w:p>
          <w:p w14:paraId="79CC1645" w14:textId="77777777" w:rsidR="00C74FAF" w:rsidRDefault="00C74FAF" w:rsidP="000A0D70">
            <w:pPr>
              <w:jc w:val="center"/>
              <w:rPr>
                <w:b/>
                <w:sz w:val="24"/>
                <w:szCs w:val="24"/>
                <w:lang w:eastAsia="uk-UA"/>
              </w:rPr>
            </w:pPr>
          </w:p>
          <w:p w14:paraId="2275588A" w14:textId="77777777" w:rsidR="00C74FAF" w:rsidRDefault="00C74FAF" w:rsidP="000A0D70">
            <w:pPr>
              <w:jc w:val="center"/>
              <w:rPr>
                <w:b/>
                <w:sz w:val="24"/>
                <w:szCs w:val="24"/>
                <w:lang w:eastAsia="uk-UA"/>
              </w:rPr>
            </w:pPr>
          </w:p>
          <w:p w14:paraId="46CC78EA" w14:textId="77777777" w:rsidR="00C74FAF" w:rsidRDefault="00C74FAF" w:rsidP="000A0D70">
            <w:pPr>
              <w:jc w:val="center"/>
              <w:rPr>
                <w:b/>
                <w:sz w:val="24"/>
                <w:szCs w:val="24"/>
                <w:lang w:eastAsia="uk-UA"/>
              </w:rPr>
            </w:pPr>
          </w:p>
          <w:p w14:paraId="2DE35471" w14:textId="77777777" w:rsidR="00C74FAF" w:rsidRDefault="00C74FAF" w:rsidP="000A0D70">
            <w:pPr>
              <w:jc w:val="center"/>
              <w:rPr>
                <w:b/>
                <w:sz w:val="24"/>
                <w:szCs w:val="24"/>
                <w:lang w:eastAsia="uk-UA"/>
              </w:rPr>
            </w:pPr>
          </w:p>
          <w:p w14:paraId="67574DD6" w14:textId="77777777" w:rsidR="00C74FAF" w:rsidRDefault="00C74FAF" w:rsidP="000A0D70">
            <w:pPr>
              <w:jc w:val="center"/>
              <w:rPr>
                <w:b/>
                <w:sz w:val="24"/>
                <w:szCs w:val="24"/>
                <w:lang w:eastAsia="uk-UA"/>
              </w:rPr>
            </w:pPr>
          </w:p>
          <w:p w14:paraId="33D42A99" w14:textId="77777777" w:rsidR="00C74FAF" w:rsidRDefault="00C74FAF" w:rsidP="000A0D70">
            <w:pPr>
              <w:jc w:val="center"/>
              <w:rPr>
                <w:b/>
                <w:sz w:val="24"/>
                <w:szCs w:val="24"/>
                <w:lang w:eastAsia="uk-UA"/>
              </w:rPr>
            </w:pPr>
          </w:p>
          <w:p w14:paraId="6FF87484" w14:textId="77777777" w:rsidR="00C74FAF" w:rsidRDefault="00C74FAF" w:rsidP="000A0D70">
            <w:pPr>
              <w:jc w:val="center"/>
              <w:rPr>
                <w:b/>
                <w:sz w:val="24"/>
                <w:szCs w:val="24"/>
                <w:lang w:eastAsia="uk-UA"/>
              </w:rPr>
            </w:pPr>
          </w:p>
          <w:p w14:paraId="382043BE" w14:textId="77777777" w:rsidR="00C74FAF" w:rsidRDefault="00C74FAF" w:rsidP="000A0D70">
            <w:pPr>
              <w:jc w:val="center"/>
              <w:rPr>
                <w:b/>
                <w:sz w:val="24"/>
                <w:szCs w:val="24"/>
                <w:lang w:eastAsia="uk-UA"/>
              </w:rPr>
            </w:pPr>
          </w:p>
          <w:p w14:paraId="7B9E2FA7" w14:textId="77777777" w:rsidR="00C74FAF" w:rsidRDefault="00C74FAF" w:rsidP="000A0D70">
            <w:pPr>
              <w:jc w:val="center"/>
              <w:rPr>
                <w:b/>
                <w:sz w:val="24"/>
                <w:szCs w:val="24"/>
                <w:lang w:eastAsia="uk-UA"/>
              </w:rPr>
            </w:pPr>
          </w:p>
          <w:p w14:paraId="03640D62" w14:textId="77777777" w:rsidR="00C74FAF" w:rsidRDefault="00C74FAF" w:rsidP="000A0D70">
            <w:pPr>
              <w:jc w:val="center"/>
              <w:rPr>
                <w:b/>
                <w:sz w:val="24"/>
                <w:szCs w:val="24"/>
                <w:lang w:eastAsia="uk-UA"/>
              </w:rPr>
            </w:pPr>
          </w:p>
          <w:p w14:paraId="4034ED6B" w14:textId="77777777" w:rsidR="00C74FAF" w:rsidRDefault="00C74FAF" w:rsidP="000A0D70">
            <w:pPr>
              <w:jc w:val="center"/>
              <w:rPr>
                <w:b/>
                <w:sz w:val="24"/>
                <w:szCs w:val="24"/>
                <w:lang w:eastAsia="uk-UA"/>
              </w:rPr>
            </w:pPr>
          </w:p>
          <w:p w14:paraId="0E490053" w14:textId="77777777" w:rsidR="00C74FAF" w:rsidRDefault="00C74FAF" w:rsidP="000A0D70">
            <w:pPr>
              <w:jc w:val="center"/>
              <w:rPr>
                <w:b/>
                <w:sz w:val="24"/>
                <w:szCs w:val="24"/>
                <w:lang w:eastAsia="uk-UA"/>
              </w:rPr>
            </w:pPr>
          </w:p>
          <w:p w14:paraId="4E56004B" w14:textId="77777777" w:rsidR="00C74FAF" w:rsidRDefault="00C74FAF" w:rsidP="000A0D70">
            <w:pPr>
              <w:jc w:val="center"/>
              <w:rPr>
                <w:b/>
                <w:sz w:val="24"/>
                <w:szCs w:val="24"/>
                <w:lang w:eastAsia="uk-UA"/>
              </w:rPr>
            </w:pPr>
          </w:p>
          <w:p w14:paraId="05FFB5D3" w14:textId="77777777" w:rsidR="00C74FAF" w:rsidRDefault="00C74FAF" w:rsidP="000A0D70">
            <w:pPr>
              <w:jc w:val="center"/>
              <w:rPr>
                <w:b/>
                <w:sz w:val="24"/>
                <w:szCs w:val="24"/>
                <w:lang w:eastAsia="uk-UA"/>
              </w:rPr>
            </w:pPr>
          </w:p>
          <w:p w14:paraId="1595C37E" w14:textId="77777777" w:rsidR="00C74FAF" w:rsidRDefault="00C74FAF" w:rsidP="000A0D70">
            <w:pPr>
              <w:jc w:val="center"/>
              <w:rPr>
                <w:b/>
                <w:sz w:val="24"/>
                <w:szCs w:val="24"/>
                <w:lang w:eastAsia="uk-UA"/>
              </w:rPr>
            </w:pPr>
          </w:p>
          <w:p w14:paraId="29C13C51" w14:textId="77777777" w:rsidR="00C74FAF" w:rsidRDefault="00C74FAF" w:rsidP="000A0D70">
            <w:pPr>
              <w:jc w:val="center"/>
              <w:rPr>
                <w:b/>
                <w:sz w:val="24"/>
                <w:szCs w:val="24"/>
                <w:lang w:eastAsia="uk-UA"/>
              </w:rPr>
            </w:pPr>
          </w:p>
          <w:p w14:paraId="5A78B884" w14:textId="77777777" w:rsidR="00C74FAF" w:rsidRDefault="00C74FAF" w:rsidP="000A0D70">
            <w:pPr>
              <w:jc w:val="center"/>
              <w:rPr>
                <w:b/>
                <w:sz w:val="24"/>
                <w:szCs w:val="24"/>
                <w:lang w:eastAsia="uk-UA"/>
              </w:rPr>
            </w:pPr>
          </w:p>
          <w:p w14:paraId="4337FC9E" w14:textId="77777777" w:rsidR="00C74FAF" w:rsidRDefault="00C74FAF" w:rsidP="000A0D70">
            <w:pPr>
              <w:jc w:val="center"/>
              <w:rPr>
                <w:b/>
                <w:sz w:val="24"/>
                <w:szCs w:val="24"/>
                <w:lang w:eastAsia="uk-UA"/>
              </w:rPr>
            </w:pPr>
          </w:p>
          <w:p w14:paraId="052088EB" w14:textId="77777777" w:rsidR="00C74FAF" w:rsidRDefault="00C74FAF" w:rsidP="000A0D70">
            <w:pPr>
              <w:jc w:val="center"/>
              <w:rPr>
                <w:b/>
                <w:sz w:val="24"/>
                <w:szCs w:val="24"/>
                <w:lang w:eastAsia="uk-UA"/>
              </w:rPr>
            </w:pPr>
          </w:p>
          <w:p w14:paraId="1DD38305" w14:textId="77777777" w:rsidR="00C74FAF" w:rsidRDefault="00C74FAF" w:rsidP="000A0D70">
            <w:pPr>
              <w:jc w:val="center"/>
              <w:rPr>
                <w:b/>
                <w:sz w:val="24"/>
                <w:szCs w:val="24"/>
                <w:lang w:eastAsia="uk-UA"/>
              </w:rPr>
            </w:pPr>
          </w:p>
          <w:p w14:paraId="40AFD012" w14:textId="77777777" w:rsidR="00C74FAF" w:rsidRDefault="00C74FAF" w:rsidP="000A0D70">
            <w:pPr>
              <w:jc w:val="center"/>
              <w:rPr>
                <w:b/>
                <w:sz w:val="24"/>
                <w:szCs w:val="24"/>
                <w:lang w:eastAsia="uk-UA"/>
              </w:rPr>
            </w:pPr>
          </w:p>
          <w:p w14:paraId="036E9A92" w14:textId="77777777" w:rsidR="00C74FAF" w:rsidRDefault="00C74FAF" w:rsidP="000A0D70">
            <w:pPr>
              <w:jc w:val="center"/>
              <w:rPr>
                <w:b/>
                <w:sz w:val="24"/>
                <w:szCs w:val="24"/>
                <w:lang w:eastAsia="uk-UA"/>
              </w:rPr>
            </w:pPr>
          </w:p>
          <w:p w14:paraId="5A02F2AC" w14:textId="77777777" w:rsidR="00C74FAF" w:rsidRDefault="00C74FAF" w:rsidP="000A0D70">
            <w:pPr>
              <w:jc w:val="center"/>
              <w:rPr>
                <w:b/>
                <w:sz w:val="24"/>
                <w:szCs w:val="24"/>
                <w:lang w:eastAsia="uk-UA"/>
              </w:rPr>
            </w:pPr>
          </w:p>
          <w:p w14:paraId="1E39BD07" w14:textId="77777777" w:rsidR="00C74FAF" w:rsidRDefault="00C74FAF" w:rsidP="000A0D70">
            <w:pPr>
              <w:jc w:val="center"/>
              <w:rPr>
                <w:b/>
                <w:sz w:val="24"/>
                <w:szCs w:val="24"/>
                <w:lang w:eastAsia="uk-UA"/>
              </w:rPr>
            </w:pPr>
          </w:p>
          <w:p w14:paraId="5CCBC40D" w14:textId="77777777" w:rsidR="00C74FAF" w:rsidRDefault="00C74FAF" w:rsidP="000A0D70">
            <w:pPr>
              <w:jc w:val="center"/>
              <w:rPr>
                <w:b/>
                <w:sz w:val="24"/>
                <w:szCs w:val="24"/>
                <w:lang w:eastAsia="uk-UA"/>
              </w:rPr>
            </w:pPr>
          </w:p>
          <w:p w14:paraId="2A055FC7" w14:textId="77777777" w:rsidR="00C74FAF" w:rsidRDefault="00C74FAF" w:rsidP="000A0D70">
            <w:pPr>
              <w:jc w:val="center"/>
              <w:rPr>
                <w:b/>
                <w:sz w:val="24"/>
                <w:szCs w:val="24"/>
                <w:lang w:eastAsia="uk-UA"/>
              </w:rPr>
            </w:pPr>
          </w:p>
          <w:p w14:paraId="247DC826" w14:textId="77777777" w:rsidR="00C74FAF" w:rsidRDefault="00C74FAF" w:rsidP="000A0D70">
            <w:pPr>
              <w:jc w:val="center"/>
              <w:rPr>
                <w:b/>
                <w:sz w:val="24"/>
                <w:szCs w:val="24"/>
                <w:lang w:eastAsia="uk-UA"/>
              </w:rPr>
            </w:pPr>
          </w:p>
          <w:p w14:paraId="687BC5D3" w14:textId="77777777" w:rsidR="00C74FAF" w:rsidRDefault="00C74FAF" w:rsidP="000A0D70">
            <w:pPr>
              <w:jc w:val="center"/>
              <w:rPr>
                <w:b/>
                <w:sz w:val="24"/>
                <w:szCs w:val="24"/>
                <w:lang w:eastAsia="uk-UA"/>
              </w:rPr>
            </w:pPr>
          </w:p>
          <w:p w14:paraId="7BBE1586" w14:textId="77777777" w:rsidR="00C74FAF" w:rsidRDefault="00C74FAF" w:rsidP="000A0D70">
            <w:pPr>
              <w:jc w:val="center"/>
              <w:rPr>
                <w:b/>
                <w:sz w:val="24"/>
                <w:szCs w:val="24"/>
                <w:lang w:eastAsia="uk-UA"/>
              </w:rPr>
            </w:pPr>
          </w:p>
          <w:p w14:paraId="07D371E3" w14:textId="77777777" w:rsidR="00C74FAF" w:rsidRDefault="00C74FAF" w:rsidP="000A0D70">
            <w:pPr>
              <w:jc w:val="center"/>
              <w:rPr>
                <w:b/>
                <w:sz w:val="24"/>
                <w:szCs w:val="24"/>
                <w:lang w:eastAsia="uk-UA"/>
              </w:rPr>
            </w:pPr>
          </w:p>
          <w:p w14:paraId="78EF4148" w14:textId="77777777" w:rsidR="00C74FAF" w:rsidRDefault="00C74FAF" w:rsidP="000A0D70">
            <w:pPr>
              <w:jc w:val="center"/>
              <w:rPr>
                <w:b/>
                <w:sz w:val="24"/>
                <w:szCs w:val="24"/>
                <w:lang w:eastAsia="uk-UA"/>
              </w:rPr>
            </w:pPr>
          </w:p>
          <w:p w14:paraId="0CFD0F5A" w14:textId="77777777" w:rsidR="00C74FAF" w:rsidRDefault="00C74FAF" w:rsidP="000A0D70">
            <w:pPr>
              <w:jc w:val="center"/>
              <w:rPr>
                <w:b/>
                <w:sz w:val="24"/>
                <w:szCs w:val="24"/>
                <w:lang w:eastAsia="uk-UA"/>
              </w:rPr>
            </w:pPr>
          </w:p>
          <w:p w14:paraId="0FF32FB8" w14:textId="77777777" w:rsidR="00C74FAF" w:rsidRDefault="00C74FAF" w:rsidP="000A0D70">
            <w:pPr>
              <w:jc w:val="center"/>
              <w:rPr>
                <w:b/>
                <w:sz w:val="24"/>
                <w:szCs w:val="24"/>
                <w:lang w:eastAsia="uk-UA"/>
              </w:rPr>
            </w:pPr>
          </w:p>
          <w:p w14:paraId="1345D606" w14:textId="77777777" w:rsidR="00C74FAF" w:rsidRDefault="00C74FAF" w:rsidP="000A0D70">
            <w:pPr>
              <w:jc w:val="center"/>
              <w:rPr>
                <w:b/>
                <w:sz w:val="24"/>
                <w:szCs w:val="24"/>
                <w:lang w:eastAsia="uk-UA"/>
              </w:rPr>
            </w:pPr>
          </w:p>
          <w:p w14:paraId="5220715A" w14:textId="77777777" w:rsidR="00C74FAF" w:rsidRDefault="00C74FAF" w:rsidP="000A0D70">
            <w:pPr>
              <w:jc w:val="center"/>
              <w:rPr>
                <w:b/>
                <w:sz w:val="24"/>
                <w:szCs w:val="24"/>
                <w:lang w:eastAsia="uk-UA"/>
              </w:rPr>
            </w:pPr>
          </w:p>
          <w:p w14:paraId="1D19B0E3" w14:textId="77777777" w:rsidR="00C74FAF" w:rsidRDefault="00C74FAF" w:rsidP="000A0D70">
            <w:pPr>
              <w:jc w:val="center"/>
              <w:rPr>
                <w:b/>
                <w:sz w:val="24"/>
                <w:szCs w:val="24"/>
                <w:lang w:eastAsia="uk-UA"/>
              </w:rPr>
            </w:pPr>
          </w:p>
          <w:p w14:paraId="0EE6A6C1" w14:textId="77777777" w:rsidR="00C74FAF" w:rsidRDefault="00C74FAF" w:rsidP="000A0D70">
            <w:pPr>
              <w:jc w:val="center"/>
              <w:rPr>
                <w:b/>
                <w:sz w:val="24"/>
                <w:szCs w:val="24"/>
                <w:lang w:eastAsia="uk-UA"/>
              </w:rPr>
            </w:pPr>
          </w:p>
          <w:p w14:paraId="7DDB7C01" w14:textId="77777777" w:rsidR="00C74FAF" w:rsidRDefault="00C74FAF" w:rsidP="000A0D70">
            <w:pPr>
              <w:jc w:val="center"/>
              <w:rPr>
                <w:b/>
                <w:sz w:val="24"/>
                <w:szCs w:val="24"/>
                <w:lang w:eastAsia="uk-UA"/>
              </w:rPr>
            </w:pPr>
          </w:p>
          <w:p w14:paraId="42FD6FF5" w14:textId="77777777" w:rsidR="00C74FAF" w:rsidRDefault="00C74FAF" w:rsidP="000A0D70">
            <w:pPr>
              <w:jc w:val="center"/>
              <w:rPr>
                <w:b/>
                <w:sz w:val="24"/>
                <w:szCs w:val="24"/>
                <w:lang w:eastAsia="uk-UA"/>
              </w:rPr>
            </w:pPr>
          </w:p>
          <w:p w14:paraId="5B559476" w14:textId="77777777" w:rsidR="00C74FAF" w:rsidRDefault="00C74FAF" w:rsidP="000A0D70">
            <w:pPr>
              <w:jc w:val="center"/>
              <w:rPr>
                <w:b/>
                <w:sz w:val="24"/>
                <w:szCs w:val="24"/>
                <w:lang w:eastAsia="uk-UA"/>
              </w:rPr>
            </w:pPr>
          </w:p>
          <w:p w14:paraId="4E3229EF" w14:textId="77777777" w:rsidR="00C74FAF" w:rsidRDefault="00C74FAF" w:rsidP="000A0D70">
            <w:pPr>
              <w:jc w:val="center"/>
              <w:rPr>
                <w:b/>
                <w:sz w:val="24"/>
                <w:szCs w:val="24"/>
                <w:lang w:eastAsia="uk-UA"/>
              </w:rPr>
            </w:pPr>
          </w:p>
          <w:p w14:paraId="3A3B787B" w14:textId="77777777" w:rsidR="00C74FAF" w:rsidRDefault="00C74FAF" w:rsidP="000A0D70">
            <w:pPr>
              <w:jc w:val="center"/>
              <w:rPr>
                <w:b/>
                <w:sz w:val="24"/>
                <w:szCs w:val="24"/>
                <w:lang w:eastAsia="uk-UA"/>
              </w:rPr>
            </w:pPr>
          </w:p>
          <w:p w14:paraId="42BC433F" w14:textId="77777777" w:rsidR="00C74FAF" w:rsidRDefault="00C74FAF" w:rsidP="000A0D70">
            <w:pPr>
              <w:jc w:val="center"/>
              <w:rPr>
                <w:b/>
                <w:sz w:val="24"/>
                <w:szCs w:val="24"/>
                <w:lang w:eastAsia="uk-UA"/>
              </w:rPr>
            </w:pPr>
          </w:p>
          <w:p w14:paraId="23E0D316" w14:textId="77777777" w:rsidR="00C74FAF" w:rsidRDefault="00C74FAF" w:rsidP="000A0D70">
            <w:pPr>
              <w:jc w:val="center"/>
              <w:rPr>
                <w:b/>
                <w:sz w:val="24"/>
                <w:szCs w:val="24"/>
                <w:lang w:eastAsia="uk-UA"/>
              </w:rPr>
            </w:pPr>
          </w:p>
          <w:p w14:paraId="668D7ED0" w14:textId="77777777" w:rsidR="00C74FAF" w:rsidRDefault="00C74FAF" w:rsidP="000A0D70">
            <w:pPr>
              <w:jc w:val="center"/>
              <w:rPr>
                <w:b/>
                <w:sz w:val="24"/>
                <w:szCs w:val="24"/>
                <w:lang w:eastAsia="uk-UA"/>
              </w:rPr>
            </w:pPr>
          </w:p>
          <w:p w14:paraId="02013F8F" w14:textId="77777777" w:rsidR="00C74FAF" w:rsidRDefault="00C74FAF" w:rsidP="000A0D70">
            <w:pPr>
              <w:jc w:val="center"/>
              <w:rPr>
                <w:b/>
                <w:sz w:val="24"/>
                <w:szCs w:val="24"/>
                <w:lang w:eastAsia="uk-UA"/>
              </w:rPr>
            </w:pPr>
          </w:p>
          <w:p w14:paraId="080EADF4" w14:textId="77777777" w:rsidR="00C74FAF" w:rsidRDefault="00C74FAF" w:rsidP="000A0D70">
            <w:pPr>
              <w:jc w:val="center"/>
              <w:rPr>
                <w:b/>
                <w:sz w:val="24"/>
                <w:szCs w:val="24"/>
                <w:lang w:eastAsia="uk-UA"/>
              </w:rPr>
            </w:pPr>
          </w:p>
          <w:p w14:paraId="0B4FDAEE" w14:textId="77777777" w:rsidR="00C74FAF" w:rsidRDefault="00C74FAF" w:rsidP="000A0D70">
            <w:pPr>
              <w:jc w:val="center"/>
              <w:rPr>
                <w:b/>
                <w:sz w:val="24"/>
                <w:szCs w:val="24"/>
                <w:lang w:eastAsia="uk-UA"/>
              </w:rPr>
            </w:pPr>
          </w:p>
          <w:p w14:paraId="2726057D" w14:textId="77777777" w:rsidR="00C74FAF" w:rsidRDefault="00C74FAF" w:rsidP="000A0D70">
            <w:pPr>
              <w:jc w:val="center"/>
              <w:rPr>
                <w:b/>
                <w:sz w:val="24"/>
                <w:szCs w:val="24"/>
                <w:lang w:eastAsia="uk-UA"/>
              </w:rPr>
            </w:pPr>
          </w:p>
          <w:p w14:paraId="2BCBBE5E" w14:textId="77777777" w:rsidR="00C74FAF" w:rsidRDefault="00C74FAF" w:rsidP="000A0D70">
            <w:pPr>
              <w:jc w:val="center"/>
              <w:rPr>
                <w:b/>
                <w:sz w:val="24"/>
                <w:szCs w:val="24"/>
                <w:lang w:eastAsia="uk-UA"/>
              </w:rPr>
            </w:pPr>
          </w:p>
          <w:p w14:paraId="02498CE2" w14:textId="77777777" w:rsidR="00C74FAF" w:rsidRDefault="00C74FAF" w:rsidP="000A0D70">
            <w:pPr>
              <w:jc w:val="center"/>
              <w:rPr>
                <w:b/>
                <w:sz w:val="24"/>
                <w:szCs w:val="24"/>
                <w:lang w:eastAsia="uk-UA"/>
              </w:rPr>
            </w:pPr>
          </w:p>
          <w:p w14:paraId="6DF137FE" w14:textId="77777777" w:rsidR="00C74FAF" w:rsidRDefault="00C74FAF" w:rsidP="000A0D70">
            <w:pPr>
              <w:jc w:val="center"/>
              <w:rPr>
                <w:b/>
                <w:sz w:val="24"/>
                <w:szCs w:val="24"/>
                <w:lang w:eastAsia="uk-UA"/>
              </w:rPr>
            </w:pPr>
          </w:p>
          <w:p w14:paraId="00E30651" w14:textId="77777777" w:rsidR="00C74FAF" w:rsidRDefault="00C74FAF" w:rsidP="000A0D70">
            <w:pPr>
              <w:jc w:val="center"/>
              <w:rPr>
                <w:b/>
                <w:sz w:val="24"/>
                <w:szCs w:val="24"/>
                <w:lang w:eastAsia="uk-UA"/>
              </w:rPr>
            </w:pPr>
          </w:p>
          <w:p w14:paraId="6AF48019" w14:textId="77777777" w:rsidR="00C74FAF" w:rsidRDefault="00C74FAF" w:rsidP="000A0D70">
            <w:pPr>
              <w:jc w:val="center"/>
              <w:rPr>
                <w:b/>
                <w:sz w:val="24"/>
                <w:szCs w:val="24"/>
                <w:lang w:eastAsia="uk-UA"/>
              </w:rPr>
            </w:pPr>
          </w:p>
          <w:p w14:paraId="657A7DC5" w14:textId="77777777" w:rsidR="00C74FAF" w:rsidRDefault="00C74FAF" w:rsidP="000A0D70">
            <w:pPr>
              <w:jc w:val="center"/>
              <w:rPr>
                <w:b/>
                <w:sz w:val="24"/>
                <w:szCs w:val="24"/>
                <w:lang w:eastAsia="uk-UA"/>
              </w:rPr>
            </w:pPr>
          </w:p>
          <w:p w14:paraId="26687D68" w14:textId="77777777" w:rsidR="00C74FAF" w:rsidRDefault="00C74FAF" w:rsidP="000A0D70">
            <w:pPr>
              <w:jc w:val="center"/>
              <w:rPr>
                <w:b/>
                <w:sz w:val="24"/>
                <w:szCs w:val="24"/>
                <w:lang w:eastAsia="uk-UA"/>
              </w:rPr>
            </w:pPr>
          </w:p>
          <w:p w14:paraId="38EAA41A" w14:textId="77777777" w:rsidR="00C74FAF" w:rsidRDefault="00C74FAF" w:rsidP="000A0D70">
            <w:pPr>
              <w:jc w:val="center"/>
              <w:rPr>
                <w:b/>
                <w:sz w:val="24"/>
                <w:szCs w:val="24"/>
                <w:lang w:eastAsia="uk-UA"/>
              </w:rPr>
            </w:pPr>
          </w:p>
          <w:p w14:paraId="34740214" w14:textId="77777777" w:rsidR="00C74FAF" w:rsidRDefault="00C74FAF" w:rsidP="000A0D70">
            <w:pPr>
              <w:jc w:val="center"/>
              <w:rPr>
                <w:b/>
                <w:sz w:val="24"/>
                <w:szCs w:val="24"/>
                <w:lang w:eastAsia="uk-UA"/>
              </w:rPr>
            </w:pPr>
          </w:p>
          <w:p w14:paraId="1D0E1F2E" w14:textId="77777777" w:rsidR="00C74FAF" w:rsidRDefault="00C74FAF" w:rsidP="000A0D70">
            <w:pPr>
              <w:jc w:val="center"/>
              <w:rPr>
                <w:b/>
                <w:sz w:val="24"/>
                <w:szCs w:val="24"/>
                <w:lang w:eastAsia="uk-UA"/>
              </w:rPr>
            </w:pPr>
          </w:p>
          <w:p w14:paraId="3B170B71" w14:textId="77777777" w:rsidR="00C74FAF" w:rsidRDefault="00C74FAF" w:rsidP="000A0D70">
            <w:pPr>
              <w:jc w:val="center"/>
              <w:rPr>
                <w:b/>
                <w:sz w:val="24"/>
                <w:szCs w:val="24"/>
                <w:lang w:eastAsia="uk-UA"/>
              </w:rPr>
            </w:pPr>
          </w:p>
          <w:p w14:paraId="7D26B029" w14:textId="77777777" w:rsidR="00C74FAF" w:rsidRDefault="00C74FAF" w:rsidP="000A0D70">
            <w:pPr>
              <w:jc w:val="center"/>
              <w:rPr>
                <w:b/>
                <w:sz w:val="24"/>
                <w:szCs w:val="24"/>
                <w:lang w:eastAsia="uk-UA"/>
              </w:rPr>
            </w:pPr>
          </w:p>
          <w:p w14:paraId="6CE72569" w14:textId="77777777" w:rsidR="00C74FAF" w:rsidRDefault="00C74FAF" w:rsidP="000A0D70">
            <w:pPr>
              <w:jc w:val="center"/>
              <w:rPr>
                <w:b/>
                <w:sz w:val="24"/>
                <w:szCs w:val="24"/>
                <w:lang w:eastAsia="uk-UA"/>
              </w:rPr>
            </w:pPr>
          </w:p>
          <w:p w14:paraId="7A6DAA97" w14:textId="77777777" w:rsidR="00C74FAF" w:rsidRDefault="00C74FAF" w:rsidP="000A0D70">
            <w:pPr>
              <w:jc w:val="center"/>
              <w:rPr>
                <w:b/>
                <w:sz w:val="24"/>
                <w:szCs w:val="24"/>
                <w:lang w:eastAsia="uk-UA"/>
              </w:rPr>
            </w:pPr>
          </w:p>
          <w:p w14:paraId="2EA27B44" w14:textId="77777777" w:rsidR="00C74FAF" w:rsidRDefault="00C74FAF" w:rsidP="000A0D70">
            <w:pPr>
              <w:jc w:val="center"/>
              <w:rPr>
                <w:b/>
                <w:sz w:val="24"/>
                <w:szCs w:val="24"/>
                <w:lang w:eastAsia="uk-UA"/>
              </w:rPr>
            </w:pPr>
          </w:p>
          <w:p w14:paraId="3213A110" w14:textId="77777777" w:rsidR="00C74FAF" w:rsidRDefault="00C74FAF" w:rsidP="000A0D70">
            <w:pPr>
              <w:jc w:val="center"/>
              <w:rPr>
                <w:b/>
                <w:sz w:val="24"/>
                <w:szCs w:val="24"/>
                <w:lang w:eastAsia="uk-UA"/>
              </w:rPr>
            </w:pPr>
          </w:p>
          <w:p w14:paraId="1E39A7E8" w14:textId="77777777" w:rsidR="00C74FAF" w:rsidRDefault="00C74FAF" w:rsidP="000A0D70">
            <w:pPr>
              <w:jc w:val="center"/>
              <w:rPr>
                <w:b/>
                <w:sz w:val="24"/>
                <w:szCs w:val="24"/>
                <w:lang w:eastAsia="uk-UA"/>
              </w:rPr>
            </w:pPr>
          </w:p>
          <w:p w14:paraId="6EAC3B19" w14:textId="77777777" w:rsidR="00C74FAF" w:rsidRDefault="00C74FAF" w:rsidP="000A0D70">
            <w:pPr>
              <w:jc w:val="center"/>
              <w:rPr>
                <w:b/>
                <w:sz w:val="24"/>
                <w:szCs w:val="24"/>
                <w:lang w:eastAsia="uk-UA"/>
              </w:rPr>
            </w:pPr>
          </w:p>
          <w:p w14:paraId="7D9B6056" w14:textId="77777777" w:rsidR="00C74FAF" w:rsidRDefault="00C74FAF" w:rsidP="000A0D70">
            <w:pPr>
              <w:jc w:val="center"/>
              <w:rPr>
                <w:b/>
                <w:sz w:val="24"/>
                <w:szCs w:val="24"/>
                <w:lang w:eastAsia="uk-UA"/>
              </w:rPr>
            </w:pPr>
          </w:p>
          <w:p w14:paraId="3EAE6E67" w14:textId="77777777" w:rsidR="00C74FAF" w:rsidRDefault="00C74FAF" w:rsidP="000A0D70">
            <w:pPr>
              <w:jc w:val="center"/>
              <w:rPr>
                <w:b/>
                <w:sz w:val="24"/>
                <w:szCs w:val="24"/>
                <w:lang w:eastAsia="uk-UA"/>
              </w:rPr>
            </w:pPr>
          </w:p>
          <w:p w14:paraId="3618C743" w14:textId="77777777" w:rsidR="00C74FAF" w:rsidRDefault="00C74FAF" w:rsidP="000A0D70">
            <w:pPr>
              <w:jc w:val="center"/>
              <w:rPr>
                <w:b/>
                <w:sz w:val="24"/>
                <w:szCs w:val="24"/>
                <w:lang w:eastAsia="uk-UA"/>
              </w:rPr>
            </w:pPr>
          </w:p>
          <w:p w14:paraId="1656A0FB" w14:textId="77777777" w:rsidR="00C74FAF" w:rsidRDefault="00C74FAF" w:rsidP="000A0D70">
            <w:pPr>
              <w:jc w:val="center"/>
              <w:rPr>
                <w:b/>
                <w:sz w:val="24"/>
                <w:szCs w:val="24"/>
                <w:lang w:eastAsia="uk-UA"/>
              </w:rPr>
            </w:pPr>
          </w:p>
          <w:p w14:paraId="36B0F69A" w14:textId="77777777" w:rsidR="00C74FAF" w:rsidRPr="00AF2EBD" w:rsidRDefault="00C74FAF" w:rsidP="000A0D70">
            <w:pPr>
              <w:jc w:val="center"/>
              <w:rPr>
                <w:b/>
                <w:sz w:val="24"/>
                <w:szCs w:val="24"/>
                <w:lang w:eastAsia="uk-UA"/>
              </w:rPr>
            </w:pPr>
            <w:r w:rsidRPr="00AF2EBD">
              <w:rPr>
                <w:b/>
                <w:sz w:val="24"/>
                <w:szCs w:val="24"/>
                <w:lang w:eastAsia="uk-UA"/>
              </w:rPr>
              <w:t>Пропонується не враховувати</w:t>
            </w:r>
          </w:p>
          <w:p w14:paraId="1EC72699" w14:textId="77777777" w:rsidR="00C74FAF" w:rsidRDefault="00C07C47" w:rsidP="000A0D70">
            <w:pPr>
              <w:jc w:val="center"/>
              <w:rPr>
                <w:sz w:val="24"/>
                <w:szCs w:val="24"/>
                <w:lang w:eastAsia="uk-UA"/>
              </w:rPr>
            </w:pPr>
            <w:r w:rsidRPr="00AF2EBD">
              <w:rPr>
                <w:sz w:val="24"/>
                <w:szCs w:val="24"/>
                <w:lang w:eastAsia="uk-UA"/>
              </w:rPr>
              <w:lastRenderedPageBreak/>
              <w:t>ОСР не має відношення, за яку вартість замовник збудує лінійну частину</w:t>
            </w:r>
            <w:r w:rsidRPr="00C07C47">
              <w:rPr>
                <w:sz w:val="24"/>
                <w:szCs w:val="24"/>
                <w:lang w:eastAsia="uk-UA"/>
              </w:rPr>
              <w:t xml:space="preserve"> </w:t>
            </w:r>
          </w:p>
          <w:p w14:paraId="4CA1E080" w14:textId="77777777" w:rsidR="00C07C47" w:rsidRDefault="00C07C47" w:rsidP="000A0D70">
            <w:pPr>
              <w:jc w:val="center"/>
              <w:rPr>
                <w:sz w:val="24"/>
                <w:szCs w:val="24"/>
                <w:lang w:eastAsia="uk-UA"/>
              </w:rPr>
            </w:pPr>
          </w:p>
          <w:p w14:paraId="0448E493" w14:textId="77777777" w:rsidR="00C07C47" w:rsidRDefault="00C07C47" w:rsidP="000A0D70">
            <w:pPr>
              <w:jc w:val="center"/>
              <w:rPr>
                <w:sz w:val="24"/>
                <w:szCs w:val="24"/>
                <w:lang w:eastAsia="uk-UA"/>
              </w:rPr>
            </w:pPr>
          </w:p>
          <w:p w14:paraId="68531B45" w14:textId="77777777" w:rsidR="00C07C47" w:rsidRDefault="00C07C47" w:rsidP="000A0D70">
            <w:pPr>
              <w:jc w:val="center"/>
              <w:rPr>
                <w:sz w:val="24"/>
                <w:szCs w:val="24"/>
                <w:lang w:eastAsia="uk-UA"/>
              </w:rPr>
            </w:pPr>
          </w:p>
          <w:p w14:paraId="501B9439" w14:textId="77777777" w:rsidR="00C07C47" w:rsidRDefault="00C07C47" w:rsidP="000A0D70">
            <w:pPr>
              <w:jc w:val="center"/>
              <w:rPr>
                <w:sz w:val="24"/>
                <w:szCs w:val="24"/>
                <w:lang w:eastAsia="uk-UA"/>
              </w:rPr>
            </w:pPr>
          </w:p>
          <w:p w14:paraId="4F6D74B7" w14:textId="77777777" w:rsidR="00C07C47" w:rsidRDefault="00C07C47" w:rsidP="000A0D70">
            <w:pPr>
              <w:jc w:val="center"/>
              <w:rPr>
                <w:sz w:val="24"/>
                <w:szCs w:val="24"/>
                <w:lang w:eastAsia="uk-UA"/>
              </w:rPr>
            </w:pPr>
          </w:p>
          <w:p w14:paraId="2DEE7837" w14:textId="77777777" w:rsidR="00C07C47" w:rsidRDefault="00C07C47" w:rsidP="000A0D70">
            <w:pPr>
              <w:jc w:val="center"/>
              <w:rPr>
                <w:sz w:val="24"/>
                <w:szCs w:val="24"/>
                <w:lang w:eastAsia="uk-UA"/>
              </w:rPr>
            </w:pPr>
          </w:p>
          <w:p w14:paraId="3A5E9999" w14:textId="77777777" w:rsidR="00C07C47" w:rsidRDefault="00C07C47" w:rsidP="000A0D70">
            <w:pPr>
              <w:jc w:val="center"/>
              <w:rPr>
                <w:sz w:val="24"/>
                <w:szCs w:val="24"/>
                <w:lang w:eastAsia="uk-UA"/>
              </w:rPr>
            </w:pPr>
          </w:p>
          <w:p w14:paraId="1A00DFFA" w14:textId="77777777" w:rsidR="00C07C47" w:rsidRDefault="00C07C47" w:rsidP="000A0D70">
            <w:pPr>
              <w:jc w:val="center"/>
              <w:rPr>
                <w:sz w:val="24"/>
                <w:szCs w:val="24"/>
                <w:lang w:eastAsia="uk-UA"/>
              </w:rPr>
            </w:pPr>
          </w:p>
          <w:p w14:paraId="6049BDFC" w14:textId="77777777" w:rsidR="00C07C47" w:rsidRDefault="00C07C47" w:rsidP="000A0D70">
            <w:pPr>
              <w:jc w:val="center"/>
              <w:rPr>
                <w:sz w:val="24"/>
                <w:szCs w:val="24"/>
                <w:lang w:eastAsia="uk-UA"/>
              </w:rPr>
            </w:pPr>
          </w:p>
          <w:p w14:paraId="0FD5F7A3" w14:textId="77777777" w:rsidR="00C07C47" w:rsidRDefault="00C07C47" w:rsidP="000A0D70">
            <w:pPr>
              <w:jc w:val="center"/>
              <w:rPr>
                <w:sz w:val="24"/>
                <w:szCs w:val="24"/>
                <w:lang w:eastAsia="uk-UA"/>
              </w:rPr>
            </w:pPr>
          </w:p>
          <w:p w14:paraId="2A1FA294" w14:textId="77777777" w:rsidR="00C07C47" w:rsidRDefault="00C07C47" w:rsidP="000A0D70">
            <w:pPr>
              <w:jc w:val="center"/>
              <w:rPr>
                <w:sz w:val="24"/>
                <w:szCs w:val="24"/>
                <w:lang w:eastAsia="uk-UA"/>
              </w:rPr>
            </w:pPr>
          </w:p>
          <w:p w14:paraId="718674F3" w14:textId="77777777" w:rsidR="00C07C47" w:rsidRDefault="00C07C47" w:rsidP="000A0D70">
            <w:pPr>
              <w:jc w:val="center"/>
              <w:rPr>
                <w:sz w:val="24"/>
                <w:szCs w:val="24"/>
                <w:lang w:eastAsia="uk-UA"/>
              </w:rPr>
            </w:pPr>
          </w:p>
          <w:p w14:paraId="413536C3" w14:textId="77777777" w:rsidR="00C07C47" w:rsidRDefault="00C07C47" w:rsidP="000A0D70">
            <w:pPr>
              <w:jc w:val="center"/>
              <w:rPr>
                <w:sz w:val="24"/>
                <w:szCs w:val="24"/>
                <w:lang w:eastAsia="uk-UA"/>
              </w:rPr>
            </w:pPr>
          </w:p>
          <w:p w14:paraId="7DE63333" w14:textId="77777777" w:rsidR="00C07C47" w:rsidRDefault="00C07C47" w:rsidP="000A0D70">
            <w:pPr>
              <w:jc w:val="center"/>
              <w:rPr>
                <w:sz w:val="24"/>
                <w:szCs w:val="24"/>
                <w:lang w:eastAsia="uk-UA"/>
              </w:rPr>
            </w:pPr>
          </w:p>
          <w:p w14:paraId="5A0CB1C8" w14:textId="77777777" w:rsidR="00C07C47" w:rsidRDefault="00C07C47" w:rsidP="000A0D70">
            <w:pPr>
              <w:jc w:val="center"/>
              <w:rPr>
                <w:sz w:val="24"/>
                <w:szCs w:val="24"/>
                <w:lang w:eastAsia="uk-UA"/>
              </w:rPr>
            </w:pPr>
          </w:p>
          <w:p w14:paraId="7B1B9EA8" w14:textId="77777777" w:rsidR="00C07C47" w:rsidRDefault="00C07C47" w:rsidP="000A0D70">
            <w:pPr>
              <w:jc w:val="center"/>
              <w:rPr>
                <w:sz w:val="24"/>
                <w:szCs w:val="24"/>
                <w:lang w:eastAsia="uk-UA"/>
              </w:rPr>
            </w:pPr>
          </w:p>
          <w:p w14:paraId="0EACD0EE" w14:textId="77777777" w:rsidR="00C07C47" w:rsidRDefault="00C07C47" w:rsidP="000A0D70">
            <w:pPr>
              <w:jc w:val="center"/>
              <w:rPr>
                <w:sz w:val="24"/>
                <w:szCs w:val="24"/>
                <w:lang w:eastAsia="uk-UA"/>
              </w:rPr>
            </w:pPr>
          </w:p>
          <w:p w14:paraId="754E5C2B" w14:textId="77777777" w:rsidR="00C07C47" w:rsidRDefault="00C07C47" w:rsidP="000A0D70">
            <w:pPr>
              <w:jc w:val="center"/>
              <w:rPr>
                <w:sz w:val="24"/>
                <w:szCs w:val="24"/>
                <w:lang w:eastAsia="uk-UA"/>
              </w:rPr>
            </w:pPr>
          </w:p>
          <w:p w14:paraId="68362A48" w14:textId="5FBAC672" w:rsidR="00C07C47" w:rsidRPr="00C07C47" w:rsidRDefault="00C07C47" w:rsidP="000A0D70">
            <w:pPr>
              <w:jc w:val="center"/>
              <w:rPr>
                <w:b/>
                <w:sz w:val="24"/>
                <w:szCs w:val="24"/>
                <w:lang w:eastAsia="uk-UA"/>
              </w:rPr>
            </w:pPr>
            <w:r w:rsidRPr="00C07C47">
              <w:rPr>
                <w:b/>
                <w:sz w:val="24"/>
                <w:szCs w:val="24"/>
                <w:lang w:eastAsia="uk-UA"/>
              </w:rPr>
              <w:t>Пропонується не враховувати</w:t>
            </w:r>
          </w:p>
          <w:p w14:paraId="1B5BF95B" w14:textId="18C45AF7" w:rsidR="00C07C47" w:rsidRDefault="00C07C47" w:rsidP="000A0D70">
            <w:pPr>
              <w:jc w:val="center"/>
              <w:rPr>
                <w:sz w:val="24"/>
                <w:szCs w:val="24"/>
                <w:lang w:eastAsia="uk-UA"/>
              </w:rPr>
            </w:pPr>
            <w:r>
              <w:rPr>
                <w:sz w:val="24"/>
                <w:szCs w:val="24"/>
                <w:lang w:eastAsia="uk-UA"/>
              </w:rPr>
              <w:t xml:space="preserve">Можливе різне ставлення ОСР до тих, чи інших замовників. Пропонується закріпити конкретні норми і строки у Кодексі </w:t>
            </w:r>
          </w:p>
          <w:p w14:paraId="1EF965F8" w14:textId="77777777" w:rsidR="00C07C47" w:rsidRDefault="00C07C47" w:rsidP="000A0D70">
            <w:pPr>
              <w:jc w:val="center"/>
              <w:rPr>
                <w:sz w:val="24"/>
                <w:szCs w:val="24"/>
                <w:lang w:eastAsia="uk-UA"/>
              </w:rPr>
            </w:pPr>
          </w:p>
          <w:p w14:paraId="71B0F726" w14:textId="010103BF" w:rsidR="00C07C47" w:rsidRPr="00C07C47" w:rsidRDefault="00C07C47" w:rsidP="000A0D70">
            <w:pPr>
              <w:jc w:val="center"/>
              <w:rPr>
                <w:sz w:val="24"/>
                <w:szCs w:val="24"/>
                <w:lang w:eastAsia="uk-UA"/>
              </w:rPr>
            </w:pPr>
          </w:p>
        </w:tc>
      </w:tr>
      <w:tr w:rsidR="00D31182" w:rsidRPr="004F3A51" w14:paraId="5F51646D" w14:textId="77777777" w:rsidTr="00A52C00">
        <w:trPr>
          <w:trHeight w:val="218"/>
        </w:trPr>
        <w:tc>
          <w:tcPr>
            <w:tcW w:w="4253" w:type="dxa"/>
            <w:vMerge/>
          </w:tcPr>
          <w:p w14:paraId="4FCF2C46" w14:textId="77777777" w:rsidR="00D31182" w:rsidRPr="00610A09" w:rsidRDefault="00D31182" w:rsidP="00610A09">
            <w:pPr>
              <w:ind w:firstLine="603"/>
              <w:jc w:val="both"/>
              <w:rPr>
                <w:b/>
                <w:color w:val="7030A0"/>
                <w:sz w:val="24"/>
                <w:szCs w:val="28"/>
              </w:rPr>
            </w:pPr>
          </w:p>
        </w:tc>
        <w:tc>
          <w:tcPr>
            <w:tcW w:w="4252" w:type="dxa"/>
          </w:tcPr>
          <w:p w14:paraId="1562E36B" w14:textId="600DD157" w:rsidR="00687703" w:rsidRPr="00A92450" w:rsidRDefault="00687703" w:rsidP="00687703">
            <w:pPr>
              <w:jc w:val="both"/>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865970">
              <w:rPr>
                <w:b/>
                <w:bCs/>
                <w:sz w:val="24"/>
                <w:szCs w:val="24"/>
              </w:rPr>
              <w:t>, ГС «Українська вітроенергетична асоціація»</w:t>
            </w:r>
          </w:p>
          <w:p w14:paraId="3B49FDB0" w14:textId="77777777" w:rsidR="00D31182" w:rsidRPr="00D31182" w:rsidRDefault="00D31182" w:rsidP="00D31182">
            <w:pPr>
              <w:ind w:firstLine="603"/>
              <w:jc w:val="both"/>
              <w:rPr>
                <w:b/>
                <w:sz w:val="24"/>
                <w:szCs w:val="24"/>
              </w:rPr>
            </w:pPr>
            <w:r w:rsidRPr="00D31182">
              <w:rPr>
                <w:b/>
                <w:sz w:val="24"/>
                <w:szCs w:val="24"/>
              </w:rPr>
              <w:t>…</w:t>
            </w:r>
          </w:p>
          <w:p w14:paraId="65B26897" w14:textId="09206832" w:rsidR="00D31182" w:rsidRPr="00D31182" w:rsidRDefault="00D31182" w:rsidP="00D31182">
            <w:pPr>
              <w:ind w:firstLine="603"/>
              <w:jc w:val="both"/>
              <w:rPr>
                <w:b/>
                <w:sz w:val="24"/>
                <w:szCs w:val="24"/>
              </w:rPr>
            </w:pPr>
            <w:r w:rsidRPr="00D31182">
              <w:rPr>
                <w:b/>
                <w:sz w:val="24"/>
                <w:szCs w:val="24"/>
              </w:rPr>
              <w:t xml:space="preserve">Для реалізації цього права замовник ініціює внесення змін до договору про приєднання, зокрема щодо врегулювання майнових питань, та укладення відповідного господарського договору, </w:t>
            </w:r>
            <w:proofErr w:type="spellStart"/>
            <w:r w:rsidRPr="00D31182">
              <w:rPr>
                <w:b/>
                <w:sz w:val="24"/>
                <w:szCs w:val="24"/>
              </w:rPr>
              <w:t>проєкт</w:t>
            </w:r>
            <w:proofErr w:type="spellEnd"/>
            <w:r w:rsidRPr="00D31182">
              <w:rPr>
                <w:b/>
                <w:sz w:val="24"/>
                <w:szCs w:val="24"/>
              </w:rPr>
              <w:t xml:space="preserve"> якого розробляється ОСР, та має містити такі положення:</w:t>
            </w:r>
          </w:p>
          <w:p w14:paraId="08636324" w14:textId="77777777" w:rsidR="00D31182" w:rsidRPr="00D31182" w:rsidRDefault="00D31182" w:rsidP="00D31182">
            <w:pPr>
              <w:ind w:firstLine="603"/>
              <w:jc w:val="both"/>
              <w:rPr>
                <w:b/>
                <w:sz w:val="24"/>
                <w:szCs w:val="24"/>
              </w:rPr>
            </w:pPr>
            <w:r w:rsidRPr="00D31182">
              <w:rPr>
                <w:b/>
                <w:sz w:val="24"/>
                <w:szCs w:val="24"/>
              </w:rPr>
              <w:t>1) зобов’язання замовника щодо:</w:t>
            </w:r>
          </w:p>
          <w:p w14:paraId="67DF2056" w14:textId="77777777" w:rsidR="00D31182" w:rsidRPr="00D31182" w:rsidRDefault="00D31182" w:rsidP="00D31182">
            <w:pPr>
              <w:ind w:firstLine="603"/>
              <w:jc w:val="both"/>
              <w:rPr>
                <w:b/>
                <w:sz w:val="24"/>
                <w:szCs w:val="24"/>
              </w:rPr>
            </w:pPr>
            <w:r w:rsidRPr="00D31182">
              <w:rPr>
                <w:b/>
                <w:sz w:val="24"/>
                <w:szCs w:val="24"/>
              </w:rPr>
              <w:t xml:space="preserve">розроблення та узгодження з ОСР </w:t>
            </w:r>
            <w:proofErr w:type="spellStart"/>
            <w:r w:rsidRPr="00D31182">
              <w:rPr>
                <w:b/>
                <w:sz w:val="24"/>
                <w:szCs w:val="24"/>
              </w:rPr>
              <w:t>проєктної</w:t>
            </w:r>
            <w:proofErr w:type="spellEnd"/>
            <w:r w:rsidRPr="00D31182">
              <w:rPr>
                <w:b/>
                <w:sz w:val="24"/>
                <w:szCs w:val="24"/>
              </w:rPr>
              <w:t xml:space="preserve"> документації на будівництво електричних мереж лінійної частини приєднання та/або створення потужності на підставі отриманих технічних умов на нестандартне приєднання з </w:t>
            </w:r>
            <w:proofErr w:type="spellStart"/>
            <w:r w:rsidRPr="00D31182">
              <w:rPr>
                <w:b/>
                <w:sz w:val="24"/>
                <w:szCs w:val="24"/>
              </w:rPr>
              <w:t>проєктуванням</w:t>
            </w:r>
            <w:proofErr w:type="spellEnd"/>
            <w:r w:rsidRPr="00D31182">
              <w:rPr>
                <w:b/>
                <w:sz w:val="24"/>
                <w:szCs w:val="24"/>
              </w:rPr>
              <w:t xml:space="preserve"> замовником лінійної частини приєднання;</w:t>
            </w:r>
          </w:p>
          <w:p w14:paraId="75E86F49" w14:textId="77777777" w:rsidR="00D31182" w:rsidRPr="00D31182" w:rsidRDefault="00D31182" w:rsidP="00D31182">
            <w:pPr>
              <w:ind w:firstLine="603"/>
              <w:jc w:val="both"/>
              <w:rPr>
                <w:b/>
                <w:sz w:val="24"/>
                <w:szCs w:val="24"/>
              </w:rPr>
            </w:pPr>
            <w:r w:rsidRPr="00D31182">
              <w:rPr>
                <w:b/>
                <w:sz w:val="24"/>
                <w:szCs w:val="24"/>
              </w:rPr>
              <w:t xml:space="preserve">сплати плати за приєднання у порядку та обсягах, визначених договором про приєднання, у тому числі плати за створення </w:t>
            </w:r>
            <w:r w:rsidRPr="00D31182">
              <w:rPr>
                <w:b/>
                <w:sz w:val="24"/>
                <w:szCs w:val="24"/>
              </w:rPr>
              <w:lastRenderedPageBreak/>
              <w:t>електричних мереж лінійної частини приєднання та плати за приєднання потужності;</w:t>
            </w:r>
          </w:p>
          <w:p w14:paraId="710240DF" w14:textId="18FEC042" w:rsidR="00D31182" w:rsidRPr="00D31182" w:rsidRDefault="00D31182" w:rsidP="00D31182">
            <w:pPr>
              <w:ind w:firstLine="603"/>
              <w:jc w:val="both"/>
              <w:rPr>
                <w:b/>
                <w:sz w:val="24"/>
                <w:szCs w:val="24"/>
              </w:rPr>
            </w:pPr>
            <w:r w:rsidRPr="00D31182">
              <w:rPr>
                <w:b/>
                <w:sz w:val="24"/>
                <w:szCs w:val="24"/>
              </w:rPr>
              <w:t xml:space="preserve">виконання </w:t>
            </w:r>
            <w:r w:rsidRPr="00D31182">
              <w:rPr>
                <w:b/>
                <w:color w:val="0070C0"/>
                <w:sz w:val="24"/>
                <w:szCs w:val="24"/>
              </w:rPr>
              <w:t xml:space="preserve">замовником </w:t>
            </w:r>
            <w:r w:rsidRPr="00D31182">
              <w:rPr>
                <w:b/>
                <w:strike/>
                <w:color w:val="0070C0"/>
                <w:sz w:val="24"/>
                <w:szCs w:val="24"/>
              </w:rPr>
              <w:t>на підставі відповідного господарського договору на користь ОСР</w:t>
            </w:r>
            <w:r w:rsidRPr="00D31182">
              <w:rPr>
                <w:b/>
                <w:color w:val="0070C0"/>
                <w:sz w:val="24"/>
                <w:szCs w:val="24"/>
              </w:rPr>
              <w:t xml:space="preserve"> </w:t>
            </w:r>
            <w:r w:rsidRPr="00D31182">
              <w:rPr>
                <w:b/>
                <w:sz w:val="24"/>
                <w:szCs w:val="24"/>
              </w:rPr>
              <w:t>будівельно-монтажних та пусконалагоджувальних робіт щодо будівництва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робіт із створення потужності. У разі відсутності прав на виконання зазначених робіт замовник повинен залучити підрядні організації, які мають право на виконання цих робіт;</w:t>
            </w:r>
          </w:p>
          <w:p w14:paraId="7E7FA6DD" w14:textId="77777777" w:rsidR="00D31182" w:rsidRPr="00D31182" w:rsidRDefault="00D31182" w:rsidP="00D31182">
            <w:pPr>
              <w:ind w:firstLine="603"/>
              <w:jc w:val="both"/>
              <w:rPr>
                <w:b/>
                <w:sz w:val="24"/>
                <w:szCs w:val="24"/>
              </w:rPr>
            </w:pPr>
            <w:r w:rsidRPr="00D31182">
              <w:rPr>
                <w:b/>
                <w:sz w:val="24"/>
                <w:szCs w:val="24"/>
              </w:rPr>
              <w:t xml:space="preserve">забезпечення відповідності вимогам </w:t>
            </w:r>
            <w:proofErr w:type="spellStart"/>
            <w:r w:rsidRPr="00D31182">
              <w:rPr>
                <w:b/>
                <w:sz w:val="24"/>
                <w:szCs w:val="24"/>
              </w:rPr>
              <w:t>проєктної</w:t>
            </w:r>
            <w:proofErr w:type="spellEnd"/>
            <w:r w:rsidRPr="00D31182">
              <w:rPr>
                <w:b/>
                <w:sz w:val="24"/>
                <w:szCs w:val="24"/>
              </w:rPr>
              <w:t xml:space="preserve"> документації та нормативно-технічних документів технічного стану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обладнання електричних мереж, необхідного для створення потужності;</w:t>
            </w:r>
          </w:p>
          <w:p w14:paraId="0231763B" w14:textId="77777777" w:rsidR="00D31182" w:rsidRPr="00D31182" w:rsidRDefault="00D31182" w:rsidP="00D31182">
            <w:pPr>
              <w:ind w:firstLine="603"/>
              <w:jc w:val="both"/>
              <w:rPr>
                <w:b/>
                <w:sz w:val="24"/>
                <w:szCs w:val="24"/>
              </w:rPr>
            </w:pPr>
            <w:r w:rsidRPr="00D31182">
              <w:rPr>
                <w:b/>
                <w:color w:val="0070C0"/>
                <w:sz w:val="24"/>
                <w:szCs w:val="24"/>
              </w:rPr>
              <w:lastRenderedPageBreak/>
              <w:t>передачі у власність ОСР введених в експлуатацію у встановленому порядку електричних установок і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обладнання електричних мереж, необхідного для створення потужності для подальшого здійснення ОСР державної реєстрації права власності на зазначені установки і мережі;</w:t>
            </w:r>
          </w:p>
          <w:p w14:paraId="7FB855D5" w14:textId="77777777" w:rsidR="00D31182" w:rsidRPr="00D31182" w:rsidRDefault="00D31182" w:rsidP="00AF2FCF">
            <w:pPr>
              <w:ind w:firstLine="630"/>
              <w:jc w:val="both"/>
              <w:rPr>
                <w:bCs/>
                <w:sz w:val="24"/>
                <w:szCs w:val="24"/>
              </w:rPr>
            </w:pPr>
            <w:r w:rsidRPr="00D31182">
              <w:rPr>
                <w:bCs/>
                <w:sz w:val="24"/>
                <w:szCs w:val="24"/>
              </w:rPr>
              <w:t>…</w:t>
            </w:r>
          </w:p>
          <w:p w14:paraId="5DC1D1E6" w14:textId="77777777" w:rsidR="00D31182" w:rsidRPr="00D31182" w:rsidRDefault="00D31182" w:rsidP="00D31182">
            <w:pPr>
              <w:ind w:firstLine="603"/>
              <w:jc w:val="both"/>
              <w:rPr>
                <w:b/>
                <w:sz w:val="24"/>
                <w:szCs w:val="24"/>
              </w:rPr>
            </w:pPr>
            <w:r w:rsidRPr="00D31182">
              <w:rPr>
                <w:b/>
                <w:sz w:val="24"/>
                <w:szCs w:val="24"/>
              </w:rPr>
              <w:t xml:space="preserve">надання замовнику повідомлення про надання послуги з приєднання у порядку, визначеному главою 4.8 цього розділу, протягом 5 робочих днів з дня підписання </w:t>
            </w:r>
            <w:proofErr w:type="spellStart"/>
            <w:r w:rsidRPr="00D31182">
              <w:rPr>
                <w:b/>
                <w:sz w:val="24"/>
                <w:szCs w:val="24"/>
              </w:rPr>
              <w:t>акта</w:t>
            </w:r>
            <w:proofErr w:type="spellEnd"/>
            <w:r w:rsidRPr="00D31182">
              <w:rPr>
                <w:b/>
                <w:sz w:val="24"/>
                <w:szCs w:val="24"/>
              </w:rPr>
              <w:t xml:space="preserve"> приймання-передачі виконання робіт з будівництва лінійної частини приєднання та/або робіт зі створення потужності за умови виконання будівництва, реконструкції чи технічного переоснащення у власних електричних мережах (за необхідності);</w:t>
            </w:r>
          </w:p>
          <w:p w14:paraId="59E26B18" w14:textId="62001F6E" w:rsidR="00D31182" w:rsidRPr="00D31182" w:rsidRDefault="00D31182" w:rsidP="00AF2FCF">
            <w:pPr>
              <w:ind w:firstLine="630"/>
              <w:jc w:val="both"/>
              <w:rPr>
                <w:bCs/>
                <w:sz w:val="24"/>
                <w:szCs w:val="24"/>
              </w:rPr>
            </w:pPr>
          </w:p>
        </w:tc>
        <w:tc>
          <w:tcPr>
            <w:tcW w:w="3969" w:type="dxa"/>
          </w:tcPr>
          <w:p w14:paraId="0DBB3945" w14:textId="77777777" w:rsidR="00687703" w:rsidRPr="00A92450" w:rsidRDefault="00687703" w:rsidP="00687703">
            <w:pPr>
              <w:jc w:val="both"/>
              <w:rPr>
                <w:b/>
                <w:bCs/>
                <w:sz w:val="24"/>
                <w:szCs w:val="24"/>
              </w:rPr>
            </w:pPr>
            <w:r w:rsidRPr="00A92450">
              <w:rPr>
                <w:b/>
                <w:bCs/>
                <w:sz w:val="24"/>
                <w:szCs w:val="24"/>
              </w:rPr>
              <w:lastRenderedPageBreak/>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p>
          <w:p w14:paraId="5E8873A5" w14:textId="77777777" w:rsidR="00D31182" w:rsidRPr="00D31182" w:rsidRDefault="00D31182" w:rsidP="00D31182">
            <w:pPr>
              <w:jc w:val="both"/>
              <w:rPr>
                <w:b/>
                <w:bCs/>
                <w:sz w:val="24"/>
                <w:szCs w:val="24"/>
              </w:rPr>
            </w:pPr>
          </w:p>
          <w:p w14:paraId="517B1BFF" w14:textId="77777777" w:rsidR="00D31182" w:rsidRPr="00D31182" w:rsidRDefault="00D31182" w:rsidP="00D31182">
            <w:pPr>
              <w:jc w:val="both"/>
              <w:rPr>
                <w:b/>
                <w:bCs/>
                <w:sz w:val="24"/>
                <w:szCs w:val="24"/>
              </w:rPr>
            </w:pPr>
          </w:p>
          <w:p w14:paraId="13669433" w14:textId="77777777" w:rsidR="00D31182" w:rsidRPr="00D31182" w:rsidRDefault="00D31182" w:rsidP="00D31182">
            <w:pPr>
              <w:jc w:val="both"/>
              <w:rPr>
                <w:b/>
                <w:bCs/>
                <w:sz w:val="24"/>
                <w:szCs w:val="24"/>
              </w:rPr>
            </w:pPr>
          </w:p>
          <w:p w14:paraId="5D42F683" w14:textId="77777777" w:rsidR="00D31182" w:rsidRPr="00D31182" w:rsidRDefault="00D31182" w:rsidP="00D31182">
            <w:pPr>
              <w:jc w:val="both"/>
              <w:rPr>
                <w:b/>
                <w:bCs/>
                <w:sz w:val="24"/>
                <w:szCs w:val="24"/>
              </w:rPr>
            </w:pPr>
          </w:p>
          <w:p w14:paraId="7C5FD6FD" w14:textId="77777777" w:rsidR="00D31182" w:rsidRPr="00D31182" w:rsidRDefault="00D31182" w:rsidP="00D31182">
            <w:pPr>
              <w:jc w:val="both"/>
              <w:rPr>
                <w:b/>
                <w:bCs/>
                <w:sz w:val="24"/>
                <w:szCs w:val="24"/>
              </w:rPr>
            </w:pPr>
          </w:p>
          <w:p w14:paraId="1F609D13" w14:textId="77777777" w:rsidR="00D31182" w:rsidRPr="00D31182" w:rsidRDefault="00D31182" w:rsidP="00D31182">
            <w:pPr>
              <w:jc w:val="both"/>
              <w:rPr>
                <w:b/>
                <w:bCs/>
                <w:sz w:val="24"/>
                <w:szCs w:val="24"/>
              </w:rPr>
            </w:pPr>
          </w:p>
          <w:p w14:paraId="5B7AF74F" w14:textId="77777777" w:rsidR="00D31182" w:rsidRPr="00D31182" w:rsidRDefault="00D31182" w:rsidP="00D31182">
            <w:pPr>
              <w:jc w:val="both"/>
              <w:rPr>
                <w:b/>
                <w:bCs/>
                <w:sz w:val="24"/>
                <w:szCs w:val="24"/>
              </w:rPr>
            </w:pPr>
          </w:p>
          <w:p w14:paraId="058197E2" w14:textId="77777777" w:rsidR="00D31182" w:rsidRPr="00D31182" w:rsidRDefault="00D31182" w:rsidP="00D31182">
            <w:pPr>
              <w:jc w:val="both"/>
              <w:rPr>
                <w:b/>
                <w:bCs/>
                <w:sz w:val="24"/>
                <w:szCs w:val="24"/>
              </w:rPr>
            </w:pPr>
          </w:p>
          <w:p w14:paraId="0AD17255" w14:textId="77777777" w:rsidR="00D31182" w:rsidRPr="00D31182" w:rsidRDefault="00D31182" w:rsidP="00D31182">
            <w:pPr>
              <w:jc w:val="both"/>
              <w:rPr>
                <w:b/>
                <w:bCs/>
                <w:sz w:val="24"/>
                <w:szCs w:val="24"/>
              </w:rPr>
            </w:pPr>
          </w:p>
          <w:p w14:paraId="67978699" w14:textId="77777777" w:rsidR="00D31182" w:rsidRPr="00D31182" w:rsidRDefault="00D31182" w:rsidP="00D31182">
            <w:pPr>
              <w:jc w:val="both"/>
              <w:rPr>
                <w:b/>
                <w:bCs/>
                <w:sz w:val="24"/>
                <w:szCs w:val="24"/>
              </w:rPr>
            </w:pPr>
          </w:p>
          <w:p w14:paraId="799CE794" w14:textId="77777777" w:rsidR="00D31182" w:rsidRPr="00D31182" w:rsidRDefault="00D31182" w:rsidP="00D31182">
            <w:pPr>
              <w:jc w:val="both"/>
              <w:rPr>
                <w:b/>
                <w:bCs/>
                <w:sz w:val="24"/>
                <w:szCs w:val="24"/>
              </w:rPr>
            </w:pPr>
          </w:p>
          <w:p w14:paraId="58C03228" w14:textId="77777777" w:rsidR="00D31182" w:rsidRPr="00D31182" w:rsidRDefault="00D31182" w:rsidP="00D31182">
            <w:pPr>
              <w:jc w:val="both"/>
              <w:rPr>
                <w:b/>
                <w:bCs/>
                <w:sz w:val="24"/>
                <w:szCs w:val="24"/>
              </w:rPr>
            </w:pPr>
          </w:p>
          <w:p w14:paraId="202AD8CC" w14:textId="77777777" w:rsidR="00D31182" w:rsidRPr="00D31182" w:rsidRDefault="00D31182" w:rsidP="00D31182">
            <w:pPr>
              <w:jc w:val="both"/>
              <w:rPr>
                <w:b/>
                <w:bCs/>
                <w:sz w:val="24"/>
                <w:szCs w:val="24"/>
              </w:rPr>
            </w:pPr>
          </w:p>
          <w:p w14:paraId="7262C795" w14:textId="77777777" w:rsidR="00D31182" w:rsidRPr="00D31182" w:rsidRDefault="00D31182" w:rsidP="00D31182">
            <w:pPr>
              <w:jc w:val="both"/>
              <w:rPr>
                <w:b/>
                <w:bCs/>
                <w:sz w:val="24"/>
                <w:szCs w:val="24"/>
              </w:rPr>
            </w:pPr>
          </w:p>
          <w:p w14:paraId="693404F8" w14:textId="77777777" w:rsidR="00D31182" w:rsidRPr="00D31182" w:rsidRDefault="00D31182" w:rsidP="00D31182">
            <w:pPr>
              <w:jc w:val="both"/>
              <w:rPr>
                <w:b/>
                <w:bCs/>
                <w:sz w:val="24"/>
                <w:szCs w:val="24"/>
              </w:rPr>
            </w:pPr>
          </w:p>
          <w:p w14:paraId="67A6E5D4" w14:textId="77777777" w:rsidR="00D31182" w:rsidRPr="00D31182" w:rsidRDefault="00D31182" w:rsidP="00D31182">
            <w:pPr>
              <w:jc w:val="both"/>
              <w:rPr>
                <w:b/>
                <w:bCs/>
                <w:sz w:val="24"/>
                <w:szCs w:val="24"/>
              </w:rPr>
            </w:pPr>
          </w:p>
          <w:p w14:paraId="0FD7A061" w14:textId="77777777" w:rsidR="00D31182" w:rsidRPr="00D31182" w:rsidRDefault="00D31182" w:rsidP="00D31182">
            <w:pPr>
              <w:jc w:val="both"/>
              <w:rPr>
                <w:b/>
                <w:bCs/>
                <w:sz w:val="24"/>
                <w:szCs w:val="24"/>
              </w:rPr>
            </w:pPr>
          </w:p>
          <w:p w14:paraId="5D060685" w14:textId="77777777" w:rsidR="00D31182" w:rsidRPr="00D31182" w:rsidRDefault="00D31182" w:rsidP="00D31182">
            <w:pPr>
              <w:jc w:val="both"/>
              <w:rPr>
                <w:bCs/>
                <w:i/>
                <w:iCs/>
                <w:sz w:val="24"/>
                <w:szCs w:val="24"/>
              </w:rPr>
            </w:pPr>
            <w:r w:rsidRPr="00D31182">
              <w:rPr>
                <w:bCs/>
                <w:i/>
                <w:iCs/>
                <w:sz w:val="24"/>
                <w:szCs w:val="24"/>
              </w:rPr>
              <w:t>Договір укладається між ОСР (як замовником будівництва) та замовником приєднання (як підрядником/ генпідрядником). У такому випадку власником збудованого буде ОСР, вказання "на користь" тут некоректне</w:t>
            </w:r>
          </w:p>
          <w:p w14:paraId="4E6339B2" w14:textId="77777777" w:rsidR="00D31182" w:rsidRPr="00D31182" w:rsidRDefault="00D31182" w:rsidP="00D31182">
            <w:pPr>
              <w:jc w:val="both"/>
              <w:rPr>
                <w:bCs/>
                <w:i/>
                <w:iCs/>
                <w:sz w:val="24"/>
                <w:szCs w:val="24"/>
              </w:rPr>
            </w:pPr>
          </w:p>
          <w:p w14:paraId="2C847CB5" w14:textId="77777777" w:rsidR="00D31182" w:rsidRPr="00D31182" w:rsidRDefault="00D31182" w:rsidP="00D31182">
            <w:pPr>
              <w:jc w:val="both"/>
              <w:rPr>
                <w:bCs/>
                <w:i/>
                <w:iCs/>
                <w:sz w:val="24"/>
                <w:szCs w:val="24"/>
              </w:rPr>
            </w:pPr>
          </w:p>
          <w:p w14:paraId="2B87540D" w14:textId="77777777" w:rsidR="00D31182" w:rsidRPr="00D31182" w:rsidRDefault="00D31182" w:rsidP="00D31182">
            <w:pPr>
              <w:jc w:val="both"/>
              <w:rPr>
                <w:bCs/>
                <w:i/>
                <w:iCs/>
                <w:sz w:val="24"/>
                <w:szCs w:val="24"/>
              </w:rPr>
            </w:pPr>
          </w:p>
          <w:p w14:paraId="641AF577" w14:textId="77777777" w:rsidR="00D31182" w:rsidRPr="00D31182" w:rsidRDefault="00D31182" w:rsidP="00D31182">
            <w:pPr>
              <w:jc w:val="both"/>
              <w:rPr>
                <w:bCs/>
                <w:i/>
                <w:iCs/>
                <w:sz w:val="24"/>
                <w:szCs w:val="24"/>
              </w:rPr>
            </w:pPr>
          </w:p>
          <w:p w14:paraId="5170A63A" w14:textId="77777777" w:rsidR="00D31182" w:rsidRPr="00D31182" w:rsidRDefault="00D31182" w:rsidP="00D31182">
            <w:pPr>
              <w:jc w:val="both"/>
              <w:rPr>
                <w:bCs/>
                <w:i/>
                <w:iCs/>
                <w:sz w:val="24"/>
                <w:szCs w:val="24"/>
              </w:rPr>
            </w:pPr>
          </w:p>
          <w:p w14:paraId="1AAD3240" w14:textId="77777777" w:rsidR="00D31182" w:rsidRPr="00D31182" w:rsidRDefault="00D31182" w:rsidP="00D31182">
            <w:pPr>
              <w:jc w:val="both"/>
              <w:rPr>
                <w:bCs/>
                <w:i/>
                <w:iCs/>
                <w:sz w:val="24"/>
                <w:szCs w:val="24"/>
              </w:rPr>
            </w:pPr>
          </w:p>
          <w:p w14:paraId="60B08365" w14:textId="77777777" w:rsidR="00D31182" w:rsidRPr="00D31182" w:rsidRDefault="00D31182" w:rsidP="00D31182">
            <w:pPr>
              <w:jc w:val="both"/>
              <w:rPr>
                <w:bCs/>
                <w:i/>
                <w:iCs/>
                <w:sz w:val="24"/>
                <w:szCs w:val="24"/>
              </w:rPr>
            </w:pPr>
          </w:p>
          <w:p w14:paraId="14F31AAF" w14:textId="77777777" w:rsidR="00D31182" w:rsidRPr="00D31182" w:rsidRDefault="00D31182" w:rsidP="00D31182">
            <w:pPr>
              <w:jc w:val="both"/>
              <w:rPr>
                <w:bCs/>
                <w:i/>
                <w:iCs/>
                <w:sz w:val="24"/>
                <w:szCs w:val="24"/>
              </w:rPr>
            </w:pPr>
          </w:p>
          <w:p w14:paraId="110DD76F" w14:textId="77777777" w:rsidR="00D31182" w:rsidRPr="00D31182" w:rsidRDefault="00D31182" w:rsidP="00D31182">
            <w:pPr>
              <w:jc w:val="both"/>
              <w:rPr>
                <w:bCs/>
                <w:i/>
                <w:iCs/>
                <w:sz w:val="24"/>
                <w:szCs w:val="24"/>
              </w:rPr>
            </w:pPr>
          </w:p>
          <w:p w14:paraId="55D065B6" w14:textId="77777777" w:rsidR="00D31182" w:rsidRPr="00D31182" w:rsidRDefault="00D31182" w:rsidP="00D31182">
            <w:pPr>
              <w:jc w:val="both"/>
              <w:rPr>
                <w:bCs/>
                <w:i/>
                <w:iCs/>
                <w:sz w:val="24"/>
                <w:szCs w:val="24"/>
              </w:rPr>
            </w:pPr>
          </w:p>
          <w:p w14:paraId="03A617A5" w14:textId="77777777" w:rsidR="00D31182" w:rsidRPr="00D31182" w:rsidRDefault="00D31182" w:rsidP="00D31182">
            <w:pPr>
              <w:jc w:val="both"/>
              <w:rPr>
                <w:bCs/>
                <w:i/>
                <w:iCs/>
                <w:sz w:val="24"/>
                <w:szCs w:val="24"/>
              </w:rPr>
            </w:pPr>
          </w:p>
          <w:p w14:paraId="2C043A02" w14:textId="77777777" w:rsidR="00D31182" w:rsidRPr="00D31182" w:rsidRDefault="00D31182" w:rsidP="00D31182">
            <w:pPr>
              <w:jc w:val="both"/>
              <w:rPr>
                <w:bCs/>
                <w:i/>
                <w:iCs/>
                <w:sz w:val="24"/>
                <w:szCs w:val="24"/>
              </w:rPr>
            </w:pPr>
          </w:p>
          <w:p w14:paraId="561B6B12" w14:textId="77777777" w:rsidR="00D31182" w:rsidRPr="00D31182" w:rsidRDefault="00D31182" w:rsidP="00D31182">
            <w:pPr>
              <w:jc w:val="both"/>
              <w:rPr>
                <w:bCs/>
                <w:i/>
                <w:iCs/>
                <w:sz w:val="24"/>
                <w:szCs w:val="24"/>
              </w:rPr>
            </w:pPr>
          </w:p>
          <w:p w14:paraId="705C53E3" w14:textId="77777777" w:rsidR="00D31182" w:rsidRPr="00D31182" w:rsidRDefault="00D31182" w:rsidP="00D31182">
            <w:pPr>
              <w:jc w:val="both"/>
              <w:rPr>
                <w:bCs/>
                <w:i/>
                <w:iCs/>
                <w:sz w:val="24"/>
                <w:szCs w:val="24"/>
              </w:rPr>
            </w:pPr>
          </w:p>
          <w:p w14:paraId="412D382F" w14:textId="77777777" w:rsidR="00D31182" w:rsidRPr="00D31182" w:rsidRDefault="00D31182" w:rsidP="00D31182">
            <w:pPr>
              <w:jc w:val="both"/>
              <w:rPr>
                <w:bCs/>
                <w:i/>
                <w:iCs/>
                <w:sz w:val="24"/>
                <w:szCs w:val="24"/>
              </w:rPr>
            </w:pPr>
          </w:p>
          <w:p w14:paraId="3B1ADA31" w14:textId="77777777" w:rsidR="00D31182" w:rsidRPr="00D31182" w:rsidRDefault="00D31182" w:rsidP="00D31182">
            <w:pPr>
              <w:jc w:val="both"/>
              <w:rPr>
                <w:bCs/>
                <w:i/>
                <w:iCs/>
                <w:sz w:val="24"/>
                <w:szCs w:val="24"/>
              </w:rPr>
            </w:pPr>
          </w:p>
          <w:p w14:paraId="4F3339FF" w14:textId="77777777" w:rsidR="00D31182" w:rsidRPr="00D31182" w:rsidRDefault="00D31182" w:rsidP="00D31182">
            <w:pPr>
              <w:jc w:val="both"/>
              <w:rPr>
                <w:bCs/>
                <w:i/>
                <w:iCs/>
                <w:sz w:val="24"/>
                <w:szCs w:val="24"/>
              </w:rPr>
            </w:pPr>
          </w:p>
          <w:p w14:paraId="16983F2B" w14:textId="77777777" w:rsidR="00D31182" w:rsidRPr="00D31182" w:rsidRDefault="00D31182" w:rsidP="00D31182">
            <w:pPr>
              <w:jc w:val="both"/>
              <w:rPr>
                <w:bCs/>
                <w:i/>
                <w:iCs/>
                <w:sz w:val="24"/>
                <w:szCs w:val="24"/>
              </w:rPr>
            </w:pPr>
          </w:p>
          <w:p w14:paraId="71DF4717" w14:textId="77777777" w:rsidR="00D31182" w:rsidRPr="00D31182" w:rsidRDefault="00D31182" w:rsidP="00D31182">
            <w:pPr>
              <w:jc w:val="both"/>
              <w:rPr>
                <w:bCs/>
                <w:i/>
                <w:iCs/>
                <w:sz w:val="24"/>
                <w:szCs w:val="24"/>
              </w:rPr>
            </w:pPr>
          </w:p>
          <w:p w14:paraId="18403A07" w14:textId="77777777" w:rsidR="00D31182" w:rsidRPr="00D31182" w:rsidRDefault="00D31182" w:rsidP="00D31182">
            <w:pPr>
              <w:jc w:val="both"/>
              <w:rPr>
                <w:bCs/>
                <w:i/>
                <w:iCs/>
                <w:sz w:val="24"/>
                <w:szCs w:val="24"/>
              </w:rPr>
            </w:pPr>
          </w:p>
          <w:p w14:paraId="380A961D" w14:textId="77777777" w:rsidR="00D31182" w:rsidRPr="00D31182" w:rsidRDefault="00D31182" w:rsidP="00D31182">
            <w:pPr>
              <w:jc w:val="both"/>
              <w:rPr>
                <w:bCs/>
                <w:i/>
                <w:iCs/>
                <w:sz w:val="24"/>
                <w:szCs w:val="24"/>
              </w:rPr>
            </w:pPr>
          </w:p>
          <w:p w14:paraId="386DF8BC" w14:textId="72FEE7AC" w:rsidR="00D31182" w:rsidRPr="00D31182" w:rsidRDefault="00D31182" w:rsidP="00D31182">
            <w:pPr>
              <w:jc w:val="both"/>
              <w:rPr>
                <w:bCs/>
                <w:i/>
                <w:iCs/>
                <w:sz w:val="24"/>
                <w:szCs w:val="24"/>
              </w:rPr>
            </w:pPr>
            <w:r w:rsidRPr="00D31182">
              <w:rPr>
                <w:bCs/>
                <w:i/>
                <w:iCs/>
                <w:sz w:val="24"/>
                <w:szCs w:val="24"/>
              </w:rPr>
              <w:t xml:space="preserve"> </w:t>
            </w:r>
          </w:p>
          <w:p w14:paraId="7F6D5524" w14:textId="77777777" w:rsidR="00D31182" w:rsidRPr="00D31182" w:rsidRDefault="00D31182" w:rsidP="00D31182">
            <w:pPr>
              <w:jc w:val="both"/>
              <w:rPr>
                <w:bCs/>
                <w:i/>
                <w:iCs/>
                <w:sz w:val="24"/>
                <w:szCs w:val="24"/>
              </w:rPr>
            </w:pPr>
            <w:r w:rsidRPr="00D31182">
              <w:rPr>
                <w:bCs/>
                <w:i/>
                <w:iCs/>
                <w:sz w:val="24"/>
                <w:szCs w:val="24"/>
              </w:rPr>
              <w:t>ОСР є власником збудованого</w:t>
            </w:r>
          </w:p>
          <w:p w14:paraId="2B103172" w14:textId="77777777" w:rsidR="00D31182" w:rsidRPr="00D31182" w:rsidRDefault="00D31182" w:rsidP="00D31182">
            <w:pPr>
              <w:jc w:val="both"/>
              <w:rPr>
                <w:bCs/>
                <w:i/>
                <w:iCs/>
                <w:sz w:val="24"/>
                <w:szCs w:val="24"/>
              </w:rPr>
            </w:pPr>
          </w:p>
          <w:p w14:paraId="3499B1BB" w14:textId="77777777" w:rsidR="00D31182" w:rsidRPr="00D31182" w:rsidRDefault="00D31182" w:rsidP="00D31182">
            <w:pPr>
              <w:jc w:val="both"/>
              <w:rPr>
                <w:bCs/>
                <w:i/>
                <w:iCs/>
                <w:sz w:val="24"/>
                <w:szCs w:val="24"/>
              </w:rPr>
            </w:pPr>
          </w:p>
          <w:p w14:paraId="5EAFCB81" w14:textId="77777777" w:rsidR="00D31182" w:rsidRPr="00D31182" w:rsidRDefault="00D31182" w:rsidP="00D31182">
            <w:pPr>
              <w:jc w:val="both"/>
              <w:rPr>
                <w:bCs/>
                <w:i/>
                <w:iCs/>
                <w:sz w:val="24"/>
                <w:szCs w:val="24"/>
              </w:rPr>
            </w:pPr>
          </w:p>
          <w:p w14:paraId="542CF191" w14:textId="77777777" w:rsidR="00D31182" w:rsidRPr="00D31182" w:rsidRDefault="00D31182" w:rsidP="00D31182">
            <w:pPr>
              <w:jc w:val="both"/>
              <w:rPr>
                <w:bCs/>
                <w:i/>
                <w:iCs/>
                <w:sz w:val="24"/>
                <w:szCs w:val="24"/>
              </w:rPr>
            </w:pPr>
          </w:p>
          <w:p w14:paraId="30794D1D" w14:textId="77777777" w:rsidR="00D31182" w:rsidRPr="00D31182" w:rsidRDefault="00D31182" w:rsidP="00D31182">
            <w:pPr>
              <w:jc w:val="both"/>
              <w:rPr>
                <w:bCs/>
                <w:i/>
                <w:iCs/>
                <w:sz w:val="24"/>
                <w:szCs w:val="24"/>
              </w:rPr>
            </w:pPr>
          </w:p>
          <w:p w14:paraId="0B059445" w14:textId="77777777" w:rsidR="00D31182" w:rsidRPr="00D31182" w:rsidRDefault="00D31182" w:rsidP="00D31182">
            <w:pPr>
              <w:jc w:val="both"/>
              <w:rPr>
                <w:bCs/>
                <w:i/>
                <w:iCs/>
                <w:sz w:val="24"/>
                <w:szCs w:val="24"/>
              </w:rPr>
            </w:pPr>
          </w:p>
          <w:p w14:paraId="1095D12E" w14:textId="77777777" w:rsidR="00D31182" w:rsidRPr="00D31182" w:rsidRDefault="00D31182" w:rsidP="00D31182">
            <w:pPr>
              <w:jc w:val="both"/>
              <w:rPr>
                <w:bCs/>
                <w:i/>
                <w:iCs/>
                <w:sz w:val="24"/>
                <w:szCs w:val="24"/>
              </w:rPr>
            </w:pPr>
          </w:p>
          <w:p w14:paraId="68E15D6B" w14:textId="77777777" w:rsidR="00D31182" w:rsidRPr="00D31182" w:rsidRDefault="00D31182" w:rsidP="00D31182">
            <w:pPr>
              <w:jc w:val="both"/>
              <w:rPr>
                <w:bCs/>
                <w:i/>
                <w:iCs/>
                <w:sz w:val="24"/>
                <w:szCs w:val="24"/>
              </w:rPr>
            </w:pPr>
          </w:p>
          <w:p w14:paraId="5FF4C6F0" w14:textId="77777777" w:rsidR="00D31182" w:rsidRPr="00D31182" w:rsidRDefault="00D31182" w:rsidP="00D31182">
            <w:pPr>
              <w:jc w:val="both"/>
              <w:rPr>
                <w:bCs/>
                <w:i/>
                <w:iCs/>
                <w:sz w:val="24"/>
                <w:szCs w:val="24"/>
              </w:rPr>
            </w:pPr>
          </w:p>
          <w:p w14:paraId="0391B12F" w14:textId="77777777" w:rsidR="00D31182" w:rsidRPr="00D31182" w:rsidRDefault="00D31182" w:rsidP="00D31182">
            <w:pPr>
              <w:jc w:val="both"/>
              <w:rPr>
                <w:bCs/>
                <w:i/>
                <w:iCs/>
                <w:sz w:val="24"/>
                <w:szCs w:val="24"/>
              </w:rPr>
            </w:pPr>
          </w:p>
          <w:p w14:paraId="49AA47E1" w14:textId="77777777" w:rsidR="00D31182" w:rsidRPr="00D31182" w:rsidRDefault="00D31182" w:rsidP="00D31182">
            <w:pPr>
              <w:jc w:val="both"/>
              <w:rPr>
                <w:bCs/>
                <w:i/>
                <w:iCs/>
                <w:sz w:val="24"/>
                <w:szCs w:val="24"/>
              </w:rPr>
            </w:pPr>
          </w:p>
          <w:p w14:paraId="6C205AE2" w14:textId="77777777" w:rsidR="00D31182" w:rsidRPr="00D31182" w:rsidRDefault="00D31182" w:rsidP="00D31182">
            <w:pPr>
              <w:jc w:val="both"/>
              <w:rPr>
                <w:bCs/>
                <w:i/>
                <w:iCs/>
                <w:sz w:val="24"/>
                <w:szCs w:val="24"/>
              </w:rPr>
            </w:pPr>
          </w:p>
          <w:p w14:paraId="598AC485" w14:textId="77777777" w:rsidR="00D31182" w:rsidRPr="00D31182" w:rsidRDefault="00D31182" w:rsidP="00D31182">
            <w:pPr>
              <w:jc w:val="both"/>
              <w:rPr>
                <w:bCs/>
                <w:i/>
                <w:iCs/>
                <w:sz w:val="24"/>
                <w:szCs w:val="24"/>
              </w:rPr>
            </w:pPr>
          </w:p>
          <w:p w14:paraId="50B237EF" w14:textId="77777777" w:rsidR="00D31182" w:rsidRPr="00D31182" w:rsidRDefault="00D31182" w:rsidP="00D31182">
            <w:pPr>
              <w:jc w:val="both"/>
              <w:rPr>
                <w:bCs/>
                <w:i/>
                <w:iCs/>
                <w:sz w:val="24"/>
                <w:szCs w:val="24"/>
              </w:rPr>
            </w:pPr>
          </w:p>
          <w:p w14:paraId="2F24BF13" w14:textId="77777777" w:rsidR="00D31182" w:rsidRPr="00D31182" w:rsidRDefault="00D31182" w:rsidP="00D31182">
            <w:pPr>
              <w:jc w:val="both"/>
              <w:rPr>
                <w:bCs/>
                <w:i/>
                <w:iCs/>
                <w:sz w:val="24"/>
                <w:szCs w:val="24"/>
              </w:rPr>
            </w:pPr>
          </w:p>
          <w:p w14:paraId="67DE65F2" w14:textId="77777777" w:rsidR="00D31182" w:rsidRPr="00D31182" w:rsidRDefault="00D31182" w:rsidP="00D31182">
            <w:pPr>
              <w:jc w:val="both"/>
              <w:rPr>
                <w:bCs/>
                <w:i/>
                <w:iCs/>
                <w:sz w:val="24"/>
                <w:szCs w:val="24"/>
              </w:rPr>
            </w:pPr>
          </w:p>
          <w:p w14:paraId="640F7F26" w14:textId="77777777" w:rsidR="00D31182" w:rsidRPr="00D31182" w:rsidRDefault="00D31182" w:rsidP="00D31182">
            <w:pPr>
              <w:jc w:val="both"/>
              <w:rPr>
                <w:bCs/>
                <w:i/>
                <w:iCs/>
                <w:sz w:val="24"/>
                <w:szCs w:val="24"/>
              </w:rPr>
            </w:pPr>
          </w:p>
          <w:p w14:paraId="74FB8FE5" w14:textId="77777777" w:rsidR="00D31182" w:rsidRPr="00D31182" w:rsidRDefault="00D31182" w:rsidP="00D31182">
            <w:pPr>
              <w:jc w:val="both"/>
              <w:rPr>
                <w:bCs/>
                <w:i/>
                <w:iCs/>
                <w:sz w:val="24"/>
                <w:szCs w:val="24"/>
              </w:rPr>
            </w:pPr>
          </w:p>
          <w:p w14:paraId="403878C1" w14:textId="77777777" w:rsidR="00D31182" w:rsidRPr="00D31182" w:rsidRDefault="00D31182" w:rsidP="00D31182">
            <w:pPr>
              <w:jc w:val="both"/>
              <w:rPr>
                <w:bCs/>
                <w:i/>
                <w:iCs/>
                <w:sz w:val="24"/>
                <w:szCs w:val="24"/>
              </w:rPr>
            </w:pPr>
          </w:p>
          <w:p w14:paraId="4E375198" w14:textId="77777777" w:rsidR="00D31182" w:rsidRPr="00D31182" w:rsidRDefault="00D31182" w:rsidP="00D31182">
            <w:pPr>
              <w:jc w:val="both"/>
              <w:rPr>
                <w:bCs/>
                <w:i/>
                <w:iCs/>
                <w:sz w:val="24"/>
                <w:szCs w:val="24"/>
              </w:rPr>
            </w:pPr>
          </w:p>
          <w:p w14:paraId="6EE5F558" w14:textId="77777777" w:rsidR="00D31182" w:rsidRPr="00D31182" w:rsidRDefault="00D31182" w:rsidP="00D31182">
            <w:pPr>
              <w:jc w:val="both"/>
              <w:rPr>
                <w:bCs/>
                <w:i/>
                <w:iCs/>
                <w:sz w:val="24"/>
                <w:szCs w:val="24"/>
              </w:rPr>
            </w:pPr>
          </w:p>
          <w:p w14:paraId="7905C3A9" w14:textId="77777777" w:rsidR="00D31182" w:rsidRPr="00D31182" w:rsidRDefault="00D31182" w:rsidP="00D31182">
            <w:pPr>
              <w:jc w:val="both"/>
              <w:rPr>
                <w:bCs/>
                <w:i/>
                <w:iCs/>
                <w:sz w:val="24"/>
                <w:szCs w:val="24"/>
              </w:rPr>
            </w:pPr>
          </w:p>
          <w:p w14:paraId="6B5DA739" w14:textId="77777777" w:rsidR="00D31182" w:rsidRPr="00D31182" w:rsidRDefault="00D31182" w:rsidP="00D31182">
            <w:pPr>
              <w:jc w:val="both"/>
              <w:rPr>
                <w:bCs/>
                <w:i/>
                <w:iCs/>
                <w:sz w:val="24"/>
                <w:szCs w:val="24"/>
              </w:rPr>
            </w:pPr>
          </w:p>
          <w:p w14:paraId="29A63331" w14:textId="77777777" w:rsidR="00D31182" w:rsidRPr="00D31182" w:rsidRDefault="00D31182" w:rsidP="00D31182">
            <w:pPr>
              <w:jc w:val="both"/>
              <w:rPr>
                <w:bCs/>
                <w:i/>
                <w:iCs/>
                <w:sz w:val="24"/>
                <w:szCs w:val="24"/>
              </w:rPr>
            </w:pPr>
          </w:p>
          <w:p w14:paraId="39CF9D14" w14:textId="23730CAE" w:rsidR="00D31182" w:rsidRDefault="00D31182" w:rsidP="00D31182">
            <w:pPr>
              <w:jc w:val="both"/>
              <w:rPr>
                <w:bCs/>
                <w:i/>
                <w:iCs/>
                <w:sz w:val="24"/>
                <w:szCs w:val="24"/>
              </w:rPr>
            </w:pPr>
          </w:p>
          <w:p w14:paraId="0FBA24DD" w14:textId="7324E7DB" w:rsidR="005B4862" w:rsidRDefault="005B4862" w:rsidP="00D31182">
            <w:pPr>
              <w:jc w:val="both"/>
              <w:rPr>
                <w:bCs/>
                <w:i/>
                <w:iCs/>
                <w:sz w:val="24"/>
                <w:szCs w:val="24"/>
              </w:rPr>
            </w:pPr>
          </w:p>
          <w:p w14:paraId="69DFB7E3" w14:textId="77777777" w:rsidR="005B4862" w:rsidRPr="00D31182" w:rsidRDefault="005B4862" w:rsidP="00D31182">
            <w:pPr>
              <w:jc w:val="both"/>
              <w:rPr>
                <w:bCs/>
                <w:i/>
                <w:iCs/>
                <w:sz w:val="24"/>
                <w:szCs w:val="24"/>
              </w:rPr>
            </w:pPr>
          </w:p>
          <w:p w14:paraId="17336026" w14:textId="77777777" w:rsidR="00D31182" w:rsidRPr="00D31182" w:rsidRDefault="00D31182" w:rsidP="00D31182">
            <w:pPr>
              <w:jc w:val="both"/>
              <w:rPr>
                <w:bCs/>
                <w:i/>
                <w:iCs/>
                <w:sz w:val="24"/>
                <w:szCs w:val="24"/>
              </w:rPr>
            </w:pPr>
          </w:p>
          <w:p w14:paraId="2DD75350" w14:textId="6CC9DD15" w:rsidR="00D31182" w:rsidRPr="00D31182" w:rsidRDefault="00D31182" w:rsidP="00D31182">
            <w:pPr>
              <w:jc w:val="both"/>
              <w:rPr>
                <w:bCs/>
                <w:i/>
                <w:iCs/>
                <w:sz w:val="24"/>
                <w:szCs w:val="24"/>
              </w:rPr>
            </w:pPr>
            <w:r w:rsidRPr="00D31182">
              <w:rPr>
                <w:bCs/>
                <w:i/>
                <w:iCs/>
                <w:sz w:val="24"/>
                <w:szCs w:val="24"/>
              </w:rPr>
              <w:t xml:space="preserve">Це вже буде не дуже вчасно, якщо мережі вже буде збудовано. Тим паче, якщо ОСР погодило </w:t>
            </w:r>
            <w:proofErr w:type="spellStart"/>
            <w:r w:rsidRPr="00D31182">
              <w:rPr>
                <w:bCs/>
                <w:i/>
                <w:iCs/>
                <w:sz w:val="24"/>
                <w:szCs w:val="24"/>
              </w:rPr>
              <w:t>проєктну</w:t>
            </w:r>
            <w:proofErr w:type="spellEnd"/>
            <w:r w:rsidRPr="00D31182">
              <w:rPr>
                <w:bCs/>
                <w:i/>
                <w:iCs/>
                <w:sz w:val="24"/>
                <w:szCs w:val="24"/>
              </w:rPr>
              <w:t xml:space="preserve"> документацію, згідно з якою проводились буд. роботи, то відповідність має оцінювати не ОСР, а ДІАМ.</w:t>
            </w:r>
          </w:p>
          <w:p w14:paraId="38A3E7CC" w14:textId="77777777" w:rsidR="00D31182" w:rsidRPr="00D31182" w:rsidRDefault="00D31182" w:rsidP="00D31182">
            <w:pPr>
              <w:jc w:val="both"/>
              <w:rPr>
                <w:bCs/>
                <w:i/>
                <w:iCs/>
                <w:sz w:val="24"/>
                <w:szCs w:val="24"/>
              </w:rPr>
            </w:pPr>
            <w:r w:rsidRPr="00D31182">
              <w:rPr>
                <w:bCs/>
                <w:i/>
                <w:iCs/>
                <w:sz w:val="24"/>
                <w:szCs w:val="24"/>
              </w:rPr>
              <w:t xml:space="preserve">+ має проводитись авторський нагляд за будівництвом від </w:t>
            </w:r>
            <w:proofErr w:type="spellStart"/>
            <w:r w:rsidRPr="00D31182">
              <w:rPr>
                <w:bCs/>
                <w:i/>
                <w:iCs/>
                <w:sz w:val="24"/>
                <w:szCs w:val="24"/>
              </w:rPr>
              <w:t>проєктувальника</w:t>
            </w:r>
            <w:proofErr w:type="spellEnd"/>
            <w:r w:rsidRPr="00D31182">
              <w:rPr>
                <w:bCs/>
                <w:i/>
                <w:iCs/>
                <w:sz w:val="24"/>
                <w:szCs w:val="24"/>
              </w:rPr>
              <w:t>, який засвідчує відповідність виконаних робіт ПД</w:t>
            </w:r>
          </w:p>
          <w:p w14:paraId="5E33669C" w14:textId="77777777" w:rsidR="00D31182" w:rsidRPr="00D31182" w:rsidRDefault="00D31182" w:rsidP="00054081">
            <w:pPr>
              <w:ind w:firstLine="630"/>
              <w:jc w:val="both"/>
              <w:rPr>
                <w:b/>
                <w:sz w:val="24"/>
                <w:szCs w:val="24"/>
                <w:u w:val="single"/>
              </w:rPr>
            </w:pPr>
          </w:p>
        </w:tc>
        <w:tc>
          <w:tcPr>
            <w:tcW w:w="3119" w:type="dxa"/>
          </w:tcPr>
          <w:p w14:paraId="2217D006" w14:textId="77777777" w:rsidR="00D31182" w:rsidRDefault="00C07C47" w:rsidP="000A0D70">
            <w:pPr>
              <w:jc w:val="center"/>
              <w:rPr>
                <w:b/>
                <w:sz w:val="24"/>
                <w:szCs w:val="24"/>
                <w:lang w:eastAsia="uk-UA"/>
              </w:rPr>
            </w:pPr>
            <w:r>
              <w:rPr>
                <w:b/>
                <w:sz w:val="24"/>
                <w:szCs w:val="24"/>
                <w:lang w:eastAsia="uk-UA"/>
              </w:rPr>
              <w:lastRenderedPageBreak/>
              <w:t>Пропонується не враховувати</w:t>
            </w:r>
          </w:p>
          <w:p w14:paraId="74F46847" w14:textId="4A196F0A" w:rsidR="00C07C47" w:rsidRPr="00C07C47" w:rsidRDefault="00C07C47" w:rsidP="000A0D70">
            <w:pPr>
              <w:jc w:val="center"/>
              <w:rPr>
                <w:sz w:val="24"/>
                <w:szCs w:val="24"/>
                <w:lang w:eastAsia="uk-UA"/>
              </w:rPr>
            </w:pPr>
            <w:r w:rsidRPr="00C07C47">
              <w:rPr>
                <w:sz w:val="24"/>
                <w:szCs w:val="24"/>
                <w:lang w:eastAsia="uk-UA"/>
              </w:rPr>
              <w:t xml:space="preserve">Закон «Про ринок електричної енергії» вказує саме на виконання робіт, а не </w:t>
            </w:r>
            <w:proofErr w:type="spellStart"/>
            <w:r w:rsidRPr="00C07C47">
              <w:rPr>
                <w:sz w:val="24"/>
                <w:szCs w:val="24"/>
                <w:lang w:eastAsia="uk-UA"/>
              </w:rPr>
              <w:t>перелачі</w:t>
            </w:r>
            <w:proofErr w:type="spellEnd"/>
            <w:r w:rsidRPr="00C07C47">
              <w:rPr>
                <w:sz w:val="24"/>
                <w:szCs w:val="24"/>
                <w:lang w:eastAsia="uk-UA"/>
              </w:rPr>
              <w:t xml:space="preserve"> у власність збудованих мереж. Крім того, передача у власність обладнання вимагає укладення окремого договору</w:t>
            </w:r>
          </w:p>
        </w:tc>
      </w:tr>
      <w:tr w:rsidR="003B5FE3" w:rsidRPr="004F3A51" w14:paraId="7421ABA2" w14:textId="77777777" w:rsidTr="00A52C00">
        <w:trPr>
          <w:trHeight w:val="218"/>
        </w:trPr>
        <w:tc>
          <w:tcPr>
            <w:tcW w:w="4253" w:type="dxa"/>
            <w:vMerge/>
          </w:tcPr>
          <w:p w14:paraId="0D249BCC" w14:textId="77777777" w:rsidR="003B5FE3" w:rsidRPr="00610A09" w:rsidRDefault="003B5FE3" w:rsidP="00610A09">
            <w:pPr>
              <w:ind w:firstLine="603"/>
              <w:jc w:val="both"/>
              <w:rPr>
                <w:b/>
                <w:color w:val="7030A0"/>
                <w:sz w:val="24"/>
                <w:szCs w:val="28"/>
              </w:rPr>
            </w:pPr>
          </w:p>
        </w:tc>
        <w:tc>
          <w:tcPr>
            <w:tcW w:w="4252" w:type="dxa"/>
          </w:tcPr>
          <w:p w14:paraId="1D6D88DF" w14:textId="77777777" w:rsidR="003B5FE3" w:rsidRDefault="003B5FE3" w:rsidP="00487533">
            <w:pPr>
              <w:jc w:val="both"/>
              <w:rPr>
                <w:b/>
                <w:iCs/>
                <w:sz w:val="24"/>
                <w:szCs w:val="24"/>
                <w:u w:val="single"/>
              </w:rPr>
            </w:pPr>
            <w:r w:rsidRPr="00F907CD">
              <w:rPr>
                <w:b/>
                <w:iCs/>
                <w:sz w:val="24"/>
                <w:szCs w:val="24"/>
                <w:u w:val="single"/>
              </w:rPr>
              <w:t>Асоціація сонячної енергетики України</w:t>
            </w:r>
          </w:p>
          <w:p w14:paraId="1E446DE2" w14:textId="77777777" w:rsidR="003B5FE3" w:rsidRDefault="003B5FE3" w:rsidP="00487533">
            <w:pPr>
              <w:ind w:firstLine="603"/>
              <w:jc w:val="both"/>
              <w:rPr>
                <w:b/>
                <w:sz w:val="24"/>
                <w:szCs w:val="24"/>
              </w:rPr>
            </w:pPr>
            <w:r>
              <w:rPr>
                <w:b/>
                <w:sz w:val="24"/>
                <w:szCs w:val="24"/>
              </w:rPr>
              <w:t xml:space="preserve">Для реалізації цього права замовник ініціює внесення змін до </w:t>
            </w:r>
            <w:r>
              <w:rPr>
                <w:b/>
                <w:sz w:val="24"/>
                <w:szCs w:val="24"/>
              </w:rPr>
              <w:lastRenderedPageBreak/>
              <w:t xml:space="preserve">договору про приєднання, зокрема щодо врегулювання майнових питань, та укладення відповідного </w:t>
            </w:r>
            <w:r>
              <w:rPr>
                <w:b/>
                <w:sz w:val="24"/>
                <w:szCs w:val="24"/>
                <w:highlight w:val="white"/>
              </w:rPr>
              <w:t xml:space="preserve">господарського </w:t>
            </w:r>
            <w:r>
              <w:rPr>
                <w:b/>
                <w:sz w:val="24"/>
                <w:szCs w:val="24"/>
              </w:rPr>
              <w:t xml:space="preserve">договору, </w:t>
            </w:r>
            <w:proofErr w:type="spellStart"/>
            <w:r>
              <w:rPr>
                <w:b/>
                <w:sz w:val="24"/>
                <w:szCs w:val="24"/>
              </w:rPr>
              <w:t>проєкт</w:t>
            </w:r>
            <w:proofErr w:type="spellEnd"/>
            <w:r>
              <w:rPr>
                <w:b/>
                <w:sz w:val="24"/>
                <w:szCs w:val="24"/>
              </w:rPr>
              <w:t xml:space="preserve"> якого розробляється ОСР, та має містити такі положення:</w:t>
            </w:r>
          </w:p>
          <w:p w14:paraId="423832BF" w14:textId="77777777" w:rsidR="003B5FE3" w:rsidRDefault="003B5FE3" w:rsidP="00487533">
            <w:pPr>
              <w:ind w:firstLine="603"/>
              <w:jc w:val="both"/>
              <w:rPr>
                <w:b/>
                <w:sz w:val="24"/>
                <w:szCs w:val="24"/>
              </w:rPr>
            </w:pPr>
            <w:r>
              <w:rPr>
                <w:b/>
                <w:sz w:val="24"/>
                <w:szCs w:val="24"/>
              </w:rPr>
              <w:t>1) зобов’язання замовника щодо:</w:t>
            </w:r>
          </w:p>
          <w:p w14:paraId="00FF9358" w14:textId="77777777" w:rsidR="003B5FE3" w:rsidRDefault="003B5FE3" w:rsidP="00487533">
            <w:pPr>
              <w:ind w:firstLine="603"/>
              <w:jc w:val="both"/>
              <w:rPr>
                <w:b/>
                <w:sz w:val="24"/>
                <w:szCs w:val="24"/>
              </w:rPr>
            </w:pPr>
            <w:r>
              <w:rPr>
                <w:b/>
                <w:sz w:val="24"/>
                <w:szCs w:val="24"/>
              </w:rPr>
              <w:t xml:space="preserve">розроблення та узгодження з ОСР </w:t>
            </w:r>
            <w:proofErr w:type="spellStart"/>
            <w:r>
              <w:rPr>
                <w:b/>
                <w:sz w:val="24"/>
                <w:szCs w:val="24"/>
              </w:rPr>
              <w:t>проєктної</w:t>
            </w:r>
            <w:proofErr w:type="spellEnd"/>
            <w:r>
              <w:rPr>
                <w:b/>
                <w:sz w:val="24"/>
                <w:szCs w:val="24"/>
              </w:rPr>
              <w:t xml:space="preserve"> документації на будівництво електричних мереж лінійної частини приєднання та/або створення потужності на підставі отриманих технічних умов на нестандартне приєднання з </w:t>
            </w:r>
            <w:proofErr w:type="spellStart"/>
            <w:r>
              <w:rPr>
                <w:b/>
                <w:sz w:val="24"/>
                <w:szCs w:val="24"/>
              </w:rPr>
              <w:t>проєктуванням</w:t>
            </w:r>
            <w:proofErr w:type="spellEnd"/>
            <w:r>
              <w:rPr>
                <w:b/>
                <w:sz w:val="24"/>
                <w:szCs w:val="24"/>
              </w:rPr>
              <w:t xml:space="preserve"> замовником лінійної частини приєднання;</w:t>
            </w:r>
          </w:p>
          <w:p w14:paraId="50799209" w14:textId="069C4605" w:rsidR="003B5FE3" w:rsidRPr="00C07C47" w:rsidRDefault="003B5FE3" w:rsidP="00054081">
            <w:pPr>
              <w:jc w:val="both"/>
              <w:rPr>
                <w:sz w:val="24"/>
                <w:szCs w:val="24"/>
                <w:highlight w:val="white"/>
              </w:rPr>
            </w:pPr>
            <w:r>
              <w:rPr>
                <w:b/>
                <w:sz w:val="24"/>
                <w:szCs w:val="24"/>
                <w:highlight w:val="white"/>
              </w:rPr>
              <w:t xml:space="preserve">сплати плати за приєднання у порядку та обсягах, визначених договором про приєднання, у тому числі плати за створення електричних мереж лінійної частини приєднання та плати за приєднання потужності; </w:t>
            </w:r>
            <w:r w:rsidRPr="00487533">
              <w:rPr>
                <w:b/>
                <w:color w:val="0070C0"/>
                <w:sz w:val="24"/>
                <w:szCs w:val="24"/>
                <w:highlight w:val="white"/>
              </w:rPr>
              <w:t>(крім випадків, будівництва замовником лінійної частини за власні кошти)</w:t>
            </w:r>
            <w:r>
              <w:rPr>
                <w:b/>
                <w:color w:val="0070C0"/>
                <w:sz w:val="24"/>
                <w:szCs w:val="24"/>
                <w:highlight w:val="white"/>
              </w:rPr>
              <w:t>.</w:t>
            </w:r>
          </w:p>
        </w:tc>
        <w:tc>
          <w:tcPr>
            <w:tcW w:w="3969" w:type="dxa"/>
          </w:tcPr>
          <w:p w14:paraId="3BF26D6D" w14:textId="77777777" w:rsidR="003B5FE3" w:rsidRDefault="003B5FE3" w:rsidP="00487533">
            <w:pPr>
              <w:jc w:val="both"/>
              <w:rPr>
                <w:b/>
                <w:iCs/>
                <w:sz w:val="24"/>
                <w:szCs w:val="24"/>
                <w:u w:val="single"/>
              </w:rPr>
            </w:pPr>
            <w:r w:rsidRPr="00F907CD">
              <w:rPr>
                <w:b/>
                <w:iCs/>
                <w:sz w:val="24"/>
                <w:szCs w:val="24"/>
                <w:u w:val="single"/>
              </w:rPr>
              <w:lastRenderedPageBreak/>
              <w:t>Асоціація сонячної енергетики України</w:t>
            </w:r>
          </w:p>
          <w:p w14:paraId="62E4548F" w14:textId="0C11CFA8" w:rsidR="003B5FE3" w:rsidRDefault="003B5FE3" w:rsidP="00054081">
            <w:pPr>
              <w:ind w:firstLine="630"/>
              <w:jc w:val="both"/>
              <w:rPr>
                <w:b/>
                <w:sz w:val="24"/>
                <w:szCs w:val="24"/>
                <w:u w:val="single"/>
              </w:rPr>
            </w:pPr>
            <w:r>
              <w:rPr>
                <w:sz w:val="24"/>
                <w:szCs w:val="24"/>
                <w:highlight w:val="white"/>
              </w:rPr>
              <w:t xml:space="preserve">З урахуванням скасування Господарського кодексу, можливо </w:t>
            </w:r>
            <w:r>
              <w:rPr>
                <w:sz w:val="24"/>
                <w:szCs w:val="24"/>
                <w:highlight w:val="white"/>
              </w:rPr>
              <w:lastRenderedPageBreak/>
              <w:t>замінити поняття “господарського</w:t>
            </w:r>
            <w:r>
              <w:rPr>
                <w:sz w:val="24"/>
                <w:szCs w:val="24"/>
                <w:highlight w:val="yellow"/>
              </w:rPr>
              <w:t xml:space="preserve"> </w:t>
            </w:r>
            <w:r>
              <w:rPr>
                <w:sz w:val="24"/>
                <w:szCs w:val="24"/>
              </w:rPr>
              <w:t>договору”</w:t>
            </w:r>
          </w:p>
        </w:tc>
        <w:tc>
          <w:tcPr>
            <w:tcW w:w="3119" w:type="dxa"/>
          </w:tcPr>
          <w:p w14:paraId="7FC23621" w14:textId="77777777" w:rsidR="003B5FE3" w:rsidRDefault="00C07C47" w:rsidP="000A0D70">
            <w:pPr>
              <w:jc w:val="center"/>
              <w:rPr>
                <w:b/>
                <w:sz w:val="24"/>
                <w:szCs w:val="24"/>
                <w:lang w:eastAsia="uk-UA"/>
              </w:rPr>
            </w:pPr>
            <w:r>
              <w:rPr>
                <w:b/>
                <w:sz w:val="24"/>
                <w:szCs w:val="24"/>
                <w:lang w:eastAsia="uk-UA"/>
              </w:rPr>
              <w:lastRenderedPageBreak/>
              <w:t>Пропонується не враховувати</w:t>
            </w:r>
          </w:p>
          <w:p w14:paraId="6C8CE45D" w14:textId="2B8E2132" w:rsidR="00C07C47" w:rsidRPr="00C07C47" w:rsidRDefault="00C07C47" w:rsidP="000A0D70">
            <w:pPr>
              <w:jc w:val="center"/>
              <w:rPr>
                <w:sz w:val="24"/>
                <w:szCs w:val="24"/>
                <w:lang w:eastAsia="uk-UA"/>
              </w:rPr>
            </w:pPr>
            <w:r w:rsidRPr="00C07C47">
              <w:rPr>
                <w:sz w:val="24"/>
                <w:szCs w:val="24"/>
                <w:lang w:eastAsia="uk-UA"/>
              </w:rPr>
              <w:t xml:space="preserve">Закон «Про ринок електричної енергії» </w:t>
            </w:r>
            <w:r w:rsidRPr="00C07C47">
              <w:rPr>
                <w:sz w:val="24"/>
                <w:szCs w:val="24"/>
                <w:lang w:eastAsia="uk-UA"/>
              </w:rPr>
              <w:lastRenderedPageBreak/>
              <w:t xml:space="preserve">передбачає плату незалежно від типу надання послуги </w:t>
            </w:r>
          </w:p>
        </w:tc>
      </w:tr>
      <w:tr w:rsidR="003B5FE3" w:rsidRPr="004F3A51" w14:paraId="35E01C8B" w14:textId="77777777" w:rsidTr="00A52C00">
        <w:trPr>
          <w:trHeight w:val="218"/>
        </w:trPr>
        <w:tc>
          <w:tcPr>
            <w:tcW w:w="4253" w:type="dxa"/>
            <w:vMerge/>
          </w:tcPr>
          <w:p w14:paraId="01573FD0" w14:textId="77777777" w:rsidR="003B5FE3" w:rsidRPr="00610A09" w:rsidRDefault="003B5FE3" w:rsidP="00610A09">
            <w:pPr>
              <w:ind w:firstLine="603"/>
              <w:jc w:val="both"/>
              <w:rPr>
                <w:b/>
                <w:color w:val="7030A0"/>
                <w:sz w:val="24"/>
                <w:szCs w:val="28"/>
              </w:rPr>
            </w:pPr>
          </w:p>
        </w:tc>
        <w:tc>
          <w:tcPr>
            <w:tcW w:w="4252" w:type="dxa"/>
          </w:tcPr>
          <w:p w14:paraId="5492599F" w14:textId="77777777" w:rsidR="003B5FE3" w:rsidRPr="00F808C1" w:rsidRDefault="003B5FE3" w:rsidP="00487533">
            <w:pPr>
              <w:jc w:val="both"/>
              <w:rPr>
                <w:b/>
                <w:iCs/>
                <w:sz w:val="24"/>
                <w:szCs w:val="24"/>
                <w:u w:val="single"/>
              </w:rPr>
            </w:pPr>
            <w:r w:rsidRPr="00F808C1">
              <w:rPr>
                <w:b/>
                <w:iCs/>
                <w:sz w:val="24"/>
                <w:szCs w:val="24"/>
                <w:u w:val="single"/>
              </w:rPr>
              <w:t>АТ «</w:t>
            </w:r>
            <w:proofErr w:type="spellStart"/>
            <w:r w:rsidRPr="00F808C1">
              <w:rPr>
                <w:b/>
                <w:iCs/>
                <w:sz w:val="24"/>
                <w:szCs w:val="24"/>
                <w:u w:val="single"/>
              </w:rPr>
              <w:t>Житомиробленерго</w:t>
            </w:r>
            <w:proofErr w:type="spellEnd"/>
            <w:r w:rsidRPr="00F808C1">
              <w:rPr>
                <w:b/>
                <w:iCs/>
                <w:sz w:val="24"/>
                <w:szCs w:val="24"/>
                <w:u w:val="single"/>
              </w:rPr>
              <w:t>»</w:t>
            </w:r>
          </w:p>
          <w:p w14:paraId="0D851064" w14:textId="77777777" w:rsidR="003B5FE3" w:rsidRPr="00F808C1" w:rsidRDefault="003B5FE3" w:rsidP="00F808C1">
            <w:pPr>
              <w:ind w:firstLine="603"/>
              <w:jc w:val="both"/>
              <w:rPr>
                <w:sz w:val="24"/>
                <w:szCs w:val="24"/>
              </w:rPr>
            </w:pPr>
            <w:r w:rsidRPr="00F808C1">
              <w:rPr>
                <w:sz w:val="24"/>
                <w:szCs w:val="24"/>
              </w:rPr>
              <w:t xml:space="preserve">4.3.12. Замовники послуг з нестандартного приєднання потужністю більше 1 МВт з </w:t>
            </w:r>
            <w:proofErr w:type="spellStart"/>
            <w:r w:rsidRPr="00F808C1">
              <w:rPr>
                <w:sz w:val="24"/>
                <w:szCs w:val="24"/>
              </w:rPr>
              <w:t>проєктуванням</w:t>
            </w:r>
            <w:proofErr w:type="spellEnd"/>
            <w:r w:rsidRPr="00F808C1">
              <w:rPr>
                <w:sz w:val="24"/>
                <w:szCs w:val="24"/>
              </w:rPr>
              <w:t xml:space="preserve"> замовником лінійної частини приєднання має право бути замовником робіт з </w:t>
            </w:r>
            <w:proofErr w:type="spellStart"/>
            <w:r w:rsidRPr="00F808C1">
              <w:rPr>
                <w:sz w:val="24"/>
                <w:szCs w:val="24"/>
              </w:rPr>
              <w:t>проєктування</w:t>
            </w:r>
            <w:proofErr w:type="spellEnd"/>
            <w:r w:rsidRPr="00F808C1">
              <w:rPr>
                <w:sz w:val="24"/>
                <w:szCs w:val="24"/>
              </w:rPr>
              <w:t xml:space="preserve"> обладнання електричних мереж, </w:t>
            </w:r>
            <w:r w:rsidRPr="00F808C1">
              <w:rPr>
                <w:sz w:val="24"/>
                <w:szCs w:val="24"/>
              </w:rPr>
              <w:lastRenderedPageBreak/>
              <w:t>будівельно-монтажних, пусконалагоджувальних робіт лінійної частини приєднання та/або робіт із створення потужності. ОСР не має права відмовити Замовнику у реалізації зазначеного права.</w:t>
            </w:r>
          </w:p>
          <w:p w14:paraId="44D287D2" w14:textId="77777777" w:rsidR="003B5FE3" w:rsidRPr="00F808C1" w:rsidRDefault="003B5FE3" w:rsidP="00F808C1">
            <w:pPr>
              <w:ind w:firstLine="603"/>
              <w:jc w:val="both"/>
              <w:rPr>
                <w:sz w:val="24"/>
                <w:szCs w:val="24"/>
              </w:rPr>
            </w:pPr>
            <w:r w:rsidRPr="00F808C1">
              <w:rPr>
                <w:sz w:val="24"/>
                <w:szCs w:val="24"/>
              </w:rPr>
              <w:t xml:space="preserve">Для реалізації цього права замовник ініціює внесення змін до договору про приєднання, зокрема щодо врегулювання майнових питань, та укладення відповідного господарського договору, </w:t>
            </w:r>
            <w:proofErr w:type="spellStart"/>
            <w:r w:rsidRPr="00F808C1">
              <w:rPr>
                <w:sz w:val="24"/>
                <w:szCs w:val="24"/>
              </w:rPr>
              <w:t>проєкт</w:t>
            </w:r>
            <w:proofErr w:type="spellEnd"/>
            <w:r w:rsidRPr="00F808C1">
              <w:rPr>
                <w:sz w:val="24"/>
                <w:szCs w:val="24"/>
              </w:rPr>
              <w:t xml:space="preserve"> якого розробляється ОСР, та має містити такі положення:</w:t>
            </w:r>
          </w:p>
          <w:p w14:paraId="5BB165AB" w14:textId="77777777" w:rsidR="003B5FE3" w:rsidRPr="00F808C1" w:rsidRDefault="003B5FE3" w:rsidP="00F808C1">
            <w:pPr>
              <w:ind w:firstLine="603"/>
              <w:jc w:val="both"/>
              <w:rPr>
                <w:sz w:val="24"/>
                <w:szCs w:val="24"/>
              </w:rPr>
            </w:pPr>
            <w:r w:rsidRPr="00F808C1">
              <w:rPr>
                <w:sz w:val="24"/>
                <w:szCs w:val="24"/>
              </w:rPr>
              <w:t>1) зобов’язання замовника щодо:</w:t>
            </w:r>
          </w:p>
          <w:p w14:paraId="3F963DEB" w14:textId="77777777" w:rsidR="003B5FE3" w:rsidRPr="00F808C1" w:rsidRDefault="003B5FE3" w:rsidP="00F808C1">
            <w:pPr>
              <w:ind w:firstLine="603"/>
              <w:jc w:val="both"/>
              <w:rPr>
                <w:sz w:val="24"/>
                <w:szCs w:val="24"/>
              </w:rPr>
            </w:pPr>
            <w:r w:rsidRPr="00F808C1">
              <w:rPr>
                <w:sz w:val="24"/>
                <w:szCs w:val="24"/>
              </w:rPr>
              <w:t xml:space="preserve">розроблення та узгодження з ОСР </w:t>
            </w:r>
            <w:proofErr w:type="spellStart"/>
            <w:r w:rsidRPr="00F808C1">
              <w:rPr>
                <w:sz w:val="24"/>
                <w:szCs w:val="24"/>
              </w:rPr>
              <w:t>проєктної</w:t>
            </w:r>
            <w:proofErr w:type="spellEnd"/>
            <w:r w:rsidRPr="00F808C1">
              <w:rPr>
                <w:sz w:val="24"/>
                <w:szCs w:val="24"/>
              </w:rPr>
              <w:t xml:space="preserve"> документації на будівництво електричних мереж лінійної частини приєднання та/або створення потужності на підставі отриманих технічних умов на нестандартне приєднання з </w:t>
            </w:r>
            <w:proofErr w:type="spellStart"/>
            <w:r w:rsidRPr="00F808C1">
              <w:rPr>
                <w:sz w:val="24"/>
                <w:szCs w:val="24"/>
              </w:rPr>
              <w:t>проєктуванням</w:t>
            </w:r>
            <w:proofErr w:type="spellEnd"/>
            <w:r w:rsidRPr="00F808C1">
              <w:rPr>
                <w:sz w:val="24"/>
                <w:szCs w:val="24"/>
              </w:rPr>
              <w:t xml:space="preserve"> замовником лінійної частини приєднання;</w:t>
            </w:r>
          </w:p>
          <w:p w14:paraId="01D23053" w14:textId="77777777" w:rsidR="003B5FE3" w:rsidRPr="00F808C1" w:rsidRDefault="003B5FE3" w:rsidP="00F808C1">
            <w:pPr>
              <w:ind w:firstLine="603"/>
              <w:jc w:val="both"/>
              <w:rPr>
                <w:sz w:val="24"/>
                <w:szCs w:val="24"/>
              </w:rPr>
            </w:pPr>
            <w:r w:rsidRPr="00F808C1">
              <w:rPr>
                <w:sz w:val="24"/>
                <w:szCs w:val="24"/>
              </w:rPr>
              <w:t>сплати плати за приєднання у порядку та обсягах, визначених договором про приєднання, у тому числі плати за створення електричних мереж лінійної частини приєднання та плати за приєднання потужності;</w:t>
            </w:r>
          </w:p>
          <w:p w14:paraId="77948C5B" w14:textId="77777777" w:rsidR="003B5FE3" w:rsidRPr="00F808C1" w:rsidRDefault="003B5FE3" w:rsidP="00F808C1">
            <w:pPr>
              <w:ind w:firstLine="603"/>
              <w:jc w:val="both"/>
              <w:rPr>
                <w:sz w:val="24"/>
                <w:szCs w:val="24"/>
              </w:rPr>
            </w:pPr>
            <w:r w:rsidRPr="00F808C1">
              <w:rPr>
                <w:sz w:val="24"/>
                <w:szCs w:val="24"/>
              </w:rPr>
              <w:t xml:space="preserve">виконання на підставі відповідного господарського договору на користь ОСР будівельно-монтажних та пусконалагоджувальних робіт щодо </w:t>
            </w:r>
            <w:r w:rsidRPr="00F808C1">
              <w:rPr>
                <w:sz w:val="24"/>
                <w:szCs w:val="24"/>
              </w:rPr>
              <w:lastRenderedPageBreak/>
              <w:t>будівництва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робіт із створення потужності. У разі відсутності прав на виконання зазначених робіт замовник повинен залучити підрядні організації, які мають право на виконання цих робіт;</w:t>
            </w:r>
          </w:p>
          <w:p w14:paraId="18D985B6" w14:textId="77777777" w:rsidR="003B5FE3" w:rsidRPr="00F808C1" w:rsidRDefault="003B5FE3" w:rsidP="00F808C1">
            <w:pPr>
              <w:ind w:firstLine="603"/>
              <w:jc w:val="both"/>
              <w:rPr>
                <w:sz w:val="24"/>
                <w:szCs w:val="24"/>
              </w:rPr>
            </w:pPr>
            <w:r w:rsidRPr="00F808C1">
              <w:rPr>
                <w:sz w:val="24"/>
                <w:szCs w:val="24"/>
              </w:rPr>
              <w:t xml:space="preserve">забезпечення відповідності вимогам </w:t>
            </w:r>
            <w:proofErr w:type="spellStart"/>
            <w:r w:rsidRPr="00F808C1">
              <w:rPr>
                <w:sz w:val="24"/>
                <w:szCs w:val="24"/>
              </w:rPr>
              <w:t>проєктної</w:t>
            </w:r>
            <w:proofErr w:type="spellEnd"/>
            <w:r w:rsidRPr="00F808C1">
              <w:rPr>
                <w:sz w:val="24"/>
                <w:szCs w:val="24"/>
              </w:rPr>
              <w:t xml:space="preserve"> документації та нормативно-технічних документів технічного стану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обладнання електричних мереж, необхідного для створення потужності;</w:t>
            </w:r>
          </w:p>
          <w:p w14:paraId="04794FD5" w14:textId="77777777" w:rsidR="003B5FE3" w:rsidRPr="00F808C1" w:rsidRDefault="003B5FE3" w:rsidP="00F808C1">
            <w:pPr>
              <w:ind w:firstLine="603"/>
              <w:jc w:val="both"/>
              <w:rPr>
                <w:b/>
                <w:sz w:val="24"/>
                <w:szCs w:val="24"/>
                <w:u w:val="single"/>
              </w:rPr>
            </w:pPr>
            <w:r w:rsidRPr="00F808C1">
              <w:rPr>
                <w:b/>
                <w:sz w:val="24"/>
                <w:szCs w:val="24"/>
                <w:u w:val="single"/>
              </w:rPr>
              <w:t>виключити абзац 8 пункту 4.3.12.</w:t>
            </w:r>
          </w:p>
          <w:p w14:paraId="3800D472" w14:textId="77777777" w:rsidR="003B5FE3" w:rsidRPr="00F808C1" w:rsidRDefault="003B5FE3" w:rsidP="00F808C1">
            <w:pPr>
              <w:ind w:firstLine="603"/>
              <w:jc w:val="both"/>
              <w:rPr>
                <w:sz w:val="24"/>
                <w:szCs w:val="24"/>
              </w:rPr>
            </w:pPr>
            <w:r w:rsidRPr="00F808C1">
              <w:rPr>
                <w:sz w:val="24"/>
                <w:szCs w:val="24"/>
              </w:rPr>
              <w:t xml:space="preserve">передачі ОСР розробленої та погодженої в установленому законодавством порядку з усіма заінтересованими сторонами </w:t>
            </w:r>
            <w:proofErr w:type="spellStart"/>
            <w:r w:rsidRPr="00F808C1">
              <w:rPr>
                <w:sz w:val="24"/>
                <w:szCs w:val="24"/>
              </w:rPr>
              <w:t>проєктно</w:t>
            </w:r>
            <w:proofErr w:type="spellEnd"/>
            <w:r w:rsidRPr="00F808C1">
              <w:rPr>
                <w:sz w:val="24"/>
                <w:szCs w:val="24"/>
              </w:rPr>
              <w:t xml:space="preserve">-кошторисної документації на лінійну частину приєднання та землевпорядної документації на земельні ділянки, на яких розміщені електричні установки і мережі лінійної частини приєднання та/або обладнання електричних мереж, </w:t>
            </w:r>
            <w:r w:rsidRPr="00F808C1">
              <w:rPr>
                <w:sz w:val="24"/>
                <w:szCs w:val="24"/>
              </w:rPr>
              <w:lastRenderedPageBreak/>
              <w:t xml:space="preserve">необхідного для створення потужності. При цьому замовник погоджує із ОСР лише </w:t>
            </w:r>
            <w:proofErr w:type="spellStart"/>
            <w:r w:rsidRPr="00F808C1">
              <w:rPr>
                <w:sz w:val="24"/>
                <w:szCs w:val="24"/>
              </w:rPr>
              <w:t>проєктну</w:t>
            </w:r>
            <w:proofErr w:type="spellEnd"/>
            <w:r w:rsidRPr="00F808C1">
              <w:rPr>
                <w:sz w:val="24"/>
                <w:szCs w:val="24"/>
              </w:rPr>
              <w:t xml:space="preserve"> документацію без урахування кошторисної її частини;</w:t>
            </w:r>
          </w:p>
          <w:p w14:paraId="12E2E5EB" w14:textId="77777777" w:rsidR="003B5FE3" w:rsidRPr="00F808C1" w:rsidRDefault="003B5FE3" w:rsidP="00F808C1">
            <w:pPr>
              <w:ind w:firstLine="603"/>
              <w:jc w:val="both"/>
              <w:rPr>
                <w:sz w:val="24"/>
                <w:szCs w:val="24"/>
              </w:rPr>
            </w:pPr>
            <w:r w:rsidRPr="00F808C1">
              <w:rPr>
                <w:sz w:val="24"/>
                <w:szCs w:val="24"/>
              </w:rPr>
              <w:t>2) зобов’язання ОСР щодо:</w:t>
            </w:r>
          </w:p>
          <w:p w14:paraId="259B2D4F" w14:textId="77777777" w:rsidR="003B5FE3" w:rsidRPr="00F808C1" w:rsidRDefault="003B5FE3" w:rsidP="00F808C1">
            <w:pPr>
              <w:ind w:firstLine="603"/>
              <w:jc w:val="both"/>
              <w:rPr>
                <w:sz w:val="24"/>
                <w:szCs w:val="24"/>
              </w:rPr>
            </w:pPr>
            <w:r w:rsidRPr="00F808C1">
              <w:rPr>
                <w:sz w:val="24"/>
                <w:szCs w:val="24"/>
              </w:rPr>
              <w:t>виконання будівництва, реконструкції чи технічного переоснащення у власних електричних мережах (за необхідності). Строк виконання будівництва, реконструкції чи технічного переоснащення у власних електричних мережах не може перевищувати терміни, визначені пунктом 4.3.3 цієї глави;</w:t>
            </w:r>
          </w:p>
          <w:p w14:paraId="4D25E75F" w14:textId="77777777" w:rsidR="003B5FE3" w:rsidRPr="00F808C1" w:rsidRDefault="003B5FE3" w:rsidP="00F808C1">
            <w:pPr>
              <w:ind w:firstLine="603"/>
              <w:jc w:val="both"/>
              <w:rPr>
                <w:sz w:val="24"/>
                <w:szCs w:val="24"/>
              </w:rPr>
            </w:pPr>
            <w:r w:rsidRPr="00F808C1">
              <w:rPr>
                <w:sz w:val="24"/>
                <w:szCs w:val="24"/>
              </w:rPr>
              <w:t xml:space="preserve">сплати замовнику як підряднику (виконавцю) будівельно-монтажних та пусконалагоджувальних робіт щодо будівництва електричних мереж лінійної частини приєднання вартості створення електричних мереж лінійної частини приєднання та/або створення потужності в обсязі, що відповідає платі за створення електричних мереж лінійної частини приєднання та/або створення потужності згідно з договором про приєднання за виключенням узгоджених із замовником фактичних витрат, понесених ОСР на створення електричних мереж лінійної частини приєднання та/або створення потужності. Зазначені платежі ОСР здійснює протягом п’яти робочих днів з дня надходження на рахунок </w:t>
            </w:r>
            <w:r w:rsidRPr="00F808C1">
              <w:rPr>
                <w:sz w:val="24"/>
                <w:szCs w:val="24"/>
              </w:rPr>
              <w:lastRenderedPageBreak/>
              <w:t xml:space="preserve">відповідних коштів як плати за створення електричних мереж лінійної частини приєднання від Замовника та/або створення потужності або укладення відповідної додаткової угоди до договору про приєднання. Сума витрат замовника, пов’язаних з виконанням </w:t>
            </w:r>
            <w:proofErr w:type="spellStart"/>
            <w:r w:rsidRPr="00F808C1">
              <w:rPr>
                <w:sz w:val="24"/>
                <w:szCs w:val="24"/>
              </w:rPr>
              <w:t>проєктування</w:t>
            </w:r>
            <w:proofErr w:type="spellEnd"/>
            <w:r w:rsidRPr="00F808C1">
              <w:rPr>
                <w:sz w:val="24"/>
                <w:szCs w:val="24"/>
              </w:rPr>
              <w:t xml:space="preserve"> електричних мереж, будівельно-монтажних, пусконалагоджувальних робіт відповідно лінійної частини приєднання та/або робіт із створення потужності, яка враховується у загальному розмірі плати за нестандартне приєднання, не може перевищувати відповідну складову плати за нестандартне приєднання;</w:t>
            </w:r>
          </w:p>
          <w:p w14:paraId="4229FFC7" w14:textId="77777777" w:rsidR="003B5FE3" w:rsidRPr="00F808C1" w:rsidRDefault="003B5FE3" w:rsidP="00F808C1">
            <w:pPr>
              <w:ind w:firstLine="603"/>
              <w:jc w:val="both"/>
              <w:rPr>
                <w:sz w:val="24"/>
                <w:szCs w:val="24"/>
              </w:rPr>
            </w:pPr>
            <w:r w:rsidRPr="00F808C1">
              <w:rPr>
                <w:sz w:val="24"/>
                <w:szCs w:val="24"/>
              </w:rPr>
              <w:t xml:space="preserve">надання замовнику повідомлення про надання послуги з приєднання у порядку, визначеному главою 4.8 цього розділу, протягом 5 робочих днів з дня підписання </w:t>
            </w:r>
            <w:proofErr w:type="spellStart"/>
            <w:r w:rsidRPr="00F808C1">
              <w:rPr>
                <w:sz w:val="24"/>
                <w:szCs w:val="24"/>
              </w:rPr>
              <w:t>акта</w:t>
            </w:r>
            <w:proofErr w:type="spellEnd"/>
            <w:r w:rsidRPr="00F808C1">
              <w:rPr>
                <w:sz w:val="24"/>
                <w:szCs w:val="24"/>
              </w:rPr>
              <w:t xml:space="preserve"> приймання-передачі виконання робіт з будівництва лінійної частини приєднання та/або робіт зі створення потужності за умови виконання будівництва, реконструкції чи технічного переоснащення у власних електричних мережах (за необхідності);</w:t>
            </w:r>
          </w:p>
          <w:p w14:paraId="60464E15" w14:textId="77777777" w:rsidR="003B5FE3" w:rsidRPr="00F808C1" w:rsidRDefault="003B5FE3" w:rsidP="00F808C1">
            <w:pPr>
              <w:ind w:firstLine="603"/>
              <w:jc w:val="both"/>
              <w:rPr>
                <w:sz w:val="24"/>
                <w:szCs w:val="24"/>
              </w:rPr>
            </w:pPr>
            <w:r w:rsidRPr="00F808C1">
              <w:rPr>
                <w:sz w:val="24"/>
                <w:szCs w:val="24"/>
              </w:rPr>
              <w:t xml:space="preserve">3) право ОСР надати замовнику обґрунтовані письмові зауваження щодо невідповідності технічного стану збудованих електричних мереж лінійної частини приєднання від </w:t>
            </w:r>
            <w:r w:rsidRPr="00F808C1">
              <w:rPr>
                <w:sz w:val="24"/>
                <w:szCs w:val="24"/>
              </w:rPr>
              <w:lastRenderedPageBreak/>
              <w:t xml:space="preserve">найближчої точки в існуючих електричних мережах ОСР, та/або робіт зі створення потужності, визначених згідно з вимогами пункту 4.1.20 глави 4.1 цього розділу, до точки приєднання вимогам </w:t>
            </w:r>
            <w:proofErr w:type="spellStart"/>
            <w:r w:rsidRPr="00F808C1">
              <w:rPr>
                <w:sz w:val="24"/>
                <w:szCs w:val="24"/>
              </w:rPr>
              <w:t>проєктної</w:t>
            </w:r>
            <w:proofErr w:type="spellEnd"/>
            <w:r w:rsidRPr="00F808C1">
              <w:rPr>
                <w:sz w:val="24"/>
                <w:szCs w:val="24"/>
              </w:rPr>
              <w:t xml:space="preserve"> документації та нормативно-технічних документів із посиланням на ці вимоги;</w:t>
            </w:r>
          </w:p>
          <w:p w14:paraId="042E5ED7" w14:textId="77777777" w:rsidR="003B5FE3" w:rsidRPr="00F808C1" w:rsidRDefault="003B5FE3" w:rsidP="00F808C1">
            <w:pPr>
              <w:ind w:firstLine="603"/>
              <w:jc w:val="both"/>
              <w:rPr>
                <w:sz w:val="24"/>
                <w:szCs w:val="24"/>
              </w:rPr>
            </w:pPr>
            <w:r w:rsidRPr="00F808C1">
              <w:rPr>
                <w:sz w:val="24"/>
                <w:szCs w:val="24"/>
              </w:rPr>
              <w:t xml:space="preserve">4) право ОСР та замовника залучити представників Державної інспекції енергетичного нагляду України (за згодою) для вирішення спірних питань щодо відповідності збудованих замовником електричних мереж лінійної частини приєднання та/або робіт зі створення потужності вимогам </w:t>
            </w:r>
            <w:proofErr w:type="spellStart"/>
            <w:r w:rsidRPr="00F808C1">
              <w:rPr>
                <w:sz w:val="24"/>
                <w:szCs w:val="24"/>
              </w:rPr>
              <w:t>проєктної</w:t>
            </w:r>
            <w:proofErr w:type="spellEnd"/>
            <w:r w:rsidRPr="00F808C1">
              <w:rPr>
                <w:sz w:val="24"/>
                <w:szCs w:val="24"/>
              </w:rPr>
              <w:t xml:space="preserve"> документації та нормативно-технічних документів;</w:t>
            </w:r>
          </w:p>
          <w:p w14:paraId="01F8FE1B" w14:textId="77777777" w:rsidR="003B5FE3" w:rsidRPr="00F808C1" w:rsidRDefault="003B5FE3" w:rsidP="00F808C1">
            <w:pPr>
              <w:ind w:firstLine="603"/>
              <w:jc w:val="both"/>
              <w:rPr>
                <w:sz w:val="24"/>
                <w:szCs w:val="24"/>
              </w:rPr>
            </w:pPr>
            <w:r w:rsidRPr="00F808C1">
              <w:rPr>
                <w:sz w:val="24"/>
                <w:szCs w:val="24"/>
              </w:rPr>
              <w:t>5) строк надання ОСР послуги з нестандартного приєднання має відповідати строку виконання будівельно-монтажних та пусконалагоджувальних робіт щодо будівництва електричних мереж лінійної частини приєднання та/або робіт зі створення потужності, визначеному у відповідному господарському договорі.</w:t>
            </w:r>
          </w:p>
          <w:p w14:paraId="0B37CBDB" w14:textId="4838F46D" w:rsidR="003B5FE3" w:rsidRPr="00F808C1" w:rsidRDefault="003B5FE3" w:rsidP="00F808C1">
            <w:pPr>
              <w:jc w:val="both"/>
              <w:rPr>
                <w:b/>
                <w:iCs/>
                <w:sz w:val="24"/>
                <w:szCs w:val="24"/>
                <w:u w:val="single"/>
              </w:rPr>
            </w:pPr>
            <w:r w:rsidRPr="00F808C1">
              <w:rPr>
                <w:sz w:val="24"/>
                <w:szCs w:val="24"/>
              </w:rPr>
              <w:t>Послуга з приєднання вважається наданою з дня надання ОСР замовнику повідомлення про надання послуги з приєднання.</w:t>
            </w:r>
          </w:p>
        </w:tc>
        <w:tc>
          <w:tcPr>
            <w:tcW w:w="3969" w:type="dxa"/>
          </w:tcPr>
          <w:p w14:paraId="5291DB83" w14:textId="77777777" w:rsidR="003B5FE3" w:rsidRPr="00F808C1" w:rsidRDefault="003B5FE3" w:rsidP="00487533">
            <w:pPr>
              <w:jc w:val="both"/>
              <w:rPr>
                <w:b/>
                <w:iCs/>
                <w:sz w:val="24"/>
                <w:szCs w:val="24"/>
                <w:u w:val="single"/>
              </w:rPr>
            </w:pPr>
            <w:r w:rsidRPr="00F808C1">
              <w:rPr>
                <w:b/>
                <w:iCs/>
                <w:sz w:val="24"/>
                <w:szCs w:val="24"/>
                <w:u w:val="single"/>
              </w:rPr>
              <w:lastRenderedPageBreak/>
              <w:t>АТ «</w:t>
            </w:r>
            <w:proofErr w:type="spellStart"/>
            <w:r w:rsidRPr="00F808C1">
              <w:rPr>
                <w:b/>
                <w:iCs/>
                <w:sz w:val="24"/>
                <w:szCs w:val="24"/>
                <w:u w:val="single"/>
              </w:rPr>
              <w:t>Житомиробленерго</w:t>
            </w:r>
            <w:proofErr w:type="spellEnd"/>
            <w:r w:rsidRPr="00F808C1">
              <w:rPr>
                <w:b/>
                <w:iCs/>
                <w:sz w:val="24"/>
                <w:szCs w:val="24"/>
                <w:u w:val="single"/>
              </w:rPr>
              <w:t>»</w:t>
            </w:r>
          </w:p>
          <w:p w14:paraId="409F1ECF" w14:textId="77777777" w:rsidR="003B5FE3" w:rsidRPr="00F808C1" w:rsidRDefault="003B5FE3" w:rsidP="00F808C1">
            <w:pPr>
              <w:spacing w:before="120" w:after="120"/>
              <w:jc w:val="both"/>
              <w:rPr>
                <w:sz w:val="24"/>
                <w:szCs w:val="24"/>
              </w:rPr>
            </w:pPr>
            <w:r w:rsidRPr="00F808C1">
              <w:rPr>
                <w:sz w:val="24"/>
                <w:szCs w:val="24"/>
              </w:rPr>
              <w:t>Пропонуємо виключити запропонований абзац 8 пункту 4.3.12 на підставі наступного:</w:t>
            </w:r>
          </w:p>
          <w:p w14:paraId="336DCC75" w14:textId="77777777" w:rsidR="003B5FE3" w:rsidRPr="00F808C1" w:rsidRDefault="003B5FE3" w:rsidP="00F808C1">
            <w:pPr>
              <w:numPr>
                <w:ilvl w:val="0"/>
                <w:numId w:val="11"/>
              </w:numPr>
              <w:suppressAutoHyphens/>
              <w:jc w:val="both"/>
              <w:rPr>
                <w:i/>
                <w:color w:val="000000"/>
                <w:sz w:val="24"/>
                <w:szCs w:val="24"/>
                <w:u w:val="single"/>
              </w:rPr>
            </w:pPr>
            <w:r w:rsidRPr="00F808C1">
              <w:rPr>
                <w:sz w:val="24"/>
                <w:szCs w:val="24"/>
              </w:rPr>
              <w:t xml:space="preserve">відповідно до ч. 2 </w:t>
            </w:r>
            <w:proofErr w:type="spellStart"/>
            <w:r w:rsidRPr="00F808C1">
              <w:rPr>
                <w:sz w:val="24"/>
                <w:szCs w:val="24"/>
              </w:rPr>
              <w:t>ст</w:t>
            </w:r>
            <w:proofErr w:type="spellEnd"/>
            <w:r w:rsidRPr="00F808C1">
              <w:rPr>
                <w:sz w:val="24"/>
                <w:szCs w:val="24"/>
              </w:rPr>
              <w:t xml:space="preserve"> 837 Цивільного Кодексу України- </w:t>
            </w:r>
            <w:r w:rsidRPr="00F808C1">
              <w:rPr>
                <w:i/>
                <w:sz w:val="24"/>
                <w:szCs w:val="24"/>
              </w:rPr>
              <w:t>«</w:t>
            </w:r>
            <w:r w:rsidRPr="00F808C1">
              <w:rPr>
                <w:b/>
                <w:i/>
                <w:color w:val="000000"/>
                <w:sz w:val="24"/>
                <w:szCs w:val="24"/>
              </w:rPr>
              <w:t xml:space="preserve">Договір </w:t>
            </w:r>
            <w:proofErr w:type="spellStart"/>
            <w:r w:rsidRPr="00F808C1">
              <w:rPr>
                <w:b/>
                <w:i/>
                <w:color w:val="000000"/>
                <w:sz w:val="24"/>
                <w:szCs w:val="24"/>
              </w:rPr>
              <w:t>підряду</w:t>
            </w:r>
            <w:proofErr w:type="spellEnd"/>
            <w:r w:rsidRPr="00F808C1">
              <w:rPr>
                <w:b/>
                <w:i/>
                <w:color w:val="000000"/>
                <w:sz w:val="24"/>
                <w:szCs w:val="24"/>
              </w:rPr>
              <w:t xml:space="preserve"> </w:t>
            </w:r>
            <w:r w:rsidRPr="00F808C1">
              <w:rPr>
                <w:b/>
                <w:i/>
                <w:color w:val="000000"/>
                <w:sz w:val="24"/>
                <w:szCs w:val="24"/>
              </w:rPr>
              <w:lastRenderedPageBreak/>
              <w:t>може укладатися на виготовлення, обробку, переробку, ремонт </w:t>
            </w:r>
            <w:hyperlink r:id="rId28" w:tgtFrame="_blank" w:history="1">
              <w:r w:rsidRPr="00F808C1">
                <w:rPr>
                  <w:rStyle w:val="hard-blue-color"/>
                  <w:b/>
                  <w:i/>
                  <w:color w:val="0000FF"/>
                  <w:sz w:val="24"/>
                  <w:szCs w:val="24"/>
                </w:rPr>
                <w:t>речі</w:t>
              </w:r>
            </w:hyperlink>
            <w:r w:rsidRPr="00F808C1">
              <w:rPr>
                <w:b/>
                <w:i/>
                <w:color w:val="000000"/>
                <w:sz w:val="24"/>
                <w:szCs w:val="24"/>
              </w:rPr>
              <w:t xml:space="preserve"> або на виконання іншої роботи </w:t>
            </w:r>
            <w:r w:rsidRPr="00F808C1">
              <w:rPr>
                <w:b/>
                <w:i/>
                <w:color w:val="000000"/>
                <w:sz w:val="24"/>
                <w:szCs w:val="24"/>
                <w:u w:val="single"/>
              </w:rPr>
              <w:t>з переданням її результату замовникові.</w:t>
            </w:r>
            <w:r w:rsidRPr="00F808C1">
              <w:rPr>
                <w:i/>
                <w:color w:val="000000"/>
                <w:sz w:val="24"/>
                <w:szCs w:val="24"/>
                <w:u w:val="single"/>
              </w:rPr>
              <w:t>»;</w:t>
            </w:r>
          </w:p>
          <w:p w14:paraId="16497581" w14:textId="77777777" w:rsidR="003B5FE3" w:rsidRPr="00F808C1" w:rsidRDefault="003B5FE3" w:rsidP="00F808C1">
            <w:pPr>
              <w:numPr>
                <w:ilvl w:val="0"/>
                <w:numId w:val="11"/>
              </w:numPr>
              <w:suppressAutoHyphens/>
              <w:spacing w:before="120" w:after="120"/>
              <w:jc w:val="both"/>
              <w:rPr>
                <w:sz w:val="24"/>
                <w:szCs w:val="24"/>
              </w:rPr>
            </w:pPr>
            <w:r w:rsidRPr="00F808C1">
              <w:rPr>
                <w:sz w:val="24"/>
                <w:szCs w:val="24"/>
              </w:rPr>
              <w:t>також відповідно до стандарту МСФО 15 п.2, основним принципом якого є набуття права в обмін на товари або послуги - ОСР набуває право на електричні установки і мережі лінійній частини приєднання.</w:t>
            </w:r>
          </w:p>
          <w:p w14:paraId="1B2D96E7" w14:textId="77777777" w:rsidR="003B5FE3" w:rsidRPr="00F808C1" w:rsidRDefault="003B5FE3" w:rsidP="00F808C1">
            <w:pPr>
              <w:jc w:val="both"/>
              <w:rPr>
                <w:b/>
                <w:sz w:val="24"/>
                <w:szCs w:val="24"/>
              </w:rPr>
            </w:pPr>
            <w:r w:rsidRPr="00F808C1">
              <w:rPr>
                <w:b/>
                <w:sz w:val="24"/>
                <w:szCs w:val="24"/>
              </w:rPr>
              <w:t>Тобто фактично відбувається підміна власника, так як, виходячи із загальних засад цивільного законодавства, право власності набувається особою, яка є Замовником послуг, товарів або робіт.</w:t>
            </w:r>
          </w:p>
          <w:p w14:paraId="3F02E8DF" w14:textId="77777777" w:rsidR="003B5FE3" w:rsidRPr="00F808C1" w:rsidRDefault="003B5FE3" w:rsidP="00F808C1">
            <w:pPr>
              <w:spacing w:before="120" w:after="120"/>
              <w:jc w:val="both"/>
              <w:rPr>
                <w:sz w:val="24"/>
                <w:szCs w:val="24"/>
              </w:rPr>
            </w:pPr>
            <w:r w:rsidRPr="00F808C1">
              <w:rPr>
                <w:sz w:val="24"/>
                <w:szCs w:val="24"/>
              </w:rPr>
              <w:t xml:space="preserve">Проте у запропонованому </w:t>
            </w:r>
            <w:proofErr w:type="spellStart"/>
            <w:r w:rsidRPr="00F808C1">
              <w:rPr>
                <w:sz w:val="24"/>
                <w:szCs w:val="24"/>
              </w:rPr>
              <w:t>проєкті</w:t>
            </w:r>
            <w:proofErr w:type="spellEnd"/>
            <w:r w:rsidRPr="00F808C1">
              <w:rPr>
                <w:sz w:val="24"/>
                <w:szCs w:val="24"/>
              </w:rPr>
              <w:t xml:space="preserve"> змін до п. 4.3.12 – дві сторони по господарському Договору </w:t>
            </w:r>
            <w:proofErr w:type="spellStart"/>
            <w:r w:rsidRPr="00F808C1">
              <w:rPr>
                <w:sz w:val="24"/>
                <w:szCs w:val="24"/>
              </w:rPr>
              <w:t>підряду</w:t>
            </w:r>
            <w:proofErr w:type="spellEnd"/>
            <w:r w:rsidRPr="00F808C1">
              <w:rPr>
                <w:sz w:val="24"/>
                <w:szCs w:val="24"/>
              </w:rPr>
              <w:t xml:space="preserve"> фактично являються Замовниками, </w:t>
            </w:r>
            <w:r w:rsidRPr="00F808C1">
              <w:rPr>
                <w:b/>
                <w:sz w:val="24"/>
                <w:szCs w:val="24"/>
              </w:rPr>
              <w:t xml:space="preserve">що прямо суперечить </w:t>
            </w:r>
            <w:proofErr w:type="spellStart"/>
            <w:r w:rsidRPr="00F808C1">
              <w:rPr>
                <w:b/>
                <w:sz w:val="24"/>
                <w:szCs w:val="24"/>
              </w:rPr>
              <w:t>ст</w:t>
            </w:r>
            <w:proofErr w:type="spellEnd"/>
            <w:r w:rsidRPr="00F808C1">
              <w:rPr>
                <w:b/>
                <w:sz w:val="24"/>
                <w:szCs w:val="24"/>
              </w:rPr>
              <w:t xml:space="preserve"> 837 Цивільного кодексу України.</w:t>
            </w:r>
          </w:p>
          <w:p w14:paraId="76945A5C" w14:textId="37431A89" w:rsidR="003B5FE3" w:rsidRPr="00F808C1" w:rsidRDefault="003B5FE3" w:rsidP="00487533">
            <w:pPr>
              <w:jc w:val="both"/>
              <w:rPr>
                <w:b/>
                <w:iCs/>
                <w:sz w:val="24"/>
                <w:szCs w:val="24"/>
                <w:u w:val="single"/>
              </w:rPr>
            </w:pPr>
          </w:p>
        </w:tc>
        <w:tc>
          <w:tcPr>
            <w:tcW w:w="3119" w:type="dxa"/>
          </w:tcPr>
          <w:p w14:paraId="5F9A45C2" w14:textId="77777777" w:rsidR="003B5FE3" w:rsidRDefault="00C07C47" w:rsidP="000A0D70">
            <w:pPr>
              <w:jc w:val="center"/>
              <w:rPr>
                <w:b/>
                <w:sz w:val="24"/>
                <w:szCs w:val="24"/>
                <w:lang w:eastAsia="uk-UA"/>
              </w:rPr>
            </w:pPr>
            <w:r>
              <w:rPr>
                <w:b/>
                <w:sz w:val="24"/>
                <w:szCs w:val="24"/>
                <w:lang w:eastAsia="uk-UA"/>
              </w:rPr>
              <w:lastRenderedPageBreak/>
              <w:t>Пропонується не враховувати</w:t>
            </w:r>
          </w:p>
          <w:p w14:paraId="345B83E8" w14:textId="3366C439" w:rsidR="00C07C47" w:rsidRPr="00C07C47" w:rsidRDefault="00C07C47" w:rsidP="000A0D70">
            <w:pPr>
              <w:jc w:val="center"/>
              <w:rPr>
                <w:sz w:val="24"/>
                <w:szCs w:val="24"/>
                <w:lang w:eastAsia="uk-UA"/>
              </w:rPr>
            </w:pPr>
            <w:r w:rsidRPr="00C07C47">
              <w:rPr>
                <w:sz w:val="24"/>
                <w:szCs w:val="24"/>
                <w:lang w:eastAsia="uk-UA"/>
              </w:rPr>
              <w:t xml:space="preserve">Коментарі вище до аналогічних пропозицій </w:t>
            </w:r>
          </w:p>
        </w:tc>
      </w:tr>
      <w:tr w:rsidR="003B5FE3" w:rsidRPr="004F3A51" w14:paraId="3F8E88BB" w14:textId="77777777" w:rsidTr="00A52C00">
        <w:trPr>
          <w:trHeight w:val="218"/>
        </w:trPr>
        <w:tc>
          <w:tcPr>
            <w:tcW w:w="4253" w:type="dxa"/>
            <w:vMerge/>
          </w:tcPr>
          <w:p w14:paraId="15232837" w14:textId="77777777" w:rsidR="003B5FE3" w:rsidRPr="00610A09" w:rsidRDefault="003B5FE3" w:rsidP="00610A09">
            <w:pPr>
              <w:ind w:firstLine="603"/>
              <w:jc w:val="both"/>
              <w:rPr>
                <w:b/>
                <w:color w:val="7030A0"/>
                <w:sz w:val="24"/>
                <w:szCs w:val="28"/>
              </w:rPr>
            </w:pPr>
          </w:p>
        </w:tc>
        <w:tc>
          <w:tcPr>
            <w:tcW w:w="4252" w:type="dxa"/>
          </w:tcPr>
          <w:p w14:paraId="5A2031D1" w14:textId="77777777" w:rsidR="003B5FE3" w:rsidRDefault="003B5FE3" w:rsidP="00D83249">
            <w:pPr>
              <w:jc w:val="both"/>
              <w:rPr>
                <w:b/>
                <w:color w:val="000000" w:themeColor="text1"/>
                <w:sz w:val="24"/>
                <w:szCs w:val="24"/>
              </w:rPr>
            </w:pPr>
            <w:r>
              <w:rPr>
                <w:b/>
                <w:color w:val="000000" w:themeColor="text1"/>
                <w:sz w:val="24"/>
                <w:szCs w:val="24"/>
              </w:rPr>
              <w:t>АТ «</w:t>
            </w:r>
            <w:proofErr w:type="spellStart"/>
            <w:r>
              <w:rPr>
                <w:b/>
                <w:color w:val="000000" w:themeColor="text1"/>
                <w:sz w:val="24"/>
                <w:szCs w:val="24"/>
              </w:rPr>
              <w:t>Чернівціобленерго</w:t>
            </w:r>
            <w:proofErr w:type="spellEnd"/>
            <w:r>
              <w:rPr>
                <w:b/>
                <w:color w:val="000000" w:themeColor="text1"/>
                <w:sz w:val="24"/>
                <w:szCs w:val="24"/>
              </w:rPr>
              <w:t>»</w:t>
            </w:r>
          </w:p>
          <w:p w14:paraId="02002C96" w14:textId="77777777" w:rsidR="003B5FE3" w:rsidRPr="00297321" w:rsidRDefault="003B5FE3" w:rsidP="00D83249">
            <w:pPr>
              <w:pStyle w:val="af1"/>
              <w:ind w:right="22" w:firstLine="567"/>
              <w:jc w:val="both"/>
              <w:rPr>
                <w:rFonts w:ascii="Times New Roman" w:hAnsi="Times New Roman" w:cs="Times New Roman"/>
                <w:sz w:val="24"/>
                <w:szCs w:val="24"/>
              </w:rPr>
            </w:pPr>
            <w:r w:rsidRPr="00297321">
              <w:rPr>
                <w:rFonts w:ascii="Times New Roman" w:hAnsi="Times New Roman" w:cs="Times New Roman"/>
                <w:sz w:val="24"/>
                <w:szCs w:val="24"/>
              </w:rPr>
              <w:lastRenderedPageBreak/>
              <w:t xml:space="preserve">4.3.12. Замовники послуг з нестандартного приєднання потужністю більше 1 МВт з </w:t>
            </w:r>
            <w:proofErr w:type="spellStart"/>
            <w:r w:rsidRPr="00297321">
              <w:rPr>
                <w:rFonts w:ascii="Times New Roman" w:hAnsi="Times New Roman" w:cs="Times New Roman"/>
                <w:sz w:val="24"/>
                <w:szCs w:val="24"/>
              </w:rPr>
              <w:t>проєктуванням</w:t>
            </w:r>
            <w:proofErr w:type="spellEnd"/>
            <w:r w:rsidRPr="00297321">
              <w:rPr>
                <w:rFonts w:ascii="Times New Roman" w:hAnsi="Times New Roman" w:cs="Times New Roman"/>
                <w:sz w:val="24"/>
                <w:szCs w:val="24"/>
              </w:rPr>
              <w:t xml:space="preserve"> замовником лінійної частини приєднання має право бути замовником робіт з </w:t>
            </w:r>
            <w:proofErr w:type="spellStart"/>
            <w:r w:rsidRPr="00297321">
              <w:rPr>
                <w:rFonts w:ascii="Times New Roman" w:hAnsi="Times New Roman" w:cs="Times New Roman"/>
                <w:sz w:val="24"/>
                <w:szCs w:val="24"/>
              </w:rPr>
              <w:t>проєктування</w:t>
            </w:r>
            <w:proofErr w:type="spellEnd"/>
            <w:r w:rsidRPr="00297321">
              <w:rPr>
                <w:rFonts w:ascii="Times New Roman" w:hAnsi="Times New Roman" w:cs="Times New Roman"/>
                <w:sz w:val="24"/>
                <w:szCs w:val="24"/>
              </w:rPr>
              <w:t xml:space="preserve"> обладнання електричних мереж, будівельно-монтажних, пусконалагоджувальних робіт лінійної частини приєднання та/або робіт із створення потужності. ОСР не має права відмовити Замовнику у реалізації зазначеного права.</w:t>
            </w:r>
          </w:p>
          <w:p w14:paraId="5BBB2386" w14:textId="77777777" w:rsidR="003B5FE3" w:rsidRPr="00297321" w:rsidRDefault="003B5FE3" w:rsidP="00D83249">
            <w:pPr>
              <w:pStyle w:val="af1"/>
              <w:ind w:right="22" w:firstLine="567"/>
              <w:jc w:val="both"/>
              <w:rPr>
                <w:rFonts w:ascii="Times New Roman" w:hAnsi="Times New Roman" w:cs="Times New Roman"/>
                <w:sz w:val="24"/>
                <w:szCs w:val="24"/>
              </w:rPr>
            </w:pPr>
            <w:r w:rsidRPr="00297321">
              <w:rPr>
                <w:rFonts w:ascii="Times New Roman" w:hAnsi="Times New Roman" w:cs="Times New Roman"/>
                <w:sz w:val="24"/>
                <w:szCs w:val="24"/>
              </w:rPr>
              <w:t xml:space="preserve">Для реалізації цього права замовник ініціює внесення змін до договору про приєднання, зокрема щодо врегулювання майнових питань, та укладення відповідного господарського договору, </w:t>
            </w:r>
            <w:proofErr w:type="spellStart"/>
            <w:r w:rsidRPr="00297321">
              <w:rPr>
                <w:rFonts w:ascii="Times New Roman" w:hAnsi="Times New Roman" w:cs="Times New Roman"/>
                <w:sz w:val="24"/>
                <w:szCs w:val="24"/>
              </w:rPr>
              <w:t>проєкт</w:t>
            </w:r>
            <w:proofErr w:type="spellEnd"/>
            <w:r w:rsidRPr="00297321">
              <w:rPr>
                <w:rFonts w:ascii="Times New Roman" w:hAnsi="Times New Roman" w:cs="Times New Roman"/>
                <w:sz w:val="24"/>
                <w:szCs w:val="24"/>
              </w:rPr>
              <w:t xml:space="preserve"> якого розробляється ОСР, та має містити такі положення:</w:t>
            </w:r>
          </w:p>
          <w:p w14:paraId="354EABE4" w14:textId="77777777" w:rsidR="003B5FE3" w:rsidRPr="00297321" w:rsidRDefault="003B5FE3" w:rsidP="00D83249">
            <w:pPr>
              <w:pStyle w:val="af1"/>
              <w:ind w:right="22" w:firstLine="567"/>
              <w:jc w:val="both"/>
              <w:rPr>
                <w:rFonts w:ascii="Times New Roman" w:hAnsi="Times New Roman" w:cs="Times New Roman"/>
                <w:sz w:val="24"/>
                <w:szCs w:val="24"/>
              </w:rPr>
            </w:pPr>
            <w:r w:rsidRPr="00297321">
              <w:rPr>
                <w:rFonts w:ascii="Times New Roman" w:hAnsi="Times New Roman" w:cs="Times New Roman"/>
                <w:sz w:val="24"/>
                <w:szCs w:val="24"/>
              </w:rPr>
              <w:t>1) зобов’язання замовника щодо:</w:t>
            </w:r>
          </w:p>
          <w:p w14:paraId="26251D00" w14:textId="77777777" w:rsidR="003B5FE3" w:rsidRPr="00297321" w:rsidRDefault="003B5FE3" w:rsidP="00D83249">
            <w:pPr>
              <w:pStyle w:val="af1"/>
              <w:ind w:right="22" w:firstLine="567"/>
              <w:jc w:val="both"/>
              <w:rPr>
                <w:rFonts w:ascii="Times New Roman" w:hAnsi="Times New Roman" w:cs="Times New Roman"/>
                <w:sz w:val="24"/>
                <w:szCs w:val="24"/>
              </w:rPr>
            </w:pPr>
            <w:r w:rsidRPr="00297321">
              <w:rPr>
                <w:rFonts w:ascii="Times New Roman" w:hAnsi="Times New Roman" w:cs="Times New Roman"/>
                <w:sz w:val="24"/>
                <w:szCs w:val="24"/>
              </w:rPr>
              <w:t xml:space="preserve">розроблення та узгодження з ОСР </w:t>
            </w:r>
            <w:proofErr w:type="spellStart"/>
            <w:r w:rsidRPr="00297321">
              <w:rPr>
                <w:rFonts w:ascii="Times New Roman" w:hAnsi="Times New Roman" w:cs="Times New Roman"/>
                <w:sz w:val="24"/>
                <w:szCs w:val="24"/>
              </w:rPr>
              <w:t>проєктної</w:t>
            </w:r>
            <w:proofErr w:type="spellEnd"/>
            <w:r w:rsidRPr="00297321">
              <w:rPr>
                <w:rFonts w:ascii="Times New Roman" w:hAnsi="Times New Roman" w:cs="Times New Roman"/>
                <w:sz w:val="24"/>
                <w:szCs w:val="24"/>
              </w:rPr>
              <w:t xml:space="preserve"> документації на будівництво електричних мереж лінійної частини приєднання та/або створення потужності на підставі отриманих технічних умов на нестандартне приєднання з </w:t>
            </w:r>
            <w:proofErr w:type="spellStart"/>
            <w:r w:rsidRPr="00297321">
              <w:rPr>
                <w:rFonts w:ascii="Times New Roman" w:hAnsi="Times New Roman" w:cs="Times New Roman"/>
                <w:sz w:val="24"/>
                <w:szCs w:val="24"/>
              </w:rPr>
              <w:t>проєктуванням</w:t>
            </w:r>
            <w:proofErr w:type="spellEnd"/>
            <w:r w:rsidRPr="00297321">
              <w:rPr>
                <w:rFonts w:ascii="Times New Roman" w:hAnsi="Times New Roman" w:cs="Times New Roman"/>
                <w:sz w:val="24"/>
                <w:szCs w:val="24"/>
              </w:rPr>
              <w:t xml:space="preserve"> замовником лінійної частини приєднання;</w:t>
            </w:r>
          </w:p>
          <w:p w14:paraId="78D6544D" w14:textId="77777777" w:rsidR="003B5FE3" w:rsidRPr="00297321" w:rsidRDefault="003B5FE3" w:rsidP="00D83249">
            <w:pPr>
              <w:pStyle w:val="af1"/>
              <w:ind w:right="22" w:firstLine="567"/>
              <w:jc w:val="both"/>
              <w:rPr>
                <w:rFonts w:ascii="Times New Roman" w:hAnsi="Times New Roman" w:cs="Times New Roman"/>
                <w:sz w:val="24"/>
                <w:szCs w:val="24"/>
              </w:rPr>
            </w:pPr>
            <w:r w:rsidRPr="00297321">
              <w:rPr>
                <w:rFonts w:ascii="Times New Roman" w:hAnsi="Times New Roman" w:cs="Times New Roman"/>
                <w:sz w:val="24"/>
                <w:szCs w:val="24"/>
              </w:rPr>
              <w:t xml:space="preserve">сплати плати за приєднання у порядку та обсягах, визначених договором про приєднання, у тому </w:t>
            </w:r>
            <w:r w:rsidRPr="00297321">
              <w:rPr>
                <w:rFonts w:ascii="Times New Roman" w:hAnsi="Times New Roman" w:cs="Times New Roman"/>
                <w:sz w:val="24"/>
                <w:szCs w:val="24"/>
              </w:rPr>
              <w:lastRenderedPageBreak/>
              <w:t>числі плати за створення електричних мереж лінійної частини приєднання та плати за приєднання потужності;</w:t>
            </w:r>
          </w:p>
          <w:p w14:paraId="516CFCDE" w14:textId="77777777" w:rsidR="003B5FE3" w:rsidRPr="00297321" w:rsidRDefault="003B5FE3" w:rsidP="00D83249">
            <w:pPr>
              <w:pStyle w:val="af1"/>
              <w:ind w:right="22" w:firstLine="567"/>
              <w:jc w:val="both"/>
              <w:rPr>
                <w:rFonts w:ascii="Times New Roman" w:hAnsi="Times New Roman" w:cs="Times New Roman"/>
                <w:sz w:val="24"/>
                <w:szCs w:val="24"/>
              </w:rPr>
            </w:pPr>
            <w:r w:rsidRPr="00297321">
              <w:rPr>
                <w:rFonts w:ascii="Times New Roman" w:hAnsi="Times New Roman" w:cs="Times New Roman"/>
                <w:sz w:val="24"/>
                <w:szCs w:val="24"/>
              </w:rPr>
              <w:t>виконання на підставі відповідного господарського договору на користь ОСР будівельно-монтажних та пусконалагоджувальних робіт щодо будівництва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робіт із створення потужності. У разі відсутності прав на виконання зазначених робіт замовник повинен залучити підрядні організації, які мають право на виконання цих робіт;</w:t>
            </w:r>
          </w:p>
          <w:p w14:paraId="5D2DA3E4" w14:textId="77777777" w:rsidR="003B5FE3" w:rsidRPr="00297321" w:rsidRDefault="003B5FE3" w:rsidP="00D83249">
            <w:pPr>
              <w:pStyle w:val="af1"/>
              <w:ind w:right="22" w:firstLine="567"/>
              <w:jc w:val="both"/>
              <w:rPr>
                <w:rFonts w:ascii="Times New Roman" w:hAnsi="Times New Roman" w:cs="Times New Roman"/>
                <w:sz w:val="24"/>
                <w:szCs w:val="24"/>
              </w:rPr>
            </w:pPr>
            <w:r w:rsidRPr="00297321">
              <w:rPr>
                <w:rFonts w:ascii="Times New Roman" w:hAnsi="Times New Roman" w:cs="Times New Roman"/>
                <w:sz w:val="24"/>
                <w:szCs w:val="24"/>
              </w:rPr>
              <w:t xml:space="preserve">забезпечення відповідності вимогам </w:t>
            </w:r>
            <w:proofErr w:type="spellStart"/>
            <w:r w:rsidRPr="00297321">
              <w:rPr>
                <w:rFonts w:ascii="Times New Roman" w:hAnsi="Times New Roman" w:cs="Times New Roman"/>
                <w:sz w:val="24"/>
                <w:szCs w:val="24"/>
              </w:rPr>
              <w:t>проєктної</w:t>
            </w:r>
            <w:proofErr w:type="spellEnd"/>
            <w:r w:rsidRPr="00297321">
              <w:rPr>
                <w:rFonts w:ascii="Times New Roman" w:hAnsi="Times New Roman" w:cs="Times New Roman"/>
                <w:sz w:val="24"/>
                <w:szCs w:val="24"/>
              </w:rPr>
              <w:t xml:space="preserve"> документації та нормативно-технічних документів технічного стану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обладнання електричних мереж, необхідного для створення потужності;</w:t>
            </w:r>
          </w:p>
          <w:p w14:paraId="3AF55A77" w14:textId="77777777" w:rsidR="003B5FE3" w:rsidRPr="00D55842" w:rsidRDefault="003B5FE3" w:rsidP="00D83249">
            <w:pPr>
              <w:pStyle w:val="af1"/>
              <w:ind w:right="22" w:firstLine="567"/>
              <w:jc w:val="both"/>
              <w:rPr>
                <w:rFonts w:ascii="Times New Roman" w:hAnsi="Times New Roman" w:cs="Times New Roman"/>
                <w:strike/>
                <w:sz w:val="24"/>
                <w:szCs w:val="24"/>
              </w:rPr>
            </w:pPr>
            <w:r w:rsidRPr="00297321">
              <w:rPr>
                <w:rFonts w:ascii="Times New Roman" w:hAnsi="Times New Roman" w:cs="Times New Roman"/>
                <w:sz w:val="24"/>
                <w:szCs w:val="24"/>
              </w:rPr>
              <w:t xml:space="preserve">передачі </w:t>
            </w:r>
            <w:r w:rsidRPr="00D83249">
              <w:rPr>
                <w:rFonts w:ascii="Times New Roman" w:hAnsi="Times New Roman" w:cs="Times New Roman"/>
                <w:b/>
                <w:bCs/>
                <w:color w:val="0070C0"/>
                <w:sz w:val="24"/>
                <w:szCs w:val="24"/>
              </w:rPr>
              <w:t>Замовником, який виступав підрядником</w:t>
            </w:r>
            <w:r w:rsidRPr="00D83249">
              <w:rPr>
                <w:rFonts w:ascii="Times New Roman" w:hAnsi="Times New Roman" w:cs="Times New Roman"/>
                <w:color w:val="0070C0"/>
                <w:sz w:val="24"/>
                <w:szCs w:val="24"/>
              </w:rPr>
              <w:t xml:space="preserve"> </w:t>
            </w:r>
            <w:r w:rsidRPr="00D83249">
              <w:rPr>
                <w:rFonts w:ascii="Times New Roman" w:hAnsi="Times New Roman" w:cs="Times New Roman"/>
                <w:b/>
                <w:bCs/>
                <w:color w:val="0070C0"/>
                <w:sz w:val="24"/>
                <w:szCs w:val="24"/>
              </w:rPr>
              <w:t>до</w:t>
            </w:r>
            <w:r w:rsidRPr="00D83249">
              <w:rPr>
                <w:rFonts w:ascii="Times New Roman" w:hAnsi="Times New Roman" w:cs="Times New Roman"/>
                <w:color w:val="0070C0"/>
                <w:sz w:val="24"/>
                <w:szCs w:val="24"/>
              </w:rPr>
              <w:t xml:space="preserve"> </w:t>
            </w:r>
            <w:r w:rsidRPr="00D83249">
              <w:rPr>
                <w:rFonts w:ascii="Times New Roman" w:hAnsi="Times New Roman" w:cs="Times New Roman"/>
                <w:b/>
                <w:bCs/>
                <w:strike/>
                <w:color w:val="0070C0"/>
                <w:sz w:val="24"/>
                <w:szCs w:val="24"/>
              </w:rPr>
              <w:t>у власність</w:t>
            </w:r>
            <w:r w:rsidRPr="00D83249">
              <w:rPr>
                <w:rFonts w:ascii="Times New Roman" w:hAnsi="Times New Roman" w:cs="Times New Roman"/>
                <w:color w:val="0070C0"/>
                <w:sz w:val="24"/>
                <w:szCs w:val="24"/>
              </w:rPr>
              <w:t xml:space="preserve"> </w:t>
            </w:r>
            <w:r w:rsidRPr="00297321">
              <w:rPr>
                <w:rFonts w:ascii="Times New Roman" w:hAnsi="Times New Roman" w:cs="Times New Roman"/>
                <w:sz w:val="24"/>
                <w:szCs w:val="24"/>
              </w:rPr>
              <w:t xml:space="preserve">ОСР </w:t>
            </w:r>
            <w:r w:rsidRPr="00D83249">
              <w:rPr>
                <w:rFonts w:ascii="Times New Roman" w:hAnsi="Times New Roman" w:cs="Times New Roman"/>
                <w:b/>
                <w:bCs/>
                <w:color w:val="0070C0"/>
                <w:sz w:val="24"/>
                <w:szCs w:val="24"/>
              </w:rPr>
              <w:t>для</w:t>
            </w:r>
            <w:r w:rsidRPr="00D55842">
              <w:rPr>
                <w:rFonts w:ascii="Times New Roman" w:hAnsi="Times New Roman" w:cs="Times New Roman"/>
                <w:b/>
                <w:bCs/>
                <w:color w:val="7030A0"/>
                <w:sz w:val="24"/>
                <w:szCs w:val="24"/>
              </w:rPr>
              <w:t xml:space="preserve"> </w:t>
            </w:r>
            <w:r w:rsidRPr="00297321">
              <w:rPr>
                <w:rFonts w:ascii="Times New Roman" w:hAnsi="Times New Roman" w:cs="Times New Roman"/>
                <w:sz w:val="24"/>
                <w:szCs w:val="24"/>
              </w:rPr>
              <w:t>введен</w:t>
            </w:r>
            <w:r w:rsidRPr="00D83249">
              <w:rPr>
                <w:rFonts w:ascii="Times New Roman" w:hAnsi="Times New Roman" w:cs="Times New Roman"/>
                <w:b/>
                <w:bCs/>
                <w:color w:val="0070C0"/>
                <w:sz w:val="24"/>
                <w:szCs w:val="24"/>
              </w:rPr>
              <w:t>ня</w:t>
            </w:r>
            <w:r w:rsidRPr="00297321">
              <w:rPr>
                <w:rFonts w:ascii="Times New Roman" w:hAnsi="Times New Roman" w:cs="Times New Roman"/>
                <w:sz w:val="24"/>
                <w:szCs w:val="24"/>
              </w:rPr>
              <w:t xml:space="preserve"> в експлуатацію у встановленому порядку електричних установок і мереж лінійної частини </w:t>
            </w:r>
            <w:r w:rsidRPr="00297321">
              <w:rPr>
                <w:rFonts w:ascii="Times New Roman" w:hAnsi="Times New Roman" w:cs="Times New Roman"/>
                <w:sz w:val="24"/>
                <w:szCs w:val="24"/>
              </w:rPr>
              <w:lastRenderedPageBreak/>
              <w:t>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обладнання електричних мереж, необхідного для створення потужності</w:t>
            </w:r>
            <w:r>
              <w:rPr>
                <w:rFonts w:ascii="Times New Roman" w:hAnsi="Times New Roman" w:cs="Times New Roman"/>
                <w:sz w:val="24"/>
                <w:szCs w:val="24"/>
              </w:rPr>
              <w:t>;</w:t>
            </w:r>
            <w:r w:rsidRPr="00297321">
              <w:rPr>
                <w:rFonts w:ascii="Times New Roman" w:hAnsi="Times New Roman" w:cs="Times New Roman"/>
                <w:sz w:val="24"/>
                <w:szCs w:val="24"/>
              </w:rPr>
              <w:t xml:space="preserve"> </w:t>
            </w:r>
            <w:r w:rsidRPr="00D55842">
              <w:rPr>
                <w:rFonts w:ascii="Times New Roman" w:hAnsi="Times New Roman" w:cs="Times New Roman"/>
                <w:strike/>
                <w:sz w:val="24"/>
                <w:szCs w:val="24"/>
              </w:rPr>
              <w:t>для подальшого здійснення ОСР державної реєстрації права власності на зазначені установки і мережі;</w:t>
            </w:r>
          </w:p>
          <w:p w14:paraId="719C4BA3" w14:textId="77777777" w:rsidR="003B5FE3" w:rsidRPr="00297321" w:rsidRDefault="003B5FE3" w:rsidP="00D83249">
            <w:pPr>
              <w:pStyle w:val="af1"/>
              <w:ind w:right="22" w:firstLine="567"/>
              <w:jc w:val="both"/>
              <w:rPr>
                <w:rFonts w:ascii="Times New Roman" w:hAnsi="Times New Roman" w:cs="Times New Roman"/>
                <w:sz w:val="24"/>
                <w:szCs w:val="24"/>
              </w:rPr>
            </w:pPr>
            <w:r w:rsidRPr="00297321">
              <w:rPr>
                <w:rFonts w:ascii="Times New Roman" w:hAnsi="Times New Roman" w:cs="Times New Roman"/>
                <w:sz w:val="24"/>
                <w:szCs w:val="24"/>
              </w:rPr>
              <w:t xml:space="preserve">передачі ОСР розробленої та погодженої в установленому законодавством порядку з усіма заінтересованими сторонами </w:t>
            </w:r>
            <w:proofErr w:type="spellStart"/>
            <w:r w:rsidRPr="00297321">
              <w:rPr>
                <w:rFonts w:ascii="Times New Roman" w:hAnsi="Times New Roman" w:cs="Times New Roman"/>
                <w:sz w:val="24"/>
                <w:szCs w:val="24"/>
              </w:rPr>
              <w:t>проєктно</w:t>
            </w:r>
            <w:proofErr w:type="spellEnd"/>
            <w:r w:rsidRPr="00297321">
              <w:rPr>
                <w:rFonts w:ascii="Times New Roman" w:hAnsi="Times New Roman" w:cs="Times New Roman"/>
                <w:sz w:val="24"/>
                <w:szCs w:val="24"/>
              </w:rPr>
              <w:t xml:space="preserve">-кошторисної документації на лінійну частину приєднання та землевпорядної документації на земельні ділянки, на яких розміщені електричні установки і мережі лінійної частини приєднання та/або обладнання електричних мереж, необхідного для створення потужності. При цьому замовник погоджує із ОСР лише </w:t>
            </w:r>
            <w:proofErr w:type="spellStart"/>
            <w:r w:rsidRPr="00297321">
              <w:rPr>
                <w:rFonts w:ascii="Times New Roman" w:hAnsi="Times New Roman" w:cs="Times New Roman"/>
                <w:sz w:val="24"/>
                <w:szCs w:val="24"/>
              </w:rPr>
              <w:t>проєктну</w:t>
            </w:r>
            <w:proofErr w:type="spellEnd"/>
            <w:r w:rsidRPr="00297321">
              <w:rPr>
                <w:rFonts w:ascii="Times New Roman" w:hAnsi="Times New Roman" w:cs="Times New Roman"/>
                <w:sz w:val="24"/>
                <w:szCs w:val="24"/>
              </w:rPr>
              <w:t xml:space="preserve"> документацію без урахування кошторисної її частини;</w:t>
            </w:r>
          </w:p>
          <w:p w14:paraId="140EA633" w14:textId="77777777" w:rsidR="003B5FE3" w:rsidRPr="00297321" w:rsidRDefault="003B5FE3" w:rsidP="00D83249">
            <w:pPr>
              <w:pStyle w:val="af1"/>
              <w:ind w:right="22" w:firstLine="567"/>
              <w:jc w:val="both"/>
              <w:rPr>
                <w:rFonts w:ascii="Times New Roman" w:hAnsi="Times New Roman" w:cs="Times New Roman"/>
                <w:sz w:val="24"/>
                <w:szCs w:val="24"/>
              </w:rPr>
            </w:pPr>
            <w:r w:rsidRPr="00297321">
              <w:rPr>
                <w:rFonts w:ascii="Times New Roman" w:hAnsi="Times New Roman" w:cs="Times New Roman"/>
                <w:sz w:val="24"/>
                <w:szCs w:val="24"/>
              </w:rPr>
              <w:t>2) зобов’язання ОСР щодо:</w:t>
            </w:r>
          </w:p>
          <w:p w14:paraId="110AC148" w14:textId="77777777" w:rsidR="003B5FE3" w:rsidRPr="00297321" w:rsidRDefault="003B5FE3" w:rsidP="00D83249">
            <w:pPr>
              <w:pStyle w:val="af1"/>
              <w:ind w:right="22" w:firstLine="567"/>
              <w:jc w:val="both"/>
              <w:rPr>
                <w:rFonts w:ascii="Times New Roman" w:hAnsi="Times New Roman" w:cs="Times New Roman"/>
                <w:sz w:val="24"/>
                <w:szCs w:val="24"/>
              </w:rPr>
            </w:pPr>
            <w:r w:rsidRPr="00297321">
              <w:rPr>
                <w:rFonts w:ascii="Times New Roman" w:hAnsi="Times New Roman" w:cs="Times New Roman"/>
                <w:sz w:val="24"/>
                <w:szCs w:val="24"/>
              </w:rPr>
              <w:t xml:space="preserve">виконання будівництва, реконструкції чи технічного переоснащення у власних електричних мережах (за необхідності). Строк виконання будівництва, реконструкції чи технічного переоснащення у власних електричних мережах не може </w:t>
            </w:r>
            <w:r w:rsidRPr="00297321">
              <w:rPr>
                <w:rFonts w:ascii="Times New Roman" w:hAnsi="Times New Roman" w:cs="Times New Roman"/>
                <w:sz w:val="24"/>
                <w:szCs w:val="24"/>
              </w:rPr>
              <w:lastRenderedPageBreak/>
              <w:t>перевищувати терміни, визначені пунктом 4.3.3 цієї глави;</w:t>
            </w:r>
          </w:p>
          <w:p w14:paraId="64A596F5" w14:textId="77777777" w:rsidR="003B5FE3" w:rsidRPr="00297321" w:rsidRDefault="003B5FE3" w:rsidP="00D83249">
            <w:pPr>
              <w:pStyle w:val="af1"/>
              <w:ind w:right="22" w:firstLine="567"/>
              <w:jc w:val="both"/>
              <w:rPr>
                <w:rFonts w:ascii="Times New Roman" w:hAnsi="Times New Roman" w:cs="Times New Roman"/>
                <w:sz w:val="24"/>
                <w:szCs w:val="24"/>
              </w:rPr>
            </w:pPr>
            <w:r w:rsidRPr="00297321">
              <w:rPr>
                <w:rFonts w:ascii="Times New Roman" w:hAnsi="Times New Roman" w:cs="Times New Roman"/>
                <w:sz w:val="24"/>
                <w:szCs w:val="24"/>
              </w:rPr>
              <w:t xml:space="preserve">сплати замовнику як підряднику (виконавцю) будівельно-монтажних та пусконалагоджувальних робіт щодо будівництва електричних мереж лінійної частини приєднання вартості створення електричних мереж лінійної частини приєднання та/або створення потужності в обсязі, що відповідає платі за створення електричних мереж лінійної частини приєднання та/або створення потужності згідно з договором про приєднання за виключенням узгоджених із замовником фактичних витрат, понесених ОСР на створення електричних мереж лінійної частини приєднання та/або створення потужності. Зазначені платежі ОСР здійснює протягом п’яти робочих днів з дня надходження на рахунок відповідних коштів як плати за створення електричних мереж лінійної частини приєднання від Замовника та/або створення потужності або укладення відповідної додаткової угоди до договору про приєднання. Сума витрат замовника, пов’язаних з виконанням </w:t>
            </w:r>
            <w:proofErr w:type="spellStart"/>
            <w:r w:rsidRPr="00297321">
              <w:rPr>
                <w:rFonts w:ascii="Times New Roman" w:hAnsi="Times New Roman" w:cs="Times New Roman"/>
                <w:sz w:val="24"/>
                <w:szCs w:val="24"/>
              </w:rPr>
              <w:t>проєктування</w:t>
            </w:r>
            <w:proofErr w:type="spellEnd"/>
            <w:r w:rsidRPr="00297321">
              <w:rPr>
                <w:rFonts w:ascii="Times New Roman" w:hAnsi="Times New Roman" w:cs="Times New Roman"/>
                <w:sz w:val="24"/>
                <w:szCs w:val="24"/>
              </w:rPr>
              <w:t xml:space="preserve"> електричних мереж, будівельно-монтажних, пусконалагоджувальних робіт відповідно лінійної частини приєднання та/або робіт із створення </w:t>
            </w:r>
            <w:r w:rsidRPr="00297321">
              <w:rPr>
                <w:rFonts w:ascii="Times New Roman" w:hAnsi="Times New Roman" w:cs="Times New Roman"/>
                <w:sz w:val="24"/>
                <w:szCs w:val="24"/>
              </w:rPr>
              <w:lastRenderedPageBreak/>
              <w:t>потужності, яка враховується у загальному розмірі плати за нестандартне приєднання, не може перевищувати відповідну складову плати за нестандартне приєднання;</w:t>
            </w:r>
          </w:p>
          <w:p w14:paraId="3F9D30DC" w14:textId="77777777" w:rsidR="003B5FE3" w:rsidRPr="00297321" w:rsidRDefault="003B5FE3" w:rsidP="00D83249">
            <w:pPr>
              <w:pStyle w:val="af1"/>
              <w:ind w:right="22" w:firstLine="567"/>
              <w:jc w:val="both"/>
              <w:rPr>
                <w:rFonts w:ascii="Times New Roman" w:hAnsi="Times New Roman" w:cs="Times New Roman"/>
                <w:sz w:val="24"/>
                <w:szCs w:val="24"/>
              </w:rPr>
            </w:pPr>
            <w:r w:rsidRPr="00297321">
              <w:rPr>
                <w:rFonts w:ascii="Times New Roman" w:hAnsi="Times New Roman" w:cs="Times New Roman"/>
                <w:sz w:val="24"/>
                <w:szCs w:val="24"/>
              </w:rPr>
              <w:t xml:space="preserve">надання замовнику повідомлення про надання послуги з приєднання у порядку, визначеному главою 4.8 цього розділу, протягом 5 робочих днів з дня підписання </w:t>
            </w:r>
            <w:proofErr w:type="spellStart"/>
            <w:r w:rsidRPr="00297321">
              <w:rPr>
                <w:rFonts w:ascii="Times New Roman" w:hAnsi="Times New Roman" w:cs="Times New Roman"/>
                <w:sz w:val="24"/>
                <w:szCs w:val="24"/>
              </w:rPr>
              <w:t>акта</w:t>
            </w:r>
            <w:proofErr w:type="spellEnd"/>
            <w:r w:rsidRPr="00297321">
              <w:rPr>
                <w:rFonts w:ascii="Times New Roman" w:hAnsi="Times New Roman" w:cs="Times New Roman"/>
                <w:sz w:val="24"/>
                <w:szCs w:val="24"/>
              </w:rPr>
              <w:t xml:space="preserve"> приймання-передачі виконання робіт з будівництва лінійної частини приєднання та/або робіт зі створення потужності за умови виконання будівництва, реконструкції чи технічного переоснащення у власних електричних мережах (за необхідності);</w:t>
            </w:r>
          </w:p>
          <w:p w14:paraId="0C684B6E" w14:textId="77777777" w:rsidR="003B5FE3" w:rsidRPr="00297321" w:rsidRDefault="003B5FE3" w:rsidP="00D83249">
            <w:pPr>
              <w:pStyle w:val="af1"/>
              <w:ind w:right="22" w:firstLine="567"/>
              <w:jc w:val="both"/>
              <w:rPr>
                <w:rFonts w:ascii="Times New Roman" w:hAnsi="Times New Roman" w:cs="Times New Roman"/>
                <w:sz w:val="24"/>
                <w:szCs w:val="24"/>
              </w:rPr>
            </w:pPr>
            <w:r w:rsidRPr="00297321">
              <w:rPr>
                <w:rFonts w:ascii="Times New Roman" w:hAnsi="Times New Roman" w:cs="Times New Roman"/>
                <w:sz w:val="24"/>
                <w:szCs w:val="24"/>
              </w:rPr>
              <w:t xml:space="preserve">3) право ОСР надати замовнику обґрунтовані письмові зауваження щодо невідповідності технічного стану збудованих електричних мереж лінійної частини приєднання від найближчої точки в існуючих електричних мережах ОСР, та/або робіт зі створення потужності, визначених згідно з вимогами пункту 4.1.20 глави 4.1 цього розділу, до точки приєднання вимогам </w:t>
            </w:r>
            <w:proofErr w:type="spellStart"/>
            <w:r w:rsidRPr="00297321">
              <w:rPr>
                <w:rFonts w:ascii="Times New Roman" w:hAnsi="Times New Roman" w:cs="Times New Roman"/>
                <w:sz w:val="24"/>
                <w:szCs w:val="24"/>
              </w:rPr>
              <w:t>проєктної</w:t>
            </w:r>
            <w:proofErr w:type="spellEnd"/>
            <w:r w:rsidRPr="00297321">
              <w:rPr>
                <w:rFonts w:ascii="Times New Roman" w:hAnsi="Times New Roman" w:cs="Times New Roman"/>
                <w:sz w:val="24"/>
                <w:szCs w:val="24"/>
              </w:rPr>
              <w:t xml:space="preserve"> документації та нормативно-технічних документів із посиланням на ці вимоги;</w:t>
            </w:r>
          </w:p>
          <w:p w14:paraId="182276D5" w14:textId="77777777" w:rsidR="003B5FE3" w:rsidRPr="00297321" w:rsidRDefault="003B5FE3" w:rsidP="00D83249">
            <w:pPr>
              <w:pStyle w:val="af1"/>
              <w:ind w:right="22" w:firstLine="567"/>
              <w:jc w:val="both"/>
              <w:rPr>
                <w:rFonts w:ascii="Times New Roman" w:hAnsi="Times New Roman" w:cs="Times New Roman"/>
                <w:sz w:val="24"/>
                <w:szCs w:val="24"/>
              </w:rPr>
            </w:pPr>
            <w:r w:rsidRPr="00297321">
              <w:rPr>
                <w:rFonts w:ascii="Times New Roman" w:hAnsi="Times New Roman" w:cs="Times New Roman"/>
                <w:sz w:val="24"/>
                <w:szCs w:val="24"/>
              </w:rPr>
              <w:t xml:space="preserve">4) право ОСР та замовника залучити представників Державної інспекції енергетичного нагляду України (за згодою) для вирішення </w:t>
            </w:r>
            <w:r w:rsidRPr="00297321">
              <w:rPr>
                <w:rFonts w:ascii="Times New Roman" w:hAnsi="Times New Roman" w:cs="Times New Roman"/>
                <w:sz w:val="24"/>
                <w:szCs w:val="24"/>
              </w:rPr>
              <w:lastRenderedPageBreak/>
              <w:t xml:space="preserve">спірних питань щодо відповідності збудованих замовником електричних мереж лінійної частини приєднання та/або робіт зі створення потужності вимогам </w:t>
            </w:r>
            <w:proofErr w:type="spellStart"/>
            <w:r w:rsidRPr="00297321">
              <w:rPr>
                <w:rFonts w:ascii="Times New Roman" w:hAnsi="Times New Roman" w:cs="Times New Roman"/>
                <w:sz w:val="24"/>
                <w:szCs w:val="24"/>
              </w:rPr>
              <w:t>проєктної</w:t>
            </w:r>
            <w:proofErr w:type="spellEnd"/>
            <w:r w:rsidRPr="00297321">
              <w:rPr>
                <w:rFonts w:ascii="Times New Roman" w:hAnsi="Times New Roman" w:cs="Times New Roman"/>
                <w:sz w:val="24"/>
                <w:szCs w:val="24"/>
              </w:rPr>
              <w:t xml:space="preserve"> документації та нормативно-технічних документів;</w:t>
            </w:r>
          </w:p>
          <w:p w14:paraId="7D3581DF" w14:textId="77777777" w:rsidR="003B5FE3" w:rsidRPr="00297321" w:rsidRDefault="003B5FE3" w:rsidP="00D83249">
            <w:pPr>
              <w:pStyle w:val="af1"/>
              <w:ind w:right="22" w:firstLine="567"/>
              <w:jc w:val="both"/>
              <w:rPr>
                <w:rFonts w:ascii="Times New Roman" w:hAnsi="Times New Roman" w:cs="Times New Roman"/>
                <w:sz w:val="24"/>
                <w:szCs w:val="24"/>
              </w:rPr>
            </w:pPr>
            <w:r w:rsidRPr="00297321">
              <w:rPr>
                <w:rFonts w:ascii="Times New Roman" w:hAnsi="Times New Roman" w:cs="Times New Roman"/>
                <w:sz w:val="24"/>
                <w:szCs w:val="24"/>
              </w:rPr>
              <w:t>5) строк надання ОСР послуги з нестандартного приєднання має відповідати строку виконання будівельно-монтажних та пусконалагоджувальних робіт щодо будівництва електричних мереж лінійної частини приєднання та/або робіт зі створення потужності, визначеному у відповідному господарському договорі.</w:t>
            </w:r>
          </w:p>
          <w:p w14:paraId="00CA7171" w14:textId="77777777" w:rsidR="003B5FE3" w:rsidRPr="00F808C1" w:rsidRDefault="003B5FE3" w:rsidP="00487533">
            <w:pPr>
              <w:jc w:val="both"/>
              <w:rPr>
                <w:b/>
                <w:iCs/>
                <w:sz w:val="24"/>
                <w:szCs w:val="24"/>
                <w:u w:val="single"/>
              </w:rPr>
            </w:pPr>
          </w:p>
        </w:tc>
        <w:tc>
          <w:tcPr>
            <w:tcW w:w="3969" w:type="dxa"/>
          </w:tcPr>
          <w:p w14:paraId="1C4A2139" w14:textId="77777777" w:rsidR="003B5FE3" w:rsidRDefault="003B5FE3" w:rsidP="00D83249">
            <w:pPr>
              <w:jc w:val="both"/>
              <w:rPr>
                <w:b/>
                <w:color w:val="000000" w:themeColor="text1"/>
                <w:sz w:val="24"/>
                <w:szCs w:val="24"/>
              </w:rPr>
            </w:pPr>
          </w:p>
          <w:p w14:paraId="2C140345" w14:textId="77777777" w:rsidR="003B5FE3" w:rsidRDefault="003B5FE3" w:rsidP="00D83249">
            <w:pPr>
              <w:jc w:val="both"/>
              <w:rPr>
                <w:b/>
                <w:color w:val="000000" w:themeColor="text1"/>
                <w:sz w:val="24"/>
                <w:szCs w:val="24"/>
              </w:rPr>
            </w:pPr>
          </w:p>
          <w:p w14:paraId="7F032AFB" w14:textId="77777777" w:rsidR="003B5FE3" w:rsidRDefault="003B5FE3" w:rsidP="00D83249">
            <w:pPr>
              <w:jc w:val="both"/>
              <w:rPr>
                <w:b/>
                <w:color w:val="000000" w:themeColor="text1"/>
                <w:sz w:val="24"/>
                <w:szCs w:val="24"/>
              </w:rPr>
            </w:pPr>
          </w:p>
          <w:p w14:paraId="64B8113B" w14:textId="77777777" w:rsidR="003B5FE3" w:rsidRDefault="003B5FE3" w:rsidP="00D83249">
            <w:pPr>
              <w:jc w:val="both"/>
              <w:rPr>
                <w:b/>
                <w:color w:val="000000" w:themeColor="text1"/>
                <w:sz w:val="24"/>
                <w:szCs w:val="24"/>
              </w:rPr>
            </w:pPr>
          </w:p>
          <w:p w14:paraId="54FFF631" w14:textId="77777777" w:rsidR="003B5FE3" w:rsidRDefault="003B5FE3" w:rsidP="00D83249">
            <w:pPr>
              <w:jc w:val="both"/>
              <w:rPr>
                <w:b/>
                <w:color w:val="000000" w:themeColor="text1"/>
                <w:sz w:val="24"/>
                <w:szCs w:val="24"/>
              </w:rPr>
            </w:pPr>
          </w:p>
          <w:p w14:paraId="3226236E" w14:textId="77777777" w:rsidR="003B5FE3" w:rsidRDefault="003B5FE3" w:rsidP="00D83249">
            <w:pPr>
              <w:jc w:val="both"/>
              <w:rPr>
                <w:b/>
                <w:color w:val="000000" w:themeColor="text1"/>
                <w:sz w:val="24"/>
                <w:szCs w:val="24"/>
              </w:rPr>
            </w:pPr>
          </w:p>
          <w:p w14:paraId="72797A51" w14:textId="77777777" w:rsidR="003B5FE3" w:rsidRDefault="003B5FE3" w:rsidP="00D83249">
            <w:pPr>
              <w:jc w:val="both"/>
              <w:rPr>
                <w:b/>
                <w:color w:val="000000" w:themeColor="text1"/>
                <w:sz w:val="24"/>
                <w:szCs w:val="24"/>
              </w:rPr>
            </w:pPr>
          </w:p>
          <w:p w14:paraId="437B83CA" w14:textId="77777777" w:rsidR="003B5FE3" w:rsidRDefault="003B5FE3" w:rsidP="00D83249">
            <w:pPr>
              <w:jc w:val="both"/>
              <w:rPr>
                <w:b/>
                <w:color w:val="000000" w:themeColor="text1"/>
                <w:sz w:val="24"/>
                <w:szCs w:val="24"/>
              </w:rPr>
            </w:pPr>
          </w:p>
          <w:p w14:paraId="48949FAE" w14:textId="77777777" w:rsidR="003B5FE3" w:rsidRDefault="003B5FE3" w:rsidP="00D83249">
            <w:pPr>
              <w:jc w:val="both"/>
              <w:rPr>
                <w:b/>
                <w:color w:val="000000" w:themeColor="text1"/>
                <w:sz w:val="24"/>
                <w:szCs w:val="24"/>
              </w:rPr>
            </w:pPr>
          </w:p>
          <w:p w14:paraId="18B95A46" w14:textId="77777777" w:rsidR="003B5FE3" w:rsidRDefault="003B5FE3" w:rsidP="00D83249">
            <w:pPr>
              <w:jc w:val="both"/>
              <w:rPr>
                <w:b/>
                <w:color w:val="000000" w:themeColor="text1"/>
                <w:sz w:val="24"/>
                <w:szCs w:val="24"/>
              </w:rPr>
            </w:pPr>
          </w:p>
          <w:p w14:paraId="4C5F1CD0" w14:textId="77777777" w:rsidR="003B5FE3" w:rsidRDefault="003B5FE3" w:rsidP="00D83249">
            <w:pPr>
              <w:jc w:val="both"/>
              <w:rPr>
                <w:b/>
                <w:color w:val="000000" w:themeColor="text1"/>
                <w:sz w:val="24"/>
                <w:szCs w:val="24"/>
              </w:rPr>
            </w:pPr>
          </w:p>
          <w:p w14:paraId="15B54825" w14:textId="77777777" w:rsidR="003B5FE3" w:rsidRDefault="003B5FE3" w:rsidP="00D83249">
            <w:pPr>
              <w:jc w:val="both"/>
              <w:rPr>
                <w:b/>
                <w:color w:val="000000" w:themeColor="text1"/>
                <w:sz w:val="24"/>
                <w:szCs w:val="24"/>
              </w:rPr>
            </w:pPr>
          </w:p>
          <w:p w14:paraId="3FC713F0" w14:textId="77777777" w:rsidR="003B5FE3" w:rsidRDefault="003B5FE3" w:rsidP="00D83249">
            <w:pPr>
              <w:jc w:val="both"/>
              <w:rPr>
                <w:b/>
                <w:color w:val="000000" w:themeColor="text1"/>
                <w:sz w:val="24"/>
                <w:szCs w:val="24"/>
              </w:rPr>
            </w:pPr>
          </w:p>
          <w:p w14:paraId="76805B0E" w14:textId="77777777" w:rsidR="003B5FE3" w:rsidRDefault="003B5FE3" w:rsidP="00D83249">
            <w:pPr>
              <w:jc w:val="both"/>
              <w:rPr>
                <w:b/>
                <w:color w:val="000000" w:themeColor="text1"/>
                <w:sz w:val="24"/>
                <w:szCs w:val="24"/>
              </w:rPr>
            </w:pPr>
          </w:p>
          <w:p w14:paraId="5CF91664" w14:textId="77777777" w:rsidR="003B5FE3" w:rsidRDefault="003B5FE3" w:rsidP="00D83249">
            <w:pPr>
              <w:jc w:val="both"/>
              <w:rPr>
                <w:b/>
                <w:color w:val="000000" w:themeColor="text1"/>
                <w:sz w:val="24"/>
                <w:szCs w:val="24"/>
              </w:rPr>
            </w:pPr>
          </w:p>
          <w:p w14:paraId="67DAC3BA" w14:textId="77777777" w:rsidR="003B5FE3" w:rsidRDefault="003B5FE3" w:rsidP="00D83249">
            <w:pPr>
              <w:jc w:val="both"/>
              <w:rPr>
                <w:b/>
                <w:color w:val="000000" w:themeColor="text1"/>
                <w:sz w:val="24"/>
                <w:szCs w:val="24"/>
              </w:rPr>
            </w:pPr>
          </w:p>
          <w:p w14:paraId="10AA2034" w14:textId="77777777" w:rsidR="003B5FE3" w:rsidRDefault="003B5FE3" w:rsidP="00D83249">
            <w:pPr>
              <w:jc w:val="both"/>
              <w:rPr>
                <w:b/>
                <w:color w:val="000000" w:themeColor="text1"/>
                <w:sz w:val="24"/>
                <w:szCs w:val="24"/>
              </w:rPr>
            </w:pPr>
          </w:p>
          <w:p w14:paraId="0DAFD416" w14:textId="77777777" w:rsidR="003B5FE3" w:rsidRDefault="003B5FE3" w:rsidP="00D83249">
            <w:pPr>
              <w:jc w:val="both"/>
              <w:rPr>
                <w:b/>
                <w:color w:val="000000" w:themeColor="text1"/>
                <w:sz w:val="24"/>
                <w:szCs w:val="24"/>
              </w:rPr>
            </w:pPr>
          </w:p>
          <w:p w14:paraId="0DDD9BCA" w14:textId="77777777" w:rsidR="003B5FE3" w:rsidRDefault="003B5FE3" w:rsidP="00D83249">
            <w:pPr>
              <w:jc w:val="both"/>
              <w:rPr>
                <w:b/>
                <w:color w:val="000000" w:themeColor="text1"/>
                <w:sz w:val="24"/>
                <w:szCs w:val="24"/>
              </w:rPr>
            </w:pPr>
          </w:p>
          <w:p w14:paraId="00211C6A" w14:textId="77777777" w:rsidR="003B5FE3" w:rsidRDefault="003B5FE3" w:rsidP="00D83249">
            <w:pPr>
              <w:jc w:val="both"/>
              <w:rPr>
                <w:b/>
                <w:color w:val="000000" w:themeColor="text1"/>
                <w:sz w:val="24"/>
                <w:szCs w:val="24"/>
              </w:rPr>
            </w:pPr>
          </w:p>
          <w:p w14:paraId="21CB18D1" w14:textId="77777777" w:rsidR="003B5FE3" w:rsidRDefault="003B5FE3" w:rsidP="00D83249">
            <w:pPr>
              <w:jc w:val="both"/>
              <w:rPr>
                <w:b/>
                <w:color w:val="000000" w:themeColor="text1"/>
                <w:sz w:val="24"/>
                <w:szCs w:val="24"/>
              </w:rPr>
            </w:pPr>
          </w:p>
          <w:p w14:paraId="68DC1A66" w14:textId="77777777" w:rsidR="003B5FE3" w:rsidRDefault="003B5FE3" w:rsidP="00D83249">
            <w:pPr>
              <w:jc w:val="both"/>
              <w:rPr>
                <w:b/>
                <w:color w:val="000000" w:themeColor="text1"/>
                <w:sz w:val="24"/>
                <w:szCs w:val="24"/>
              </w:rPr>
            </w:pPr>
          </w:p>
          <w:p w14:paraId="5FD6F46D" w14:textId="77777777" w:rsidR="003B5FE3" w:rsidRDefault="003B5FE3" w:rsidP="00D83249">
            <w:pPr>
              <w:jc w:val="both"/>
              <w:rPr>
                <w:b/>
                <w:color w:val="000000" w:themeColor="text1"/>
                <w:sz w:val="24"/>
                <w:szCs w:val="24"/>
              </w:rPr>
            </w:pPr>
          </w:p>
          <w:p w14:paraId="48253B27" w14:textId="77777777" w:rsidR="003B5FE3" w:rsidRDefault="003B5FE3" w:rsidP="00D83249">
            <w:pPr>
              <w:jc w:val="both"/>
              <w:rPr>
                <w:b/>
                <w:color w:val="000000" w:themeColor="text1"/>
                <w:sz w:val="24"/>
                <w:szCs w:val="24"/>
              </w:rPr>
            </w:pPr>
          </w:p>
          <w:p w14:paraId="5D16E685" w14:textId="77777777" w:rsidR="003B5FE3" w:rsidRDefault="003B5FE3" w:rsidP="00D83249">
            <w:pPr>
              <w:jc w:val="both"/>
              <w:rPr>
                <w:b/>
                <w:color w:val="000000" w:themeColor="text1"/>
                <w:sz w:val="24"/>
                <w:szCs w:val="24"/>
              </w:rPr>
            </w:pPr>
          </w:p>
          <w:p w14:paraId="6DC17F33" w14:textId="77777777" w:rsidR="003B5FE3" w:rsidRDefault="003B5FE3" w:rsidP="00D83249">
            <w:pPr>
              <w:jc w:val="both"/>
              <w:rPr>
                <w:b/>
                <w:color w:val="000000" w:themeColor="text1"/>
                <w:sz w:val="24"/>
                <w:szCs w:val="24"/>
              </w:rPr>
            </w:pPr>
          </w:p>
          <w:p w14:paraId="47F881FA" w14:textId="77777777" w:rsidR="003B5FE3" w:rsidRDefault="003B5FE3" w:rsidP="00D83249">
            <w:pPr>
              <w:jc w:val="both"/>
              <w:rPr>
                <w:b/>
                <w:color w:val="000000" w:themeColor="text1"/>
                <w:sz w:val="24"/>
                <w:szCs w:val="24"/>
              </w:rPr>
            </w:pPr>
          </w:p>
          <w:p w14:paraId="2D9BD313" w14:textId="77777777" w:rsidR="003B5FE3" w:rsidRDefault="003B5FE3" w:rsidP="00D83249">
            <w:pPr>
              <w:jc w:val="both"/>
              <w:rPr>
                <w:b/>
                <w:color w:val="000000" w:themeColor="text1"/>
                <w:sz w:val="24"/>
                <w:szCs w:val="24"/>
              </w:rPr>
            </w:pPr>
          </w:p>
          <w:p w14:paraId="0A96C924" w14:textId="77777777" w:rsidR="003B5FE3" w:rsidRDefault="003B5FE3" w:rsidP="00D83249">
            <w:pPr>
              <w:jc w:val="both"/>
              <w:rPr>
                <w:b/>
                <w:color w:val="000000" w:themeColor="text1"/>
                <w:sz w:val="24"/>
                <w:szCs w:val="24"/>
              </w:rPr>
            </w:pPr>
          </w:p>
          <w:p w14:paraId="39138D83" w14:textId="77777777" w:rsidR="003B5FE3" w:rsidRDefault="003B5FE3" w:rsidP="00D83249">
            <w:pPr>
              <w:jc w:val="both"/>
              <w:rPr>
                <w:b/>
                <w:color w:val="000000" w:themeColor="text1"/>
                <w:sz w:val="24"/>
                <w:szCs w:val="24"/>
              </w:rPr>
            </w:pPr>
          </w:p>
          <w:p w14:paraId="36CA7DBC" w14:textId="77777777" w:rsidR="003B5FE3" w:rsidRDefault="003B5FE3" w:rsidP="00D83249">
            <w:pPr>
              <w:jc w:val="both"/>
              <w:rPr>
                <w:b/>
                <w:color w:val="000000" w:themeColor="text1"/>
                <w:sz w:val="24"/>
                <w:szCs w:val="24"/>
              </w:rPr>
            </w:pPr>
          </w:p>
          <w:p w14:paraId="53F1DC9B" w14:textId="77777777" w:rsidR="003B5FE3" w:rsidRDefault="003B5FE3" w:rsidP="00D83249">
            <w:pPr>
              <w:jc w:val="both"/>
              <w:rPr>
                <w:b/>
                <w:color w:val="000000" w:themeColor="text1"/>
                <w:sz w:val="24"/>
                <w:szCs w:val="24"/>
              </w:rPr>
            </w:pPr>
          </w:p>
          <w:p w14:paraId="6E18A7BE" w14:textId="77777777" w:rsidR="003B5FE3" w:rsidRDefault="003B5FE3" w:rsidP="00D83249">
            <w:pPr>
              <w:jc w:val="both"/>
              <w:rPr>
                <w:b/>
                <w:color w:val="000000" w:themeColor="text1"/>
                <w:sz w:val="24"/>
                <w:szCs w:val="24"/>
              </w:rPr>
            </w:pPr>
          </w:p>
          <w:p w14:paraId="5C13A130" w14:textId="77777777" w:rsidR="003B5FE3" w:rsidRDefault="003B5FE3" w:rsidP="00D83249">
            <w:pPr>
              <w:jc w:val="both"/>
              <w:rPr>
                <w:b/>
                <w:color w:val="000000" w:themeColor="text1"/>
                <w:sz w:val="24"/>
                <w:szCs w:val="24"/>
              </w:rPr>
            </w:pPr>
          </w:p>
          <w:p w14:paraId="56EE136F" w14:textId="77777777" w:rsidR="003B5FE3" w:rsidRDefault="003B5FE3" w:rsidP="00D83249">
            <w:pPr>
              <w:jc w:val="both"/>
              <w:rPr>
                <w:b/>
                <w:color w:val="000000" w:themeColor="text1"/>
                <w:sz w:val="24"/>
                <w:szCs w:val="24"/>
              </w:rPr>
            </w:pPr>
          </w:p>
          <w:p w14:paraId="07980EC3" w14:textId="77777777" w:rsidR="003B5FE3" w:rsidRDefault="003B5FE3" w:rsidP="00D83249">
            <w:pPr>
              <w:jc w:val="both"/>
              <w:rPr>
                <w:b/>
                <w:color w:val="000000" w:themeColor="text1"/>
                <w:sz w:val="24"/>
                <w:szCs w:val="24"/>
              </w:rPr>
            </w:pPr>
          </w:p>
          <w:p w14:paraId="5B4E8388" w14:textId="77777777" w:rsidR="003B5FE3" w:rsidRDefault="003B5FE3" w:rsidP="00D83249">
            <w:pPr>
              <w:jc w:val="both"/>
              <w:rPr>
                <w:b/>
                <w:color w:val="000000" w:themeColor="text1"/>
                <w:sz w:val="24"/>
                <w:szCs w:val="24"/>
              </w:rPr>
            </w:pPr>
          </w:p>
          <w:p w14:paraId="490D0F25" w14:textId="77777777" w:rsidR="003B5FE3" w:rsidRDefault="003B5FE3" w:rsidP="00D83249">
            <w:pPr>
              <w:jc w:val="both"/>
              <w:rPr>
                <w:b/>
                <w:color w:val="000000" w:themeColor="text1"/>
                <w:sz w:val="24"/>
                <w:szCs w:val="24"/>
              </w:rPr>
            </w:pPr>
          </w:p>
          <w:p w14:paraId="5CE70A84" w14:textId="77777777" w:rsidR="003B5FE3" w:rsidRDefault="003B5FE3" w:rsidP="00D83249">
            <w:pPr>
              <w:jc w:val="both"/>
              <w:rPr>
                <w:b/>
                <w:color w:val="000000" w:themeColor="text1"/>
                <w:sz w:val="24"/>
                <w:szCs w:val="24"/>
              </w:rPr>
            </w:pPr>
          </w:p>
          <w:p w14:paraId="492A439B" w14:textId="77777777" w:rsidR="003B5FE3" w:rsidRDefault="003B5FE3" w:rsidP="00D83249">
            <w:pPr>
              <w:jc w:val="both"/>
              <w:rPr>
                <w:b/>
                <w:color w:val="000000" w:themeColor="text1"/>
                <w:sz w:val="24"/>
                <w:szCs w:val="24"/>
              </w:rPr>
            </w:pPr>
          </w:p>
          <w:p w14:paraId="74EDE0EC" w14:textId="77777777" w:rsidR="003B5FE3" w:rsidRDefault="003B5FE3" w:rsidP="00D83249">
            <w:pPr>
              <w:jc w:val="both"/>
              <w:rPr>
                <w:b/>
                <w:color w:val="000000" w:themeColor="text1"/>
                <w:sz w:val="24"/>
                <w:szCs w:val="24"/>
              </w:rPr>
            </w:pPr>
          </w:p>
          <w:p w14:paraId="35008598" w14:textId="77777777" w:rsidR="003B5FE3" w:rsidRDefault="003B5FE3" w:rsidP="00D83249">
            <w:pPr>
              <w:jc w:val="both"/>
              <w:rPr>
                <w:b/>
                <w:color w:val="000000" w:themeColor="text1"/>
                <w:sz w:val="24"/>
                <w:szCs w:val="24"/>
              </w:rPr>
            </w:pPr>
          </w:p>
          <w:p w14:paraId="789D3C5B" w14:textId="77777777" w:rsidR="003B5FE3" w:rsidRDefault="003B5FE3" w:rsidP="00D83249">
            <w:pPr>
              <w:jc w:val="both"/>
              <w:rPr>
                <w:b/>
                <w:color w:val="000000" w:themeColor="text1"/>
                <w:sz w:val="24"/>
                <w:szCs w:val="24"/>
              </w:rPr>
            </w:pPr>
          </w:p>
          <w:p w14:paraId="726609BA" w14:textId="77777777" w:rsidR="003B5FE3" w:rsidRDefault="003B5FE3" w:rsidP="00D83249">
            <w:pPr>
              <w:jc w:val="both"/>
              <w:rPr>
                <w:b/>
                <w:color w:val="000000" w:themeColor="text1"/>
                <w:sz w:val="24"/>
                <w:szCs w:val="24"/>
              </w:rPr>
            </w:pPr>
          </w:p>
          <w:p w14:paraId="63D7A007" w14:textId="77777777" w:rsidR="003B5FE3" w:rsidRDefault="003B5FE3" w:rsidP="00D83249">
            <w:pPr>
              <w:jc w:val="both"/>
              <w:rPr>
                <w:b/>
                <w:color w:val="000000" w:themeColor="text1"/>
                <w:sz w:val="24"/>
                <w:szCs w:val="24"/>
              </w:rPr>
            </w:pPr>
          </w:p>
          <w:p w14:paraId="77E62AAC" w14:textId="77777777" w:rsidR="003B5FE3" w:rsidRDefault="003B5FE3" w:rsidP="00D83249">
            <w:pPr>
              <w:jc w:val="both"/>
              <w:rPr>
                <w:b/>
                <w:color w:val="000000" w:themeColor="text1"/>
                <w:sz w:val="24"/>
                <w:szCs w:val="24"/>
              </w:rPr>
            </w:pPr>
          </w:p>
          <w:p w14:paraId="1DFB94E6" w14:textId="77777777" w:rsidR="003B5FE3" w:rsidRDefault="003B5FE3" w:rsidP="00D83249">
            <w:pPr>
              <w:jc w:val="both"/>
              <w:rPr>
                <w:b/>
                <w:color w:val="000000" w:themeColor="text1"/>
                <w:sz w:val="24"/>
                <w:szCs w:val="24"/>
              </w:rPr>
            </w:pPr>
          </w:p>
          <w:p w14:paraId="3220CC41" w14:textId="77777777" w:rsidR="003B5FE3" w:rsidRDefault="003B5FE3" w:rsidP="00D83249">
            <w:pPr>
              <w:jc w:val="both"/>
              <w:rPr>
                <w:b/>
                <w:color w:val="000000" w:themeColor="text1"/>
                <w:sz w:val="24"/>
                <w:szCs w:val="24"/>
              </w:rPr>
            </w:pPr>
          </w:p>
          <w:p w14:paraId="20240E7F" w14:textId="578C0821" w:rsidR="003B5FE3" w:rsidRDefault="003B5FE3" w:rsidP="00D83249">
            <w:pPr>
              <w:jc w:val="both"/>
              <w:rPr>
                <w:b/>
                <w:color w:val="000000" w:themeColor="text1"/>
                <w:sz w:val="24"/>
                <w:szCs w:val="24"/>
              </w:rPr>
            </w:pPr>
            <w:r>
              <w:rPr>
                <w:b/>
                <w:color w:val="000000" w:themeColor="text1"/>
                <w:sz w:val="24"/>
                <w:szCs w:val="24"/>
              </w:rPr>
              <w:t>АТ «</w:t>
            </w:r>
            <w:proofErr w:type="spellStart"/>
            <w:r>
              <w:rPr>
                <w:b/>
                <w:color w:val="000000" w:themeColor="text1"/>
                <w:sz w:val="24"/>
                <w:szCs w:val="24"/>
              </w:rPr>
              <w:t>Чернівціобленерго</w:t>
            </w:r>
            <w:proofErr w:type="spellEnd"/>
            <w:r>
              <w:rPr>
                <w:b/>
                <w:color w:val="000000" w:themeColor="text1"/>
                <w:sz w:val="24"/>
                <w:szCs w:val="24"/>
              </w:rPr>
              <w:t>»</w:t>
            </w:r>
          </w:p>
          <w:p w14:paraId="3A987ADE" w14:textId="77777777" w:rsidR="003B5FE3" w:rsidRDefault="003B5FE3" w:rsidP="00D83249">
            <w:pPr>
              <w:pStyle w:val="af1"/>
              <w:jc w:val="both"/>
              <w:rPr>
                <w:rFonts w:ascii="Times New Roman" w:hAnsi="Times New Roman" w:cs="Times New Roman"/>
                <w:sz w:val="24"/>
                <w:szCs w:val="24"/>
              </w:rPr>
            </w:pPr>
          </w:p>
          <w:p w14:paraId="06AE71C4" w14:textId="77777777" w:rsidR="003B5FE3" w:rsidRDefault="003B5FE3" w:rsidP="00D83249">
            <w:pPr>
              <w:pStyle w:val="af1"/>
              <w:jc w:val="both"/>
              <w:rPr>
                <w:rFonts w:ascii="Times New Roman" w:hAnsi="Times New Roman" w:cs="Times New Roman"/>
                <w:sz w:val="24"/>
                <w:szCs w:val="24"/>
              </w:rPr>
            </w:pPr>
            <w:r>
              <w:rPr>
                <w:rFonts w:ascii="Times New Roman" w:hAnsi="Times New Roman" w:cs="Times New Roman"/>
                <w:sz w:val="24"/>
                <w:szCs w:val="24"/>
              </w:rPr>
              <w:t>Оскільки даним пунктом визначено, що Замовник, який виступає Підрядником по виконанню робіт, повністю оплачує ОСР вартість послуги з приєднання, а ОСР в подальшому фактично укладає з Замовником договір на виконання БМР, введення в експлуатацію у таких випадках здійснюється ОСР на основі фактичних Актів виконаних робіт (КБ-2в, КБ-3, Актів готовності тощо) які надаються Замовником. Таким чином взагалі не може бути передбачено передача об’єктів будівництва від Замовника до ОСР у власність, оскільки формально Замовник ніколи і не набував власності на об’єкт.</w:t>
            </w:r>
          </w:p>
          <w:p w14:paraId="716EBD03" w14:textId="77777777" w:rsidR="003B5FE3" w:rsidRPr="00F808C1" w:rsidRDefault="003B5FE3" w:rsidP="00487533">
            <w:pPr>
              <w:jc w:val="both"/>
              <w:rPr>
                <w:b/>
                <w:iCs/>
                <w:sz w:val="24"/>
                <w:szCs w:val="24"/>
                <w:u w:val="single"/>
              </w:rPr>
            </w:pPr>
          </w:p>
        </w:tc>
        <w:tc>
          <w:tcPr>
            <w:tcW w:w="3119" w:type="dxa"/>
          </w:tcPr>
          <w:p w14:paraId="122F068C" w14:textId="77777777" w:rsidR="003B5FE3" w:rsidRDefault="003B5FE3" w:rsidP="000A0D70">
            <w:pPr>
              <w:jc w:val="center"/>
              <w:rPr>
                <w:b/>
                <w:sz w:val="24"/>
                <w:szCs w:val="24"/>
                <w:lang w:eastAsia="uk-UA"/>
              </w:rPr>
            </w:pPr>
          </w:p>
          <w:p w14:paraId="6FE53101" w14:textId="77777777" w:rsidR="00C07C47" w:rsidRDefault="00C07C47" w:rsidP="000A0D70">
            <w:pPr>
              <w:jc w:val="center"/>
              <w:rPr>
                <w:b/>
                <w:sz w:val="24"/>
                <w:szCs w:val="24"/>
                <w:lang w:eastAsia="uk-UA"/>
              </w:rPr>
            </w:pPr>
          </w:p>
          <w:p w14:paraId="00634239" w14:textId="77777777" w:rsidR="00C07C47" w:rsidRDefault="00C07C47" w:rsidP="000A0D70">
            <w:pPr>
              <w:jc w:val="center"/>
              <w:rPr>
                <w:b/>
                <w:sz w:val="24"/>
                <w:szCs w:val="24"/>
                <w:lang w:eastAsia="uk-UA"/>
              </w:rPr>
            </w:pPr>
          </w:p>
          <w:p w14:paraId="6E9F3E1D" w14:textId="77777777" w:rsidR="00C07C47" w:rsidRDefault="00C07C47" w:rsidP="000A0D70">
            <w:pPr>
              <w:jc w:val="center"/>
              <w:rPr>
                <w:b/>
                <w:sz w:val="24"/>
                <w:szCs w:val="24"/>
                <w:lang w:eastAsia="uk-UA"/>
              </w:rPr>
            </w:pPr>
          </w:p>
          <w:p w14:paraId="2ED5A71E" w14:textId="77777777" w:rsidR="00C07C47" w:rsidRDefault="00C07C47" w:rsidP="000A0D70">
            <w:pPr>
              <w:jc w:val="center"/>
              <w:rPr>
                <w:b/>
                <w:sz w:val="24"/>
                <w:szCs w:val="24"/>
                <w:lang w:eastAsia="uk-UA"/>
              </w:rPr>
            </w:pPr>
          </w:p>
          <w:p w14:paraId="1EADFA0B" w14:textId="77777777" w:rsidR="00C07C47" w:rsidRDefault="00C07C47" w:rsidP="000A0D70">
            <w:pPr>
              <w:jc w:val="center"/>
              <w:rPr>
                <w:b/>
                <w:sz w:val="24"/>
                <w:szCs w:val="24"/>
                <w:lang w:eastAsia="uk-UA"/>
              </w:rPr>
            </w:pPr>
          </w:p>
          <w:p w14:paraId="1E381852" w14:textId="77777777" w:rsidR="00C07C47" w:rsidRDefault="00C07C47" w:rsidP="000A0D70">
            <w:pPr>
              <w:jc w:val="center"/>
              <w:rPr>
                <w:b/>
                <w:sz w:val="24"/>
                <w:szCs w:val="24"/>
                <w:lang w:eastAsia="uk-UA"/>
              </w:rPr>
            </w:pPr>
          </w:p>
          <w:p w14:paraId="3897D40B" w14:textId="77777777" w:rsidR="00C07C47" w:rsidRDefault="00C07C47" w:rsidP="000A0D70">
            <w:pPr>
              <w:jc w:val="center"/>
              <w:rPr>
                <w:b/>
                <w:sz w:val="24"/>
                <w:szCs w:val="24"/>
                <w:lang w:eastAsia="uk-UA"/>
              </w:rPr>
            </w:pPr>
          </w:p>
          <w:p w14:paraId="47219024" w14:textId="77777777" w:rsidR="00C07C47" w:rsidRDefault="00C07C47" w:rsidP="000A0D70">
            <w:pPr>
              <w:jc w:val="center"/>
              <w:rPr>
                <w:b/>
                <w:sz w:val="24"/>
                <w:szCs w:val="24"/>
                <w:lang w:eastAsia="uk-UA"/>
              </w:rPr>
            </w:pPr>
          </w:p>
          <w:p w14:paraId="36E25CB7" w14:textId="77777777" w:rsidR="00C07C47" w:rsidRDefault="00C07C47" w:rsidP="000A0D70">
            <w:pPr>
              <w:jc w:val="center"/>
              <w:rPr>
                <w:b/>
                <w:sz w:val="24"/>
                <w:szCs w:val="24"/>
                <w:lang w:eastAsia="uk-UA"/>
              </w:rPr>
            </w:pPr>
          </w:p>
          <w:p w14:paraId="4D1541D7" w14:textId="77777777" w:rsidR="00C07C47" w:rsidRDefault="00C07C47" w:rsidP="000A0D70">
            <w:pPr>
              <w:jc w:val="center"/>
              <w:rPr>
                <w:b/>
                <w:sz w:val="24"/>
                <w:szCs w:val="24"/>
                <w:lang w:eastAsia="uk-UA"/>
              </w:rPr>
            </w:pPr>
          </w:p>
          <w:p w14:paraId="60A68CE1" w14:textId="77777777" w:rsidR="00C07C47" w:rsidRDefault="00C07C47" w:rsidP="000A0D70">
            <w:pPr>
              <w:jc w:val="center"/>
              <w:rPr>
                <w:b/>
                <w:sz w:val="24"/>
                <w:szCs w:val="24"/>
                <w:lang w:eastAsia="uk-UA"/>
              </w:rPr>
            </w:pPr>
          </w:p>
          <w:p w14:paraId="310F944D" w14:textId="77777777" w:rsidR="00C07C47" w:rsidRDefault="00C07C47" w:rsidP="000A0D70">
            <w:pPr>
              <w:jc w:val="center"/>
              <w:rPr>
                <w:b/>
                <w:sz w:val="24"/>
                <w:szCs w:val="24"/>
                <w:lang w:eastAsia="uk-UA"/>
              </w:rPr>
            </w:pPr>
          </w:p>
          <w:p w14:paraId="00A9C5BA" w14:textId="77777777" w:rsidR="00C07C47" w:rsidRDefault="00C07C47" w:rsidP="000A0D70">
            <w:pPr>
              <w:jc w:val="center"/>
              <w:rPr>
                <w:b/>
                <w:sz w:val="24"/>
                <w:szCs w:val="24"/>
                <w:lang w:eastAsia="uk-UA"/>
              </w:rPr>
            </w:pPr>
          </w:p>
          <w:p w14:paraId="525E146F" w14:textId="77777777" w:rsidR="00C07C47" w:rsidRDefault="00C07C47" w:rsidP="000A0D70">
            <w:pPr>
              <w:jc w:val="center"/>
              <w:rPr>
                <w:b/>
                <w:sz w:val="24"/>
                <w:szCs w:val="24"/>
                <w:lang w:eastAsia="uk-UA"/>
              </w:rPr>
            </w:pPr>
          </w:p>
          <w:p w14:paraId="61083615" w14:textId="77777777" w:rsidR="00C07C47" w:rsidRDefault="00C07C47" w:rsidP="000A0D70">
            <w:pPr>
              <w:jc w:val="center"/>
              <w:rPr>
                <w:b/>
                <w:sz w:val="24"/>
                <w:szCs w:val="24"/>
                <w:lang w:eastAsia="uk-UA"/>
              </w:rPr>
            </w:pPr>
          </w:p>
          <w:p w14:paraId="5CDEAAD0" w14:textId="77777777" w:rsidR="00C07C47" w:rsidRDefault="00C07C47" w:rsidP="000A0D70">
            <w:pPr>
              <w:jc w:val="center"/>
              <w:rPr>
                <w:b/>
                <w:sz w:val="24"/>
                <w:szCs w:val="24"/>
                <w:lang w:eastAsia="uk-UA"/>
              </w:rPr>
            </w:pPr>
          </w:p>
          <w:p w14:paraId="26925313" w14:textId="77777777" w:rsidR="00C07C47" w:rsidRDefault="00C07C47" w:rsidP="000A0D70">
            <w:pPr>
              <w:jc w:val="center"/>
              <w:rPr>
                <w:b/>
                <w:sz w:val="24"/>
                <w:szCs w:val="24"/>
                <w:lang w:eastAsia="uk-UA"/>
              </w:rPr>
            </w:pPr>
          </w:p>
          <w:p w14:paraId="003CADAB" w14:textId="77777777" w:rsidR="00C07C47" w:rsidRDefault="00C07C47" w:rsidP="000A0D70">
            <w:pPr>
              <w:jc w:val="center"/>
              <w:rPr>
                <w:b/>
                <w:sz w:val="24"/>
                <w:szCs w:val="24"/>
                <w:lang w:eastAsia="uk-UA"/>
              </w:rPr>
            </w:pPr>
          </w:p>
          <w:p w14:paraId="3463166A" w14:textId="77777777" w:rsidR="00C07C47" w:rsidRDefault="00C07C47" w:rsidP="000A0D70">
            <w:pPr>
              <w:jc w:val="center"/>
              <w:rPr>
                <w:b/>
                <w:sz w:val="24"/>
                <w:szCs w:val="24"/>
                <w:lang w:eastAsia="uk-UA"/>
              </w:rPr>
            </w:pPr>
          </w:p>
          <w:p w14:paraId="6B09BF2D" w14:textId="77777777" w:rsidR="00C07C47" w:rsidRDefault="00C07C47" w:rsidP="000A0D70">
            <w:pPr>
              <w:jc w:val="center"/>
              <w:rPr>
                <w:b/>
                <w:sz w:val="24"/>
                <w:szCs w:val="24"/>
                <w:lang w:eastAsia="uk-UA"/>
              </w:rPr>
            </w:pPr>
          </w:p>
          <w:p w14:paraId="190FDF4E" w14:textId="77777777" w:rsidR="00C07C47" w:rsidRDefault="00C07C47" w:rsidP="000A0D70">
            <w:pPr>
              <w:jc w:val="center"/>
              <w:rPr>
                <w:b/>
                <w:sz w:val="24"/>
                <w:szCs w:val="24"/>
                <w:lang w:eastAsia="uk-UA"/>
              </w:rPr>
            </w:pPr>
          </w:p>
          <w:p w14:paraId="5AA1AAE7" w14:textId="77777777" w:rsidR="00C07C47" w:rsidRDefault="00C07C47" w:rsidP="000A0D70">
            <w:pPr>
              <w:jc w:val="center"/>
              <w:rPr>
                <w:b/>
                <w:sz w:val="24"/>
                <w:szCs w:val="24"/>
                <w:lang w:eastAsia="uk-UA"/>
              </w:rPr>
            </w:pPr>
          </w:p>
          <w:p w14:paraId="6146105A" w14:textId="77777777" w:rsidR="00C07C47" w:rsidRDefault="00C07C47" w:rsidP="000A0D70">
            <w:pPr>
              <w:jc w:val="center"/>
              <w:rPr>
                <w:b/>
                <w:sz w:val="24"/>
                <w:szCs w:val="24"/>
                <w:lang w:eastAsia="uk-UA"/>
              </w:rPr>
            </w:pPr>
          </w:p>
          <w:p w14:paraId="6A373A2D" w14:textId="77777777" w:rsidR="00C07C47" w:rsidRDefault="00C07C47" w:rsidP="000A0D70">
            <w:pPr>
              <w:jc w:val="center"/>
              <w:rPr>
                <w:b/>
                <w:sz w:val="24"/>
                <w:szCs w:val="24"/>
                <w:lang w:eastAsia="uk-UA"/>
              </w:rPr>
            </w:pPr>
          </w:p>
          <w:p w14:paraId="4D2FAB3E" w14:textId="77777777" w:rsidR="00C07C47" w:rsidRDefault="00C07C47" w:rsidP="000A0D70">
            <w:pPr>
              <w:jc w:val="center"/>
              <w:rPr>
                <w:b/>
                <w:sz w:val="24"/>
                <w:szCs w:val="24"/>
                <w:lang w:eastAsia="uk-UA"/>
              </w:rPr>
            </w:pPr>
          </w:p>
          <w:p w14:paraId="1F0FB718" w14:textId="77777777" w:rsidR="00C07C47" w:rsidRDefault="00C07C47" w:rsidP="000A0D70">
            <w:pPr>
              <w:jc w:val="center"/>
              <w:rPr>
                <w:b/>
                <w:sz w:val="24"/>
                <w:szCs w:val="24"/>
                <w:lang w:eastAsia="uk-UA"/>
              </w:rPr>
            </w:pPr>
          </w:p>
          <w:p w14:paraId="634C08BA" w14:textId="77777777" w:rsidR="00C07C47" w:rsidRDefault="00C07C47" w:rsidP="000A0D70">
            <w:pPr>
              <w:jc w:val="center"/>
              <w:rPr>
                <w:b/>
                <w:sz w:val="24"/>
                <w:szCs w:val="24"/>
                <w:lang w:eastAsia="uk-UA"/>
              </w:rPr>
            </w:pPr>
          </w:p>
          <w:p w14:paraId="1A6D0BF7" w14:textId="77777777" w:rsidR="00C07C47" w:rsidRDefault="00C07C47" w:rsidP="000A0D70">
            <w:pPr>
              <w:jc w:val="center"/>
              <w:rPr>
                <w:b/>
                <w:sz w:val="24"/>
                <w:szCs w:val="24"/>
                <w:lang w:eastAsia="uk-UA"/>
              </w:rPr>
            </w:pPr>
          </w:p>
          <w:p w14:paraId="5788AD32" w14:textId="77777777" w:rsidR="00C07C47" w:rsidRDefault="00C07C47" w:rsidP="000A0D70">
            <w:pPr>
              <w:jc w:val="center"/>
              <w:rPr>
                <w:b/>
                <w:sz w:val="24"/>
                <w:szCs w:val="24"/>
                <w:lang w:eastAsia="uk-UA"/>
              </w:rPr>
            </w:pPr>
          </w:p>
          <w:p w14:paraId="2BA683BE" w14:textId="77777777" w:rsidR="00C07C47" w:rsidRDefault="00C07C47" w:rsidP="000A0D70">
            <w:pPr>
              <w:jc w:val="center"/>
              <w:rPr>
                <w:b/>
                <w:sz w:val="24"/>
                <w:szCs w:val="24"/>
                <w:lang w:eastAsia="uk-UA"/>
              </w:rPr>
            </w:pPr>
          </w:p>
          <w:p w14:paraId="0C521AA7" w14:textId="77777777" w:rsidR="00C07C47" w:rsidRDefault="00C07C47" w:rsidP="000A0D70">
            <w:pPr>
              <w:jc w:val="center"/>
              <w:rPr>
                <w:b/>
                <w:sz w:val="24"/>
                <w:szCs w:val="24"/>
                <w:lang w:eastAsia="uk-UA"/>
              </w:rPr>
            </w:pPr>
          </w:p>
          <w:p w14:paraId="3F67ABFF" w14:textId="77777777" w:rsidR="00C07C47" w:rsidRDefault="00C07C47" w:rsidP="000A0D70">
            <w:pPr>
              <w:jc w:val="center"/>
              <w:rPr>
                <w:b/>
                <w:sz w:val="24"/>
                <w:szCs w:val="24"/>
                <w:lang w:eastAsia="uk-UA"/>
              </w:rPr>
            </w:pPr>
          </w:p>
          <w:p w14:paraId="75CD42B7" w14:textId="77777777" w:rsidR="00C07C47" w:rsidRDefault="00C07C47" w:rsidP="000A0D70">
            <w:pPr>
              <w:jc w:val="center"/>
              <w:rPr>
                <w:b/>
                <w:sz w:val="24"/>
                <w:szCs w:val="24"/>
                <w:lang w:eastAsia="uk-UA"/>
              </w:rPr>
            </w:pPr>
          </w:p>
          <w:p w14:paraId="3EF4D6FE" w14:textId="77777777" w:rsidR="00C07C47" w:rsidRDefault="00C07C47" w:rsidP="000A0D70">
            <w:pPr>
              <w:jc w:val="center"/>
              <w:rPr>
                <w:b/>
                <w:sz w:val="24"/>
                <w:szCs w:val="24"/>
                <w:lang w:eastAsia="uk-UA"/>
              </w:rPr>
            </w:pPr>
          </w:p>
          <w:p w14:paraId="66E2028E" w14:textId="77777777" w:rsidR="00C07C47" w:rsidRDefault="00C07C47" w:rsidP="000A0D70">
            <w:pPr>
              <w:jc w:val="center"/>
              <w:rPr>
                <w:b/>
                <w:sz w:val="24"/>
                <w:szCs w:val="24"/>
                <w:lang w:eastAsia="uk-UA"/>
              </w:rPr>
            </w:pPr>
          </w:p>
          <w:p w14:paraId="2E0814B4" w14:textId="77777777" w:rsidR="00C07C47" w:rsidRDefault="00C07C47" w:rsidP="000A0D70">
            <w:pPr>
              <w:jc w:val="center"/>
              <w:rPr>
                <w:b/>
                <w:sz w:val="24"/>
                <w:szCs w:val="24"/>
                <w:lang w:eastAsia="uk-UA"/>
              </w:rPr>
            </w:pPr>
          </w:p>
          <w:p w14:paraId="66408388" w14:textId="77777777" w:rsidR="00C07C47" w:rsidRDefault="00C07C47" w:rsidP="000A0D70">
            <w:pPr>
              <w:jc w:val="center"/>
              <w:rPr>
                <w:b/>
                <w:sz w:val="24"/>
                <w:szCs w:val="24"/>
                <w:lang w:eastAsia="uk-UA"/>
              </w:rPr>
            </w:pPr>
          </w:p>
          <w:p w14:paraId="0BCFA67C" w14:textId="77777777" w:rsidR="00C07C47" w:rsidRDefault="00C07C47" w:rsidP="000A0D70">
            <w:pPr>
              <w:jc w:val="center"/>
              <w:rPr>
                <w:b/>
                <w:sz w:val="24"/>
                <w:szCs w:val="24"/>
                <w:lang w:eastAsia="uk-UA"/>
              </w:rPr>
            </w:pPr>
          </w:p>
          <w:p w14:paraId="076C485D" w14:textId="77777777" w:rsidR="00C07C47" w:rsidRDefault="00C07C47" w:rsidP="000A0D70">
            <w:pPr>
              <w:jc w:val="center"/>
              <w:rPr>
                <w:b/>
                <w:sz w:val="24"/>
                <w:szCs w:val="24"/>
                <w:lang w:eastAsia="uk-UA"/>
              </w:rPr>
            </w:pPr>
          </w:p>
          <w:p w14:paraId="66F725EE" w14:textId="77777777" w:rsidR="00C07C47" w:rsidRDefault="00C07C47" w:rsidP="000A0D70">
            <w:pPr>
              <w:jc w:val="center"/>
              <w:rPr>
                <w:b/>
                <w:sz w:val="24"/>
                <w:szCs w:val="24"/>
                <w:lang w:eastAsia="uk-UA"/>
              </w:rPr>
            </w:pPr>
          </w:p>
          <w:p w14:paraId="1B6D9CF6" w14:textId="77777777" w:rsidR="00C07C47" w:rsidRDefault="00C07C47" w:rsidP="000A0D70">
            <w:pPr>
              <w:jc w:val="center"/>
              <w:rPr>
                <w:b/>
                <w:sz w:val="24"/>
                <w:szCs w:val="24"/>
                <w:lang w:eastAsia="uk-UA"/>
              </w:rPr>
            </w:pPr>
          </w:p>
          <w:p w14:paraId="34A3EFC8" w14:textId="77777777" w:rsidR="00C07C47" w:rsidRDefault="00C07C47" w:rsidP="000A0D70">
            <w:pPr>
              <w:jc w:val="center"/>
              <w:rPr>
                <w:b/>
                <w:sz w:val="24"/>
                <w:szCs w:val="24"/>
                <w:lang w:eastAsia="uk-UA"/>
              </w:rPr>
            </w:pPr>
          </w:p>
          <w:p w14:paraId="02D5A15F" w14:textId="77777777" w:rsidR="00C07C47" w:rsidRDefault="00C07C47" w:rsidP="000A0D70">
            <w:pPr>
              <w:jc w:val="center"/>
              <w:rPr>
                <w:b/>
                <w:sz w:val="24"/>
                <w:szCs w:val="24"/>
                <w:lang w:eastAsia="uk-UA"/>
              </w:rPr>
            </w:pPr>
          </w:p>
          <w:p w14:paraId="04E58DE4" w14:textId="77777777" w:rsidR="00C07C47" w:rsidRDefault="00C07C47" w:rsidP="000A0D70">
            <w:pPr>
              <w:jc w:val="center"/>
              <w:rPr>
                <w:b/>
                <w:sz w:val="24"/>
                <w:szCs w:val="24"/>
                <w:lang w:eastAsia="uk-UA"/>
              </w:rPr>
            </w:pPr>
          </w:p>
          <w:p w14:paraId="71B5FC0B" w14:textId="77777777" w:rsidR="00C07C47" w:rsidRDefault="00C07C47" w:rsidP="000A0D70">
            <w:pPr>
              <w:jc w:val="center"/>
              <w:rPr>
                <w:b/>
                <w:sz w:val="24"/>
                <w:szCs w:val="24"/>
                <w:lang w:eastAsia="uk-UA"/>
              </w:rPr>
            </w:pPr>
          </w:p>
          <w:p w14:paraId="41AC2F47" w14:textId="77777777" w:rsidR="00C07C47" w:rsidRDefault="00C07C47" w:rsidP="000A0D70">
            <w:pPr>
              <w:jc w:val="center"/>
              <w:rPr>
                <w:b/>
                <w:sz w:val="24"/>
                <w:szCs w:val="24"/>
                <w:lang w:eastAsia="uk-UA"/>
              </w:rPr>
            </w:pPr>
          </w:p>
          <w:p w14:paraId="2D0300D7" w14:textId="77777777" w:rsidR="00C07C47" w:rsidRDefault="00C07C47" w:rsidP="000A0D70">
            <w:pPr>
              <w:jc w:val="center"/>
              <w:rPr>
                <w:b/>
                <w:sz w:val="24"/>
                <w:szCs w:val="24"/>
                <w:lang w:eastAsia="uk-UA"/>
              </w:rPr>
            </w:pPr>
          </w:p>
          <w:p w14:paraId="34BFB8A5" w14:textId="77777777" w:rsidR="00C07C47" w:rsidRDefault="00C07C47" w:rsidP="000A0D70">
            <w:pPr>
              <w:jc w:val="center"/>
              <w:rPr>
                <w:b/>
                <w:sz w:val="24"/>
                <w:szCs w:val="24"/>
                <w:lang w:eastAsia="uk-UA"/>
              </w:rPr>
            </w:pPr>
          </w:p>
          <w:p w14:paraId="4861B092" w14:textId="77777777" w:rsidR="00C07C47" w:rsidRDefault="00C07C47" w:rsidP="000A0D70">
            <w:pPr>
              <w:jc w:val="center"/>
              <w:rPr>
                <w:b/>
                <w:sz w:val="24"/>
                <w:szCs w:val="24"/>
                <w:lang w:eastAsia="uk-UA"/>
              </w:rPr>
            </w:pPr>
          </w:p>
          <w:p w14:paraId="62110B26" w14:textId="77777777" w:rsidR="00C07C47" w:rsidRDefault="00C07C47" w:rsidP="000A0D70">
            <w:pPr>
              <w:jc w:val="center"/>
              <w:rPr>
                <w:b/>
                <w:sz w:val="24"/>
                <w:szCs w:val="24"/>
                <w:lang w:eastAsia="uk-UA"/>
              </w:rPr>
            </w:pPr>
          </w:p>
          <w:p w14:paraId="7F76FA66" w14:textId="77777777" w:rsidR="00C07C47" w:rsidRDefault="00C07C47" w:rsidP="000A0D70">
            <w:pPr>
              <w:jc w:val="center"/>
              <w:rPr>
                <w:b/>
                <w:sz w:val="24"/>
                <w:szCs w:val="24"/>
                <w:lang w:eastAsia="uk-UA"/>
              </w:rPr>
            </w:pPr>
          </w:p>
          <w:p w14:paraId="1504E932" w14:textId="77777777" w:rsidR="00C07C47" w:rsidRDefault="00C07C47" w:rsidP="000A0D70">
            <w:pPr>
              <w:jc w:val="center"/>
              <w:rPr>
                <w:b/>
                <w:sz w:val="24"/>
                <w:szCs w:val="24"/>
                <w:lang w:eastAsia="uk-UA"/>
              </w:rPr>
            </w:pPr>
          </w:p>
          <w:p w14:paraId="6B4A6499" w14:textId="77777777" w:rsidR="00C07C47" w:rsidRDefault="00C07C47" w:rsidP="000A0D70">
            <w:pPr>
              <w:jc w:val="center"/>
              <w:rPr>
                <w:b/>
                <w:sz w:val="24"/>
                <w:szCs w:val="24"/>
                <w:lang w:eastAsia="uk-UA"/>
              </w:rPr>
            </w:pPr>
          </w:p>
          <w:p w14:paraId="0EF0ACCF" w14:textId="77777777" w:rsidR="00C07C47" w:rsidRDefault="00C07C47" w:rsidP="000A0D70">
            <w:pPr>
              <w:jc w:val="center"/>
              <w:rPr>
                <w:b/>
                <w:sz w:val="24"/>
                <w:szCs w:val="24"/>
                <w:lang w:eastAsia="uk-UA"/>
              </w:rPr>
            </w:pPr>
          </w:p>
          <w:p w14:paraId="3503C5C1" w14:textId="77777777" w:rsidR="00C07C47" w:rsidRDefault="00C07C47" w:rsidP="000A0D70">
            <w:pPr>
              <w:jc w:val="center"/>
              <w:rPr>
                <w:b/>
                <w:sz w:val="24"/>
                <w:szCs w:val="24"/>
                <w:lang w:eastAsia="uk-UA"/>
              </w:rPr>
            </w:pPr>
          </w:p>
          <w:p w14:paraId="0E2295EA" w14:textId="77777777" w:rsidR="00C07C47" w:rsidRDefault="00C07C47" w:rsidP="000A0D70">
            <w:pPr>
              <w:jc w:val="center"/>
              <w:rPr>
                <w:b/>
                <w:sz w:val="24"/>
                <w:szCs w:val="24"/>
                <w:lang w:eastAsia="uk-UA"/>
              </w:rPr>
            </w:pPr>
          </w:p>
          <w:p w14:paraId="5E521C5F" w14:textId="77777777" w:rsidR="00C07C47" w:rsidRDefault="00C07C47" w:rsidP="000A0D70">
            <w:pPr>
              <w:jc w:val="center"/>
              <w:rPr>
                <w:b/>
                <w:sz w:val="24"/>
                <w:szCs w:val="24"/>
                <w:lang w:eastAsia="uk-UA"/>
              </w:rPr>
            </w:pPr>
          </w:p>
          <w:p w14:paraId="0F444FBA" w14:textId="77777777" w:rsidR="00C07C47" w:rsidRDefault="00C07C47" w:rsidP="000A0D70">
            <w:pPr>
              <w:jc w:val="center"/>
              <w:rPr>
                <w:b/>
                <w:sz w:val="24"/>
                <w:szCs w:val="24"/>
                <w:lang w:eastAsia="uk-UA"/>
              </w:rPr>
            </w:pPr>
          </w:p>
          <w:p w14:paraId="5A37102B" w14:textId="77777777" w:rsidR="00C07C47" w:rsidRDefault="00C07C47" w:rsidP="000A0D70">
            <w:pPr>
              <w:jc w:val="center"/>
              <w:rPr>
                <w:b/>
                <w:sz w:val="24"/>
                <w:szCs w:val="24"/>
                <w:lang w:eastAsia="uk-UA"/>
              </w:rPr>
            </w:pPr>
          </w:p>
          <w:p w14:paraId="3CC0F359" w14:textId="77777777" w:rsidR="00C07C47" w:rsidRDefault="00C07C47" w:rsidP="000A0D70">
            <w:pPr>
              <w:jc w:val="center"/>
              <w:rPr>
                <w:b/>
                <w:sz w:val="24"/>
                <w:szCs w:val="24"/>
                <w:lang w:eastAsia="uk-UA"/>
              </w:rPr>
            </w:pPr>
          </w:p>
          <w:p w14:paraId="4824411C" w14:textId="77777777" w:rsidR="00C07C47" w:rsidRDefault="00C07C47" w:rsidP="000A0D70">
            <w:pPr>
              <w:jc w:val="center"/>
              <w:rPr>
                <w:b/>
                <w:sz w:val="24"/>
                <w:szCs w:val="24"/>
                <w:lang w:eastAsia="uk-UA"/>
              </w:rPr>
            </w:pPr>
          </w:p>
          <w:p w14:paraId="5D4D02D9" w14:textId="77777777" w:rsidR="00C07C47" w:rsidRDefault="00C07C47" w:rsidP="000A0D70">
            <w:pPr>
              <w:jc w:val="center"/>
              <w:rPr>
                <w:b/>
                <w:sz w:val="24"/>
                <w:szCs w:val="24"/>
                <w:lang w:eastAsia="uk-UA"/>
              </w:rPr>
            </w:pPr>
          </w:p>
          <w:p w14:paraId="55491952" w14:textId="77777777" w:rsidR="00C07C47" w:rsidRDefault="00C07C47" w:rsidP="000A0D70">
            <w:pPr>
              <w:jc w:val="center"/>
              <w:rPr>
                <w:b/>
                <w:sz w:val="24"/>
                <w:szCs w:val="24"/>
                <w:lang w:eastAsia="uk-UA"/>
              </w:rPr>
            </w:pPr>
          </w:p>
          <w:p w14:paraId="45E1ACAC" w14:textId="77777777" w:rsidR="00C07C47" w:rsidRDefault="00C07C47" w:rsidP="000A0D70">
            <w:pPr>
              <w:jc w:val="center"/>
              <w:rPr>
                <w:b/>
                <w:sz w:val="24"/>
                <w:szCs w:val="24"/>
                <w:lang w:eastAsia="uk-UA"/>
              </w:rPr>
            </w:pPr>
          </w:p>
          <w:p w14:paraId="04ED4CB9" w14:textId="77777777" w:rsidR="00C07C47" w:rsidRDefault="00C07C47" w:rsidP="000A0D70">
            <w:pPr>
              <w:jc w:val="center"/>
              <w:rPr>
                <w:b/>
                <w:sz w:val="24"/>
                <w:szCs w:val="24"/>
                <w:lang w:eastAsia="uk-UA"/>
              </w:rPr>
            </w:pPr>
          </w:p>
          <w:p w14:paraId="40560870" w14:textId="6521D79B" w:rsidR="00C07C47" w:rsidRPr="00C74764" w:rsidRDefault="00AB1ED8" w:rsidP="000A0D70">
            <w:pPr>
              <w:jc w:val="center"/>
              <w:rPr>
                <w:b/>
                <w:sz w:val="24"/>
                <w:szCs w:val="24"/>
                <w:lang w:eastAsia="uk-UA"/>
              </w:rPr>
            </w:pPr>
            <w:r w:rsidRPr="005B4862">
              <w:rPr>
                <w:b/>
                <w:sz w:val="24"/>
                <w:szCs w:val="24"/>
                <w:lang w:eastAsia="uk-UA"/>
              </w:rPr>
              <w:t>Потребує обговорення</w:t>
            </w:r>
            <w:r>
              <w:rPr>
                <w:b/>
                <w:sz w:val="24"/>
                <w:szCs w:val="24"/>
                <w:lang w:eastAsia="uk-UA"/>
              </w:rPr>
              <w:t xml:space="preserve"> </w:t>
            </w:r>
          </w:p>
        </w:tc>
      </w:tr>
      <w:tr w:rsidR="003B5FE3" w:rsidRPr="004F3A51" w14:paraId="082895F5" w14:textId="77777777" w:rsidTr="00A52C00">
        <w:trPr>
          <w:trHeight w:val="218"/>
        </w:trPr>
        <w:tc>
          <w:tcPr>
            <w:tcW w:w="4253" w:type="dxa"/>
            <w:vMerge/>
          </w:tcPr>
          <w:p w14:paraId="1A11A1E9" w14:textId="77777777" w:rsidR="003B5FE3" w:rsidRPr="00610A09" w:rsidRDefault="003B5FE3" w:rsidP="00610A09">
            <w:pPr>
              <w:ind w:firstLine="603"/>
              <w:jc w:val="both"/>
              <w:rPr>
                <w:b/>
                <w:color w:val="7030A0"/>
                <w:sz w:val="24"/>
                <w:szCs w:val="28"/>
              </w:rPr>
            </w:pPr>
          </w:p>
        </w:tc>
        <w:tc>
          <w:tcPr>
            <w:tcW w:w="4252" w:type="dxa"/>
          </w:tcPr>
          <w:p w14:paraId="180D8291" w14:textId="77777777" w:rsidR="003B5FE3" w:rsidRPr="00DB0169" w:rsidRDefault="003B5FE3" w:rsidP="00D50A75">
            <w:pPr>
              <w:jc w:val="both"/>
              <w:rPr>
                <w:b/>
                <w:bCs/>
                <w:sz w:val="24"/>
                <w:szCs w:val="24"/>
              </w:rPr>
            </w:pPr>
            <w:r>
              <w:rPr>
                <w:b/>
                <w:bCs/>
                <w:sz w:val="24"/>
                <w:szCs w:val="24"/>
              </w:rPr>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50929E2A" w14:textId="77777777" w:rsidR="003B5FE3" w:rsidRPr="00640B5F" w:rsidRDefault="003B5FE3" w:rsidP="00D50A75">
            <w:pPr>
              <w:ind w:firstLine="603"/>
              <w:jc w:val="both"/>
              <w:rPr>
                <w:b/>
                <w:sz w:val="24"/>
                <w:szCs w:val="28"/>
              </w:rPr>
            </w:pPr>
            <w:r w:rsidRPr="00640B5F">
              <w:rPr>
                <w:b/>
                <w:sz w:val="24"/>
                <w:szCs w:val="28"/>
              </w:rPr>
              <w:t xml:space="preserve">4.3.12. Замовники послуг з нестандартного приєднання потужністю більше 1 МВт з </w:t>
            </w:r>
            <w:proofErr w:type="spellStart"/>
            <w:r w:rsidRPr="00640B5F">
              <w:rPr>
                <w:b/>
                <w:sz w:val="24"/>
                <w:szCs w:val="28"/>
              </w:rPr>
              <w:t>проєктуванням</w:t>
            </w:r>
            <w:proofErr w:type="spellEnd"/>
            <w:r w:rsidRPr="00640B5F">
              <w:rPr>
                <w:b/>
                <w:sz w:val="24"/>
                <w:szCs w:val="28"/>
              </w:rPr>
              <w:t xml:space="preserve"> замовником лінійної частини приєднання має право бути замовником робіт з </w:t>
            </w:r>
            <w:proofErr w:type="spellStart"/>
            <w:r w:rsidRPr="00640B5F">
              <w:rPr>
                <w:b/>
                <w:sz w:val="24"/>
                <w:szCs w:val="28"/>
              </w:rPr>
              <w:t>проєктування</w:t>
            </w:r>
            <w:proofErr w:type="spellEnd"/>
            <w:r w:rsidRPr="00640B5F">
              <w:rPr>
                <w:b/>
                <w:sz w:val="24"/>
                <w:szCs w:val="28"/>
              </w:rPr>
              <w:t xml:space="preserve"> обладнання електричних мереж, будівельно-монтажних, пусконалагоджувальних робіт лінійної частини приєднання та/або робіт із створення потужності. ОСР не має права відмовити Замовнику у реалізації зазначеного права.</w:t>
            </w:r>
          </w:p>
          <w:p w14:paraId="23CA8CE6" w14:textId="77777777" w:rsidR="003B5FE3" w:rsidRPr="00640B5F" w:rsidRDefault="003B5FE3" w:rsidP="00D50A75">
            <w:pPr>
              <w:ind w:firstLine="603"/>
              <w:jc w:val="both"/>
              <w:rPr>
                <w:b/>
                <w:sz w:val="24"/>
                <w:szCs w:val="28"/>
              </w:rPr>
            </w:pPr>
            <w:r w:rsidRPr="00640B5F">
              <w:rPr>
                <w:b/>
                <w:sz w:val="24"/>
                <w:szCs w:val="28"/>
              </w:rPr>
              <w:t xml:space="preserve">Для реалізації цього права замовник ініціює внесення змін до </w:t>
            </w:r>
            <w:r w:rsidRPr="00640B5F">
              <w:rPr>
                <w:b/>
                <w:sz w:val="24"/>
                <w:szCs w:val="28"/>
              </w:rPr>
              <w:lastRenderedPageBreak/>
              <w:t xml:space="preserve">договору про приєднання, зокрема щодо врегулювання майнових питань, та укладення відповідного господарського договору, </w:t>
            </w:r>
            <w:proofErr w:type="spellStart"/>
            <w:r w:rsidRPr="00640B5F">
              <w:rPr>
                <w:b/>
                <w:sz w:val="24"/>
                <w:szCs w:val="28"/>
              </w:rPr>
              <w:t>проєкт</w:t>
            </w:r>
            <w:proofErr w:type="spellEnd"/>
            <w:r w:rsidRPr="00640B5F">
              <w:rPr>
                <w:b/>
                <w:sz w:val="24"/>
                <w:szCs w:val="28"/>
              </w:rPr>
              <w:t xml:space="preserve"> якого розробляється ОСР, та має містити такі положення:</w:t>
            </w:r>
          </w:p>
          <w:p w14:paraId="2C8C0CA7" w14:textId="77777777" w:rsidR="003B5FE3" w:rsidRPr="00640B5F" w:rsidRDefault="003B5FE3" w:rsidP="00D50A75">
            <w:pPr>
              <w:ind w:firstLine="603"/>
              <w:jc w:val="both"/>
              <w:rPr>
                <w:b/>
                <w:sz w:val="24"/>
                <w:szCs w:val="28"/>
              </w:rPr>
            </w:pPr>
            <w:r w:rsidRPr="00640B5F">
              <w:rPr>
                <w:b/>
                <w:sz w:val="24"/>
                <w:szCs w:val="28"/>
              </w:rPr>
              <w:t>1) зобов’язання замовника щодо:</w:t>
            </w:r>
          </w:p>
          <w:p w14:paraId="13CE25E2" w14:textId="77777777" w:rsidR="003B5FE3" w:rsidRPr="00D50A75" w:rsidRDefault="003B5FE3" w:rsidP="00D50A75">
            <w:pPr>
              <w:ind w:firstLine="603"/>
              <w:jc w:val="both"/>
              <w:rPr>
                <w:b/>
                <w:color w:val="0070C0"/>
                <w:sz w:val="24"/>
                <w:szCs w:val="28"/>
              </w:rPr>
            </w:pPr>
            <w:r w:rsidRPr="00640B5F">
              <w:rPr>
                <w:b/>
                <w:sz w:val="24"/>
                <w:szCs w:val="28"/>
              </w:rPr>
              <w:t xml:space="preserve">розроблення та узгодження з ОСР </w:t>
            </w:r>
            <w:proofErr w:type="spellStart"/>
            <w:r w:rsidRPr="00640B5F">
              <w:rPr>
                <w:b/>
                <w:sz w:val="24"/>
                <w:szCs w:val="28"/>
              </w:rPr>
              <w:t>проєктної</w:t>
            </w:r>
            <w:proofErr w:type="spellEnd"/>
            <w:r w:rsidRPr="00640B5F">
              <w:rPr>
                <w:b/>
                <w:sz w:val="24"/>
                <w:szCs w:val="28"/>
              </w:rPr>
              <w:t xml:space="preserve"> документації на будівництво електричних мереж лінійної частини приєднання та/або створення потужності на підставі отриманих технічних умов на нестандартне приєднання з </w:t>
            </w:r>
            <w:proofErr w:type="spellStart"/>
            <w:r w:rsidRPr="00640B5F">
              <w:rPr>
                <w:b/>
                <w:sz w:val="24"/>
                <w:szCs w:val="28"/>
              </w:rPr>
              <w:t>проєктуванням</w:t>
            </w:r>
            <w:proofErr w:type="spellEnd"/>
            <w:r w:rsidRPr="00640B5F">
              <w:rPr>
                <w:b/>
                <w:sz w:val="24"/>
                <w:szCs w:val="28"/>
              </w:rPr>
              <w:t xml:space="preserve"> замовником лінійної частини приєднання</w:t>
            </w:r>
            <w:r>
              <w:rPr>
                <w:b/>
                <w:sz w:val="24"/>
                <w:szCs w:val="28"/>
              </w:rPr>
              <w:t xml:space="preserve"> </w:t>
            </w:r>
            <w:r w:rsidRPr="00D50A75">
              <w:rPr>
                <w:b/>
                <w:color w:val="0070C0"/>
                <w:sz w:val="24"/>
                <w:szCs w:val="28"/>
              </w:rPr>
              <w:t xml:space="preserve">в установлений договором </w:t>
            </w:r>
            <w:proofErr w:type="spellStart"/>
            <w:r w:rsidRPr="00D50A75">
              <w:rPr>
                <w:b/>
                <w:color w:val="0070C0"/>
                <w:sz w:val="24"/>
                <w:szCs w:val="28"/>
              </w:rPr>
              <w:t>строкта</w:t>
            </w:r>
            <w:proofErr w:type="spellEnd"/>
            <w:r w:rsidRPr="00D50A75">
              <w:rPr>
                <w:b/>
                <w:color w:val="0070C0"/>
                <w:sz w:val="24"/>
                <w:szCs w:val="28"/>
              </w:rPr>
              <w:t xml:space="preserve"> завдання на проектування робіт зі створення потужності. </w:t>
            </w:r>
          </w:p>
          <w:p w14:paraId="668FFFF4" w14:textId="77777777" w:rsidR="003B5FE3" w:rsidRPr="00D50A75" w:rsidRDefault="003B5FE3" w:rsidP="00D50A75">
            <w:pPr>
              <w:ind w:firstLine="603"/>
              <w:jc w:val="both"/>
              <w:rPr>
                <w:b/>
                <w:color w:val="0070C0"/>
                <w:sz w:val="24"/>
                <w:szCs w:val="28"/>
              </w:rPr>
            </w:pPr>
            <w:r w:rsidRPr="00D50A75">
              <w:rPr>
                <w:b/>
                <w:color w:val="0070C0"/>
                <w:sz w:val="24"/>
                <w:szCs w:val="28"/>
              </w:rPr>
              <w:t>При цьому, з метою недопущення зниження рівня надійності експлуатації елементів системи розподілу,                         у складі проектних рішень проектувальна організація має застосовувати обладнання, матеріали та  електротехнічні вироби з числа лінійки тих типів та зразків, досвід експлуатації котрих наявний у відповідного ОСР.</w:t>
            </w:r>
          </w:p>
          <w:p w14:paraId="3D5B1DF7" w14:textId="77777777" w:rsidR="003B5FE3" w:rsidRPr="00640B5F" w:rsidRDefault="003B5FE3" w:rsidP="00D50A75">
            <w:pPr>
              <w:ind w:firstLine="603"/>
              <w:jc w:val="both"/>
              <w:rPr>
                <w:b/>
                <w:sz w:val="24"/>
                <w:szCs w:val="28"/>
              </w:rPr>
            </w:pPr>
            <w:r w:rsidRPr="00D50A75">
              <w:rPr>
                <w:b/>
                <w:color w:val="0070C0"/>
                <w:sz w:val="24"/>
                <w:szCs w:val="28"/>
              </w:rPr>
              <w:t xml:space="preserve">Актуальний перелік та номенклатуру усіх видів електротехнічних матеріалів та </w:t>
            </w:r>
            <w:r w:rsidRPr="00D50A75">
              <w:rPr>
                <w:b/>
                <w:color w:val="0070C0"/>
                <w:sz w:val="24"/>
                <w:szCs w:val="28"/>
              </w:rPr>
              <w:lastRenderedPageBreak/>
              <w:t>обладнання, що експлуатуються у складі об’єктів електричних мереж ОСР у кількості не менш ніж                   3 одиниці і можливі до застосування при проектуванні будівництва електричних мереж лінійної частини приєднання та/або створення потужності кожен ОСР заздалегідь розміщує на своєму сайті та забезпечує його перегляд 1 раз на квартал</w:t>
            </w:r>
            <w:r w:rsidRPr="00640B5F">
              <w:rPr>
                <w:b/>
                <w:sz w:val="24"/>
                <w:szCs w:val="28"/>
              </w:rPr>
              <w:t>;</w:t>
            </w:r>
          </w:p>
          <w:p w14:paraId="6B995CE7" w14:textId="77777777" w:rsidR="003B5FE3" w:rsidRPr="00640B5F" w:rsidRDefault="003B5FE3" w:rsidP="00D50A75">
            <w:pPr>
              <w:ind w:firstLine="603"/>
              <w:jc w:val="both"/>
              <w:rPr>
                <w:b/>
                <w:sz w:val="24"/>
                <w:szCs w:val="28"/>
              </w:rPr>
            </w:pPr>
            <w:r w:rsidRPr="00640B5F">
              <w:rPr>
                <w:b/>
                <w:sz w:val="24"/>
                <w:szCs w:val="28"/>
              </w:rPr>
              <w:t>сплати плати за приєднання у порядку та обсягах, визначених договором про приєднання, у тому числі плати за створення електричних мереж лінійної частини приєднання та плати за приєднання потужності;</w:t>
            </w:r>
          </w:p>
          <w:p w14:paraId="758DF164" w14:textId="3A5493E5" w:rsidR="003B5FE3" w:rsidRPr="00640B5F" w:rsidRDefault="003B5FE3" w:rsidP="00D50A75">
            <w:pPr>
              <w:ind w:firstLine="603"/>
              <w:jc w:val="both"/>
              <w:rPr>
                <w:b/>
                <w:sz w:val="24"/>
                <w:szCs w:val="28"/>
              </w:rPr>
            </w:pPr>
            <w:r w:rsidRPr="00640B5F">
              <w:rPr>
                <w:b/>
                <w:sz w:val="24"/>
                <w:szCs w:val="28"/>
              </w:rPr>
              <w:t xml:space="preserve">виконання на підставі відповідного господарського договору на користь ОСР будівельно-монтажних та пусконалагоджувальних робіт щодо будівництва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робіт із створення потужності. У разі відсутності прав на виконання зазначених робіт замовник повинен залучити підрядні організації, які </w:t>
            </w:r>
            <w:r w:rsidRPr="00640B5F">
              <w:rPr>
                <w:b/>
                <w:sz w:val="24"/>
                <w:szCs w:val="28"/>
              </w:rPr>
              <w:lastRenderedPageBreak/>
              <w:t>мають право на виконання цих робіт</w:t>
            </w:r>
            <w:r>
              <w:rPr>
                <w:b/>
                <w:sz w:val="24"/>
                <w:szCs w:val="28"/>
              </w:rPr>
              <w:t xml:space="preserve"> </w:t>
            </w:r>
            <w:r w:rsidRPr="00D50A75">
              <w:rPr>
                <w:b/>
                <w:color w:val="0070C0"/>
                <w:sz w:val="24"/>
                <w:szCs w:val="28"/>
              </w:rPr>
              <w:t>в установлений договором строк з використанням типів обладнання та маркування матеріалів, визначених погодженою проектною документацією;</w:t>
            </w:r>
          </w:p>
          <w:p w14:paraId="617283AF" w14:textId="77777777" w:rsidR="003B5FE3" w:rsidRPr="00D50A75" w:rsidRDefault="003B5FE3" w:rsidP="00D50A75">
            <w:pPr>
              <w:ind w:firstLine="603"/>
              <w:jc w:val="both"/>
              <w:rPr>
                <w:b/>
                <w:color w:val="0070C0"/>
                <w:sz w:val="24"/>
                <w:szCs w:val="28"/>
              </w:rPr>
            </w:pPr>
            <w:r w:rsidRPr="00640B5F">
              <w:rPr>
                <w:b/>
                <w:sz w:val="24"/>
                <w:szCs w:val="28"/>
              </w:rPr>
              <w:t xml:space="preserve">забезпечення відповідності вимогам </w:t>
            </w:r>
            <w:proofErr w:type="spellStart"/>
            <w:r w:rsidRPr="00640B5F">
              <w:rPr>
                <w:b/>
                <w:sz w:val="24"/>
                <w:szCs w:val="28"/>
              </w:rPr>
              <w:t>проєктної</w:t>
            </w:r>
            <w:proofErr w:type="spellEnd"/>
            <w:r w:rsidRPr="00640B5F">
              <w:rPr>
                <w:b/>
                <w:sz w:val="24"/>
                <w:szCs w:val="28"/>
              </w:rPr>
              <w:t xml:space="preserve"> документації та нормативно-технічних документів технічного стану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обладнання електричних мереж, необхідного для створення потужності</w:t>
            </w:r>
            <w:r>
              <w:rPr>
                <w:b/>
                <w:sz w:val="24"/>
                <w:szCs w:val="28"/>
              </w:rPr>
              <w:t xml:space="preserve"> </w:t>
            </w:r>
            <w:r w:rsidRPr="00D50A75">
              <w:rPr>
                <w:b/>
                <w:color w:val="0070C0"/>
                <w:sz w:val="24"/>
                <w:szCs w:val="28"/>
              </w:rPr>
              <w:t>з обов’язковим визначенням типів обладнання та маркування матеріалів;</w:t>
            </w:r>
          </w:p>
          <w:p w14:paraId="0132C23F" w14:textId="77777777" w:rsidR="003B5FE3" w:rsidRPr="00640B5F" w:rsidRDefault="003B5FE3" w:rsidP="00D50A75">
            <w:pPr>
              <w:ind w:firstLine="603"/>
              <w:jc w:val="both"/>
              <w:rPr>
                <w:b/>
                <w:sz w:val="24"/>
                <w:szCs w:val="28"/>
              </w:rPr>
            </w:pPr>
            <w:r w:rsidRPr="00640B5F">
              <w:rPr>
                <w:b/>
                <w:sz w:val="24"/>
                <w:szCs w:val="28"/>
              </w:rPr>
              <w:t xml:space="preserve">передачі у власність ОСР введених в експлуатацію у встановленому порядку електричних установок і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обладнання електричних мереж, необхідного для створення потужності для подальшого здійснення ОСР </w:t>
            </w:r>
            <w:r w:rsidRPr="00640B5F">
              <w:rPr>
                <w:b/>
                <w:sz w:val="24"/>
                <w:szCs w:val="28"/>
              </w:rPr>
              <w:lastRenderedPageBreak/>
              <w:t>державної реєстрації права власності на зазначені установки і мережі;</w:t>
            </w:r>
          </w:p>
          <w:p w14:paraId="13528D0F" w14:textId="77777777" w:rsidR="003B5FE3" w:rsidRPr="00640B5F" w:rsidRDefault="003B5FE3" w:rsidP="00D50A75">
            <w:pPr>
              <w:ind w:firstLine="603"/>
              <w:jc w:val="both"/>
              <w:rPr>
                <w:b/>
                <w:sz w:val="24"/>
                <w:szCs w:val="28"/>
              </w:rPr>
            </w:pPr>
            <w:r w:rsidRPr="00640B5F">
              <w:rPr>
                <w:b/>
                <w:sz w:val="24"/>
                <w:szCs w:val="28"/>
              </w:rPr>
              <w:t xml:space="preserve">передачі ОСР розробленої та погодженої в установленому законодавством порядку з усіма заінтересованими сторонами </w:t>
            </w:r>
            <w:proofErr w:type="spellStart"/>
            <w:r w:rsidRPr="00640B5F">
              <w:rPr>
                <w:b/>
                <w:sz w:val="24"/>
                <w:szCs w:val="28"/>
              </w:rPr>
              <w:t>проєктно</w:t>
            </w:r>
            <w:proofErr w:type="spellEnd"/>
            <w:r w:rsidRPr="00640B5F">
              <w:rPr>
                <w:b/>
                <w:sz w:val="24"/>
                <w:szCs w:val="28"/>
              </w:rPr>
              <w:t xml:space="preserve">-кошторисної документації на лінійну частину приєднання та землевпорядної документації на земельні ділянки, на яких розміщені електричні установки і мережі лінійної частини приєднання та/або обладнання електричних мереж, необхідного для створення потужності. При цьому замовник погоджує із ОСР лише </w:t>
            </w:r>
            <w:proofErr w:type="spellStart"/>
            <w:r w:rsidRPr="00640B5F">
              <w:rPr>
                <w:b/>
                <w:sz w:val="24"/>
                <w:szCs w:val="28"/>
              </w:rPr>
              <w:t>проєктну</w:t>
            </w:r>
            <w:proofErr w:type="spellEnd"/>
            <w:r w:rsidRPr="00640B5F">
              <w:rPr>
                <w:b/>
                <w:sz w:val="24"/>
                <w:szCs w:val="28"/>
              </w:rPr>
              <w:t xml:space="preserve"> документацію без урахування кошторисної її частин;</w:t>
            </w:r>
          </w:p>
          <w:p w14:paraId="60FA2555" w14:textId="77777777" w:rsidR="003B5FE3" w:rsidRPr="00640B5F" w:rsidRDefault="003B5FE3" w:rsidP="00D50A75">
            <w:pPr>
              <w:ind w:firstLine="603"/>
              <w:jc w:val="both"/>
              <w:rPr>
                <w:b/>
                <w:sz w:val="24"/>
                <w:szCs w:val="28"/>
              </w:rPr>
            </w:pPr>
            <w:r w:rsidRPr="00640B5F">
              <w:rPr>
                <w:b/>
                <w:sz w:val="24"/>
                <w:szCs w:val="28"/>
              </w:rPr>
              <w:t>2) зобов’язання ОСР щодо:</w:t>
            </w:r>
          </w:p>
          <w:p w14:paraId="77770BA6" w14:textId="77777777" w:rsidR="003B5FE3" w:rsidRPr="00640B5F" w:rsidRDefault="003B5FE3" w:rsidP="00D50A75">
            <w:pPr>
              <w:ind w:firstLine="603"/>
              <w:jc w:val="both"/>
              <w:rPr>
                <w:b/>
                <w:sz w:val="24"/>
                <w:szCs w:val="28"/>
              </w:rPr>
            </w:pPr>
            <w:r w:rsidRPr="00640B5F">
              <w:rPr>
                <w:b/>
                <w:sz w:val="24"/>
                <w:szCs w:val="28"/>
              </w:rPr>
              <w:t>виконання будівництва, реконструкції чи технічного переоснащення у власних електричних мережах (за необхідності). Строк виконання будівництва, реконструкції чи технічного переоснащення у власних електричних мережах не може перевищувати терміни, визначені пунктом 4.3.3 цієї глави;</w:t>
            </w:r>
          </w:p>
          <w:p w14:paraId="2D06D8B1" w14:textId="77777777" w:rsidR="003B5FE3" w:rsidRPr="00640B5F" w:rsidRDefault="003B5FE3" w:rsidP="00D50A75">
            <w:pPr>
              <w:ind w:firstLine="603"/>
              <w:jc w:val="both"/>
              <w:rPr>
                <w:b/>
                <w:sz w:val="24"/>
                <w:szCs w:val="28"/>
              </w:rPr>
            </w:pPr>
            <w:r w:rsidRPr="00640B5F">
              <w:rPr>
                <w:b/>
                <w:sz w:val="24"/>
                <w:szCs w:val="28"/>
              </w:rPr>
              <w:t xml:space="preserve">сплати замовнику як підряднику (виконавцю) будівельно-монтажних та пусконалагоджувальних робіт щодо будівництва електричних мереж </w:t>
            </w:r>
            <w:r w:rsidRPr="00640B5F">
              <w:rPr>
                <w:b/>
                <w:sz w:val="24"/>
                <w:szCs w:val="28"/>
              </w:rPr>
              <w:lastRenderedPageBreak/>
              <w:t xml:space="preserve">лінійної частини приєднання вартості створення електричних мереж лінійної частини приєднання та/або створення потужності в обсязі, що відповідає платі за створення електричних мереж лінійної частини приєднання та/або створення потужності згідно з договором про приєднання за виключенням узгоджених із замовником фактичних витрат, понесених ОСР на створення електричних мереж лінійної частини приєднання та/або створення потужності. Зазначені платежі ОСР здійснює протягом п’яти робочих днів з дня надходження на рахунок відповідних коштів як плати за створення електричних мереж лінійної частини приєднання від Замовника та/або створення потужності або укладення відповідної додаткової угоди до договору про приєднання. Сума витрат замовника, пов’язаних з виконанням </w:t>
            </w:r>
            <w:proofErr w:type="spellStart"/>
            <w:r w:rsidRPr="00640B5F">
              <w:rPr>
                <w:b/>
                <w:sz w:val="24"/>
                <w:szCs w:val="28"/>
              </w:rPr>
              <w:t>проєктування</w:t>
            </w:r>
            <w:proofErr w:type="spellEnd"/>
            <w:r w:rsidRPr="00640B5F">
              <w:rPr>
                <w:b/>
                <w:sz w:val="24"/>
                <w:szCs w:val="28"/>
              </w:rPr>
              <w:t xml:space="preserve"> електричних мереж, будівельно-монтажних, пусконалагоджувальних робіт відповідно лінійної частини приєднання та/або робіт із створення потужності, яка враховується у загальному розмірі плати за нестандартне приєднання, не може перевищувати відповідну складову плати за нестандартне приєднання;</w:t>
            </w:r>
          </w:p>
          <w:p w14:paraId="7AB3BBAA" w14:textId="77777777" w:rsidR="003B5FE3" w:rsidRPr="00640B5F" w:rsidRDefault="003B5FE3" w:rsidP="00D50A75">
            <w:pPr>
              <w:ind w:firstLine="603"/>
              <w:jc w:val="both"/>
              <w:rPr>
                <w:b/>
                <w:sz w:val="24"/>
                <w:szCs w:val="28"/>
              </w:rPr>
            </w:pPr>
            <w:r w:rsidRPr="00640B5F">
              <w:rPr>
                <w:b/>
                <w:sz w:val="24"/>
                <w:szCs w:val="28"/>
              </w:rPr>
              <w:lastRenderedPageBreak/>
              <w:t xml:space="preserve">надання замовнику повідомлення про надання послуги з приєднання у порядку, визначеному главою 4.8 цього розділу, протягом 5 робочих днів з дня підписання </w:t>
            </w:r>
            <w:proofErr w:type="spellStart"/>
            <w:r w:rsidRPr="00640B5F">
              <w:rPr>
                <w:b/>
                <w:sz w:val="24"/>
                <w:szCs w:val="28"/>
              </w:rPr>
              <w:t>акта</w:t>
            </w:r>
            <w:proofErr w:type="spellEnd"/>
            <w:r w:rsidRPr="00640B5F">
              <w:rPr>
                <w:b/>
                <w:sz w:val="24"/>
                <w:szCs w:val="28"/>
              </w:rPr>
              <w:t xml:space="preserve"> приймання-передачі виконання робіт з будівництва лінійної частини приєднання та/або робіт зі створення потужності за умови виконання будівництва, реконструкції чи технічного переоснащення у власних електричних мережах (за необхідності);</w:t>
            </w:r>
          </w:p>
          <w:p w14:paraId="5C335FE4" w14:textId="77777777" w:rsidR="003B5FE3" w:rsidRPr="00640B5F" w:rsidRDefault="003B5FE3" w:rsidP="00D50A75">
            <w:pPr>
              <w:ind w:firstLine="603"/>
              <w:jc w:val="both"/>
              <w:rPr>
                <w:b/>
                <w:sz w:val="24"/>
                <w:szCs w:val="28"/>
              </w:rPr>
            </w:pPr>
            <w:r w:rsidRPr="00640B5F">
              <w:rPr>
                <w:b/>
                <w:sz w:val="24"/>
                <w:szCs w:val="28"/>
              </w:rPr>
              <w:t xml:space="preserve">3) право ОСР надати замовнику обґрунтовані письмові зауваження щодо невідповідності технічного стану збудованих електричних мереж лінійної частини приєднання від найближчої точки в існуючих електричних мережах ОСР, та/або робіт зі створення потужності, визначених згідно з вимогами пункту 4.1.20 глави 4.1 цього розділу, до точки приєднання вимогам </w:t>
            </w:r>
            <w:proofErr w:type="spellStart"/>
            <w:r w:rsidRPr="00640B5F">
              <w:rPr>
                <w:b/>
                <w:sz w:val="24"/>
                <w:szCs w:val="28"/>
              </w:rPr>
              <w:t>проєктної</w:t>
            </w:r>
            <w:proofErr w:type="spellEnd"/>
            <w:r w:rsidRPr="00640B5F">
              <w:rPr>
                <w:b/>
                <w:sz w:val="24"/>
                <w:szCs w:val="28"/>
              </w:rPr>
              <w:t xml:space="preserve"> документації та нормативно-технічних документів із посиланням на ці вимоги;</w:t>
            </w:r>
          </w:p>
          <w:p w14:paraId="39F2A6D7" w14:textId="77777777" w:rsidR="003B5FE3" w:rsidRPr="00640B5F" w:rsidRDefault="003B5FE3" w:rsidP="00D50A75">
            <w:pPr>
              <w:ind w:firstLine="603"/>
              <w:jc w:val="both"/>
              <w:rPr>
                <w:b/>
                <w:sz w:val="24"/>
                <w:szCs w:val="28"/>
              </w:rPr>
            </w:pPr>
            <w:r w:rsidRPr="00640B5F">
              <w:rPr>
                <w:b/>
                <w:sz w:val="24"/>
                <w:szCs w:val="28"/>
              </w:rPr>
              <w:t xml:space="preserve">4) право ОСР та замовника залучити представників Державної інспекції енергетичного нагляду України (за згодою) для вирішення спірних питань щодо відповідності збудованих замовником електричних мереж лінійної частини </w:t>
            </w:r>
            <w:r w:rsidRPr="00640B5F">
              <w:rPr>
                <w:b/>
                <w:sz w:val="24"/>
                <w:szCs w:val="28"/>
              </w:rPr>
              <w:lastRenderedPageBreak/>
              <w:t xml:space="preserve">приєднання та/або робіт зі створення потужності вимогам </w:t>
            </w:r>
            <w:proofErr w:type="spellStart"/>
            <w:r w:rsidRPr="00640B5F">
              <w:rPr>
                <w:b/>
                <w:sz w:val="24"/>
                <w:szCs w:val="28"/>
              </w:rPr>
              <w:t>проєктної</w:t>
            </w:r>
            <w:proofErr w:type="spellEnd"/>
            <w:r w:rsidRPr="00640B5F">
              <w:rPr>
                <w:b/>
                <w:sz w:val="24"/>
                <w:szCs w:val="28"/>
              </w:rPr>
              <w:t xml:space="preserve"> документації та нормативно-технічних документів;</w:t>
            </w:r>
          </w:p>
          <w:p w14:paraId="2CF746FF" w14:textId="77777777" w:rsidR="003B5FE3" w:rsidRPr="00640B5F" w:rsidRDefault="003B5FE3" w:rsidP="00D50A75">
            <w:pPr>
              <w:ind w:firstLine="603"/>
              <w:jc w:val="both"/>
              <w:rPr>
                <w:b/>
                <w:sz w:val="24"/>
                <w:szCs w:val="28"/>
              </w:rPr>
            </w:pPr>
            <w:r w:rsidRPr="00640B5F">
              <w:rPr>
                <w:b/>
                <w:sz w:val="24"/>
                <w:szCs w:val="28"/>
              </w:rPr>
              <w:t>5) строк надання ОСР послуги з нестандартного приєднання має відповідати строку виконання будівельно-монтажних та пусконалагоджувальних робіт щодо будівництва електричних мереж лінійної частини приєднання та/або робіт зі створення потужності, визначеному у відповідному господарському договорі</w:t>
            </w:r>
            <w:r>
              <w:rPr>
                <w:b/>
                <w:sz w:val="24"/>
                <w:szCs w:val="28"/>
              </w:rPr>
              <w:t xml:space="preserve"> </w:t>
            </w:r>
            <w:r w:rsidRPr="00D50A75">
              <w:rPr>
                <w:b/>
                <w:color w:val="0070C0"/>
                <w:sz w:val="24"/>
                <w:szCs w:val="28"/>
              </w:rPr>
              <w:t>та передачі у власність ОСР проектно-кошторисної документації та введених в експлуатацію у встановленому порядку електричних установок і мереж лінійної частини приєднання від найближчої точки в існуючих електричних мережах ОСР.</w:t>
            </w:r>
          </w:p>
          <w:p w14:paraId="317D1F18" w14:textId="256B63A7" w:rsidR="003B5FE3" w:rsidRDefault="003B5FE3" w:rsidP="00D50A75">
            <w:pPr>
              <w:jc w:val="both"/>
              <w:rPr>
                <w:b/>
                <w:color w:val="000000" w:themeColor="text1"/>
                <w:sz w:val="24"/>
                <w:szCs w:val="24"/>
              </w:rPr>
            </w:pPr>
            <w:r w:rsidRPr="00640B5F">
              <w:rPr>
                <w:b/>
                <w:sz w:val="24"/>
                <w:szCs w:val="28"/>
              </w:rPr>
              <w:t>Послуга з приєднання вважається наданою з дня надання ОСР замовнику повідомлення про надання послуги з приєднання.</w:t>
            </w:r>
          </w:p>
        </w:tc>
        <w:tc>
          <w:tcPr>
            <w:tcW w:w="3969" w:type="dxa"/>
          </w:tcPr>
          <w:p w14:paraId="6E1479B9" w14:textId="77777777" w:rsidR="003B5FE3" w:rsidRDefault="003B5FE3" w:rsidP="00D50A75">
            <w:pPr>
              <w:jc w:val="both"/>
              <w:rPr>
                <w:b/>
                <w:bCs/>
                <w:sz w:val="24"/>
                <w:szCs w:val="24"/>
              </w:rPr>
            </w:pPr>
          </w:p>
          <w:p w14:paraId="56CE6394" w14:textId="77777777" w:rsidR="003B5FE3" w:rsidRDefault="003B5FE3" w:rsidP="00D50A75">
            <w:pPr>
              <w:jc w:val="both"/>
              <w:rPr>
                <w:b/>
                <w:bCs/>
                <w:sz w:val="24"/>
                <w:szCs w:val="24"/>
              </w:rPr>
            </w:pPr>
          </w:p>
          <w:p w14:paraId="0E35700B" w14:textId="77777777" w:rsidR="003B5FE3" w:rsidRDefault="003B5FE3" w:rsidP="00D50A75">
            <w:pPr>
              <w:jc w:val="both"/>
              <w:rPr>
                <w:b/>
                <w:bCs/>
                <w:sz w:val="24"/>
                <w:szCs w:val="24"/>
              </w:rPr>
            </w:pPr>
          </w:p>
          <w:p w14:paraId="3E5AFFAB" w14:textId="77777777" w:rsidR="003B5FE3" w:rsidRDefault="003B5FE3" w:rsidP="00D50A75">
            <w:pPr>
              <w:jc w:val="both"/>
              <w:rPr>
                <w:b/>
                <w:bCs/>
                <w:sz w:val="24"/>
                <w:szCs w:val="24"/>
              </w:rPr>
            </w:pPr>
          </w:p>
          <w:p w14:paraId="144F6A1A" w14:textId="77777777" w:rsidR="003B5FE3" w:rsidRDefault="003B5FE3" w:rsidP="00D50A75">
            <w:pPr>
              <w:jc w:val="both"/>
              <w:rPr>
                <w:b/>
                <w:bCs/>
                <w:sz w:val="24"/>
                <w:szCs w:val="24"/>
              </w:rPr>
            </w:pPr>
          </w:p>
          <w:p w14:paraId="0FE806F8" w14:textId="77777777" w:rsidR="003B5FE3" w:rsidRDefault="003B5FE3" w:rsidP="00D50A75">
            <w:pPr>
              <w:jc w:val="both"/>
              <w:rPr>
                <w:b/>
                <w:bCs/>
                <w:sz w:val="24"/>
                <w:szCs w:val="24"/>
              </w:rPr>
            </w:pPr>
          </w:p>
          <w:p w14:paraId="2A26A97E" w14:textId="77777777" w:rsidR="003B5FE3" w:rsidRDefault="003B5FE3" w:rsidP="00D50A75">
            <w:pPr>
              <w:jc w:val="both"/>
              <w:rPr>
                <w:b/>
                <w:bCs/>
                <w:sz w:val="24"/>
                <w:szCs w:val="24"/>
              </w:rPr>
            </w:pPr>
          </w:p>
          <w:p w14:paraId="6322F483" w14:textId="77777777" w:rsidR="003B5FE3" w:rsidRDefault="003B5FE3" w:rsidP="00D50A75">
            <w:pPr>
              <w:jc w:val="both"/>
              <w:rPr>
                <w:b/>
                <w:bCs/>
                <w:sz w:val="24"/>
                <w:szCs w:val="24"/>
              </w:rPr>
            </w:pPr>
          </w:p>
          <w:p w14:paraId="793D2B12" w14:textId="77777777" w:rsidR="003B5FE3" w:rsidRDefault="003B5FE3" w:rsidP="00D50A75">
            <w:pPr>
              <w:jc w:val="both"/>
              <w:rPr>
                <w:b/>
                <w:bCs/>
                <w:sz w:val="24"/>
                <w:szCs w:val="24"/>
              </w:rPr>
            </w:pPr>
          </w:p>
          <w:p w14:paraId="2F6E4178" w14:textId="77777777" w:rsidR="003B5FE3" w:rsidRDefault="003B5FE3" w:rsidP="00D50A75">
            <w:pPr>
              <w:jc w:val="both"/>
              <w:rPr>
                <w:b/>
                <w:bCs/>
                <w:sz w:val="24"/>
                <w:szCs w:val="24"/>
              </w:rPr>
            </w:pPr>
          </w:p>
          <w:p w14:paraId="29AE12D2" w14:textId="77777777" w:rsidR="003B5FE3" w:rsidRDefault="003B5FE3" w:rsidP="00D50A75">
            <w:pPr>
              <w:jc w:val="both"/>
              <w:rPr>
                <w:b/>
                <w:bCs/>
                <w:sz w:val="24"/>
                <w:szCs w:val="24"/>
              </w:rPr>
            </w:pPr>
          </w:p>
          <w:p w14:paraId="352EBF20" w14:textId="77777777" w:rsidR="003B5FE3" w:rsidRDefault="003B5FE3" w:rsidP="00D50A75">
            <w:pPr>
              <w:jc w:val="both"/>
              <w:rPr>
                <w:b/>
                <w:bCs/>
                <w:sz w:val="24"/>
                <w:szCs w:val="24"/>
              </w:rPr>
            </w:pPr>
          </w:p>
          <w:p w14:paraId="515B55D4" w14:textId="77777777" w:rsidR="003B5FE3" w:rsidRDefault="003B5FE3" w:rsidP="00D50A75">
            <w:pPr>
              <w:jc w:val="both"/>
              <w:rPr>
                <w:b/>
                <w:bCs/>
                <w:sz w:val="24"/>
                <w:szCs w:val="24"/>
              </w:rPr>
            </w:pPr>
          </w:p>
          <w:p w14:paraId="552810E4" w14:textId="77777777" w:rsidR="003B5FE3" w:rsidRDefault="003B5FE3" w:rsidP="00D50A75">
            <w:pPr>
              <w:jc w:val="both"/>
              <w:rPr>
                <w:b/>
                <w:bCs/>
                <w:sz w:val="24"/>
                <w:szCs w:val="24"/>
              </w:rPr>
            </w:pPr>
          </w:p>
          <w:p w14:paraId="579B8455" w14:textId="77777777" w:rsidR="003B5FE3" w:rsidRDefault="003B5FE3" w:rsidP="00D50A75">
            <w:pPr>
              <w:jc w:val="both"/>
              <w:rPr>
                <w:b/>
                <w:bCs/>
                <w:sz w:val="24"/>
                <w:szCs w:val="24"/>
              </w:rPr>
            </w:pPr>
          </w:p>
          <w:p w14:paraId="5815262F" w14:textId="77777777" w:rsidR="003B5FE3" w:rsidRDefault="003B5FE3" w:rsidP="00D50A75">
            <w:pPr>
              <w:jc w:val="both"/>
              <w:rPr>
                <w:b/>
                <w:bCs/>
                <w:sz w:val="24"/>
                <w:szCs w:val="24"/>
              </w:rPr>
            </w:pPr>
          </w:p>
          <w:p w14:paraId="05AE03E4" w14:textId="77777777" w:rsidR="003B5FE3" w:rsidRDefault="003B5FE3" w:rsidP="00D50A75">
            <w:pPr>
              <w:jc w:val="both"/>
              <w:rPr>
                <w:b/>
                <w:bCs/>
                <w:sz w:val="24"/>
                <w:szCs w:val="24"/>
              </w:rPr>
            </w:pPr>
          </w:p>
          <w:p w14:paraId="1918D7F6" w14:textId="77777777" w:rsidR="003B5FE3" w:rsidRDefault="003B5FE3" w:rsidP="00D50A75">
            <w:pPr>
              <w:jc w:val="both"/>
              <w:rPr>
                <w:b/>
                <w:bCs/>
                <w:sz w:val="24"/>
                <w:szCs w:val="24"/>
              </w:rPr>
            </w:pPr>
          </w:p>
          <w:p w14:paraId="4E093546" w14:textId="77777777" w:rsidR="003B5FE3" w:rsidRDefault="003B5FE3" w:rsidP="00D50A75">
            <w:pPr>
              <w:jc w:val="both"/>
              <w:rPr>
                <w:b/>
                <w:bCs/>
                <w:sz w:val="24"/>
                <w:szCs w:val="24"/>
              </w:rPr>
            </w:pPr>
          </w:p>
          <w:p w14:paraId="08BCFF60" w14:textId="77777777" w:rsidR="003B5FE3" w:rsidRDefault="003B5FE3" w:rsidP="00D50A75">
            <w:pPr>
              <w:jc w:val="both"/>
              <w:rPr>
                <w:b/>
                <w:bCs/>
                <w:sz w:val="24"/>
                <w:szCs w:val="24"/>
              </w:rPr>
            </w:pPr>
          </w:p>
          <w:p w14:paraId="206EF144" w14:textId="77777777" w:rsidR="003B5FE3" w:rsidRDefault="003B5FE3" w:rsidP="00D50A75">
            <w:pPr>
              <w:jc w:val="both"/>
              <w:rPr>
                <w:b/>
                <w:bCs/>
                <w:sz w:val="24"/>
                <w:szCs w:val="24"/>
              </w:rPr>
            </w:pPr>
          </w:p>
          <w:p w14:paraId="05FA06C0" w14:textId="77777777" w:rsidR="003B5FE3" w:rsidRDefault="003B5FE3" w:rsidP="00D50A75">
            <w:pPr>
              <w:jc w:val="both"/>
              <w:rPr>
                <w:b/>
                <w:bCs/>
                <w:sz w:val="24"/>
                <w:szCs w:val="24"/>
              </w:rPr>
            </w:pPr>
          </w:p>
          <w:p w14:paraId="61973C3A" w14:textId="77777777" w:rsidR="003B5FE3" w:rsidRDefault="003B5FE3" w:rsidP="00D50A75">
            <w:pPr>
              <w:jc w:val="both"/>
              <w:rPr>
                <w:b/>
                <w:bCs/>
                <w:sz w:val="24"/>
                <w:szCs w:val="24"/>
              </w:rPr>
            </w:pPr>
          </w:p>
          <w:p w14:paraId="2FA5B906" w14:textId="77777777" w:rsidR="003B5FE3" w:rsidRDefault="003B5FE3" w:rsidP="00D50A75">
            <w:pPr>
              <w:jc w:val="both"/>
              <w:rPr>
                <w:b/>
                <w:bCs/>
                <w:sz w:val="24"/>
                <w:szCs w:val="24"/>
              </w:rPr>
            </w:pPr>
          </w:p>
          <w:p w14:paraId="42C12F2F" w14:textId="77777777" w:rsidR="003B5FE3" w:rsidRDefault="003B5FE3" w:rsidP="00D50A75">
            <w:pPr>
              <w:jc w:val="both"/>
              <w:rPr>
                <w:b/>
                <w:bCs/>
                <w:sz w:val="24"/>
                <w:szCs w:val="24"/>
              </w:rPr>
            </w:pPr>
          </w:p>
          <w:p w14:paraId="7CA32035" w14:textId="77777777" w:rsidR="003B5FE3" w:rsidRDefault="003B5FE3" w:rsidP="00D50A75">
            <w:pPr>
              <w:jc w:val="both"/>
              <w:rPr>
                <w:b/>
                <w:bCs/>
                <w:sz w:val="24"/>
                <w:szCs w:val="24"/>
              </w:rPr>
            </w:pPr>
          </w:p>
          <w:p w14:paraId="364E3D2F" w14:textId="77777777" w:rsidR="003B5FE3" w:rsidRDefault="003B5FE3" w:rsidP="00D50A75">
            <w:pPr>
              <w:jc w:val="both"/>
              <w:rPr>
                <w:b/>
                <w:bCs/>
                <w:sz w:val="24"/>
                <w:szCs w:val="24"/>
              </w:rPr>
            </w:pPr>
          </w:p>
          <w:p w14:paraId="4BE15C66" w14:textId="77777777" w:rsidR="003B5FE3" w:rsidRDefault="003B5FE3" w:rsidP="00D50A75">
            <w:pPr>
              <w:jc w:val="both"/>
              <w:rPr>
                <w:b/>
                <w:bCs/>
                <w:sz w:val="24"/>
                <w:szCs w:val="24"/>
              </w:rPr>
            </w:pPr>
          </w:p>
          <w:p w14:paraId="3B47EDBE" w14:textId="77777777" w:rsidR="003B5FE3" w:rsidRDefault="003B5FE3" w:rsidP="00D50A75">
            <w:pPr>
              <w:jc w:val="both"/>
              <w:rPr>
                <w:b/>
                <w:bCs/>
                <w:sz w:val="24"/>
                <w:szCs w:val="24"/>
              </w:rPr>
            </w:pPr>
          </w:p>
          <w:p w14:paraId="5956AEBE" w14:textId="1FA29557" w:rsidR="003B5FE3" w:rsidRPr="00DB0169" w:rsidRDefault="003B5FE3" w:rsidP="00D50A75">
            <w:pPr>
              <w:jc w:val="both"/>
              <w:rPr>
                <w:b/>
                <w:bCs/>
                <w:sz w:val="24"/>
                <w:szCs w:val="24"/>
              </w:rPr>
            </w:pPr>
            <w:r>
              <w:rPr>
                <w:b/>
                <w:bCs/>
                <w:sz w:val="24"/>
                <w:szCs w:val="24"/>
              </w:rPr>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7E72B942" w14:textId="77777777" w:rsidR="003B5FE3" w:rsidRDefault="003B5FE3" w:rsidP="00D50A75">
            <w:pPr>
              <w:jc w:val="both"/>
              <w:rPr>
                <w:sz w:val="24"/>
                <w:szCs w:val="24"/>
              </w:rPr>
            </w:pPr>
            <w:r>
              <w:rPr>
                <w:sz w:val="24"/>
                <w:szCs w:val="24"/>
              </w:rPr>
              <w:t xml:space="preserve">ОСР не може відповідати за строки надання послуги з приєднання, в разі виконання даних робіт замовником. </w:t>
            </w:r>
          </w:p>
          <w:p w14:paraId="281E9F15" w14:textId="123A04CD" w:rsidR="003B5FE3" w:rsidRDefault="003B5FE3" w:rsidP="00D50A75">
            <w:pPr>
              <w:jc w:val="both"/>
              <w:rPr>
                <w:b/>
                <w:color w:val="000000" w:themeColor="text1"/>
                <w:sz w:val="24"/>
                <w:szCs w:val="24"/>
              </w:rPr>
            </w:pPr>
            <w:r>
              <w:rPr>
                <w:sz w:val="24"/>
                <w:szCs w:val="24"/>
              </w:rPr>
              <w:t>Фактом виконання замовником умов договору є виконання проектних, будівельно-монтажних та пусконалагоджувальних робіт та передача проектно-кошторисної документації та електричних установок і мереж лінійної частини приєднання.</w:t>
            </w:r>
          </w:p>
        </w:tc>
        <w:tc>
          <w:tcPr>
            <w:tcW w:w="3119" w:type="dxa"/>
          </w:tcPr>
          <w:p w14:paraId="225AE979" w14:textId="77777777" w:rsidR="003B5FE3" w:rsidRDefault="003B5FE3" w:rsidP="000A0D70">
            <w:pPr>
              <w:jc w:val="center"/>
              <w:rPr>
                <w:b/>
                <w:sz w:val="24"/>
                <w:szCs w:val="24"/>
                <w:lang w:eastAsia="uk-UA"/>
              </w:rPr>
            </w:pPr>
          </w:p>
          <w:p w14:paraId="7ACFDDE7" w14:textId="77777777" w:rsidR="00AB1ED8" w:rsidRDefault="00AB1ED8" w:rsidP="000A0D70">
            <w:pPr>
              <w:jc w:val="center"/>
              <w:rPr>
                <w:b/>
                <w:sz w:val="24"/>
                <w:szCs w:val="24"/>
                <w:lang w:eastAsia="uk-UA"/>
              </w:rPr>
            </w:pPr>
          </w:p>
          <w:p w14:paraId="516376B3" w14:textId="77777777" w:rsidR="00AB1ED8" w:rsidRDefault="00AB1ED8" w:rsidP="000A0D70">
            <w:pPr>
              <w:jc w:val="center"/>
              <w:rPr>
                <w:b/>
                <w:sz w:val="24"/>
                <w:szCs w:val="24"/>
                <w:lang w:eastAsia="uk-UA"/>
              </w:rPr>
            </w:pPr>
          </w:p>
          <w:p w14:paraId="3D6340A7" w14:textId="77777777" w:rsidR="00AB1ED8" w:rsidRDefault="00AB1ED8" w:rsidP="000A0D70">
            <w:pPr>
              <w:jc w:val="center"/>
              <w:rPr>
                <w:b/>
                <w:sz w:val="24"/>
                <w:szCs w:val="24"/>
                <w:lang w:eastAsia="uk-UA"/>
              </w:rPr>
            </w:pPr>
          </w:p>
          <w:p w14:paraId="523896EA" w14:textId="77777777" w:rsidR="00AB1ED8" w:rsidRDefault="00AB1ED8" w:rsidP="000A0D70">
            <w:pPr>
              <w:jc w:val="center"/>
              <w:rPr>
                <w:b/>
                <w:sz w:val="24"/>
                <w:szCs w:val="24"/>
                <w:lang w:eastAsia="uk-UA"/>
              </w:rPr>
            </w:pPr>
          </w:p>
          <w:p w14:paraId="55EAB09C" w14:textId="77777777" w:rsidR="00AB1ED8" w:rsidRDefault="00AB1ED8" w:rsidP="000A0D70">
            <w:pPr>
              <w:jc w:val="center"/>
              <w:rPr>
                <w:b/>
                <w:sz w:val="24"/>
                <w:szCs w:val="24"/>
                <w:lang w:eastAsia="uk-UA"/>
              </w:rPr>
            </w:pPr>
          </w:p>
          <w:p w14:paraId="6141F373" w14:textId="77777777" w:rsidR="00AB1ED8" w:rsidRDefault="00AB1ED8" w:rsidP="000A0D70">
            <w:pPr>
              <w:jc w:val="center"/>
              <w:rPr>
                <w:b/>
                <w:sz w:val="24"/>
                <w:szCs w:val="24"/>
                <w:lang w:eastAsia="uk-UA"/>
              </w:rPr>
            </w:pPr>
          </w:p>
          <w:p w14:paraId="4927CAFF" w14:textId="77777777" w:rsidR="00AB1ED8" w:rsidRDefault="00AB1ED8" w:rsidP="000A0D70">
            <w:pPr>
              <w:jc w:val="center"/>
              <w:rPr>
                <w:b/>
                <w:sz w:val="24"/>
                <w:szCs w:val="24"/>
                <w:lang w:eastAsia="uk-UA"/>
              </w:rPr>
            </w:pPr>
          </w:p>
          <w:p w14:paraId="196B2CFA" w14:textId="77777777" w:rsidR="00AB1ED8" w:rsidRDefault="00AB1ED8" w:rsidP="000A0D70">
            <w:pPr>
              <w:jc w:val="center"/>
              <w:rPr>
                <w:b/>
                <w:sz w:val="24"/>
                <w:szCs w:val="24"/>
                <w:lang w:eastAsia="uk-UA"/>
              </w:rPr>
            </w:pPr>
          </w:p>
          <w:p w14:paraId="566B8C13" w14:textId="77777777" w:rsidR="00AB1ED8" w:rsidRDefault="00AB1ED8" w:rsidP="000A0D70">
            <w:pPr>
              <w:jc w:val="center"/>
              <w:rPr>
                <w:b/>
                <w:sz w:val="24"/>
                <w:szCs w:val="24"/>
                <w:lang w:eastAsia="uk-UA"/>
              </w:rPr>
            </w:pPr>
          </w:p>
          <w:p w14:paraId="7AC50D4B" w14:textId="77777777" w:rsidR="00AB1ED8" w:rsidRDefault="00AB1ED8" w:rsidP="000A0D70">
            <w:pPr>
              <w:jc w:val="center"/>
              <w:rPr>
                <w:b/>
                <w:sz w:val="24"/>
                <w:szCs w:val="24"/>
                <w:lang w:eastAsia="uk-UA"/>
              </w:rPr>
            </w:pPr>
          </w:p>
          <w:p w14:paraId="1D9273CE" w14:textId="77777777" w:rsidR="00AB1ED8" w:rsidRDefault="00AB1ED8" w:rsidP="000A0D70">
            <w:pPr>
              <w:jc w:val="center"/>
              <w:rPr>
                <w:b/>
                <w:sz w:val="24"/>
                <w:szCs w:val="24"/>
                <w:lang w:eastAsia="uk-UA"/>
              </w:rPr>
            </w:pPr>
          </w:p>
          <w:p w14:paraId="15C120A2" w14:textId="77777777" w:rsidR="00AB1ED8" w:rsidRDefault="00AB1ED8" w:rsidP="000A0D70">
            <w:pPr>
              <w:jc w:val="center"/>
              <w:rPr>
                <w:b/>
                <w:sz w:val="24"/>
                <w:szCs w:val="24"/>
                <w:lang w:eastAsia="uk-UA"/>
              </w:rPr>
            </w:pPr>
          </w:p>
          <w:p w14:paraId="0041FF09" w14:textId="77777777" w:rsidR="00AB1ED8" w:rsidRDefault="00AB1ED8" w:rsidP="000A0D70">
            <w:pPr>
              <w:jc w:val="center"/>
              <w:rPr>
                <w:b/>
                <w:sz w:val="24"/>
                <w:szCs w:val="24"/>
                <w:lang w:eastAsia="uk-UA"/>
              </w:rPr>
            </w:pPr>
          </w:p>
          <w:p w14:paraId="2FD8A9D3" w14:textId="77777777" w:rsidR="00AB1ED8" w:rsidRDefault="00AB1ED8" w:rsidP="000A0D70">
            <w:pPr>
              <w:jc w:val="center"/>
              <w:rPr>
                <w:b/>
                <w:sz w:val="24"/>
                <w:szCs w:val="24"/>
                <w:lang w:eastAsia="uk-UA"/>
              </w:rPr>
            </w:pPr>
          </w:p>
          <w:p w14:paraId="2F6C4E4B" w14:textId="77777777" w:rsidR="00AB1ED8" w:rsidRDefault="00AB1ED8" w:rsidP="000A0D70">
            <w:pPr>
              <w:jc w:val="center"/>
              <w:rPr>
                <w:b/>
                <w:sz w:val="24"/>
                <w:szCs w:val="24"/>
                <w:lang w:eastAsia="uk-UA"/>
              </w:rPr>
            </w:pPr>
          </w:p>
          <w:p w14:paraId="68C5C314" w14:textId="77777777" w:rsidR="00AB1ED8" w:rsidRDefault="00AB1ED8" w:rsidP="000A0D70">
            <w:pPr>
              <w:jc w:val="center"/>
              <w:rPr>
                <w:b/>
                <w:sz w:val="24"/>
                <w:szCs w:val="24"/>
                <w:lang w:eastAsia="uk-UA"/>
              </w:rPr>
            </w:pPr>
          </w:p>
          <w:p w14:paraId="0D007991" w14:textId="77777777" w:rsidR="00AB1ED8" w:rsidRDefault="00AB1ED8" w:rsidP="000A0D70">
            <w:pPr>
              <w:jc w:val="center"/>
              <w:rPr>
                <w:b/>
                <w:sz w:val="24"/>
                <w:szCs w:val="24"/>
                <w:lang w:eastAsia="uk-UA"/>
              </w:rPr>
            </w:pPr>
          </w:p>
          <w:p w14:paraId="6B2C035A" w14:textId="77777777" w:rsidR="00AB1ED8" w:rsidRDefault="00AB1ED8" w:rsidP="000A0D70">
            <w:pPr>
              <w:jc w:val="center"/>
              <w:rPr>
                <w:b/>
                <w:sz w:val="24"/>
                <w:szCs w:val="24"/>
                <w:lang w:eastAsia="uk-UA"/>
              </w:rPr>
            </w:pPr>
          </w:p>
          <w:p w14:paraId="401611AB" w14:textId="77777777" w:rsidR="00AB1ED8" w:rsidRDefault="00AB1ED8" w:rsidP="000A0D70">
            <w:pPr>
              <w:jc w:val="center"/>
              <w:rPr>
                <w:b/>
                <w:sz w:val="24"/>
                <w:szCs w:val="24"/>
                <w:lang w:eastAsia="uk-UA"/>
              </w:rPr>
            </w:pPr>
          </w:p>
          <w:p w14:paraId="785864AB" w14:textId="77777777" w:rsidR="00AB1ED8" w:rsidRDefault="00AB1ED8" w:rsidP="000A0D70">
            <w:pPr>
              <w:jc w:val="center"/>
              <w:rPr>
                <w:b/>
                <w:sz w:val="24"/>
                <w:szCs w:val="24"/>
                <w:lang w:eastAsia="uk-UA"/>
              </w:rPr>
            </w:pPr>
          </w:p>
          <w:p w14:paraId="0B3C3298" w14:textId="77777777" w:rsidR="00AB1ED8" w:rsidRDefault="00AB1ED8" w:rsidP="000A0D70">
            <w:pPr>
              <w:jc w:val="center"/>
              <w:rPr>
                <w:b/>
                <w:sz w:val="24"/>
                <w:szCs w:val="24"/>
                <w:lang w:eastAsia="uk-UA"/>
              </w:rPr>
            </w:pPr>
          </w:p>
          <w:p w14:paraId="4EB576EB" w14:textId="77777777" w:rsidR="00AB1ED8" w:rsidRDefault="00AB1ED8" w:rsidP="000A0D70">
            <w:pPr>
              <w:jc w:val="center"/>
              <w:rPr>
                <w:b/>
                <w:sz w:val="24"/>
                <w:szCs w:val="24"/>
                <w:lang w:eastAsia="uk-UA"/>
              </w:rPr>
            </w:pPr>
          </w:p>
          <w:p w14:paraId="6DE4EE10" w14:textId="77777777" w:rsidR="00AB1ED8" w:rsidRDefault="00AB1ED8" w:rsidP="000A0D70">
            <w:pPr>
              <w:jc w:val="center"/>
              <w:rPr>
                <w:b/>
                <w:sz w:val="24"/>
                <w:szCs w:val="24"/>
                <w:lang w:eastAsia="uk-UA"/>
              </w:rPr>
            </w:pPr>
          </w:p>
          <w:p w14:paraId="127B8E0A" w14:textId="77777777" w:rsidR="00AB1ED8" w:rsidRDefault="00AB1ED8" w:rsidP="000A0D70">
            <w:pPr>
              <w:jc w:val="center"/>
              <w:rPr>
                <w:b/>
                <w:sz w:val="24"/>
                <w:szCs w:val="24"/>
                <w:lang w:eastAsia="uk-UA"/>
              </w:rPr>
            </w:pPr>
          </w:p>
          <w:p w14:paraId="3603529A" w14:textId="77777777" w:rsidR="00AB1ED8" w:rsidRDefault="00AB1ED8" w:rsidP="000A0D70">
            <w:pPr>
              <w:jc w:val="center"/>
              <w:rPr>
                <w:b/>
                <w:sz w:val="24"/>
                <w:szCs w:val="24"/>
                <w:lang w:eastAsia="uk-UA"/>
              </w:rPr>
            </w:pPr>
          </w:p>
          <w:p w14:paraId="52AE982E" w14:textId="77777777" w:rsidR="00AB1ED8" w:rsidRDefault="00AB1ED8" w:rsidP="000A0D70">
            <w:pPr>
              <w:jc w:val="center"/>
              <w:rPr>
                <w:b/>
                <w:sz w:val="24"/>
                <w:szCs w:val="24"/>
                <w:lang w:eastAsia="uk-UA"/>
              </w:rPr>
            </w:pPr>
          </w:p>
          <w:p w14:paraId="187914C7" w14:textId="77777777" w:rsidR="00AB1ED8" w:rsidRDefault="00AB1ED8" w:rsidP="000A0D70">
            <w:pPr>
              <w:jc w:val="center"/>
              <w:rPr>
                <w:b/>
                <w:sz w:val="24"/>
                <w:szCs w:val="24"/>
                <w:lang w:eastAsia="uk-UA"/>
              </w:rPr>
            </w:pPr>
          </w:p>
          <w:p w14:paraId="5165CE45" w14:textId="77777777" w:rsidR="00AB1ED8" w:rsidRDefault="00AB1ED8" w:rsidP="000A0D70">
            <w:pPr>
              <w:jc w:val="center"/>
              <w:rPr>
                <w:b/>
                <w:sz w:val="24"/>
                <w:szCs w:val="24"/>
                <w:lang w:eastAsia="uk-UA"/>
              </w:rPr>
            </w:pPr>
          </w:p>
          <w:p w14:paraId="29FFAA17" w14:textId="77777777" w:rsidR="00AB1ED8" w:rsidRDefault="00AB1ED8" w:rsidP="000A0D70">
            <w:pPr>
              <w:jc w:val="center"/>
              <w:rPr>
                <w:b/>
                <w:sz w:val="24"/>
                <w:szCs w:val="24"/>
                <w:lang w:eastAsia="uk-UA"/>
              </w:rPr>
            </w:pPr>
          </w:p>
          <w:p w14:paraId="68AC46AF" w14:textId="77777777" w:rsidR="00AB1ED8" w:rsidRDefault="00AB1ED8" w:rsidP="000A0D70">
            <w:pPr>
              <w:jc w:val="center"/>
              <w:rPr>
                <w:b/>
                <w:sz w:val="24"/>
                <w:szCs w:val="24"/>
                <w:lang w:eastAsia="uk-UA"/>
              </w:rPr>
            </w:pPr>
          </w:p>
          <w:p w14:paraId="5FA3FF13" w14:textId="77777777" w:rsidR="00AB1ED8" w:rsidRDefault="00AB1ED8" w:rsidP="000A0D70">
            <w:pPr>
              <w:jc w:val="center"/>
              <w:rPr>
                <w:b/>
                <w:sz w:val="24"/>
                <w:szCs w:val="24"/>
                <w:lang w:eastAsia="uk-UA"/>
              </w:rPr>
            </w:pPr>
          </w:p>
          <w:p w14:paraId="30046F0F" w14:textId="77777777" w:rsidR="00AB1ED8" w:rsidRDefault="00AB1ED8" w:rsidP="000A0D70">
            <w:pPr>
              <w:jc w:val="center"/>
              <w:rPr>
                <w:b/>
                <w:sz w:val="24"/>
                <w:szCs w:val="24"/>
                <w:lang w:eastAsia="uk-UA"/>
              </w:rPr>
            </w:pPr>
          </w:p>
          <w:p w14:paraId="76763309" w14:textId="77777777" w:rsidR="00AB1ED8" w:rsidRDefault="00AB1ED8" w:rsidP="000A0D70">
            <w:pPr>
              <w:jc w:val="center"/>
              <w:rPr>
                <w:b/>
                <w:sz w:val="24"/>
                <w:szCs w:val="24"/>
                <w:lang w:eastAsia="uk-UA"/>
              </w:rPr>
            </w:pPr>
          </w:p>
          <w:p w14:paraId="641D1269" w14:textId="77777777" w:rsidR="00AB1ED8" w:rsidRDefault="00AB1ED8" w:rsidP="000A0D70">
            <w:pPr>
              <w:jc w:val="center"/>
              <w:rPr>
                <w:b/>
                <w:sz w:val="24"/>
                <w:szCs w:val="24"/>
                <w:lang w:eastAsia="uk-UA"/>
              </w:rPr>
            </w:pPr>
          </w:p>
          <w:p w14:paraId="325CB1E2" w14:textId="77777777" w:rsidR="00AB1ED8" w:rsidRDefault="00AB1ED8" w:rsidP="000A0D70">
            <w:pPr>
              <w:jc w:val="center"/>
              <w:rPr>
                <w:b/>
                <w:sz w:val="24"/>
                <w:szCs w:val="24"/>
                <w:lang w:eastAsia="uk-UA"/>
              </w:rPr>
            </w:pPr>
          </w:p>
          <w:p w14:paraId="71321574" w14:textId="77777777" w:rsidR="00AB1ED8" w:rsidRDefault="00AB1ED8" w:rsidP="000A0D70">
            <w:pPr>
              <w:jc w:val="center"/>
              <w:rPr>
                <w:b/>
                <w:sz w:val="24"/>
                <w:szCs w:val="24"/>
                <w:lang w:eastAsia="uk-UA"/>
              </w:rPr>
            </w:pPr>
          </w:p>
          <w:p w14:paraId="7D496FB7" w14:textId="77777777" w:rsidR="00AB1ED8" w:rsidRDefault="00AB1ED8" w:rsidP="000A0D70">
            <w:pPr>
              <w:jc w:val="center"/>
              <w:rPr>
                <w:b/>
                <w:sz w:val="24"/>
                <w:szCs w:val="24"/>
                <w:lang w:eastAsia="uk-UA"/>
              </w:rPr>
            </w:pPr>
          </w:p>
          <w:p w14:paraId="5D09AA75" w14:textId="77777777" w:rsidR="00AB1ED8" w:rsidRDefault="00AB1ED8" w:rsidP="000A0D70">
            <w:pPr>
              <w:jc w:val="center"/>
              <w:rPr>
                <w:b/>
                <w:sz w:val="24"/>
                <w:szCs w:val="24"/>
                <w:lang w:eastAsia="uk-UA"/>
              </w:rPr>
            </w:pPr>
          </w:p>
          <w:p w14:paraId="009689CE" w14:textId="77777777" w:rsidR="00AB1ED8" w:rsidRDefault="00AB1ED8" w:rsidP="000A0D70">
            <w:pPr>
              <w:jc w:val="center"/>
              <w:rPr>
                <w:b/>
                <w:sz w:val="24"/>
                <w:szCs w:val="24"/>
                <w:lang w:eastAsia="uk-UA"/>
              </w:rPr>
            </w:pPr>
          </w:p>
          <w:p w14:paraId="33CF380E" w14:textId="7FC6F963" w:rsidR="00AB1ED8" w:rsidRDefault="00AB1ED8" w:rsidP="000A0D70">
            <w:pPr>
              <w:jc w:val="center"/>
              <w:rPr>
                <w:b/>
                <w:sz w:val="24"/>
                <w:szCs w:val="24"/>
                <w:lang w:eastAsia="uk-UA"/>
              </w:rPr>
            </w:pPr>
            <w:r w:rsidRPr="005B4862">
              <w:rPr>
                <w:b/>
                <w:sz w:val="24"/>
                <w:szCs w:val="24"/>
                <w:lang w:eastAsia="uk-UA"/>
              </w:rPr>
              <w:t>Потребує обговорення</w:t>
            </w:r>
            <w:r>
              <w:rPr>
                <w:b/>
                <w:sz w:val="24"/>
                <w:szCs w:val="24"/>
                <w:lang w:eastAsia="uk-UA"/>
              </w:rPr>
              <w:t xml:space="preserve"> </w:t>
            </w:r>
          </w:p>
          <w:p w14:paraId="0F5A4A6C" w14:textId="15E5C3AA" w:rsidR="00AB1ED8" w:rsidRDefault="00AB1ED8" w:rsidP="000A0D70">
            <w:pPr>
              <w:jc w:val="center"/>
              <w:rPr>
                <w:b/>
                <w:sz w:val="24"/>
                <w:szCs w:val="24"/>
                <w:lang w:eastAsia="uk-UA"/>
              </w:rPr>
            </w:pPr>
          </w:p>
          <w:p w14:paraId="2A900D9A" w14:textId="7366934D" w:rsidR="00AB1ED8" w:rsidRDefault="00AB1ED8" w:rsidP="000A0D70">
            <w:pPr>
              <w:jc w:val="center"/>
              <w:rPr>
                <w:b/>
                <w:sz w:val="24"/>
                <w:szCs w:val="24"/>
                <w:lang w:eastAsia="uk-UA"/>
              </w:rPr>
            </w:pPr>
          </w:p>
          <w:p w14:paraId="412DE051" w14:textId="18035A45" w:rsidR="00AB1ED8" w:rsidRDefault="00AB1ED8" w:rsidP="000A0D70">
            <w:pPr>
              <w:jc w:val="center"/>
              <w:rPr>
                <w:b/>
                <w:sz w:val="24"/>
                <w:szCs w:val="24"/>
                <w:lang w:eastAsia="uk-UA"/>
              </w:rPr>
            </w:pPr>
          </w:p>
          <w:p w14:paraId="53AAD08C" w14:textId="5B0F6FA3" w:rsidR="00AB1ED8" w:rsidRDefault="00AB1ED8" w:rsidP="000A0D70">
            <w:pPr>
              <w:jc w:val="center"/>
              <w:rPr>
                <w:b/>
                <w:sz w:val="24"/>
                <w:szCs w:val="24"/>
                <w:lang w:eastAsia="uk-UA"/>
              </w:rPr>
            </w:pPr>
          </w:p>
          <w:p w14:paraId="7A3AA5D0" w14:textId="36F82874" w:rsidR="00AB1ED8" w:rsidRDefault="00AB1ED8" w:rsidP="000A0D70">
            <w:pPr>
              <w:jc w:val="center"/>
              <w:rPr>
                <w:b/>
                <w:sz w:val="24"/>
                <w:szCs w:val="24"/>
                <w:lang w:eastAsia="uk-UA"/>
              </w:rPr>
            </w:pPr>
          </w:p>
          <w:p w14:paraId="6934C8C6" w14:textId="29073D95" w:rsidR="00AB1ED8" w:rsidRDefault="00AB1ED8" w:rsidP="000A0D70">
            <w:pPr>
              <w:jc w:val="center"/>
              <w:rPr>
                <w:b/>
                <w:sz w:val="24"/>
                <w:szCs w:val="24"/>
                <w:lang w:eastAsia="uk-UA"/>
              </w:rPr>
            </w:pPr>
          </w:p>
          <w:p w14:paraId="15D234F4" w14:textId="3C46347B" w:rsidR="00AB1ED8" w:rsidRDefault="00AB1ED8" w:rsidP="000A0D70">
            <w:pPr>
              <w:jc w:val="center"/>
              <w:rPr>
                <w:b/>
                <w:sz w:val="24"/>
                <w:szCs w:val="24"/>
                <w:lang w:eastAsia="uk-UA"/>
              </w:rPr>
            </w:pPr>
          </w:p>
          <w:p w14:paraId="6C58233B" w14:textId="0C4C7264" w:rsidR="00AB1ED8" w:rsidRDefault="00AB1ED8" w:rsidP="000A0D70">
            <w:pPr>
              <w:jc w:val="center"/>
              <w:rPr>
                <w:b/>
                <w:sz w:val="24"/>
                <w:szCs w:val="24"/>
                <w:lang w:eastAsia="uk-UA"/>
              </w:rPr>
            </w:pPr>
          </w:p>
          <w:p w14:paraId="6BCD25CA" w14:textId="382FB0D1" w:rsidR="00AB1ED8" w:rsidRDefault="00AB1ED8" w:rsidP="000A0D70">
            <w:pPr>
              <w:jc w:val="center"/>
              <w:rPr>
                <w:b/>
                <w:sz w:val="24"/>
                <w:szCs w:val="24"/>
                <w:lang w:eastAsia="uk-UA"/>
              </w:rPr>
            </w:pPr>
          </w:p>
          <w:p w14:paraId="189F1446" w14:textId="29D98CCF" w:rsidR="00AB1ED8" w:rsidRDefault="00AB1ED8" w:rsidP="000A0D70">
            <w:pPr>
              <w:jc w:val="center"/>
              <w:rPr>
                <w:b/>
                <w:sz w:val="24"/>
                <w:szCs w:val="24"/>
                <w:lang w:eastAsia="uk-UA"/>
              </w:rPr>
            </w:pPr>
          </w:p>
          <w:p w14:paraId="19FBB0B3" w14:textId="67B69226" w:rsidR="00AB1ED8" w:rsidRDefault="00AB1ED8" w:rsidP="000A0D70">
            <w:pPr>
              <w:jc w:val="center"/>
              <w:rPr>
                <w:b/>
                <w:sz w:val="24"/>
                <w:szCs w:val="24"/>
                <w:lang w:eastAsia="uk-UA"/>
              </w:rPr>
            </w:pPr>
          </w:p>
          <w:p w14:paraId="6211B4D0" w14:textId="5C5276D0" w:rsidR="00AB1ED8" w:rsidRDefault="00AB1ED8" w:rsidP="000A0D70">
            <w:pPr>
              <w:jc w:val="center"/>
              <w:rPr>
                <w:b/>
                <w:sz w:val="24"/>
                <w:szCs w:val="24"/>
                <w:lang w:eastAsia="uk-UA"/>
              </w:rPr>
            </w:pPr>
          </w:p>
          <w:p w14:paraId="62A4EEF0" w14:textId="6C6F642C" w:rsidR="00AB1ED8" w:rsidRDefault="00AB1ED8" w:rsidP="000A0D70">
            <w:pPr>
              <w:jc w:val="center"/>
              <w:rPr>
                <w:b/>
                <w:sz w:val="24"/>
                <w:szCs w:val="24"/>
                <w:lang w:eastAsia="uk-UA"/>
              </w:rPr>
            </w:pPr>
          </w:p>
          <w:p w14:paraId="0862D6E9" w14:textId="52DB63E9" w:rsidR="00AB1ED8" w:rsidRDefault="00AB1ED8" w:rsidP="000A0D70">
            <w:pPr>
              <w:jc w:val="center"/>
              <w:rPr>
                <w:b/>
                <w:sz w:val="24"/>
                <w:szCs w:val="24"/>
                <w:lang w:eastAsia="uk-UA"/>
              </w:rPr>
            </w:pPr>
          </w:p>
          <w:p w14:paraId="4594D57C" w14:textId="79CEC8D7" w:rsidR="00AB1ED8" w:rsidRDefault="00AB1ED8" w:rsidP="000A0D70">
            <w:pPr>
              <w:jc w:val="center"/>
              <w:rPr>
                <w:b/>
                <w:sz w:val="24"/>
                <w:szCs w:val="24"/>
                <w:lang w:eastAsia="uk-UA"/>
              </w:rPr>
            </w:pPr>
          </w:p>
          <w:p w14:paraId="0CFBD54C" w14:textId="34327B62" w:rsidR="00AB1ED8" w:rsidRDefault="00AB1ED8" w:rsidP="000A0D70">
            <w:pPr>
              <w:jc w:val="center"/>
              <w:rPr>
                <w:b/>
                <w:sz w:val="24"/>
                <w:szCs w:val="24"/>
                <w:lang w:eastAsia="uk-UA"/>
              </w:rPr>
            </w:pPr>
          </w:p>
          <w:p w14:paraId="0FB42FFA" w14:textId="0EA14757" w:rsidR="00AB1ED8" w:rsidRDefault="00AB1ED8" w:rsidP="000A0D70">
            <w:pPr>
              <w:jc w:val="center"/>
              <w:rPr>
                <w:b/>
                <w:sz w:val="24"/>
                <w:szCs w:val="24"/>
                <w:lang w:eastAsia="uk-UA"/>
              </w:rPr>
            </w:pPr>
          </w:p>
          <w:p w14:paraId="5C3A8CF3" w14:textId="4D3E36E5" w:rsidR="00AB1ED8" w:rsidRDefault="00AB1ED8" w:rsidP="000A0D70">
            <w:pPr>
              <w:jc w:val="center"/>
              <w:rPr>
                <w:b/>
                <w:sz w:val="24"/>
                <w:szCs w:val="24"/>
                <w:lang w:eastAsia="uk-UA"/>
              </w:rPr>
            </w:pPr>
          </w:p>
          <w:p w14:paraId="66CCC941" w14:textId="5951A930" w:rsidR="00AB1ED8" w:rsidRDefault="00AB1ED8" w:rsidP="000A0D70">
            <w:pPr>
              <w:jc w:val="center"/>
              <w:rPr>
                <w:b/>
                <w:sz w:val="24"/>
                <w:szCs w:val="24"/>
                <w:lang w:eastAsia="uk-UA"/>
              </w:rPr>
            </w:pPr>
          </w:p>
          <w:p w14:paraId="2CD489D4" w14:textId="70B8595D" w:rsidR="00AB1ED8" w:rsidRDefault="00AB1ED8" w:rsidP="000A0D70">
            <w:pPr>
              <w:jc w:val="center"/>
              <w:rPr>
                <w:b/>
                <w:sz w:val="24"/>
                <w:szCs w:val="24"/>
                <w:lang w:eastAsia="uk-UA"/>
              </w:rPr>
            </w:pPr>
          </w:p>
          <w:p w14:paraId="6B492C55" w14:textId="7136BA47" w:rsidR="00AB1ED8" w:rsidRDefault="00AB1ED8" w:rsidP="000A0D70">
            <w:pPr>
              <w:jc w:val="center"/>
              <w:rPr>
                <w:b/>
                <w:sz w:val="24"/>
                <w:szCs w:val="24"/>
                <w:lang w:eastAsia="uk-UA"/>
              </w:rPr>
            </w:pPr>
          </w:p>
          <w:p w14:paraId="5B952A4E" w14:textId="0484DD90" w:rsidR="00AB1ED8" w:rsidRDefault="00AB1ED8" w:rsidP="000A0D70">
            <w:pPr>
              <w:jc w:val="center"/>
              <w:rPr>
                <w:b/>
                <w:sz w:val="24"/>
                <w:szCs w:val="24"/>
                <w:lang w:eastAsia="uk-UA"/>
              </w:rPr>
            </w:pPr>
          </w:p>
          <w:p w14:paraId="78348E03" w14:textId="13390BD8" w:rsidR="00AB1ED8" w:rsidRDefault="00AB1ED8" w:rsidP="000A0D70">
            <w:pPr>
              <w:jc w:val="center"/>
              <w:rPr>
                <w:b/>
                <w:sz w:val="24"/>
                <w:szCs w:val="24"/>
                <w:lang w:eastAsia="uk-UA"/>
              </w:rPr>
            </w:pPr>
          </w:p>
          <w:p w14:paraId="0E880F99" w14:textId="14CB27EB" w:rsidR="00AB1ED8" w:rsidRDefault="00AB1ED8" w:rsidP="000A0D70">
            <w:pPr>
              <w:jc w:val="center"/>
              <w:rPr>
                <w:b/>
                <w:sz w:val="24"/>
                <w:szCs w:val="24"/>
                <w:lang w:eastAsia="uk-UA"/>
              </w:rPr>
            </w:pPr>
          </w:p>
          <w:p w14:paraId="50C712D9" w14:textId="002AFCAE" w:rsidR="00AB1ED8" w:rsidRDefault="00AB1ED8" w:rsidP="000A0D70">
            <w:pPr>
              <w:jc w:val="center"/>
              <w:rPr>
                <w:b/>
                <w:sz w:val="24"/>
                <w:szCs w:val="24"/>
                <w:lang w:eastAsia="uk-UA"/>
              </w:rPr>
            </w:pPr>
          </w:p>
          <w:p w14:paraId="0C2C5DA1" w14:textId="1D10A8BB" w:rsidR="00AB1ED8" w:rsidRDefault="00AB1ED8" w:rsidP="000A0D70">
            <w:pPr>
              <w:jc w:val="center"/>
              <w:rPr>
                <w:b/>
                <w:sz w:val="24"/>
                <w:szCs w:val="24"/>
                <w:lang w:eastAsia="uk-UA"/>
              </w:rPr>
            </w:pPr>
          </w:p>
          <w:p w14:paraId="2325DB7A" w14:textId="7E61A1D5" w:rsidR="00AB1ED8" w:rsidRDefault="00AB1ED8" w:rsidP="000A0D70">
            <w:pPr>
              <w:jc w:val="center"/>
              <w:rPr>
                <w:b/>
                <w:sz w:val="24"/>
                <w:szCs w:val="24"/>
                <w:lang w:eastAsia="uk-UA"/>
              </w:rPr>
            </w:pPr>
          </w:p>
          <w:p w14:paraId="028A6E05" w14:textId="13AB5477" w:rsidR="00AB1ED8" w:rsidRDefault="00AB1ED8" w:rsidP="000A0D70">
            <w:pPr>
              <w:jc w:val="center"/>
              <w:rPr>
                <w:b/>
                <w:sz w:val="24"/>
                <w:szCs w:val="24"/>
                <w:lang w:eastAsia="uk-UA"/>
              </w:rPr>
            </w:pPr>
          </w:p>
          <w:p w14:paraId="2ED417E0" w14:textId="19A4B129" w:rsidR="00AB1ED8" w:rsidRDefault="00AB1ED8" w:rsidP="000A0D70">
            <w:pPr>
              <w:jc w:val="center"/>
              <w:rPr>
                <w:b/>
                <w:sz w:val="24"/>
                <w:szCs w:val="24"/>
                <w:lang w:eastAsia="uk-UA"/>
              </w:rPr>
            </w:pPr>
          </w:p>
          <w:p w14:paraId="5E2D41FE" w14:textId="09498DC9" w:rsidR="00AB1ED8" w:rsidRDefault="00AB1ED8" w:rsidP="000A0D70">
            <w:pPr>
              <w:jc w:val="center"/>
              <w:rPr>
                <w:b/>
                <w:sz w:val="24"/>
                <w:szCs w:val="24"/>
                <w:lang w:eastAsia="uk-UA"/>
              </w:rPr>
            </w:pPr>
          </w:p>
          <w:p w14:paraId="65D109B2" w14:textId="1F6DDBEA" w:rsidR="00AB1ED8" w:rsidRDefault="00AB1ED8" w:rsidP="000A0D70">
            <w:pPr>
              <w:jc w:val="center"/>
              <w:rPr>
                <w:b/>
                <w:sz w:val="24"/>
                <w:szCs w:val="24"/>
                <w:lang w:eastAsia="uk-UA"/>
              </w:rPr>
            </w:pPr>
          </w:p>
          <w:p w14:paraId="549A6936" w14:textId="42C32837" w:rsidR="00AB1ED8" w:rsidRDefault="00AB1ED8" w:rsidP="000A0D70">
            <w:pPr>
              <w:jc w:val="center"/>
              <w:rPr>
                <w:b/>
                <w:sz w:val="24"/>
                <w:szCs w:val="24"/>
                <w:lang w:eastAsia="uk-UA"/>
              </w:rPr>
            </w:pPr>
          </w:p>
          <w:p w14:paraId="53EA9986" w14:textId="6A1097D2" w:rsidR="00AB1ED8" w:rsidRDefault="00AB1ED8" w:rsidP="000A0D70">
            <w:pPr>
              <w:jc w:val="center"/>
              <w:rPr>
                <w:b/>
                <w:sz w:val="24"/>
                <w:szCs w:val="24"/>
                <w:lang w:eastAsia="uk-UA"/>
              </w:rPr>
            </w:pPr>
          </w:p>
          <w:p w14:paraId="199D53F2" w14:textId="43AA19AB" w:rsidR="00AB1ED8" w:rsidRDefault="00AB1ED8" w:rsidP="000A0D70">
            <w:pPr>
              <w:jc w:val="center"/>
              <w:rPr>
                <w:b/>
                <w:sz w:val="24"/>
                <w:szCs w:val="24"/>
                <w:lang w:eastAsia="uk-UA"/>
              </w:rPr>
            </w:pPr>
          </w:p>
          <w:p w14:paraId="6FA79C25" w14:textId="0C1E2E48" w:rsidR="00AB1ED8" w:rsidRDefault="00AB1ED8" w:rsidP="000A0D70">
            <w:pPr>
              <w:jc w:val="center"/>
              <w:rPr>
                <w:b/>
                <w:sz w:val="24"/>
                <w:szCs w:val="24"/>
                <w:lang w:eastAsia="uk-UA"/>
              </w:rPr>
            </w:pPr>
          </w:p>
          <w:p w14:paraId="7CE236ED" w14:textId="0D6219D6" w:rsidR="00AB1ED8" w:rsidRDefault="00AB1ED8" w:rsidP="000A0D70">
            <w:pPr>
              <w:jc w:val="center"/>
              <w:rPr>
                <w:b/>
                <w:sz w:val="24"/>
                <w:szCs w:val="24"/>
                <w:lang w:eastAsia="uk-UA"/>
              </w:rPr>
            </w:pPr>
          </w:p>
          <w:p w14:paraId="0785E469" w14:textId="3698566E" w:rsidR="00AB1ED8" w:rsidRDefault="00AB1ED8" w:rsidP="000A0D70">
            <w:pPr>
              <w:jc w:val="center"/>
              <w:rPr>
                <w:b/>
                <w:sz w:val="24"/>
                <w:szCs w:val="24"/>
                <w:lang w:eastAsia="uk-UA"/>
              </w:rPr>
            </w:pPr>
          </w:p>
          <w:p w14:paraId="0D387BFA" w14:textId="4AF8DA45" w:rsidR="00AB1ED8" w:rsidRDefault="00AB1ED8" w:rsidP="000A0D70">
            <w:pPr>
              <w:jc w:val="center"/>
              <w:rPr>
                <w:b/>
                <w:sz w:val="24"/>
                <w:szCs w:val="24"/>
                <w:lang w:eastAsia="uk-UA"/>
              </w:rPr>
            </w:pPr>
          </w:p>
          <w:p w14:paraId="47DA689A" w14:textId="20EBA620" w:rsidR="00AB1ED8" w:rsidRDefault="00AB1ED8" w:rsidP="000A0D70">
            <w:pPr>
              <w:jc w:val="center"/>
              <w:rPr>
                <w:b/>
                <w:sz w:val="24"/>
                <w:szCs w:val="24"/>
                <w:lang w:eastAsia="uk-UA"/>
              </w:rPr>
            </w:pPr>
          </w:p>
          <w:p w14:paraId="0B50ECB9" w14:textId="3A96398B" w:rsidR="00AB1ED8" w:rsidRDefault="00AB1ED8" w:rsidP="000A0D70">
            <w:pPr>
              <w:jc w:val="center"/>
              <w:rPr>
                <w:b/>
                <w:sz w:val="24"/>
                <w:szCs w:val="24"/>
                <w:lang w:eastAsia="uk-UA"/>
              </w:rPr>
            </w:pPr>
          </w:p>
          <w:p w14:paraId="302A5626" w14:textId="6337C2AC" w:rsidR="00AB1ED8" w:rsidRDefault="00AB1ED8" w:rsidP="000A0D70">
            <w:pPr>
              <w:jc w:val="center"/>
              <w:rPr>
                <w:b/>
                <w:sz w:val="24"/>
                <w:szCs w:val="24"/>
                <w:lang w:eastAsia="uk-UA"/>
              </w:rPr>
            </w:pPr>
          </w:p>
          <w:p w14:paraId="6D343CA3" w14:textId="08073899" w:rsidR="00AB1ED8" w:rsidRDefault="00AB1ED8" w:rsidP="000A0D70">
            <w:pPr>
              <w:jc w:val="center"/>
              <w:rPr>
                <w:b/>
                <w:sz w:val="24"/>
                <w:szCs w:val="24"/>
                <w:lang w:eastAsia="uk-UA"/>
              </w:rPr>
            </w:pPr>
          </w:p>
          <w:p w14:paraId="1812F0F8" w14:textId="29B31417" w:rsidR="00AB1ED8" w:rsidRDefault="00AB1ED8" w:rsidP="000A0D70">
            <w:pPr>
              <w:jc w:val="center"/>
              <w:rPr>
                <w:b/>
                <w:sz w:val="24"/>
                <w:szCs w:val="24"/>
                <w:lang w:eastAsia="uk-UA"/>
              </w:rPr>
            </w:pPr>
          </w:p>
          <w:p w14:paraId="56168075" w14:textId="384AFAFF" w:rsidR="00AB1ED8" w:rsidRDefault="00AB1ED8" w:rsidP="000A0D70">
            <w:pPr>
              <w:jc w:val="center"/>
              <w:rPr>
                <w:b/>
                <w:sz w:val="24"/>
                <w:szCs w:val="24"/>
                <w:lang w:eastAsia="uk-UA"/>
              </w:rPr>
            </w:pPr>
          </w:p>
          <w:p w14:paraId="2F8BD118" w14:textId="21E151FF" w:rsidR="00AB1ED8" w:rsidRDefault="00AB1ED8" w:rsidP="000A0D70">
            <w:pPr>
              <w:jc w:val="center"/>
              <w:rPr>
                <w:b/>
                <w:sz w:val="24"/>
                <w:szCs w:val="24"/>
                <w:lang w:eastAsia="uk-UA"/>
              </w:rPr>
            </w:pPr>
          </w:p>
          <w:p w14:paraId="5C137A07" w14:textId="723D48F0" w:rsidR="00AB1ED8" w:rsidRDefault="00AB1ED8" w:rsidP="000A0D70">
            <w:pPr>
              <w:jc w:val="center"/>
              <w:rPr>
                <w:b/>
                <w:sz w:val="24"/>
                <w:szCs w:val="24"/>
                <w:lang w:eastAsia="uk-UA"/>
              </w:rPr>
            </w:pPr>
          </w:p>
          <w:p w14:paraId="34241CB2" w14:textId="686D95BA" w:rsidR="00AB1ED8" w:rsidRDefault="00AB1ED8" w:rsidP="000A0D70">
            <w:pPr>
              <w:jc w:val="center"/>
              <w:rPr>
                <w:b/>
                <w:sz w:val="24"/>
                <w:szCs w:val="24"/>
                <w:lang w:eastAsia="uk-UA"/>
              </w:rPr>
            </w:pPr>
          </w:p>
          <w:p w14:paraId="4F160232" w14:textId="1A5F1B26" w:rsidR="00AB1ED8" w:rsidRDefault="00AB1ED8" w:rsidP="000A0D70">
            <w:pPr>
              <w:jc w:val="center"/>
              <w:rPr>
                <w:b/>
                <w:sz w:val="24"/>
                <w:szCs w:val="24"/>
                <w:lang w:eastAsia="uk-UA"/>
              </w:rPr>
            </w:pPr>
          </w:p>
          <w:p w14:paraId="4DA13242" w14:textId="3C11E352" w:rsidR="00AB1ED8" w:rsidRDefault="00AB1ED8" w:rsidP="000A0D70">
            <w:pPr>
              <w:jc w:val="center"/>
              <w:rPr>
                <w:b/>
                <w:sz w:val="24"/>
                <w:szCs w:val="24"/>
                <w:lang w:eastAsia="uk-UA"/>
              </w:rPr>
            </w:pPr>
          </w:p>
          <w:p w14:paraId="154A965C" w14:textId="69770B88" w:rsidR="00AB1ED8" w:rsidRDefault="00AB1ED8" w:rsidP="000A0D70">
            <w:pPr>
              <w:jc w:val="center"/>
              <w:rPr>
                <w:b/>
                <w:sz w:val="24"/>
                <w:szCs w:val="24"/>
                <w:lang w:eastAsia="uk-UA"/>
              </w:rPr>
            </w:pPr>
          </w:p>
          <w:p w14:paraId="17023E85" w14:textId="4C252D30" w:rsidR="00AB1ED8" w:rsidRDefault="00AB1ED8" w:rsidP="000A0D70">
            <w:pPr>
              <w:jc w:val="center"/>
              <w:rPr>
                <w:b/>
                <w:sz w:val="24"/>
                <w:szCs w:val="24"/>
                <w:lang w:eastAsia="uk-UA"/>
              </w:rPr>
            </w:pPr>
          </w:p>
          <w:p w14:paraId="49435F1B" w14:textId="38A47264" w:rsidR="00AB1ED8" w:rsidRDefault="00AB1ED8" w:rsidP="000A0D70">
            <w:pPr>
              <w:jc w:val="center"/>
              <w:rPr>
                <w:b/>
                <w:sz w:val="24"/>
                <w:szCs w:val="24"/>
                <w:lang w:eastAsia="uk-UA"/>
              </w:rPr>
            </w:pPr>
          </w:p>
          <w:p w14:paraId="17C5292B" w14:textId="01C90B00" w:rsidR="00AB1ED8" w:rsidRDefault="00AB1ED8" w:rsidP="000A0D70">
            <w:pPr>
              <w:jc w:val="center"/>
              <w:rPr>
                <w:b/>
                <w:sz w:val="24"/>
                <w:szCs w:val="24"/>
                <w:lang w:eastAsia="uk-UA"/>
              </w:rPr>
            </w:pPr>
          </w:p>
          <w:p w14:paraId="18B7B134" w14:textId="5A15E631" w:rsidR="00AB1ED8" w:rsidRDefault="00AB1ED8" w:rsidP="000A0D70">
            <w:pPr>
              <w:jc w:val="center"/>
              <w:rPr>
                <w:b/>
                <w:sz w:val="24"/>
                <w:szCs w:val="24"/>
                <w:lang w:eastAsia="uk-UA"/>
              </w:rPr>
            </w:pPr>
          </w:p>
          <w:p w14:paraId="152CCF87" w14:textId="73222CD5" w:rsidR="00AB1ED8" w:rsidRDefault="00AB1ED8" w:rsidP="000A0D70">
            <w:pPr>
              <w:jc w:val="center"/>
              <w:rPr>
                <w:b/>
                <w:sz w:val="24"/>
                <w:szCs w:val="24"/>
                <w:lang w:eastAsia="uk-UA"/>
              </w:rPr>
            </w:pPr>
          </w:p>
          <w:p w14:paraId="011EC977" w14:textId="152384DE" w:rsidR="00AB1ED8" w:rsidRDefault="00AB1ED8" w:rsidP="000A0D70">
            <w:pPr>
              <w:jc w:val="center"/>
              <w:rPr>
                <w:b/>
                <w:sz w:val="24"/>
                <w:szCs w:val="24"/>
                <w:lang w:eastAsia="uk-UA"/>
              </w:rPr>
            </w:pPr>
          </w:p>
          <w:p w14:paraId="0EACF9B1" w14:textId="1CF3AD65" w:rsidR="00AB1ED8" w:rsidRDefault="00AB1ED8" w:rsidP="000A0D70">
            <w:pPr>
              <w:jc w:val="center"/>
              <w:rPr>
                <w:b/>
                <w:sz w:val="24"/>
                <w:szCs w:val="24"/>
                <w:lang w:eastAsia="uk-UA"/>
              </w:rPr>
            </w:pPr>
          </w:p>
          <w:p w14:paraId="4B4FAC5B" w14:textId="4A940B24" w:rsidR="00AB1ED8" w:rsidRDefault="00AB1ED8" w:rsidP="000A0D70">
            <w:pPr>
              <w:jc w:val="center"/>
              <w:rPr>
                <w:b/>
                <w:sz w:val="24"/>
                <w:szCs w:val="24"/>
                <w:lang w:eastAsia="uk-UA"/>
              </w:rPr>
            </w:pPr>
          </w:p>
          <w:p w14:paraId="2C7C51C6" w14:textId="3859EFC6" w:rsidR="00AB1ED8" w:rsidRDefault="00AB1ED8" w:rsidP="000A0D70">
            <w:pPr>
              <w:jc w:val="center"/>
              <w:rPr>
                <w:b/>
                <w:sz w:val="24"/>
                <w:szCs w:val="24"/>
                <w:lang w:eastAsia="uk-UA"/>
              </w:rPr>
            </w:pPr>
          </w:p>
          <w:p w14:paraId="6D504669" w14:textId="3BAA0EEC" w:rsidR="00AB1ED8" w:rsidRDefault="00AB1ED8" w:rsidP="000A0D70">
            <w:pPr>
              <w:jc w:val="center"/>
              <w:rPr>
                <w:b/>
                <w:sz w:val="24"/>
                <w:szCs w:val="24"/>
                <w:lang w:eastAsia="uk-UA"/>
              </w:rPr>
            </w:pPr>
          </w:p>
          <w:p w14:paraId="060B596A" w14:textId="7C71FDA3" w:rsidR="00AB1ED8" w:rsidRDefault="00AB1ED8" w:rsidP="000A0D70">
            <w:pPr>
              <w:jc w:val="center"/>
              <w:rPr>
                <w:b/>
                <w:sz w:val="24"/>
                <w:szCs w:val="24"/>
                <w:lang w:eastAsia="uk-UA"/>
              </w:rPr>
            </w:pPr>
          </w:p>
          <w:p w14:paraId="3C1C5704" w14:textId="26431796" w:rsidR="00AB1ED8" w:rsidRDefault="00AB1ED8" w:rsidP="000A0D70">
            <w:pPr>
              <w:jc w:val="center"/>
              <w:rPr>
                <w:b/>
                <w:sz w:val="24"/>
                <w:szCs w:val="24"/>
                <w:lang w:eastAsia="uk-UA"/>
              </w:rPr>
            </w:pPr>
          </w:p>
          <w:p w14:paraId="76EC94E1" w14:textId="6D186F33" w:rsidR="00AB1ED8" w:rsidRDefault="00AB1ED8" w:rsidP="000A0D70">
            <w:pPr>
              <w:jc w:val="center"/>
              <w:rPr>
                <w:b/>
                <w:sz w:val="24"/>
                <w:szCs w:val="24"/>
                <w:lang w:eastAsia="uk-UA"/>
              </w:rPr>
            </w:pPr>
          </w:p>
          <w:p w14:paraId="5D6EF448" w14:textId="049E58A2" w:rsidR="00AB1ED8" w:rsidRDefault="00AB1ED8" w:rsidP="000A0D70">
            <w:pPr>
              <w:jc w:val="center"/>
              <w:rPr>
                <w:b/>
                <w:sz w:val="24"/>
                <w:szCs w:val="24"/>
                <w:lang w:eastAsia="uk-UA"/>
              </w:rPr>
            </w:pPr>
          </w:p>
          <w:p w14:paraId="49BAF699" w14:textId="24932AD1" w:rsidR="00AB1ED8" w:rsidRDefault="00AB1ED8" w:rsidP="000A0D70">
            <w:pPr>
              <w:jc w:val="center"/>
              <w:rPr>
                <w:b/>
                <w:sz w:val="24"/>
                <w:szCs w:val="24"/>
                <w:lang w:eastAsia="uk-UA"/>
              </w:rPr>
            </w:pPr>
          </w:p>
          <w:p w14:paraId="3CDE6898" w14:textId="3B5F72CD" w:rsidR="00AB1ED8" w:rsidRDefault="00AB1ED8" w:rsidP="000A0D70">
            <w:pPr>
              <w:jc w:val="center"/>
              <w:rPr>
                <w:b/>
                <w:sz w:val="24"/>
                <w:szCs w:val="24"/>
                <w:lang w:eastAsia="uk-UA"/>
              </w:rPr>
            </w:pPr>
          </w:p>
          <w:p w14:paraId="57C3E54F" w14:textId="1140E271" w:rsidR="00AB1ED8" w:rsidRDefault="00AB1ED8" w:rsidP="000A0D70">
            <w:pPr>
              <w:jc w:val="center"/>
              <w:rPr>
                <w:b/>
                <w:sz w:val="24"/>
                <w:szCs w:val="24"/>
                <w:lang w:eastAsia="uk-UA"/>
              </w:rPr>
            </w:pPr>
          </w:p>
          <w:p w14:paraId="013BBB42" w14:textId="6B8B7AE9" w:rsidR="00AB1ED8" w:rsidRDefault="00AB1ED8" w:rsidP="000A0D70">
            <w:pPr>
              <w:jc w:val="center"/>
              <w:rPr>
                <w:b/>
                <w:sz w:val="24"/>
                <w:szCs w:val="24"/>
                <w:lang w:eastAsia="uk-UA"/>
              </w:rPr>
            </w:pPr>
          </w:p>
          <w:p w14:paraId="60F735BA" w14:textId="06D51A55" w:rsidR="00AB1ED8" w:rsidRDefault="00AB1ED8" w:rsidP="000A0D70">
            <w:pPr>
              <w:jc w:val="center"/>
              <w:rPr>
                <w:b/>
                <w:sz w:val="24"/>
                <w:szCs w:val="24"/>
                <w:lang w:eastAsia="uk-UA"/>
              </w:rPr>
            </w:pPr>
          </w:p>
          <w:p w14:paraId="385FE8B9" w14:textId="526FE3BD" w:rsidR="00AB1ED8" w:rsidRDefault="00AB1ED8" w:rsidP="000A0D70">
            <w:pPr>
              <w:jc w:val="center"/>
              <w:rPr>
                <w:b/>
                <w:sz w:val="24"/>
                <w:szCs w:val="24"/>
                <w:lang w:eastAsia="uk-UA"/>
              </w:rPr>
            </w:pPr>
          </w:p>
          <w:p w14:paraId="29809E08" w14:textId="463B609D" w:rsidR="00AB1ED8" w:rsidRDefault="00AB1ED8" w:rsidP="000A0D70">
            <w:pPr>
              <w:jc w:val="center"/>
              <w:rPr>
                <w:b/>
                <w:sz w:val="24"/>
                <w:szCs w:val="24"/>
                <w:lang w:eastAsia="uk-UA"/>
              </w:rPr>
            </w:pPr>
          </w:p>
          <w:p w14:paraId="6EF63A5A" w14:textId="77298E4C" w:rsidR="00AB1ED8" w:rsidRDefault="00AB1ED8" w:rsidP="000A0D70">
            <w:pPr>
              <w:jc w:val="center"/>
              <w:rPr>
                <w:b/>
                <w:sz w:val="24"/>
                <w:szCs w:val="24"/>
                <w:lang w:eastAsia="uk-UA"/>
              </w:rPr>
            </w:pPr>
          </w:p>
          <w:p w14:paraId="1044E057" w14:textId="3D5F1E48" w:rsidR="00AB1ED8" w:rsidRDefault="00AB1ED8" w:rsidP="000A0D70">
            <w:pPr>
              <w:jc w:val="center"/>
              <w:rPr>
                <w:b/>
                <w:sz w:val="24"/>
                <w:szCs w:val="24"/>
                <w:lang w:eastAsia="uk-UA"/>
              </w:rPr>
            </w:pPr>
          </w:p>
          <w:p w14:paraId="05197E3C" w14:textId="3E0C819D" w:rsidR="00AB1ED8" w:rsidRDefault="00AB1ED8" w:rsidP="000A0D70">
            <w:pPr>
              <w:jc w:val="center"/>
              <w:rPr>
                <w:b/>
                <w:sz w:val="24"/>
                <w:szCs w:val="24"/>
                <w:lang w:eastAsia="uk-UA"/>
              </w:rPr>
            </w:pPr>
          </w:p>
          <w:p w14:paraId="00D53842" w14:textId="0EDBF5C0" w:rsidR="00AB1ED8" w:rsidRDefault="00AB1ED8" w:rsidP="000A0D70">
            <w:pPr>
              <w:jc w:val="center"/>
              <w:rPr>
                <w:b/>
                <w:sz w:val="24"/>
                <w:szCs w:val="24"/>
                <w:lang w:eastAsia="uk-UA"/>
              </w:rPr>
            </w:pPr>
          </w:p>
          <w:p w14:paraId="276F7BF4" w14:textId="7AF2FD44" w:rsidR="00AB1ED8" w:rsidRDefault="00AB1ED8" w:rsidP="000A0D70">
            <w:pPr>
              <w:jc w:val="center"/>
              <w:rPr>
                <w:b/>
                <w:sz w:val="24"/>
                <w:szCs w:val="24"/>
                <w:lang w:eastAsia="uk-UA"/>
              </w:rPr>
            </w:pPr>
          </w:p>
          <w:p w14:paraId="56EB160C" w14:textId="13B9A1A7" w:rsidR="00AB1ED8" w:rsidRDefault="00AB1ED8" w:rsidP="000A0D70">
            <w:pPr>
              <w:jc w:val="center"/>
              <w:rPr>
                <w:b/>
                <w:sz w:val="24"/>
                <w:szCs w:val="24"/>
                <w:lang w:eastAsia="uk-UA"/>
              </w:rPr>
            </w:pPr>
          </w:p>
          <w:p w14:paraId="537B4E98" w14:textId="3C830FA3" w:rsidR="00AB1ED8" w:rsidRDefault="00AB1ED8" w:rsidP="000A0D70">
            <w:pPr>
              <w:jc w:val="center"/>
              <w:rPr>
                <w:b/>
                <w:sz w:val="24"/>
                <w:szCs w:val="24"/>
                <w:lang w:eastAsia="uk-UA"/>
              </w:rPr>
            </w:pPr>
          </w:p>
          <w:p w14:paraId="0AFBA1B5" w14:textId="727746C9" w:rsidR="00AB1ED8" w:rsidRDefault="00AB1ED8" w:rsidP="000A0D70">
            <w:pPr>
              <w:jc w:val="center"/>
              <w:rPr>
                <w:b/>
                <w:sz w:val="24"/>
                <w:szCs w:val="24"/>
                <w:lang w:eastAsia="uk-UA"/>
              </w:rPr>
            </w:pPr>
          </w:p>
          <w:p w14:paraId="64E38966" w14:textId="081AFBFA" w:rsidR="00AB1ED8" w:rsidRDefault="00AB1ED8" w:rsidP="000A0D70">
            <w:pPr>
              <w:jc w:val="center"/>
              <w:rPr>
                <w:b/>
                <w:sz w:val="24"/>
                <w:szCs w:val="24"/>
                <w:lang w:eastAsia="uk-UA"/>
              </w:rPr>
            </w:pPr>
          </w:p>
          <w:p w14:paraId="0E416B35" w14:textId="7EBA8B5E" w:rsidR="00AB1ED8" w:rsidRDefault="00AB1ED8" w:rsidP="000A0D70">
            <w:pPr>
              <w:jc w:val="center"/>
              <w:rPr>
                <w:b/>
                <w:sz w:val="24"/>
                <w:szCs w:val="24"/>
                <w:lang w:eastAsia="uk-UA"/>
              </w:rPr>
            </w:pPr>
          </w:p>
          <w:p w14:paraId="5581A16A" w14:textId="691A3A8B" w:rsidR="00AB1ED8" w:rsidRDefault="00AB1ED8" w:rsidP="000A0D70">
            <w:pPr>
              <w:jc w:val="center"/>
              <w:rPr>
                <w:b/>
                <w:sz w:val="24"/>
                <w:szCs w:val="24"/>
                <w:lang w:eastAsia="uk-UA"/>
              </w:rPr>
            </w:pPr>
          </w:p>
          <w:p w14:paraId="2E44DAF0" w14:textId="228FE701" w:rsidR="00AB1ED8" w:rsidRDefault="00AB1ED8" w:rsidP="000A0D70">
            <w:pPr>
              <w:jc w:val="center"/>
              <w:rPr>
                <w:b/>
                <w:sz w:val="24"/>
                <w:szCs w:val="24"/>
                <w:lang w:eastAsia="uk-UA"/>
              </w:rPr>
            </w:pPr>
          </w:p>
          <w:p w14:paraId="059DE596" w14:textId="157D6544" w:rsidR="00AB1ED8" w:rsidRDefault="00AB1ED8" w:rsidP="000A0D70">
            <w:pPr>
              <w:jc w:val="center"/>
              <w:rPr>
                <w:b/>
                <w:sz w:val="24"/>
                <w:szCs w:val="24"/>
                <w:lang w:eastAsia="uk-UA"/>
              </w:rPr>
            </w:pPr>
          </w:p>
          <w:p w14:paraId="06A296E8" w14:textId="2683F469" w:rsidR="00AB1ED8" w:rsidRDefault="00AB1ED8" w:rsidP="000A0D70">
            <w:pPr>
              <w:jc w:val="center"/>
              <w:rPr>
                <w:b/>
                <w:sz w:val="24"/>
                <w:szCs w:val="24"/>
                <w:lang w:eastAsia="uk-UA"/>
              </w:rPr>
            </w:pPr>
          </w:p>
          <w:p w14:paraId="2F44277A" w14:textId="64AB4A29" w:rsidR="00AB1ED8" w:rsidRDefault="00AB1ED8" w:rsidP="000A0D70">
            <w:pPr>
              <w:jc w:val="center"/>
              <w:rPr>
                <w:b/>
                <w:sz w:val="24"/>
                <w:szCs w:val="24"/>
                <w:lang w:eastAsia="uk-UA"/>
              </w:rPr>
            </w:pPr>
          </w:p>
          <w:p w14:paraId="1A48F4BE" w14:textId="7BE1DB6F" w:rsidR="00AB1ED8" w:rsidRDefault="00AB1ED8" w:rsidP="000A0D70">
            <w:pPr>
              <w:jc w:val="center"/>
              <w:rPr>
                <w:b/>
                <w:sz w:val="24"/>
                <w:szCs w:val="24"/>
                <w:lang w:eastAsia="uk-UA"/>
              </w:rPr>
            </w:pPr>
          </w:p>
          <w:p w14:paraId="22AC3D4B" w14:textId="44B82569" w:rsidR="00AB1ED8" w:rsidRDefault="00AB1ED8" w:rsidP="000A0D70">
            <w:pPr>
              <w:jc w:val="center"/>
              <w:rPr>
                <w:b/>
                <w:sz w:val="24"/>
                <w:szCs w:val="24"/>
                <w:lang w:eastAsia="uk-UA"/>
              </w:rPr>
            </w:pPr>
          </w:p>
          <w:p w14:paraId="67800BB4" w14:textId="364DDB12" w:rsidR="00AB1ED8" w:rsidRDefault="00AB1ED8" w:rsidP="000A0D70">
            <w:pPr>
              <w:jc w:val="center"/>
              <w:rPr>
                <w:b/>
                <w:sz w:val="24"/>
                <w:szCs w:val="24"/>
                <w:lang w:eastAsia="uk-UA"/>
              </w:rPr>
            </w:pPr>
          </w:p>
          <w:p w14:paraId="63DA23D8" w14:textId="429DFB4C" w:rsidR="00AB1ED8" w:rsidRDefault="00AB1ED8" w:rsidP="000A0D70">
            <w:pPr>
              <w:jc w:val="center"/>
              <w:rPr>
                <w:b/>
                <w:sz w:val="24"/>
                <w:szCs w:val="24"/>
                <w:lang w:eastAsia="uk-UA"/>
              </w:rPr>
            </w:pPr>
          </w:p>
          <w:p w14:paraId="41BE66AE" w14:textId="4075F368" w:rsidR="00AB1ED8" w:rsidRDefault="00AB1ED8" w:rsidP="000A0D70">
            <w:pPr>
              <w:jc w:val="center"/>
              <w:rPr>
                <w:b/>
                <w:sz w:val="24"/>
                <w:szCs w:val="24"/>
                <w:lang w:eastAsia="uk-UA"/>
              </w:rPr>
            </w:pPr>
          </w:p>
          <w:p w14:paraId="0807C097" w14:textId="2C74123C" w:rsidR="00AB1ED8" w:rsidRDefault="00AB1ED8" w:rsidP="000A0D70">
            <w:pPr>
              <w:jc w:val="center"/>
              <w:rPr>
                <w:b/>
                <w:sz w:val="24"/>
                <w:szCs w:val="24"/>
                <w:lang w:eastAsia="uk-UA"/>
              </w:rPr>
            </w:pPr>
          </w:p>
          <w:p w14:paraId="7BEC562B" w14:textId="34B2AFAD" w:rsidR="00AB1ED8" w:rsidRDefault="00AB1ED8" w:rsidP="000A0D70">
            <w:pPr>
              <w:jc w:val="center"/>
              <w:rPr>
                <w:b/>
                <w:sz w:val="24"/>
                <w:szCs w:val="24"/>
                <w:lang w:eastAsia="uk-UA"/>
              </w:rPr>
            </w:pPr>
          </w:p>
          <w:p w14:paraId="460A43A8" w14:textId="12D26CA2" w:rsidR="00AB1ED8" w:rsidRDefault="00AB1ED8" w:rsidP="000A0D70">
            <w:pPr>
              <w:jc w:val="center"/>
              <w:rPr>
                <w:b/>
                <w:sz w:val="24"/>
                <w:szCs w:val="24"/>
                <w:lang w:eastAsia="uk-UA"/>
              </w:rPr>
            </w:pPr>
          </w:p>
          <w:p w14:paraId="2D9E4C35" w14:textId="2CDE606D" w:rsidR="00AB1ED8" w:rsidRDefault="00AB1ED8" w:rsidP="000A0D70">
            <w:pPr>
              <w:jc w:val="center"/>
              <w:rPr>
                <w:b/>
                <w:sz w:val="24"/>
                <w:szCs w:val="24"/>
                <w:lang w:eastAsia="uk-UA"/>
              </w:rPr>
            </w:pPr>
          </w:p>
          <w:p w14:paraId="6A2600E6" w14:textId="4EFD6673" w:rsidR="00AB1ED8" w:rsidRDefault="00AB1ED8" w:rsidP="000A0D70">
            <w:pPr>
              <w:jc w:val="center"/>
              <w:rPr>
                <w:b/>
                <w:sz w:val="24"/>
                <w:szCs w:val="24"/>
                <w:lang w:eastAsia="uk-UA"/>
              </w:rPr>
            </w:pPr>
          </w:p>
          <w:p w14:paraId="6A501D05" w14:textId="1E764174" w:rsidR="00AB1ED8" w:rsidRDefault="00AB1ED8" w:rsidP="000A0D70">
            <w:pPr>
              <w:jc w:val="center"/>
              <w:rPr>
                <w:b/>
                <w:sz w:val="24"/>
                <w:szCs w:val="24"/>
                <w:lang w:eastAsia="uk-UA"/>
              </w:rPr>
            </w:pPr>
          </w:p>
          <w:p w14:paraId="39B9C38D" w14:textId="268FCBD8" w:rsidR="00AB1ED8" w:rsidRDefault="00AB1ED8" w:rsidP="000A0D70">
            <w:pPr>
              <w:jc w:val="center"/>
              <w:rPr>
                <w:b/>
                <w:sz w:val="24"/>
                <w:szCs w:val="24"/>
                <w:lang w:eastAsia="uk-UA"/>
              </w:rPr>
            </w:pPr>
          </w:p>
          <w:p w14:paraId="758BEC37" w14:textId="13F1F684" w:rsidR="00AB1ED8" w:rsidRDefault="00AB1ED8" w:rsidP="000A0D70">
            <w:pPr>
              <w:jc w:val="center"/>
              <w:rPr>
                <w:b/>
                <w:sz w:val="24"/>
                <w:szCs w:val="24"/>
                <w:lang w:eastAsia="uk-UA"/>
              </w:rPr>
            </w:pPr>
          </w:p>
          <w:p w14:paraId="448AD53C" w14:textId="1D2329E1" w:rsidR="00AB1ED8" w:rsidRDefault="00AB1ED8" w:rsidP="000A0D70">
            <w:pPr>
              <w:jc w:val="center"/>
              <w:rPr>
                <w:b/>
                <w:sz w:val="24"/>
                <w:szCs w:val="24"/>
                <w:lang w:eastAsia="uk-UA"/>
              </w:rPr>
            </w:pPr>
          </w:p>
          <w:p w14:paraId="690A505D" w14:textId="4BB9DF65" w:rsidR="00AB1ED8" w:rsidRDefault="00AB1ED8" w:rsidP="000A0D70">
            <w:pPr>
              <w:jc w:val="center"/>
              <w:rPr>
                <w:b/>
                <w:sz w:val="24"/>
                <w:szCs w:val="24"/>
                <w:lang w:eastAsia="uk-UA"/>
              </w:rPr>
            </w:pPr>
          </w:p>
          <w:p w14:paraId="34BBF6D7" w14:textId="29F96515" w:rsidR="00AB1ED8" w:rsidRDefault="00AB1ED8" w:rsidP="000A0D70">
            <w:pPr>
              <w:jc w:val="center"/>
              <w:rPr>
                <w:b/>
                <w:sz w:val="24"/>
                <w:szCs w:val="24"/>
                <w:lang w:eastAsia="uk-UA"/>
              </w:rPr>
            </w:pPr>
          </w:p>
          <w:p w14:paraId="5FA79B56" w14:textId="3BFF21BC" w:rsidR="00AB1ED8" w:rsidRDefault="00AB1ED8" w:rsidP="000A0D70">
            <w:pPr>
              <w:jc w:val="center"/>
              <w:rPr>
                <w:b/>
                <w:sz w:val="24"/>
                <w:szCs w:val="24"/>
                <w:lang w:eastAsia="uk-UA"/>
              </w:rPr>
            </w:pPr>
          </w:p>
          <w:p w14:paraId="45BE0DED" w14:textId="272914C4" w:rsidR="00AB1ED8" w:rsidRDefault="00AB1ED8" w:rsidP="000A0D70">
            <w:pPr>
              <w:jc w:val="center"/>
              <w:rPr>
                <w:b/>
                <w:sz w:val="24"/>
                <w:szCs w:val="24"/>
                <w:lang w:eastAsia="uk-UA"/>
              </w:rPr>
            </w:pPr>
          </w:p>
          <w:p w14:paraId="6E0E6A9B" w14:textId="3A1CC07C" w:rsidR="00AB1ED8" w:rsidRDefault="00AB1ED8" w:rsidP="000A0D70">
            <w:pPr>
              <w:jc w:val="center"/>
              <w:rPr>
                <w:b/>
                <w:sz w:val="24"/>
                <w:szCs w:val="24"/>
                <w:lang w:eastAsia="uk-UA"/>
              </w:rPr>
            </w:pPr>
          </w:p>
          <w:p w14:paraId="7C111867" w14:textId="36E232EF" w:rsidR="00AB1ED8" w:rsidRDefault="00AB1ED8" w:rsidP="000A0D70">
            <w:pPr>
              <w:jc w:val="center"/>
              <w:rPr>
                <w:b/>
                <w:sz w:val="24"/>
                <w:szCs w:val="24"/>
                <w:lang w:eastAsia="uk-UA"/>
              </w:rPr>
            </w:pPr>
          </w:p>
          <w:p w14:paraId="1EC8DD0F" w14:textId="1AD540F3" w:rsidR="00AB1ED8" w:rsidRDefault="00AB1ED8" w:rsidP="000A0D70">
            <w:pPr>
              <w:jc w:val="center"/>
              <w:rPr>
                <w:b/>
                <w:sz w:val="24"/>
                <w:szCs w:val="24"/>
                <w:lang w:eastAsia="uk-UA"/>
              </w:rPr>
            </w:pPr>
          </w:p>
          <w:p w14:paraId="02295C1C" w14:textId="07BF49A2" w:rsidR="00AB1ED8" w:rsidRDefault="00AB1ED8" w:rsidP="000A0D70">
            <w:pPr>
              <w:jc w:val="center"/>
              <w:rPr>
                <w:b/>
                <w:sz w:val="24"/>
                <w:szCs w:val="24"/>
                <w:lang w:eastAsia="uk-UA"/>
              </w:rPr>
            </w:pPr>
          </w:p>
          <w:p w14:paraId="50788CD1" w14:textId="3BBF0AE7" w:rsidR="00AB1ED8" w:rsidRDefault="00AB1ED8" w:rsidP="000A0D70">
            <w:pPr>
              <w:jc w:val="center"/>
              <w:rPr>
                <w:b/>
                <w:sz w:val="24"/>
                <w:szCs w:val="24"/>
                <w:lang w:eastAsia="uk-UA"/>
              </w:rPr>
            </w:pPr>
          </w:p>
          <w:p w14:paraId="2B121A6F" w14:textId="708CD7FB" w:rsidR="00AB1ED8" w:rsidRDefault="00AB1ED8" w:rsidP="000A0D70">
            <w:pPr>
              <w:jc w:val="center"/>
              <w:rPr>
                <w:b/>
                <w:sz w:val="24"/>
                <w:szCs w:val="24"/>
                <w:lang w:eastAsia="uk-UA"/>
              </w:rPr>
            </w:pPr>
          </w:p>
          <w:p w14:paraId="6646B935" w14:textId="423C1E5D" w:rsidR="00AB1ED8" w:rsidRDefault="00AB1ED8" w:rsidP="000A0D70">
            <w:pPr>
              <w:jc w:val="center"/>
              <w:rPr>
                <w:b/>
                <w:sz w:val="24"/>
                <w:szCs w:val="24"/>
                <w:lang w:eastAsia="uk-UA"/>
              </w:rPr>
            </w:pPr>
          </w:p>
          <w:p w14:paraId="1765B625" w14:textId="3409738C" w:rsidR="00AB1ED8" w:rsidRDefault="00AB1ED8" w:rsidP="000A0D70">
            <w:pPr>
              <w:jc w:val="center"/>
              <w:rPr>
                <w:b/>
                <w:sz w:val="24"/>
                <w:szCs w:val="24"/>
                <w:lang w:eastAsia="uk-UA"/>
              </w:rPr>
            </w:pPr>
          </w:p>
          <w:p w14:paraId="69A28DFC" w14:textId="1C2DEB5E" w:rsidR="00AB1ED8" w:rsidRDefault="00AB1ED8" w:rsidP="000A0D70">
            <w:pPr>
              <w:jc w:val="center"/>
              <w:rPr>
                <w:b/>
                <w:sz w:val="24"/>
                <w:szCs w:val="24"/>
                <w:lang w:eastAsia="uk-UA"/>
              </w:rPr>
            </w:pPr>
          </w:p>
          <w:p w14:paraId="28AB416D" w14:textId="4CF9C8FD" w:rsidR="00AB1ED8" w:rsidRDefault="00AB1ED8" w:rsidP="000A0D70">
            <w:pPr>
              <w:jc w:val="center"/>
              <w:rPr>
                <w:b/>
                <w:sz w:val="24"/>
                <w:szCs w:val="24"/>
                <w:lang w:eastAsia="uk-UA"/>
              </w:rPr>
            </w:pPr>
          </w:p>
          <w:p w14:paraId="25A07C4F" w14:textId="18CDB9D8" w:rsidR="00AB1ED8" w:rsidRDefault="00AB1ED8" w:rsidP="000A0D70">
            <w:pPr>
              <w:jc w:val="center"/>
              <w:rPr>
                <w:b/>
                <w:sz w:val="24"/>
                <w:szCs w:val="24"/>
                <w:lang w:eastAsia="uk-UA"/>
              </w:rPr>
            </w:pPr>
          </w:p>
          <w:p w14:paraId="275F5076" w14:textId="0E9E932A" w:rsidR="00AB1ED8" w:rsidRDefault="00AB1ED8" w:rsidP="000A0D70">
            <w:pPr>
              <w:jc w:val="center"/>
              <w:rPr>
                <w:b/>
                <w:sz w:val="24"/>
                <w:szCs w:val="24"/>
                <w:lang w:eastAsia="uk-UA"/>
              </w:rPr>
            </w:pPr>
          </w:p>
          <w:p w14:paraId="748072FE" w14:textId="7EC87813" w:rsidR="00AB1ED8" w:rsidRDefault="00AB1ED8" w:rsidP="000A0D70">
            <w:pPr>
              <w:jc w:val="center"/>
              <w:rPr>
                <w:b/>
                <w:sz w:val="24"/>
                <w:szCs w:val="24"/>
                <w:lang w:eastAsia="uk-UA"/>
              </w:rPr>
            </w:pPr>
          </w:p>
          <w:p w14:paraId="6BB37034" w14:textId="5DE46C1B" w:rsidR="00AB1ED8" w:rsidRDefault="00AB1ED8" w:rsidP="000A0D70">
            <w:pPr>
              <w:jc w:val="center"/>
              <w:rPr>
                <w:b/>
                <w:sz w:val="24"/>
                <w:szCs w:val="24"/>
                <w:lang w:eastAsia="uk-UA"/>
              </w:rPr>
            </w:pPr>
          </w:p>
          <w:p w14:paraId="1F143355" w14:textId="65021074" w:rsidR="00AB1ED8" w:rsidRDefault="00AB1ED8" w:rsidP="000A0D70">
            <w:pPr>
              <w:jc w:val="center"/>
              <w:rPr>
                <w:b/>
                <w:sz w:val="24"/>
                <w:szCs w:val="24"/>
                <w:lang w:eastAsia="uk-UA"/>
              </w:rPr>
            </w:pPr>
          </w:p>
          <w:p w14:paraId="1B3E2469" w14:textId="3A0783B2" w:rsidR="00AB1ED8" w:rsidRDefault="00AB1ED8" w:rsidP="000A0D70">
            <w:pPr>
              <w:jc w:val="center"/>
              <w:rPr>
                <w:b/>
                <w:sz w:val="24"/>
                <w:szCs w:val="24"/>
                <w:lang w:eastAsia="uk-UA"/>
              </w:rPr>
            </w:pPr>
          </w:p>
          <w:p w14:paraId="4D541C4E" w14:textId="2ECEB19B" w:rsidR="00AB1ED8" w:rsidRDefault="00AB1ED8" w:rsidP="000A0D70">
            <w:pPr>
              <w:jc w:val="center"/>
              <w:rPr>
                <w:b/>
                <w:sz w:val="24"/>
                <w:szCs w:val="24"/>
                <w:lang w:eastAsia="uk-UA"/>
              </w:rPr>
            </w:pPr>
          </w:p>
          <w:p w14:paraId="4A8055E8" w14:textId="386C93E0" w:rsidR="00AB1ED8" w:rsidRDefault="00AB1ED8" w:rsidP="000A0D70">
            <w:pPr>
              <w:jc w:val="center"/>
              <w:rPr>
                <w:b/>
                <w:sz w:val="24"/>
                <w:szCs w:val="24"/>
                <w:lang w:eastAsia="uk-UA"/>
              </w:rPr>
            </w:pPr>
          </w:p>
          <w:p w14:paraId="3871D61C" w14:textId="022FD2EE" w:rsidR="00AB1ED8" w:rsidRDefault="00AB1ED8" w:rsidP="000A0D70">
            <w:pPr>
              <w:jc w:val="center"/>
              <w:rPr>
                <w:b/>
                <w:sz w:val="24"/>
                <w:szCs w:val="24"/>
                <w:lang w:eastAsia="uk-UA"/>
              </w:rPr>
            </w:pPr>
          </w:p>
          <w:p w14:paraId="7FBBB75E" w14:textId="5F769938" w:rsidR="00AB1ED8" w:rsidRDefault="00AB1ED8" w:rsidP="000A0D70">
            <w:pPr>
              <w:jc w:val="center"/>
              <w:rPr>
                <w:b/>
                <w:sz w:val="24"/>
                <w:szCs w:val="24"/>
                <w:lang w:eastAsia="uk-UA"/>
              </w:rPr>
            </w:pPr>
          </w:p>
          <w:p w14:paraId="63E0E4DD" w14:textId="45B8E53A" w:rsidR="00AB1ED8" w:rsidRDefault="00AB1ED8" w:rsidP="000A0D70">
            <w:pPr>
              <w:jc w:val="center"/>
              <w:rPr>
                <w:b/>
                <w:sz w:val="24"/>
                <w:szCs w:val="24"/>
                <w:lang w:eastAsia="uk-UA"/>
              </w:rPr>
            </w:pPr>
          </w:p>
          <w:p w14:paraId="613EADF9" w14:textId="3CA5035F" w:rsidR="00AB1ED8" w:rsidRDefault="00AB1ED8" w:rsidP="000A0D70">
            <w:pPr>
              <w:jc w:val="center"/>
              <w:rPr>
                <w:b/>
                <w:sz w:val="24"/>
                <w:szCs w:val="24"/>
                <w:lang w:eastAsia="uk-UA"/>
              </w:rPr>
            </w:pPr>
          </w:p>
          <w:p w14:paraId="217F2C27" w14:textId="26CDA970" w:rsidR="00AB1ED8" w:rsidRDefault="00AB1ED8" w:rsidP="000A0D70">
            <w:pPr>
              <w:jc w:val="center"/>
              <w:rPr>
                <w:b/>
                <w:sz w:val="24"/>
                <w:szCs w:val="24"/>
                <w:lang w:eastAsia="uk-UA"/>
              </w:rPr>
            </w:pPr>
          </w:p>
          <w:p w14:paraId="3AE9FC4A" w14:textId="3D806B1D" w:rsidR="00AB1ED8" w:rsidRDefault="00AB1ED8" w:rsidP="000A0D70">
            <w:pPr>
              <w:jc w:val="center"/>
              <w:rPr>
                <w:b/>
                <w:sz w:val="24"/>
                <w:szCs w:val="24"/>
                <w:lang w:eastAsia="uk-UA"/>
              </w:rPr>
            </w:pPr>
          </w:p>
          <w:p w14:paraId="029A1546" w14:textId="6C2EDAD2" w:rsidR="00AB1ED8" w:rsidRDefault="00AB1ED8" w:rsidP="000A0D70">
            <w:pPr>
              <w:jc w:val="center"/>
              <w:rPr>
                <w:b/>
                <w:sz w:val="24"/>
                <w:szCs w:val="24"/>
                <w:lang w:eastAsia="uk-UA"/>
              </w:rPr>
            </w:pPr>
          </w:p>
          <w:p w14:paraId="5C8D9390" w14:textId="3E62F406" w:rsidR="00AB1ED8" w:rsidRDefault="00AB1ED8" w:rsidP="000A0D70">
            <w:pPr>
              <w:jc w:val="center"/>
              <w:rPr>
                <w:b/>
                <w:sz w:val="24"/>
                <w:szCs w:val="24"/>
                <w:lang w:eastAsia="uk-UA"/>
              </w:rPr>
            </w:pPr>
          </w:p>
          <w:p w14:paraId="7538558E" w14:textId="0D371E74" w:rsidR="00AB1ED8" w:rsidRDefault="00AB1ED8" w:rsidP="000A0D70">
            <w:pPr>
              <w:jc w:val="center"/>
              <w:rPr>
                <w:b/>
                <w:sz w:val="24"/>
                <w:szCs w:val="24"/>
                <w:lang w:eastAsia="uk-UA"/>
              </w:rPr>
            </w:pPr>
          </w:p>
          <w:p w14:paraId="1697F0FB" w14:textId="5E04806F" w:rsidR="00AB1ED8" w:rsidRDefault="00AB1ED8" w:rsidP="000A0D70">
            <w:pPr>
              <w:jc w:val="center"/>
              <w:rPr>
                <w:b/>
                <w:sz w:val="24"/>
                <w:szCs w:val="24"/>
                <w:lang w:eastAsia="uk-UA"/>
              </w:rPr>
            </w:pPr>
          </w:p>
          <w:p w14:paraId="6DC00574" w14:textId="7A9E18E4" w:rsidR="00AB1ED8" w:rsidRDefault="00AB1ED8" w:rsidP="000A0D70">
            <w:pPr>
              <w:jc w:val="center"/>
              <w:rPr>
                <w:b/>
                <w:sz w:val="24"/>
                <w:szCs w:val="24"/>
                <w:lang w:eastAsia="uk-UA"/>
              </w:rPr>
            </w:pPr>
          </w:p>
          <w:p w14:paraId="1E2DD672" w14:textId="5F889161" w:rsidR="00AB1ED8" w:rsidRDefault="00AB1ED8" w:rsidP="000A0D70">
            <w:pPr>
              <w:jc w:val="center"/>
              <w:rPr>
                <w:b/>
                <w:sz w:val="24"/>
                <w:szCs w:val="24"/>
                <w:lang w:eastAsia="uk-UA"/>
              </w:rPr>
            </w:pPr>
          </w:p>
          <w:p w14:paraId="153E1866" w14:textId="0A3AB296" w:rsidR="00AB1ED8" w:rsidRDefault="00AB1ED8" w:rsidP="000A0D70">
            <w:pPr>
              <w:jc w:val="center"/>
              <w:rPr>
                <w:b/>
                <w:sz w:val="24"/>
                <w:szCs w:val="24"/>
                <w:lang w:eastAsia="uk-UA"/>
              </w:rPr>
            </w:pPr>
          </w:p>
          <w:p w14:paraId="08E1DA72" w14:textId="5B85F27F" w:rsidR="00AB1ED8" w:rsidRDefault="00AB1ED8" w:rsidP="000A0D70">
            <w:pPr>
              <w:jc w:val="center"/>
              <w:rPr>
                <w:b/>
                <w:sz w:val="24"/>
                <w:szCs w:val="24"/>
                <w:lang w:eastAsia="uk-UA"/>
              </w:rPr>
            </w:pPr>
          </w:p>
          <w:p w14:paraId="3CB4DCFC" w14:textId="018E8A24" w:rsidR="00AB1ED8" w:rsidRDefault="00AB1ED8" w:rsidP="000A0D70">
            <w:pPr>
              <w:jc w:val="center"/>
              <w:rPr>
                <w:b/>
                <w:sz w:val="24"/>
                <w:szCs w:val="24"/>
                <w:lang w:eastAsia="uk-UA"/>
              </w:rPr>
            </w:pPr>
          </w:p>
          <w:p w14:paraId="54562B58" w14:textId="08C9A584" w:rsidR="00AB1ED8" w:rsidRDefault="00AB1ED8" w:rsidP="000A0D70">
            <w:pPr>
              <w:jc w:val="center"/>
              <w:rPr>
                <w:b/>
                <w:sz w:val="24"/>
                <w:szCs w:val="24"/>
                <w:lang w:eastAsia="uk-UA"/>
              </w:rPr>
            </w:pPr>
          </w:p>
          <w:p w14:paraId="3ADF7007" w14:textId="28D9836D" w:rsidR="00AB1ED8" w:rsidRDefault="00AB1ED8" w:rsidP="000A0D70">
            <w:pPr>
              <w:jc w:val="center"/>
              <w:rPr>
                <w:b/>
                <w:sz w:val="24"/>
                <w:szCs w:val="24"/>
                <w:lang w:eastAsia="uk-UA"/>
              </w:rPr>
            </w:pPr>
          </w:p>
          <w:p w14:paraId="3B93BFFE" w14:textId="2E39537C" w:rsidR="00AB1ED8" w:rsidRDefault="00AB1ED8" w:rsidP="000A0D70">
            <w:pPr>
              <w:jc w:val="center"/>
              <w:rPr>
                <w:b/>
                <w:sz w:val="24"/>
                <w:szCs w:val="24"/>
                <w:lang w:eastAsia="uk-UA"/>
              </w:rPr>
            </w:pPr>
          </w:p>
          <w:p w14:paraId="68447836" w14:textId="25C4AA5A" w:rsidR="00AB1ED8" w:rsidRDefault="00AB1ED8" w:rsidP="000A0D70">
            <w:pPr>
              <w:jc w:val="center"/>
              <w:rPr>
                <w:b/>
                <w:sz w:val="24"/>
                <w:szCs w:val="24"/>
                <w:lang w:eastAsia="uk-UA"/>
              </w:rPr>
            </w:pPr>
          </w:p>
          <w:p w14:paraId="04C80668" w14:textId="08AA70BE" w:rsidR="00AB1ED8" w:rsidRDefault="00AB1ED8" w:rsidP="000A0D70">
            <w:pPr>
              <w:jc w:val="center"/>
              <w:rPr>
                <w:b/>
                <w:sz w:val="24"/>
                <w:szCs w:val="24"/>
                <w:lang w:eastAsia="uk-UA"/>
              </w:rPr>
            </w:pPr>
          </w:p>
          <w:p w14:paraId="0DB3DBE7" w14:textId="4807ED35" w:rsidR="00AB1ED8" w:rsidRDefault="00AB1ED8" w:rsidP="000A0D70">
            <w:pPr>
              <w:jc w:val="center"/>
              <w:rPr>
                <w:b/>
                <w:sz w:val="24"/>
                <w:szCs w:val="24"/>
                <w:lang w:eastAsia="uk-UA"/>
              </w:rPr>
            </w:pPr>
          </w:p>
          <w:p w14:paraId="7323DE3F" w14:textId="4212087A" w:rsidR="00AB1ED8" w:rsidRDefault="00AB1ED8" w:rsidP="000A0D70">
            <w:pPr>
              <w:jc w:val="center"/>
              <w:rPr>
                <w:b/>
                <w:sz w:val="24"/>
                <w:szCs w:val="24"/>
                <w:lang w:eastAsia="uk-UA"/>
              </w:rPr>
            </w:pPr>
          </w:p>
          <w:p w14:paraId="48DC183F" w14:textId="3E9B0041" w:rsidR="00AB1ED8" w:rsidRDefault="00AB1ED8" w:rsidP="000A0D70">
            <w:pPr>
              <w:jc w:val="center"/>
              <w:rPr>
                <w:b/>
                <w:sz w:val="24"/>
                <w:szCs w:val="24"/>
                <w:lang w:eastAsia="uk-UA"/>
              </w:rPr>
            </w:pPr>
          </w:p>
          <w:p w14:paraId="5B658F82" w14:textId="623F5C85" w:rsidR="00AB1ED8" w:rsidRDefault="00AB1ED8" w:rsidP="000A0D70">
            <w:pPr>
              <w:jc w:val="center"/>
              <w:rPr>
                <w:b/>
                <w:sz w:val="24"/>
                <w:szCs w:val="24"/>
                <w:lang w:eastAsia="uk-UA"/>
              </w:rPr>
            </w:pPr>
          </w:p>
          <w:p w14:paraId="33CD428B" w14:textId="647E9B5F" w:rsidR="00AB1ED8" w:rsidRDefault="00AB1ED8" w:rsidP="000A0D70">
            <w:pPr>
              <w:jc w:val="center"/>
              <w:rPr>
                <w:b/>
                <w:sz w:val="24"/>
                <w:szCs w:val="24"/>
                <w:lang w:eastAsia="uk-UA"/>
              </w:rPr>
            </w:pPr>
          </w:p>
          <w:p w14:paraId="681B7349" w14:textId="0022A751" w:rsidR="00AB1ED8" w:rsidRDefault="00AB1ED8" w:rsidP="000A0D70">
            <w:pPr>
              <w:jc w:val="center"/>
              <w:rPr>
                <w:b/>
                <w:sz w:val="24"/>
                <w:szCs w:val="24"/>
                <w:lang w:eastAsia="uk-UA"/>
              </w:rPr>
            </w:pPr>
          </w:p>
          <w:p w14:paraId="4C798233" w14:textId="6C84CC12" w:rsidR="00AB1ED8" w:rsidRDefault="00AB1ED8" w:rsidP="000A0D70">
            <w:pPr>
              <w:jc w:val="center"/>
              <w:rPr>
                <w:b/>
                <w:sz w:val="24"/>
                <w:szCs w:val="24"/>
                <w:lang w:eastAsia="uk-UA"/>
              </w:rPr>
            </w:pPr>
          </w:p>
          <w:p w14:paraId="3D95CC32" w14:textId="36C7652B" w:rsidR="00AB1ED8" w:rsidRDefault="00AB1ED8" w:rsidP="000A0D70">
            <w:pPr>
              <w:jc w:val="center"/>
              <w:rPr>
                <w:b/>
                <w:sz w:val="24"/>
                <w:szCs w:val="24"/>
                <w:lang w:eastAsia="uk-UA"/>
              </w:rPr>
            </w:pPr>
          </w:p>
          <w:p w14:paraId="1A80F5A5" w14:textId="605C784E" w:rsidR="00AB1ED8" w:rsidRDefault="00AB1ED8" w:rsidP="000A0D70">
            <w:pPr>
              <w:jc w:val="center"/>
              <w:rPr>
                <w:b/>
                <w:sz w:val="24"/>
                <w:szCs w:val="24"/>
                <w:lang w:eastAsia="uk-UA"/>
              </w:rPr>
            </w:pPr>
          </w:p>
          <w:p w14:paraId="56803F79" w14:textId="110FD775" w:rsidR="00AB1ED8" w:rsidRDefault="00AB1ED8" w:rsidP="000A0D70">
            <w:pPr>
              <w:jc w:val="center"/>
              <w:rPr>
                <w:b/>
                <w:sz w:val="24"/>
                <w:szCs w:val="24"/>
                <w:lang w:eastAsia="uk-UA"/>
              </w:rPr>
            </w:pPr>
          </w:p>
          <w:p w14:paraId="27C95675" w14:textId="72068DC2" w:rsidR="00AB1ED8" w:rsidRDefault="00AB1ED8" w:rsidP="000A0D70">
            <w:pPr>
              <w:jc w:val="center"/>
              <w:rPr>
                <w:b/>
                <w:sz w:val="24"/>
                <w:szCs w:val="24"/>
                <w:lang w:eastAsia="uk-UA"/>
              </w:rPr>
            </w:pPr>
          </w:p>
          <w:p w14:paraId="007941B8" w14:textId="46DAD53C" w:rsidR="00AB1ED8" w:rsidRDefault="00AB1ED8" w:rsidP="000A0D70">
            <w:pPr>
              <w:jc w:val="center"/>
              <w:rPr>
                <w:b/>
                <w:sz w:val="24"/>
                <w:szCs w:val="24"/>
                <w:lang w:eastAsia="uk-UA"/>
              </w:rPr>
            </w:pPr>
          </w:p>
          <w:p w14:paraId="54332AC6" w14:textId="49FCDA47" w:rsidR="00AB1ED8" w:rsidRDefault="00AB1ED8" w:rsidP="000A0D70">
            <w:pPr>
              <w:jc w:val="center"/>
              <w:rPr>
                <w:b/>
                <w:sz w:val="24"/>
                <w:szCs w:val="24"/>
                <w:lang w:eastAsia="uk-UA"/>
              </w:rPr>
            </w:pPr>
          </w:p>
          <w:p w14:paraId="044EA24C" w14:textId="57B5028B" w:rsidR="00AB1ED8" w:rsidRDefault="00AB1ED8" w:rsidP="000A0D70">
            <w:pPr>
              <w:jc w:val="center"/>
              <w:rPr>
                <w:b/>
                <w:sz w:val="24"/>
                <w:szCs w:val="24"/>
                <w:lang w:eastAsia="uk-UA"/>
              </w:rPr>
            </w:pPr>
          </w:p>
          <w:p w14:paraId="562F6C88" w14:textId="746375AB" w:rsidR="00AB1ED8" w:rsidRDefault="00AB1ED8" w:rsidP="000A0D70">
            <w:pPr>
              <w:jc w:val="center"/>
              <w:rPr>
                <w:b/>
                <w:sz w:val="24"/>
                <w:szCs w:val="24"/>
                <w:lang w:eastAsia="uk-UA"/>
              </w:rPr>
            </w:pPr>
          </w:p>
          <w:p w14:paraId="26A62047" w14:textId="4E3100B6" w:rsidR="00AB1ED8" w:rsidRDefault="00AB1ED8" w:rsidP="000A0D70">
            <w:pPr>
              <w:jc w:val="center"/>
              <w:rPr>
                <w:b/>
                <w:sz w:val="24"/>
                <w:szCs w:val="24"/>
                <w:lang w:eastAsia="uk-UA"/>
              </w:rPr>
            </w:pPr>
          </w:p>
          <w:p w14:paraId="48F51371" w14:textId="7CF7C145" w:rsidR="00AB1ED8" w:rsidRDefault="00AB1ED8" w:rsidP="000A0D70">
            <w:pPr>
              <w:jc w:val="center"/>
              <w:rPr>
                <w:b/>
                <w:sz w:val="24"/>
                <w:szCs w:val="24"/>
                <w:lang w:eastAsia="uk-UA"/>
              </w:rPr>
            </w:pPr>
          </w:p>
          <w:p w14:paraId="47BE717F" w14:textId="7014F1AC" w:rsidR="00AB1ED8" w:rsidRDefault="00AB1ED8" w:rsidP="000A0D70">
            <w:pPr>
              <w:jc w:val="center"/>
              <w:rPr>
                <w:b/>
                <w:sz w:val="24"/>
                <w:szCs w:val="24"/>
                <w:lang w:eastAsia="uk-UA"/>
              </w:rPr>
            </w:pPr>
          </w:p>
          <w:p w14:paraId="6E8839D5" w14:textId="7B1FA560" w:rsidR="00AB1ED8" w:rsidRDefault="00AB1ED8" w:rsidP="000A0D70">
            <w:pPr>
              <w:jc w:val="center"/>
              <w:rPr>
                <w:b/>
                <w:sz w:val="24"/>
                <w:szCs w:val="24"/>
                <w:lang w:eastAsia="uk-UA"/>
              </w:rPr>
            </w:pPr>
          </w:p>
          <w:p w14:paraId="08183D9A" w14:textId="24FFFBD0" w:rsidR="00AB1ED8" w:rsidRDefault="00AB1ED8" w:rsidP="000A0D70">
            <w:pPr>
              <w:jc w:val="center"/>
              <w:rPr>
                <w:b/>
                <w:sz w:val="24"/>
                <w:szCs w:val="24"/>
                <w:lang w:eastAsia="uk-UA"/>
              </w:rPr>
            </w:pPr>
          </w:p>
          <w:p w14:paraId="0B6C1D41" w14:textId="4DAAED0D" w:rsidR="00AB1ED8" w:rsidRDefault="00AB1ED8" w:rsidP="000A0D70">
            <w:pPr>
              <w:jc w:val="center"/>
              <w:rPr>
                <w:b/>
                <w:sz w:val="24"/>
                <w:szCs w:val="24"/>
                <w:lang w:eastAsia="uk-UA"/>
              </w:rPr>
            </w:pPr>
          </w:p>
          <w:p w14:paraId="3154EC88" w14:textId="2202EAF6" w:rsidR="00AB1ED8" w:rsidRDefault="00AB1ED8" w:rsidP="000A0D70">
            <w:pPr>
              <w:jc w:val="center"/>
              <w:rPr>
                <w:b/>
                <w:sz w:val="24"/>
                <w:szCs w:val="24"/>
                <w:lang w:eastAsia="uk-UA"/>
              </w:rPr>
            </w:pPr>
          </w:p>
          <w:p w14:paraId="64FC92C4" w14:textId="48975A45" w:rsidR="00AB1ED8" w:rsidRDefault="00AB1ED8" w:rsidP="000A0D70">
            <w:pPr>
              <w:jc w:val="center"/>
              <w:rPr>
                <w:b/>
                <w:sz w:val="24"/>
                <w:szCs w:val="24"/>
                <w:lang w:eastAsia="uk-UA"/>
              </w:rPr>
            </w:pPr>
          </w:p>
          <w:p w14:paraId="716EE693" w14:textId="4690899E" w:rsidR="00AB1ED8" w:rsidRDefault="00AB1ED8" w:rsidP="000A0D70">
            <w:pPr>
              <w:jc w:val="center"/>
              <w:rPr>
                <w:b/>
                <w:sz w:val="24"/>
                <w:szCs w:val="24"/>
                <w:lang w:eastAsia="uk-UA"/>
              </w:rPr>
            </w:pPr>
          </w:p>
          <w:p w14:paraId="31FC41C0" w14:textId="357323F0" w:rsidR="00AB1ED8" w:rsidRDefault="00AB1ED8" w:rsidP="000A0D70">
            <w:pPr>
              <w:jc w:val="center"/>
              <w:rPr>
                <w:b/>
                <w:sz w:val="24"/>
                <w:szCs w:val="24"/>
                <w:lang w:eastAsia="uk-UA"/>
              </w:rPr>
            </w:pPr>
          </w:p>
          <w:p w14:paraId="1D368914" w14:textId="50358467" w:rsidR="00AB1ED8" w:rsidRDefault="00AB1ED8" w:rsidP="000A0D70">
            <w:pPr>
              <w:jc w:val="center"/>
              <w:rPr>
                <w:b/>
                <w:sz w:val="24"/>
                <w:szCs w:val="24"/>
                <w:lang w:eastAsia="uk-UA"/>
              </w:rPr>
            </w:pPr>
          </w:p>
          <w:p w14:paraId="30254FD7" w14:textId="2274BE94" w:rsidR="00AB1ED8" w:rsidRDefault="00AB1ED8" w:rsidP="000A0D70">
            <w:pPr>
              <w:jc w:val="center"/>
              <w:rPr>
                <w:b/>
                <w:sz w:val="24"/>
                <w:szCs w:val="24"/>
                <w:lang w:eastAsia="uk-UA"/>
              </w:rPr>
            </w:pPr>
          </w:p>
          <w:p w14:paraId="73BFF493" w14:textId="2616B02D" w:rsidR="00AB1ED8" w:rsidRDefault="00AB1ED8" w:rsidP="000A0D70">
            <w:pPr>
              <w:jc w:val="center"/>
              <w:rPr>
                <w:b/>
                <w:sz w:val="24"/>
                <w:szCs w:val="24"/>
                <w:lang w:eastAsia="uk-UA"/>
              </w:rPr>
            </w:pPr>
          </w:p>
          <w:p w14:paraId="4F718317" w14:textId="50BEF3E7" w:rsidR="00AB1ED8" w:rsidRDefault="00AB1ED8" w:rsidP="000A0D70">
            <w:pPr>
              <w:jc w:val="center"/>
              <w:rPr>
                <w:b/>
                <w:sz w:val="24"/>
                <w:szCs w:val="24"/>
                <w:lang w:eastAsia="uk-UA"/>
              </w:rPr>
            </w:pPr>
          </w:p>
          <w:p w14:paraId="489FC9FF" w14:textId="351516C0" w:rsidR="00AB1ED8" w:rsidRDefault="00AB1ED8" w:rsidP="000A0D70">
            <w:pPr>
              <w:jc w:val="center"/>
              <w:rPr>
                <w:b/>
                <w:sz w:val="24"/>
                <w:szCs w:val="24"/>
                <w:lang w:eastAsia="uk-UA"/>
              </w:rPr>
            </w:pPr>
          </w:p>
          <w:p w14:paraId="051698CC" w14:textId="4EF083CE" w:rsidR="00AB1ED8" w:rsidRDefault="00AB1ED8" w:rsidP="000A0D70">
            <w:pPr>
              <w:jc w:val="center"/>
              <w:rPr>
                <w:b/>
                <w:sz w:val="24"/>
                <w:szCs w:val="24"/>
                <w:lang w:eastAsia="uk-UA"/>
              </w:rPr>
            </w:pPr>
          </w:p>
          <w:p w14:paraId="7BFD4A6D" w14:textId="3F1D3A93" w:rsidR="00AB1ED8" w:rsidRDefault="00AB1ED8" w:rsidP="000A0D70">
            <w:pPr>
              <w:jc w:val="center"/>
              <w:rPr>
                <w:b/>
                <w:sz w:val="24"/>
                <w:szCs w:val="24"/>
                <w:lang w:eastAsia="uk-UA"/>
              </w:rPr>
            </w:pPr>
          </w:p>
          <w:p w14:paraId="5F5CE05C" w14:textId="091803CA" w:rsidR="00AB1ED8" w:rsidRDefault="00AB1ED8" w:rsidP="000A0D70">
            <w:pPr>
              <w:jc w:val="center"/>
              <w:rPr>
                <w:b/>
                <w:sz w:val="24"/>
                <w:szCs w:val="24"/>
                <w:lang w:eastAsia="uk-UA"/>
              </w:rPr>
            </w:pPr>
          </w:p>
          <w:p w14:paraId="7956121A" w14:textId="760178B6" w:rsidR="00AB1ED8" w:rsidRDefault="00AB1ED8" w:rsidP="000A0D70">
            <w:pPr>
              <w:jc w:val="center"/>
              <w:rPr>
                <w:b/>
                <w:sz w:val="24"/>
                <w:szCs w:val="24"/>
                <w:lang w:eastAsia="uk-UA"/>
              </w:rPr>
            </w:pPr>
          </w:p>
          <w:p w14:paraId="3180D554" w14:textId="3684D10E" w:rsidR="00AB1ED8" w:rsidRDefault="00AB1ED8" w:rsidP="000A0D70">
            <w:pPr>
              <w:jc w:val="center"/>
              <w:rPr>
                <w:b/>
                <w:sz w:val="24"/>
                <w:szCs w:val="24"/>
                <w:lang w:eastAsia="uk-UA"/>
              </w:rPr>
            </w:pPr>
          </w:p>
          <w:p w14:paraId="2054E240" w14:textId="737874C2" w:rsidR="00AB1ED8" w:rsidRDefault="00AB1ED8" w:rsidP="000A0D70">
            <w:pPr>
              <w:jc w:val="center"/>
              <w:rPr>
                <w:b/>
                <w:sz w:val="24"/>
                <w:szCs w:val="24"/>
                <w:lang w:eastAsia="uk-UA"/>
              </w:rPr>
            </w:pPr>
          </w:p>
          <w:p w14:paraId="6F242990" w14:textId="595B7983" w:rsidR="00AB1ED8" w:rsidRDefault="00AB1ED8" w:rsidP="000A0D70">
            <w:pPr>
              <w:jc w:val="center"/>
              <w:rPr>
                <w:b/>
                <w:sz w:val="24"/>
                <w:szCs w:val="24"/>
                <w:lang w:eastAsia="uk-UA"/>
              </w:rPr>
            </w:pPr>
          </w:p>
          <w:p w14:paraId="25518EB4" w14:textId="44DC4963" w:rsidR="00AB1ED8" w:rsidRDefault="00AB1ED8" w:rsidP="000A0D70">
            <w:pPr>
              <w:jc w:val="center"/>
              <w:rPr>
                <w:b/>
                <w:sz w:val="24"/>
                <w:szCs w:val="24"/>
                <w:lang w:eastAsia="uk-UA"/>
              </w:rPr>
            </w:pPr>
          </w:p>
          <w:p w14:paraId="51F82511" w14:textId="37B2EFAB" w:rsidR="00AB1ED8" w:rsidRDefault="00AB1ED8" w:rsidP="000A0D70">
            <w:pPr>
              <w:jc w:val="center"/>
              <w:rPr>
                <w:b/>
                <w:sz w:val="24"/>
                <w:szCs w:val="24"/>
                <w:lang w:eastAsia="uk-UA"/>
              </w:rPr>
            </w:pPr>
          </w:p>
          <w:p w14:paraId="66A13B93" w14:textId="5277690B" w:rsidR="00AB1ED8" w:rsidRDefault="00AB1ED8" w:rsidP="000A0D70">
            <w:pPr>
              <w:jc w:val="center"/>
              <w:rPr>
                <w:b/>
                <w:sz w:val="24"/>
                <w:szCs w:val="24"/>
                <w:lang w:eastAsia="uk-UA"/>
              </w:rPr>
            </w:pPr>
          </w:p>
          <w:p w14:paraId="4A05A163" w14:textId="550D3D5D" w:rsidR="00AB1ED8" w:rsidRDefault="00AB1ED8" w:rsidP="000A0D70">
            <w:pPr>
              <w:jc w:val="center"/>
              <w:rPr>
                <w:b/>
                <w:sz w:val="24"/>
                <w:szCs w:val="24"/>
                <w:lang w:eastAsia="uk-UA"/>
              </w:rPr>
            </w:pPr>
          </w:p>
          <w:p w14:paraId="77F7EFEC" w14:textId="7DBC3A73" w:rsidR="00AB1ED8" w:rsidRDefault="00AB1ED8" w:rsidP="000A0D70">
            <w:pPr>
              <w:jc w:val="center"/>
              <w:rPr>
                <w:b/>
                <w:sz w:val="24"/>
                <w:szCs w:val="24"/>
                <w:lang w:eastAsia="uk-UA"/>
              </w:rPr>
            </w:pPr>
          </w:p>
          <w:p w14:paraId="391B4896" w14:textId="66BC713D" w:rsidR="00AB1ED8" w:rsidRDefault="00AB1ED8" w:rsidP="000A0D70">
            <w:pPr>
              <w:jc w:val="center"/>
              <w:rPr>
                <w:b/>
                <w:sz w:val="24"/>
                <w:szCs w:val="24"/>
                <w:lang w:eastAsia="uk-UA"/>
              </w:rPr>
            </w:pPr>
          </w:p>
          <w:p w14:paraId="66512DB0" w14:textId="5352B4CB" w:rsidR="00AB1ED8" w:rsidRDefault="00AB1ED8" w:rsidP="000A0D70">
            <w:pPr>
              <w:jc w:val="center"/>
              <w:rPr>
                <w:b/>
                <w:sz w:val="24"/>
                <w:szCs w:val="24"/>
                <w:lang w:eastAsia="uk-UA"/>
              </w:rPr>
            </w:pPr>
          </w:p>
          <w:p w14:paraId="26EEB341" w14:textId="2E5F807B" w:rsidR="00AB1ED8" w:rsidRDefault="00AB1ED8" w:rsidP="000A0D70">
            <w:pPr>
              <w:jc w:val="center"/>
              <w:rPr>
                <w:b/>
                <w:sz w:val="24"/>
                <w:szCs w:val="24"/>
                <w:lang w:eastAsia="uk-UA"/>
              </w:rPr>
            </w:pPr>
          </w:p>
          <w:p w14:paraId="20D0CD8C" w14:textId="056A25B1" w:rsidR="00AB1ED8" w:rsidRDefault="00AB1ED8" w:rsidP="000A0D70">
            <w:pPr>
              <w:jc w:val="center"/>
              <w:rPr>
                <w:b/>
                <w:sz w:val="24"/>
                <w:szCs w:val="24"/>
                <w:lang w:eastAsia="uk-UA"/>
              </w:rPr>
            </w:pPr>
          </w:p>
          <w:p w14:paraId="5434A2C2" w14:textId="0254D3CF" w:rsidR="00AB1ED8" w:rsidRDefault="00AB1ED8" w:rsidP="000A0D70">
            <w:pPr>
              <w:jc w:val="center"/>
              <w:rPr>
                <w:b/>
                <w:sz w:val="24"/>
                <w:szCs w:val="24"/>
                <w:lang w:eastAsia="uk-UA"/>
              </w:rPr>
            </w:pPr>
          </w:p>
          <w:p w14:paraId="0B4E4BD3" w14:textId="55BF83CB" w:rsidR="00AB1ED8" w:rsidRDefault="00AB1ED8" w:rsidP="000A0D70">
            <w:pPr>
              <w:jc w:val="center"/>
              <w:rPr>
                <w:b/>
                <w:sz w:val="24"/>
                <w:szCs w:val="24"/>
                <w:lang w:eastAsia="uk-UA"/>
              </w:rPr>
            </w:pPr>
          </w:p>
          <w:p w14:paraId="2F2FDEAD" w14:textId="5A7E5888" w:rsidR="00AB1ED8" w:rsidRDefault="00AB1ED8" w:rsidP="000A0D70">
            <w:pPr>
              <w:jc w:val="center"/>
              <w:rPr>
                <w:b/>
                <w:sz w:val="24"/>
                <w:szCs w:val="24"/>
                <w:lang w:eastAsia="uk-UA"/>
              </w:rPr>
            </w:pPr>
          </w:p>
          <w:p w14:paraId="3C173066" w14:textId="60A88E79" w:rsidR="00AB1ED8" w:rsidRDefault="00AB1ED8" w:rsidP="000A0D70">
            <w:pPr>
              <w:jc w:val="center"/>
              <w:rPr>
                <w:b/>
                <w:sz w:val="24"/>
                <w:szCs w:val="24"/>
                <w:lang w:eastAsia="uk-UA"/>
              </w:rPr>
            </w:pPr>
          </w:p>
          <w:p w14:paraId="3D6E947E" w14:textId="56438C20" w:rsidR="00AB1ED8" w:rsidRDefault="00AB1ED8" w:rsidP="000A0D70">
            <w:pPr>
              <w:jc w:val="center"/>
              <w:rPr>
                <w:b/>
                <w:sz w:val="24"/>
                <w:szCs w:val="24"/>
                <w:lang w:eastAsia="uk-UA"/>
              </w:rPr>
            </w:pPr>
          </w:p>
          <w:p w14:paraId="7863861B" w14:textId="4E1CB00B" w:rsidR="00AB1ED8" w:rsidRDefault="00AB1ED8" w:rsidP="000A0D70">
            <w:pPr>
              <w:jc w:val="center"/>
              <w:rPr>
                <w:b/>
                <w:sz w:val="24"/>
                <w:szCs w:val="24"/>
                <w:lang w:eastAsia="uk-UA"/>
              </w:rPr>
            </w:pPr>
            <w:r>
              <w:rPr>
                <w:b/>
                <w:sz w:val="24"/>
                <w:szCs w:val="24"/>
                <w:lang w:eastAsia="uk-UA"/>
              </w:rPr>
              <w:t>Пропонується не враховувати</w:t>
            </w:r>
          </w:p>
          <w:p w14:paraId="7260B387" w14:textId="1C6854C8" w:rsidR="00AB1ED8" w:rsidRPr="00AB1ED8" w:rsidRDefault="00AB1ED8" w:rsidP="000A0D70">
            <w:pPr>
              <w:jc w:val="center"/>
              <w:rPr>
                <w:sz w:val="24"/>
                <w:szCs w:val="24"/>
                <w:lang w:eastAsia="uk-UA"/>
              </w:rPr>
            </w:pPr>
            <w:r w:rsidRPr="00AB1ED8">
              <w:rPr>
                <w:sz w:val="24"/>
                <w:szCs w:val="24"/>
                <w:lang w:eastAsia="uk-UA"/>
              </w:rPr>
              <w:t>Ці дії мають бути результатом виконання господарського договору</w:t>
            </w:r>
          </w:p>
          <w:p w14:paraId="39C9A76B" w14:textId="4831A68D" w:rsidR="00AB1ED8" w:rsidRPr="00C74764" w:rsidRDefault="00AB1ED8" w:rsidP="000A0D70">
            <w:pPr>
              <w:jc w:val="center"/>
              <w:rPr>
                <w:b/>
                <w:sz w:val="24"/>
                <w:szCs w:val="24"/>
                <w:lang w:eastAsia="uk-UA"/>
              </w:rPr>
            </w:pPr>
          </w:p>
        </w:tc>
      </w:tr>
      <w:tr w:rsidR="004332E5" w:rsidRPr="004F3A51" w14:paraId="6C579F36" w14:textId="77777777" w:rsidTr="00A52C00">
        <w:trPr>
          <w:trHeight w:val="218"/>
        </w:trPr>
        <w:tc>
          <w:tcPr>
            <w:tcW w:w="4253" w:type="dxa"/>
            <w:vMerge/>
          </w:tcPr>
          <w:p w14:paraId="449B25C3" w14:textId="77777777" w:rsidR="004332E5" w:rsidRPr="00610A09" w:rsidRDefault="004332E5" w:rsidP="00610A09">
            <w:pPr>
              <w:ind w:firstLine="603"/>
              <w:jc w:val="both"/>
              <w:rPr>
                <w:b/>
                <w:color w:val="7030A0"/>
                <w:sz w:val="24"/>
                <w:szCs w:val="28"/>
              </w:rPr>
            </w:pPr>
          </w:p>
        </w:tc>
        <w:tc>
          <w:tcPr>
            <w:tcW w:w="4252" w:type="dxa"/>
          </w:tcPr>
          <w:p w14:paraId="08072524" w14:textId="77777777" w:rsidR="004332E5" w:rsidRDefault="004332E5" w:rsidP="004332E5">
            <w:pPr>
              <w:ind w:firstLine="603"/>
              <w:jc w:val="both"/>
              <w:rPr>
                <w:b/>
                <w:sz w:val="24"/>
                <w:szCs w:val="28"/>
              </w:rPr>
            </w:pPr>
            <w:r>
              <w:rPr>
                <w:b/>
                <w:sz w:val="24"/>
                <w:szCs w:val="28"/>
              </w:rPr>
              <w:t>ТОВ «</w:t>
            </w:r>
            <w:proofErr w:type="spellStart"/>
            <w:r>
              <w:rPr>
                <w:b/>
                <w:sz w:val="24"/>
                <w:szCs w:val="28"/>
              </w:rPr>
              <w:t>Санвін</w:t>
            </w:r>
            <w:proofErr w:type="spellEnd"/>
            <w:r>
              <w:rPr>
                <w:b/>
                <w:sz w:val="24"/>
                <w:szCs w:val="28"/>
              </w:rPr>
              <w:t xml:space="preserve"> 12»</w:t>
            </w:r>
          </w:p>
          <w:p w14:paraId="7883DDF7" w14:textId="2BE840B5" w:rsidR="004332E5" w:rsidRPr="00640B5F" w:rsidRDefault="004332E5" w:rsidP="004332E5">
            <w:pPr>
              <w:ind w:firstLine="603"/>
              <w:jc w:val="both"/>
              <w:rPr>
                <w:b/>
                <w:sz w:val="24"/>
                <w:szCs w:val="28"/>
              </w:rPr>
            </w:pPr>
            <w:r w:rsidRPr="00640B5F">
              <w:rPr>
                <w:b/>
                <w:sz w:val="24"/>
                <w:szCs w:val="28"/>
              </w:rPr>
              <w:t xml:space="preserve">4.3.12. Замовники послуг з нестандартного приєднання потужністю більше 1 МВт з </w:t>
            </w:r>
            <w:proofErr w:type="spellStart"/>
            <w:r w:rsidRPr="00640B5F">
              <w:rPr>
                <w:b/>
                <w:sz w:val="24"/>
                <w:szCs w:val="28"/>
              </w:rPr>
              <w:t>проєктуванням</w:t>
            </w:r>
            <w:proofErr w:type="spellEnd"/>
            <w:r w:rsidRPr="00640B5F">
              <w:rPr>
                <w:b/>
                <w:sz w:val="24"/>
                <w:szCs w:val="28"/>
              </w:rPr>
              <w:t xml:space="preserve"> замовником лінійної частини приєднання має право бути замовником робіт з </w:t>
            </w:r>
            <w:proofErr w:type="spellStart"/>
            <w:r w:rsidRPr="00640B5F">
              <w:rPr>
                <w:b/>
                <w:sz w:val="24"/>
                <w:szCs w:val="28"/>
              </w:rPr>
              <w:t>проєктування</w:t>
            </w:r>
            <w:proofErr w:type="spellEnd"/>
            <w:r w:rsidRPr="00640B5F">
              <w:rPr>
                <w:b/>
                <w:sz w:val="24"/>
                <w:szCs w:val="28"/>
              </w:rPr>
              <w:t xml:space="preserve"> обладнання електричних мереж, </w:t>
            </w:r>
            <w:r w:rsidRPr="00640B5F">
              <w:rPr>
                <w:b/>
                <w:sz w:val="24"/>
                <w:szCs w:val="28"/>
              </w:rPr>
              <w:lastRenderedPageBreak/>
              <w:t>будівельно-монтажних, пусконалагоджувальних робіт лінійної частини приєднання та/або робіт із створення потужності. ОСР не має права відмовити Замовнику у реалізації зазначеного права.</w:t>
            </w:r>
          </w:p>
          <w:p w14:paraId="75E7369A" w14:textId="77777777" w:rsidR="004332E5" w:rsidRPr="00640B5F" w:rsidRDefault="004332E5" w:rsidP="004332E5">
            <w:pPr>
              <w:ind w:firstLine="603"/>
              <w:jc w:val="both"/>
              <w:rPr>
                <w:b/>
                <w:sz w:val="24"/>
                <w:szCs w:val="28"/>
              </w:rPr>
            </w:pPr>
            <w:r w:rsidRPr="00640B5F">
              <w:rPr>
                <w:b/>
                <w:sz w:val="24"/>
                <w:szCs w:val="28"/>
              </w:rPr>
              <w:t xml:space="preserve">Для реалізації цього права замовник ініціює внесення змін до договору про приєднання, зокрема щодо врегулювання майнових питань, та укладення відповідного господарського договору, </w:t>
            </w:r>
            <w:proofErr w:type="spellStart"/>
            <w:r w:rsidRPr="00640B5F">
              <w:rPr>
                <w:b/>
                <w:sz w:val="24"/>
                <w:szCs w:val="28"/>
              </w:rPr>
              <w:t>проєкт</w:t>
            </w:r>
            <w:proofErr w:type="spellEnd"/>
            <w:r w:rsidRPr="00640B5F">
              <w:rPr>
                <w:b/>
                <w:sz w:val="24"/>
                <w:szCs w:val="28"/>
              </w:rPr>
              <w:t xml:space="preserve"> якого розробляється ОСР, та має містити такі положення:</w:t>
            </w:r>
          </w:p>
          <w:p w14:paraId="4226A51C" w14:textId="77777777" w:rsidR="004332E5" w:rsidRPr="00640B5F" w:rsidRDefault="004332E5" w:rsidP="004332E5">
            <w:pPr>
              <w:ind w:firstLine="603"/>
              <w:jc w:val="both"/>
              <w:rPr>
                <w:b/>
                <w:sz w:val="24"/>
                <w:szCs w:val="28"/>
              </w:rPr>
            </w:pPr>
            <w:r w:rsidRPr="00640B5F">
              <w:rPr>
                <w:b/>
                <w:sz w:val="24"/>
                <w:szCs w:val="28"/>
              </w:rPr>
              <w:t>1) зобов’язання замовника щодо:</w:t>
            </w:r>
          </w:p>
          <w:p w14:paraId="5F99040D" w14:textId="77777777" w:rsidR="004332E5" w:rsidRPr="00640B5F" w:rsidRDefault="004332E5" w:rsidP="004332E5">
            <w:pPr>
              <w:ind w:firstLine="603"/>
              <w:jc w:val="both"/>
              <w:rPr>
                <w:b/>
                <w:sz w:val="24"/>
                <w:szCs w:val="28"/>
              </w:rPr>
            </w:pPr>
            <w:r w:rsidRPr="00640B5F">
              <w:rPr>
                <w:b/>
                <w:sz w:val="24"/>
                <w:szCs w:val="28"/>
              </w:rPr>
              <w:t xml:space="preserve">розроблення та узгодження з ОСР </w:t>
            </w:r>
            <w:proofErr w:type="spellStart"/>
            <w:r w:rsidRPr="00640B5F">
              <w:rPr>
                <w:b/>
                <w:sz w:val="24"/>
                <w:szCs w:val="28"/>
              </w:rPr>
              <w:t>проєктної</w:t>
            </w:r>
            <w:proofErr w:type="spellEnd"/>
            <w:r w:rsidRPr="00640B5F">
              <w:rPr>
                <w:b/>
                <w:sz w:val="24"/>
                <w:szCs w:val="28"/>
              </w:rPr>
              <w:t xml:space="preserve"> документації на будівництво електричних мереж лінійної частини приєднання та/або створення потужності на підставі отриманих технічних умов на нестандартне приєднання з </w:t>
            </w:r>
            <w:proofErr w:type="spellStart"/>
            <w:r w:rsidRPr="00640B5F">
              <w:rPr>
                <w:b/>
                <w:sz w:val="24"/>
                <w:szCs w:val="28"/>
              </w:rPr>
              <w:t>проєктуванням</w:t>
            </w:r>
            <w:proofErr w:type="spellEnd"/>
            <w:r w:rsidRPr="00640B5F">
              <w:rPr>
                <w:b/>
                <w:sz w:val="24"/>
                <w:szCs w:val="28"/>
              </w:rPr>
              <w:t xml:space="preserve"> замовником лінійної частини приєднання;</w:t>
            </w:r>
          </w:p>
          <w:p w14:paraId="0C3D619C" w14:textId="77777777" w:rsidR="004332E5" w:rsidRPr="00640B5F" w:rsidRDefault="004332E5" w:rsidP="004332E5">
            <w:pPr>
              <w:ind w:firstLine="603"/>
              <w:jc w:val="both"/>
              <w:rPr>
                <w:b/>
                <w:sz w:val="24"/>
                <w:szCs w:val="28"/>
              </w:rPr>
            </w:pPr>
            <w:r w:rsidRPr="00640B5F">
              <w:rPr>
                <w:b/>
                <w:sz w:val="24"/>
                <w:szCs w:val="28"/>
              </w:rPr>
              <w:t>сплати плати за приєднання у порядку та обсягах, визначених договором про приєднання, у тому числі плати за створення електричних мереж лінійної частини приєднання та плати за приєднання потужності;</w:t>
            </w:r>
          </w:p>
          <w:p w14:paraId="29D64CF4" w14:textId="77777777" w:rsidR="004332E5" w:rsidRPr="004332E5" w:rsidRDefault="004332E5" w:rsidP="004332E5">
            <w:pPr>
              <w:ind w:firstLine="603"/>
              <w:jc w:val="both"/>
              <w:rPr>
                <w:b/>
                <w:color w:val="4472C4" w:themeColor="accent1"/>
                <w:sz w:val="24"/>
                <w:szCs w:val="28"/>
                <w:u w:val="single"/>
              </w:rPr>
            </w:pPr>
            <w:r w:rsidRPr="00640B5F">
              <w:rPr>
                <w:b/>
                <w:sz w:val="24"/>
                <w:szCs w:val="28"/>
              </w:rPr>
              <w:t>виконання</w:t>
            </w:r>
            <w:r>
              <w:rPr>
                <w:b/>
                <w:sz w:val="24"/>
                <w:szCs w:val="28"/>
              </w:rPr>
              <w:t xml:space="preserve"> </w:t>
            </w:r>
            <w:r w:rsidRPr="00640B5F">
              <w:rPr>
                <w:b/>
                <w:sz w:val="24"/>
                <w:szCs w:val="28"/>
              </w:rPr>
              <w:t xml:space="preserve">на підставі відповідного господарського </w:t>
            </w:r>
            <w:r w:rsidRPr="00640B5F">
              <w:rPr>
                <w:b/>
                <w:sz w:val="24"/>
                <w:szCs w:val="28"/>
              </w:rPr>
              <w:lastRenderedPageBreak/>
              <w:t xml:space="preserve">договору на користь ОСР будівельно-монтажних та пусконалагоджувальних робіт щодо будівництва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робіт із створення потужності. </w:t>
            </w:r>
            <w:r w:rsidRPr="004332E5">
              <w:rPr>
                <w:b/>
                <w:color w:val="4472C4" w:themeColor="accent1"/>
                <w:sz w:val="24"/>
                <w:szCs w:val="28"/>
                <w:u w:val="single"/>
              </w:rPr>
              <w:t>Будівельно-монтажні та пусконалагоджувальні роботи виконуються замовником або залученими ним підрядними організаціями, які відповідають вимогам законодавства щодо права виконання відповідних видів робіт.</w:t>
            </w:r>
            <w:r w:rsidRPr="004332E5">
              <w:rPr>
                <w:b/>
                <w:color w:val="4472C4" w:themeColor="accent1"/>
                <w:sz w:val="24"/>
                <w:szCs w:val="28"/>
              </w:rPr>
              <w:t xml:space="preserve"> </w:t>
            </w:r>
            <w:r w:rsidRPr="004332E5">
              <w:rPr>
                <w:b/>
                <w:strike/>
                <w:color w:val="4472C4" w:themeColor="accent1"/>
                <w:sz w:val="24"/>
                <w:szCs w:val="28"/>
              </w:rPr>
              <w:t>У разі відсутності прав на виконання зазначених робіт замовник повинен залучити підрядні організації, які мають право на виконання цих робіт</w:t>
            </w:r>
            <w:r w:rsidRPr="004332E5">
              <w:rPr>
                <w:b/>
                <w:color w:val="4472C4" w:themeColor="accent1"/>
                <w:sz w:val="24"/>
                <w:szCs w:val="28"/>
              </w:rPr>
              <w:t xml:space="preserve">; </w:t>
            </w:r>
            <w:r w:rsidRPr="004332E5">
              <w:rPr>
                <w:b/>
                <w:color w:val="4472C4" w:themeColor="accent1"/>
                <w:sz w:val="24"/>
                <w:szCs w:val="28"/>
                <w:u w:val="single"/>
              </w:rPr>
              <w:t>інформування ОСР про залучену підрядну організацію до початку виконання робіт (у разі наявності у ОСР обґрунтованих зауважень щодо невідповідності підрядної організації вимогам законодавства про право на виконання відповідного виду робіт, такі зауваження надсилаються замовнику протягом 5 робочих днів з дня отримання повідомлення);</w:t>
            </w:r>
          </w:p>
          <w:p w14:paraId="0862F5FE" w14:textId="65C36B59" w:rsidR="004332E5" w:rsidRDefault="004332E5" w:rsidP="004332E5">
            <w:pPr>
              <w:ind w:firstLine="603"/>
              <w:jc w:val="both"/>
              <w:rPr>
                <w:b/>
                <w:sz w:val="24"/>
                <w:szCs w:val="28"/>
              </w:rPr>
            </w:pPr>
            <w:r w:rsidRPr="004332E5">
              <w:rPr>
                <w:b/>
                <w:color w:val="4472C4" w:themeColor="accent1"/>
                <w:sz w:val="24"/>
                <w:szCs w:val="28"/>
                <w:u w:val="single"/>
              </w:rPr>
              <w:t xml:space="preserve">виконання будівельно-монтажних та </w:t>
            </w:r>
            <w:r w:rsidRPr="004332E5">
              <w:rPr>
                <w:b/>
                <w:color w:val="4472C4" w:themeColor="accent1"/>
                <w:sz w:val="24"/>
                <w:szCs w:val="28"/>
                <w:u w:val="single"/>
              </w:rPr>
              <w:lastRenderedPageBreak/>
              <w:t>пусконалагоджувальних робіт з дотриманням вимог затвердженої</w:t>
            </w:r>
            <w:r w:rsidRPr="004332E5">
              <w:rPr>
                <w:b/>
                <w:color w:val="4472C4" w:themeColor="accent1"/>
                <w:sz w:val="24"/>
                <w:szCs w:val="28"/>
              </w:rPr>
              <w:t xml:space="preserve"> </w:t>
            </w:r>
            <w:r w:rsidRPr="004332E5">
              <w:rPr>
                <w:b/>
                <w:strike/>
                <w:color w:val="4472C4" w:themeColor="accent1"/>
                <w:sz w:val="24"/>
                <w:szCs w:val="28"/>
              </w:rPr>
              <w:t>забезпечення відповідності вимогам</w:t>
            </w:r>
            <w:r w:rsidRPr="004332E5">
              <w:rPr>
                <w:b/>
                <w:color w:val="4472C4" w:themeColor="accent1"/>
                <w:sz w:val="24"/>
                <w:szCs w:val="28"/>
              </w:rPr>
              <w:t xml:space="preserve"> </w:t>
            </w:r>
            <w:proofErr w:type="spellStart"/>
            <w:r w:rsidRPr="00640B5F">
              <w:rPr>
                <w:b/>
                <w:sz w:val="24"/>
                <w:szCs w:val="28"/>
              </w:rPr>
              <w:t>проєктної</w:t>
            </w:r>
            <w:proofErr w:type="spellEnd"/>
            <w:r w:rsidRPr="00640B5F">
              <w:rPr>
                <w:b/>
                <w:sz w:val="24"/>
                <w:szCs w:val="28"/>
              </w:rPr>
              <w:t xml:space="preserve"> документації та нормативно-технічних документів технічного стану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обладнання електричних мереж, необхідного для створення потужності;</w:t>
            </w:r>
          </w:p>
          <w:p w14:paraId="5783BC0E" w14:textId="77777777" w:rsidR="004332E5" w:rsidRPr="00640B5F" w:rsidRDefault="004332E5" w:rsidP="004332E5">
            <w:pPr>
              <w:ind w:firstLine="603"/>
              <w:jc w:val="both"/>
              <w:rPr>
                <w:b/>
                <w:sz w:val="24"/>
                <w:szCs w:val="28"/>
              </w:rPr>
            </w:pPr>
            <w:r w:rsidRPr="00640B5F">
              <w:rPr>
                <w:b/>
                <w:sz w:val="24"/>
                <w:szCs w:val="28"/>
              </w:rPr>
              <w:t>передачі у власність ОСР введених в експлуатацію у встановленому порядку електричних установок і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обладнання електричних мереж, необхідного для створення потужності для подальшого здійснення ОСР державної реєстрації права власності на зазначені установки і мережі;</w:t>
            </w:r>
          </w:p>
          <w:p w14:paraId="73D25A6C" w14:textId="77777777" w:rsidR="004332E5" w:rsidRPr="00640B5F" w:rsidRDefault="004332E5" w:rsidP="004332E5">
            <w:pPr>
              <w:ind w:firstLine="603"/>
              <w:jc w:val="both"/>
              <w:rPr>
                <w:b/>
                <w:sz w:val="24"/>
                <w:szCs w:val="28"/>
              </w:rPr>
            </w:pPr>
            <w:r w:rsidRPr="00640B5F">
              <w:rPr>
                <w:b/>
                <w:sz w:val="24"/>
                <w:szCs w:val="28"/>
              </w:rPr>
              <w:t xml:space="preserve">передачі ОСР розробленої та погодженої в установленому законодавством порядку з усіма заінтересованими сторонами </w:t>
            </w:r>
            <w:proofErr w:type="spellStart"/>
            <w:r w:rsidRPr="00640B5F">
              <w:rPr>
                <w:b/>
                <w:sz w:val="24"/>
                <w:szCs w:val="28"/>
              </w:rPr>
              <w:t>проєктно</w:t>
            </w:r>
            <w:proofErr w:type="spellEnd"/>
            <w:r w:rsidRPr="00640B5F">
              <w:rPr>
                <w:b/>
                <w:sz w:val="24"/>
                <w:szCs w:val="28"/>
              </w:rPr>
              <w:t xml:space="preserve">-кошторисної документації </w:t>
            </w:r>
            <w:r w:rsidRPr="00640B5F">
              <w:rPr>
                <w:b/>
                <w:sz w:val="24"/>
                <w:szCs w:val="28"/>
              </w:rPr>
              <w:lastRenderedPageBreak/>
              <w:t xml:space="preserve">на лінійну частину приєднання та землевпорядної документації на земельні ділянки, на яких розміщені електричні установки і мережі лінійної частини приєднання та/або обладнання електричних мереж, необхідного для створення потужності. При цьому замовник погоджує із ОСР лише </w:t>
            </w:r>
            <w:proofErr w:type="spellStart"/>
            <w:r w:rsidRPr="00640B5F">
              <w:rPr>
                <w:b/>
                <w:sz w:val="24"/>
                <w:szCs w:val="28"/>
              </w:rPr>
              <w:t>проєктну</w:t>
            </w:r>
            <w:proofErr w:type="spellEnd"/>
            <w:r w:rsidRPr="00640B5F">
              <w:rPr>
                <w:b/>
                <w:sz w:val="24"/>
                <w:szCs w:val="28"/>
              </w:rPr>
              <w:t xml:space="preserve"> документацію без урахування кошторисної її частини;</w:t>
            </w:r>
          </w:p>
          <w:p w14:paraId="67E3CC4E" w14:textId="77777777" w:rsidR="004332E5" w:rsidRPr="00640B5F" w:rsidRDefault="004332E5" w:rsidP="004332E5">
            <w:pPr>
              <w:ind w:firstLine="603"/>
              <w:jc w:val="both"/>
              <w:rPr>
                <w:b/>
                <w:sz w:val="24"/>
                <w:szCs w:val="28"/>
              </w:rPr>
            </w:pPr>
            <w:r w:rsidRPr="00640B5F">
              <w:rPr>
                <w:b/>
                <w:sz w:val="24"/>
                <w:szCs w:val="28"/>
              </w:rPr>
              <w:t>2) зобов’язання ОСР щодо:</w:t>
            </w:r>
          </w:p>
          <w:p w14:paraId="2921BBE8" w14:textId="77777777" w:rsidR="004332E5" w:rsidRPr="00640B5F" w:rsidRDefault="004332E5" w:rsidP="004332E5">
            <w:pPr>
              <w:ind w:firstLine="603"/>
              <w:jc w:val="both"/>
              <w:rPr>
                <w:b/>
                <w:sz w:val="24"/>
                <w:szCs w:val="28"/>
              </w:rPr>
            </w:pPr>
            <w:r w:rsidRPr="00640B5F">
              <w:rPr>
                <w:b/>
                <w:sz w:val="24"/>
                <w:szCs w:val="28"/>
              </w:rPr>
              <w:t>виконання будівництва, реконструкції чи технічного переоснащення у власних електричних мережах (за необхідності). Строк виконання будівництва, реконструкції чи технічного переоснащення у власних електричних мережах не може перевищувати терміни, визначені пунктом 4.3.3 цієї глави;</w:t>
            </w:r>
          </w:p>
          <w:p w14:paraId="0E327885" w14:textId="77777777" w:rsidR="004332E5" w:rsidRPr="00640B5F" w:rsidRDefault="004332E5" w:rsidP="004332E5">
            <w:pPr>
              <w:ind w:firstLine="603"/>
              <w:jc w:val="both"/>
              <w:rPr>
                <w:b/>
                <w:sz w:val="24"/>
                <w:szCs w:val="28"/>
              </w:rPr>
            </w:pPr>
            <w:r w:rsidRPr="00640B5F">
              <w:rPr>
                <w:b/>
                <w:sz w:val="24"/>
                <w:szCs w:val="28"/>
              </w:rPr>
              <w:t xml:space="preserve">сплати замовнику як підряднику (виконавцю) будівельно-монтажних та пусконалагоджувальних робіт щодо будівництва електричних мереж лінійної частини приєднання вартості створення електричних мереж лінійної частини приєднання та/або створення потужності в обсязі, що відповідає платі за створення електричних мереж лінійної частини приєднання та/або створення </w:t>
            </w:r>
            <w:r w:rsidRPr="00640B5F">
              <w:rPr>
                <w:b/>
                <w:sz w:val="24"/>
                <w:szCs w:val="28"/>
              </w:rPr>
              <w:lastRenderedPageBreak/>
              <w:t xml:space="preserve">потужності згідно з договором про приєднання за виключенням узгоджених із замовником фактичних витрат, понесених ОСР на створення електричних мереж лінійної частини приєднання та/або створення потужності. Зазначені платежі ОСР здійснює протягом п’яти робочих днів з дня надходження на рахунок відповідних коштів як плати за створення електричних мереж лінійної частини приєднання від Замовника та/або створення потужності або укладення відповідної додаткової угоди до договору про приєднання. </w:t>
            </w:r>
            <w:r w:rsidRPr="004332E5">
              <w:rPr>
                <w:b/>
                <w:sz w:val="24"/>
                <w:szCs w:val="28"/>
              </w:rPr>
              <w:t xml:space="preserve">Сума витрат замовника, пов’язаних з виконанням </w:t>
            </w:r>
            <w:proofErr w:type="spellStart"/>
            <w:r w:rsidRPr="004332E5">
              <w:rPr>
                <w:b/>
                <w:sz w:val="24"/>
                <w:szCs w:val="28"/>
              </w:rPr>
              <w:t>проєктування</w:t>
            </w:r>
            <w:proofErr w:type="spellEnd"/>
            <w:r w:rsidRPr="004332E5">
              <w:rPr>
                <w:b/>
                <w:sz w:val="24"/>
                <w:szCs w:val="28"/>
              </w:rPr>
              <w:t xml:space="preserve"> електричних мереж, будівельно-монтажних, пусконалагоджувальних робіт відповідно лінійної частини приєднання та/або робіт із створення потужності, яка враховується у загальному розмірі плати за нестандартне приєднання, не може перевищувати відповідну складову плати за нестандартне приєднання;</w:t>
            </w:r>
          </w:p>
          <w:p w14:paraId="41463380" w14:textId="77777777" w:rsidR="004332E5" w:rsidRDefault="004332E5" w:rsidP="004332E5">
            <w:pPr>
              <w:ind w:firstLine="603"/>
              <w:jc w:val="both"/>
              <w:rPr>
                <w:b/>
                <w:sz w:val="24"/>
                <w:szCs w:val="28"/>
              </w:rPr>
            </w:pPr>
            <w:r w:rsidRPr="00640B5F">
              <w:rPr>
                <w:b/>
                <w:sz w:val="24"/>
                <w:szCs w:val="28"/>
              </w:rPr>
              <w:t xml:space="preserve">надання замовнику повідомлення про надання послуги з приєднання у порядку, визначеному главою 4.8 цього розділу, протягом 5 робочих днів з дня підписання </w:t>
            </w:r>
            <w:proofErr w:type="spellStart"/>
            <w:r w:rsidRPr="00640B5F">
              <w:rPr>
                <w:b/>
                <w:sz w:val="24"/>
                <w:szCs w:val="28"/>
              </w:rPr>
              <w:t>акта</w:t>
            </w:r>
            <w:proofErr w:type="spellEnd"/>
            <w:r w:rsidRPr="00640B5F">
              <w:rPr>
                <w:b/>
                <w:sz w:val="24"/>
                <w:szCs w:val="28"/>
              </w:rPr>
              <w:t xml:space="preserve"> приймання-передачі виконання робіт з будівництва лінійної частини </w:t>
            </w:r>
            <w:r w:rsidRPr="00640B5F">
              <w:rPr>
                <w:b/>
                <w:sz w:val="24"/>
                <w:szCs w:val="28"/>
              </w:rPr>
              <w:lastRenderedPageBreak/>
              <w:t>приєднання та/або робіт зі створення потужності за умови виконання будівництва, реконструкції чи технічного переоснащення у власних електричних мережах (за необхідності);</w:t>
            </w:r>
          </w:p>
          <w:p w14:paraId="0F048422" w14:textId="0491F5E2" w:rsidR="004332E5" w:rsidRPr="00AB1ED8" w:rsidRDefault="004332E5" w:rsidP="00AB1ED8">
            <w:pPr>
              <w:ind w:firstLine="603"/>
              <w:jc w:val="both"/>
              <w:rPr>
                <w:b/>
                <w:sz w:val="24"/>
                <w:szCs w:val="28"/>
              </w:rPr>
            </w:pPr>
            <w:r w:rsidRPr="00640B5F">
              <w:rPr>
                <w:b/>
                <w:sz w:val="24"/>
                <w:szCs w:val="28"/>
              </w:rPr>
              <w:t>3) право ОСР</w:t>
            </w:r>
            <w:r>
              <w:rPr>
                <w:b/>
                <w:sz w:val="24"/>
                <w:szCs w:val="28"/>
              </w:rPr>
              <w:t xml:space="preserve"> </w:t>
            </w:r>
            <w:r w:rsidRPr="00640B5F">
              <w:rPr>
                <w:b/>
                <w:sz w:val="24"/>
                <w:szCs w:val="28"/>
              </w:rPr>
              <w:t xml:space="preserve">надати замовнику обґрунтовані письмові зауваження щодо невідповідності технічного стану збудованих електричних мереж лінійної частини приєднання від найближчої точки в існуючих електричних мережах ОСР, та/або робіт зі створення потужності, визначених згідно з вимогами пункту 4.1.20 глави 4.1 цього розділу, до точки приєднання вимогам </w:t>
            </w:r>
            <w:proofErr w:type="spellStart"/>
            <w:r w:rsidRPr="00640B5F">
              <w:rPr>
                <w:b/>
                <w:sz w:val="24"/>
                <w:szCs w:val="28"/>
              </w:rPr>
              <w:t>проєктної</w:t>
            </w:r>
            <w:proofErr w:type="spellEnd"/>
            <w:r w:rsidRPr="00640B5F">
              <w:rPr>
                <w:b/>
                <w:sz w:val="24"/>
                <w:szCs w:val="28"/>
              </w:rPr>
              <w:t xml:space="preserve"> документації та нормативно-технічних документів із посиланням на </w:t>
            </w:r>
            <w:r w:rsidRPr="004332E5">
              <w:rPr>
                <w:b/>
                <w:strike/>
                <w:color w:val="4472C4" w:themeColor="accent1"/>
                <w:sz w:val="24"/>
                <w:szCs w:val="28"/>
              </w:rPr>
              <w:t>ці</w:t>
            </w:r>
            <w:r w:rsidRPr="004332E5">
              <w:rPr>
                <w:b/>
                <w:color w:val="4472C4" w:themeColor="accent1"/>
                <w:sz w:val="24"/>
                <w:szCs w:val="28"/>
              </w:rPr>
              <w:t xml:space="preserve"> </w:t>
            </w:r>
            <w:r w:rsidRPr="004332E5">
              <w:rPr>
                <w:b/>
                <w:color w:val="4472C4" w:themeColor="accent1"/>
                <w:sz w:val="24"/>
                <w:szCs w:val="28"/>
                <w:u w:val="single"/>
              </w:rPr>
              <w:t>конкретні положення вимог</w:t>
            </w:r>
            <w:r w:rsidRPr="004332E5">
              <w:rPr>
                <w:b/>
                <w:color w:val="4472C4" w:themeColor="accent1"/>
                <w:sz w:val="24"/>
                <w:szCs w:val="28"/>
              </w:rPr>
              <w:t xml:space="preserve">. </w:t>
            </w:r>
            <w:r w:rsidRPr="004332E5">
              <w:rPr>
                <w:b/>
                <w:color w:val="4472C4" w:themeColor="accent1"/>
                <w:sz w:val="24"/>
                <w:szCs w:val="28"/>
                <w:u w:val="single"/>
              </w:rPr>
              <w:t>Такі зауваження надсилаються замовнику не пізніше ніж через 10 робочих днів з дня завершення відповідних робіт або подання документації. Замовник має право надати обґрунтовані заперечення протягом 5 робочих днів.</w:t>
            </w:r>
          </w:p>
        </w:tc>
        <w:tc>
          <w:tcPr>
            <w:tcW w:w="3969" w:type="dxa"/>
          </w:tcPr>
          <w:p w14:paraId="43E0D00E" w14:textId="77777777" w:rsidR="004332E5" w:rsidRDefault="004332E5" w:rsidP="004332E5">
            <w:pPr>
              <w:jc w:val="both"/>
              <w:rPr>
                <w:b/>
                <w:sz w:val="24"/>
                <w:szCs w:val="28"/>
                <w:u w:val="single"/>
              </w:rPr>
            </w:pPr>
          </w:p>
          <w:p w14:paraId="1E2A3DED" w14:textId="77777777" w:rsidR="004332E5" w:rsidRDefault="004332E5" w:rsidP="004332E5">
            <w:pPr>
              <w:jc w:val="both"/>
              <w:rPr>
                <w:b/>
                <w:sz w:val="24"/>
                <w:szCs w:val="28"/>
                <w:u w:val="single"/>
              </w:rPr>
            </w:pPr>
          </w:p>
          <w:p w14:paraId="05F52E37" w14:textId="77777777" w:rsidR="004332E5" w:rsidRDefault="004332E5" w:rsidP="004332E5">
            <w:pPr>
              <w:jc w:val="both"/>
              <w:rPr>
                <w:b/>
                <w:sz w:val="24"/>
                <w:szCs w:val="28"/>
                <w:u w:val="single"/>
              </w:rPr>
            </w:pPr>
          </w:p>
          <w:p w14:paraId="0FC34782" w14:textId="77777777" w:rsidR="004332E5" w:rsidRDefault="004332E5" w:rsidP="004332E5">
            <w:pPr>
              <w:jc w:val="both"/>
              <w:rPr>
                <w:b/>
                <w:sz w:val="24"/>
                <w:szCs w:val="28"/>
                <w:u w:val="single"/>
              </w:rPr>
            </w:pPr>
          </w:p>
          <w:p w14:paraId="40F7453C" w14:textId="77777777" w:rsidR="004332E5" w:rsidRDefault="004332E5" w:rsidP="004332E5">
            <w:pPr>
              <w:jc w:val="both"/>
              <w:rPr>
                <w:b/>
                <w:sz w:val="24"/>
                <w:szCs w:val="28"/>
                <w:u w:val="single"/>
              </w:rPr>
            </w:pPr>
          </w:p>
          <w:p w14:paraId="3CB83401" w14:textId="77777777" w:rsidR="004332E5" w:rsidRDefault="004332E5" w:rsidP="004332E5">
            <w:pPr>
              <w:jc w:val="both"/>
              <w:rPr>
                <w:b/>
                <w:sz w:val="24"/>
                <w:szCs w:val="28"/>
                <w:u w:val="single"/>
              </w:rPr>
            </w:pPr>
          </w:p>
          <w:p w14:paraId="5592DC63" w14:textId="77777777" w:rsidR="004332E5" w:rsidRDefault="004332E5" w:rsidP="004332E5">
            <w:pPr>
              <w:jc w:val="both"/>
              <w:rPr>
                <w:b/>
                <w:sz w:val="24"/>
                <w:szCs w:val="28"/>
                <w:u w:val="single"/>
              </w:rPr>
            </w:pPr>
          </w:p>
          <w:p w14:paraId="52424740" w14:textId="77777777" w:rsidR="004332E5" w:rsidRDefault="004332E5" w:rsidP="004332E5">
            <w:pPr>
              <w:jc w:val="both"/>
              <w:rPr>
                <w:b/>
                <w:sz w:val="24"/>
                <w:szCs w:val="28"/>
                <w:u w:val="single"/>
              </w:rPr>
            </w:pPr>
          </w:p>
          <w:p w14:paraId="44E50ADB" w14:textId="77777777" w:rsidR="004332E5" w:rsidRDefault="004332E5" w:rsidP="004332E5">
            <w:pPr>
              <w:jc w:val="both"/>
              <w:rPr>
                <w:b/>
                <w:sz w:val="24"/>
                <w:szCs w:val="28"/>
                <w:u w:val="single"/>
              </w:rPr>
            </w:pPr>
          </w:p>
          <w:p w14:paraId="6685E828" w14:textId="77777777" w:rsidR="004332E5" w:rsidRDefault="004332E5" w:rsidP="004332E5">
            <w:pPr>
              <w:jc w:val="both"/>
              <w:rPr>
                <w:b/>
                <w:sz w:val="24"/>
                <w:szCs w:val="28"/>
                <w:u w:val="single"/>
              </w:rPr>
            </w:pPr>
          </w:p>
          <w:p w14:paraId="35F4EE8E" w14:textId="77777777" w:rsidR="004332E5" w:rsidRDefault="004332E5" w:rsidP="004332E5">
            <w:pPr>
              <w:jc w:val="both"/>
              <w:rPr>
                <w:b/>
                <w:sz w:val="24"/>
                <w:szCs w:val="28"/>
                <w:u w:val="single"/>
              </w:rPr>
            </w:pPr>
          </w:p>
          <w:p w14:paraId="4B373937" w14:textId="77777777" w:rsidR="004332E5" w:rsidRDefault="004332E5" w:rsidP="004332E5">
            <w:pPr>
              <w:jc w:val="both"/>
              <w:rPr>
                <w:b/>
                <w:sz w:val="24"/>
                <w:szCs w:val="28"/>
                <w:u w:val="single"/>
              </w:rPr>
            </w:pPr>
          </w:p>
          <w:p w14:paraId="706246EC" w14:textId="77777777" w:rsidR="004332E5" w:rsidRDefault="004332E5" w:rsidP="004332E5">
            <w:pPr>
              <w:jc w:val="both"/>
              <w:rPr>
                <w:b/>
                <w:sz w:val="24"/>
                <w:szCs w:val="28"/>
                <w:u w:val="single"/>
              </w:rPr>
            </w:pPr>
          </w:p>
          <w:p w14:paraId="29D87C71" w14:textId="77777777" w:rsidR="004332E5" w:rsidRDefault="004332E5" w:rsidP="004332E5">
            <w:pPr>
              <w:jc w:val="both"/>
              <w:rPr>
                <w:b/>
                <w:sz w:val="24"/>
                <w:szCs w:val="28"/>
                <w:u w:val="single"/>
              </w:rPr>
            </w:pPr>
          </w:p>
          <w:p w14:paraId="11F6EEDC" w14:textId="77777777" w:rsidR="004332E5" w:rsidRDefault="004332E5" w:rsidP="004332E5">
            <w:pPr>
              <w:jc w:val="both"/>
              <w:rPr>
                <w:b/>
                <w:sz w:val="24"/>
                <w:szCs w:val="28"/>
                <w:u w:val="single"/>
              </w:rPr>
            </w:pPr>
          </w:p>
          <w:p w14:paraId="50D08BC5" w14:textId="77777777" w:rsidR="004332E5" w:rsidRDefault="004332E5" w:rsidP="004332E5">
            <w:pPr>
              <w:jc w:val="both"/>
              <w:rPr>
                <w:b/>
                <w:sz w:val="24"/>
                <w:szCs w:val="28"/>
                <w:u w:val="single"/>
              </w:rPr>
            </w:pPr>
          </w:p>
          <w:p w14:paraId="64641D07" w14:textId="77777777" w:rsidR="004332E5" w:rsidRDefault="004332E5" w:rsidP="004332E5">
            <w:pPr>
              <w:jc w:val="both"/>
              <w:rPr>
                <w:b/>
                <w:sz w:val="24"/>
                <w:szCs w:val="28"/>
                <w:u w:val="single"/>
              </w:rPr>
            </w:pPr>
          </w:p>
          <w:p w14:paraId="604F7D40" w14:textId="77777777" w:rsidR="004332E5" w:rsidRDefault="004332E5" w:rsidP="004332E5">
            <w:pPr>
              <w:jc w:val="both"/>
              <w:rPr>
                <w:b/>
                <w:sz w:val="24"/>
                <w:szCs w:val="28"/>
                <w:u w:val="single"/>
              </w:rPr>
            </w:pPr>
          </w:p>
          <w:p w14:paraId="5CABBC9B" w14:textId="77777777" w:rsidR="004332E5" w:rsidRDefault="004332E5" w:rsidP="004332E5">
            <w:pPr>
              <w:jc w:val="both"/>
              <w:rPr>
                <w:b/>
                <w:sz w:val="24"/>
                <w:szCs w:val="28"/>
                <w:u w:val="single"/>
              </w:rPr>
            </w:pPr>
          </w:p>
          <w:p w14:paraId="24779014" w14:textId="77777777" w:rsidR="004332E5" w:rsidRDefault="004332E5" w:rsidP="004332E5">
            <w:pPr>
              <w:jc w:val="both"/>
              <w:rPr>
                <w:b/>
                <w:sz w:val="24"/>
                <w:szCs w:val="28"/>
                <w:u w:val="single"/>
              </w:rPr>
            </w:pPr>
          </w:p>
          <w:p w14:paraId="2080CAC2" w14:textId="77777777" w:rsidR="004332E5" w:rsidRDefault="004332E5" w:rsidP="004332E5">
            <w:pPr>
              <w:jc w:val="both"/>
              <w:rPr>
                <w:b/>
                <w:sz w:val="24"/>
                <w:szCs w:val="28"/>
                <w:u w:val="single"/>
              </w:rPr>
            </w:pPr>
          </w:p>
          <w:p w14:paraId="01D31428" w14:textId="77777777" w:rsidR="004332E5" w:rsidRDefault="004332E5" w:rsidP="004332E5">
            <w:pPr>
              <w:jc w:val="both"/>
              <w:rPr>
                <w:b/>
                <w:sz w:val="24"/>
                <w:szCs w:val="28"/>
                <w:u w:val="single"/>
              </w:rPr>
            </w:pPr>
          </w:p>
          <w:p w14:paraId="64EE1CFD" w14:textId="77777777" w:rsidR="004332E5" w:rsidRDefault="004332E5" w:rsidP="004332E5">
            <w:pPr>
              <w:jc w:val="both"/>
              <w:rPr>
                <w:b/>
                <w:sz w:val="24"/>
                <w:szCs w:val="28"/>
                <w:u w:val="single"/>
              </w:rPr>
            </w:pPr>
          </w:p>
          <w:p w14:paraId="76F51ED6" w14:textId="77777777" w:rsidR="004332E5" w:rsidRDefault="004332E5" w:rsidP="004332E5">
            <w:pPr>
              <w:jc w:val="both"/>
              <w:rPr>
                <w:b/>
                <w:sz w:val="24"/>
                <w:szCs w:val="28"/>
                <w:u w:val="single"/>
              </w:rPr>
            </w:pPr>
          </w:p>
          <w:p w14:paraId="69777ED4" w14:textId="77777777" w:rsidR="004332E5" w:rsidRDefault="004332E5" w:rsidP="004332E5">
            <w:pPr>
              <w:jc w:val="both"/>
              <w:rPr>
                <w:b/>
                <w:sz w:val="24"/>
                <w:szCs w:val="28"/>
                <w:u w:val="single"/>
              </w:rPr>
            </w:pPr>
          </w:p>
          <w:p w14:paraId="28C7D102" w14:textId="77777777" w:rsidR="004332E5" w:rsidRDefault="004332E5" w:rsidP="004332E5">
            <w:pPr>
              <w:jc w:val="both"/>
              <w:rPr>
                <w:b/>
                <w:sz w:val="24"/>
                <w:szCs w:val="28"/>
                <w:u w:val="single"/>
              </w:rPr>
            </w:pPr>
          </w:p>
          <w:p w14:paraId="59C669FA" w14:textId="77777777" w:rsidR="004332E5" w:rsidRDefault="004332E5" w:rsidP="004332E5">
            <w:pPr>
              <w:jc w:val="both"/>
              <w:rPr>
                <w:b/>
                <w:sz w:val="24"/>
                <w:szCs w:val="28"/>
                <w:u w:val="single"/>
              </w:rPr>
            </w:pPr>
          </w:p>
          <w:p w14:paraId="482111F3" w14:textId="77777777" w:rsidR="004332E5" w:rsidRDefault="004332E5" w:rsidP="004332E5">
            <w:pPr>
              <w:jc w:val="both"/>
              <w:rPr>
                <w:b/>
                <w:sz w:val="24"/>
                <w:szCs w:val="28"/>
                <w:u w:val="single"/>
              </w:rPr>
            </w:pPr>
          </w:p>
          <w:p w14:paraId="04D4D19F" w14:textId="77777777" w:rsidR="004332E5" w:rsidRDefault="004332E5" w:rsidP="004332E5">
            <w:pPr>
              <w:jc w:val="both"/>
              <w:rPr>
                <w:b/>
                <w:sz w:val="24"/>
                <w:szCs w:val="28"/>
                <w:u w:val="single"/>
              </w:rPr>
            </w:pPr>
          </w:p>
          <w:p w14:paraId="39B651C2" w14:textId="77777777" w:rsidR="004332E5" w:rsidRDefault="004332E5" w:rsidP="004332E5">
            <w:pPr>
              <w:jc w:val="both"/>
              <w:rPr>
                <w:b/>
                <w:sz w:val="24"/>
                <w:szCs w:val="28"/>
                <w:u w:val="single"/>
              </w:rPr>
            </w:pPr>
          </w:p>
          <w:p w14:paraId="0A851327" w14:textId="77777777" w:rsidR="004332E5" w:rsidRDefault="004332E5" w:rsidP="004332E5">
            <w:pPr>
              <w:jc w:val="both"/>
              <w:rPr>
                <w:b/>
                <w:sz w:val="24"/>
                <w:szCs w:val="28"/>
                <w:u w:val="single"/>
              </w:rPr>
            </w:pPr>
          </w:p>
          <w:p w14:paraId="62F253FD" w14:textId="77777777" w:rsidR="004332E5" w:rsidRDefault="004332E5" w:rsidP="004332E5">
            <w:pPr>
              <w:jc w:val="both"/>
              <w:rPr>
                <w:b/>
                <w:sz w:val="24"/>
                <w:szCs w:val="28"/>
                <w:u w:val="single"/>
              </w:rPr>
            </w:pPr>
          </w:p>
          <w:p w14:paraId="0A6CD58C" w14:textId="77777777" w:rsidR="004332E5" w:rsidRDefault="004332E5" w:rsidP="004332E5">
            <w:pPr>
              <w:jc w:val="both"/>
              <w:rPr>
                <w:b/>
                <w:sz w:val="24"/>
                <w:szCs w:val="28"/>
                <w:u w:val="single"/>
              </w:rPr>
            </w:pPr>
          </w:p>
          <w:p w14:paraId="6885376E" w14:textId="77777777" w:rsidR="004332E5" w:rsidRDefault="004332E5" w:rsidP="004332E5">
            <w:pPr>
              <w:jc w:val="both"/>
              <w:rPr>
                <w:b/>
                <w:sz w:val="24"/>
                <w:szCs w:val="28"/>
                <w:u w:val="single"/>
              </w:rPr>
            </w:pPr>
          </w:p>
          <w:p w14:paraId="47B21FF3" w14:textId="77777777" w:rsidR="004332E5" w:rsidRDefault="004332E5" w:rsidP="004332E5">
            <w:pPr>
              <w:jc w:val="both"/>
              <w:rPr>
                <w:b/>
                <w:sz w:val="24"/>
                <w:szCs w:val="28"/>
                <w:u w:val="single"/>
              </w:rPr>
            </w:pPr>
          </w:p>
          <w:p w14:paraId="36C6F2DA" w14:textId="77777777" w:rsidR="004332E5" w:rsidRDefault="004332E5" w:rsidP="004332E5">
            <w:pPr>
              <w:jc w:val="both"/>
              <w:rPr>
                <w:b/>
                <w:sz w:val="24"/>
                <w:szCs w:val="28"/>
                <w:u w:val="single"/>
              </w:rPr>
            </w:pPr>
          </w:p>
          <w:p w14:paraId="2950EAB1" w14:textId="77777777" w:rsidR="004332E5" w:rsidRDefault="004332E5" w:rsidP="004332E5">
            <w:pPr>
              <w:jc w:val="both"/>
              <w:rPr>
                <w:b/>
                <w:sz w:val="24"/>
                <w:szCs w:val="28"/>
                <w:u w:val="single"/>
              </w:rPr>
            </w:pPr>
          </w:p>
          <w:p w14:paraId="0F10089F" w14:textId="77777777" w:rsidR="004332E5" w:rsidRDefault="004332E5" w:rsidP="004332E5">
            <w:pPr>
              <w:jc w:val="both"/>
              <w:rPr>
                <w:b/>
                <w:sz w:val="24"/>
                <w:szCs w:val="28"/>
                <w:u w:val="single"/>
              </w:rPr>
            </w:pPr>
          </w:p>
          <w:p w14:paraId="0727EEB6" w14:textId="77777777" w:rsidR="004332E5" w:rsidRDefault="004332E5" w:rsidP="004332E5">
            <w:pPr>
              <w:jc w:val="both"/>
              <w:rPr>
                <w:b/>
                <w:sz w:val="24"/>
                <w:szCs w:val="28"/>
                <w:u w:val="single"/>
              </w:rPr>
            </w:pPr>
          </w:p>
          <w:p w14:paraId="145858C1" w14:textId="77777777" w:rsidR="004332E5" w:rsidRDefault="004332E5" w:rsidP="004332E5">
            <w:pPr>
              <w:jc w:val="both"/>
              <w:rPr>
                <w:b/>
                <w:sz w:val="24"/>
                <w:szCs w:val="28"/>
                <w:u w:val="single"/>
              </w:rPr>
            </w:pPr>
          </w:p>
          <w:p w14:paraId="01B58795" w14:textId="77777777" w:rsidR="004332E5" w:rsidRDefault="004332E5" w:rsidP="004332E5">
            <w:pPr>
              <w:jc w:val="both"/>
              <w:rPr>
                <w:b/>
                <w:sz w:val="24"/>
                <w:szCs w:val="28"/>
                <w:u w:val="single"/>
              </w:rPr>
            </w:pPr>
          </w:p>
          <w:p w14:paraId="3F5E92E1" w14:textId="77777777" w:rsidR="004332E5" w:rsidRDefault="004332E5" w:rsidP="004332E5">
            <w:pPr>
              <w:jc w:val="both"/>
              <w:rPr>
                <w:b/>
                <w:sz w:val="24"/>
                <w:szCs w:val="28"/>
                <w:u w:val="single"/>
              </w:rPr>
            </w:pPr>
          </w:p>
          <w:p w14:paraId="65ACADCA" w14:textId="77777777" w:rsidR="004332E5" w:rsidRDefault="004332E5" w:rsidP="004332E5">
            <w:pPr>
              <w:jc w:val="both"/>
              <w:rPr>
                <w:b/>
                <w:sz w:val="24"/>
                <w:szCs w:val="28"/>
                <w:u w:val="single"/>
              </w:rPr>
            </w:pPr>
          </w:p>
          <w:p w14:paraId="463E7681" w14:textId="77777777" w:rsidR="004332E5" w:rsidRDefault="004332E5" w:rsidP="004332E5">
            <w:pPr>
              <w:jc w:val="both"/>
              <w:rPr>
                <w:b/>
                <w:sz w:val="24"/>
                <w:szCs w:val="28"/>
                <w:u w:val="single"/>
              </w:rPr>
            </w:pPr>
          </w:p>
          <w:p w14:paraId="0BD4FB8E" w14:textId="77777777" w:rsidR="004332E5" w:rsidRDefault="004332E5" w:rsidP="004332E5">
            <w:pPr>
              <w:jc w:val="both"/>
              <w:rPr>
                <w:b/>
                <w:sz w:val="24"/>
                <w:szCs w:val="28"/>
                <w:u w:val="single"/>
              </w:rPr>
            </w:pPr>
          </w:p>
          <w:p w14:paraId="7F2E5391" w14:textId="77777777" w:rsidR="004332E5" w:rsidRDefault="004332E5" w:rsidP="004332E5">
            <w:pPr>
              <w:ind w:firstLine="603"/>
              <w:jc w:val="both"/>
              <w:rPr>
                <w:b/>
                <w:sz w:val="24"/>
                <w:szCs w:val="28"/>
              </w:rPr>
            </w:pPr>
            <w:r>
              <w:rPr>
                <w:b/>
                <w:sz w:val="24"/>
                <w:szCs w:val="28"/>
              </w:rPr>
              <w:t>ТОВ «</w:t>
            </w:r>
            <w:proofErr w:type="spellStart"/>
            <w:r>
              <w:rPr>
                <w:b/>
                <w:sz w:val="24"/>
                <w:szCs w:val="28"/>
              </w:rPr>
              <w:t>Санвін</w:t>
            </w:r>
            <w:proofErr w:type="spellEnd"/>
            <w:r>
              <w:rPr>
                <w:b/>
                <w:sz w:val="24"/>
                <w:szCs w:val="28"/>
              </w:rPr>
              <w:t xml:space="preserve"> 12»</w:t>
            </w:r>
          </w:p>
          <w:p w14:paraId="50A6FD29" w14:textId="77777777" w:rsidR="004332E5" w:rsidRDefault="004332E5" w:rsidP="004332E5">
            <w:pPr>
              <w:jc w:val="both"/>
              <w:rPr>
                <w:b/>
                <w:sz w:val="24"/>
                <w:szCs w:val="28"/>
                <w:u w:val="single"/>
              </w:rPr>
            </w:pPr>
          </w:p>
          <w:p w14:paraId="33870165" w14:textId="04C33A7A" w:rsidR="004332E5" w:rsidRPr="004D275B" w:rsidRDefault="004332E5" w:rsidP="004332E5">
            <w:pPr>
              <w:jc w:val="both"/>
              <w:rPr>
                <w:b/>
                <w:sz w:val="24"/>
                <w:szCs w:val="28"/>
                <w:u w:val="single"/>
              </w:rPr>
            </w:pPr>
            <w:r w:rsidRPr="004D275B">
              <w:rPr>
                <w:b/>
                <w:sz w:val="24"/>
                <w:szCs w:val="28"/>
                <w:u w:val="single"/>
              </w:rPr>
              <w:t>Зміни</w:t>
            </w:r>
          </w:p>
          <w:p w14:paraId="5D4D5D20" w14:textId="77777777" w:rsidR="004332E5" w:rsidRDefault="004332E5" w:rsidP="004332E5">
            <w:pPr>
              <w:jc w:val="both"/>
              <w:rPr>
                <w:b/>
                <w:sz w:val="24"/>
                <w:szCs w:val="28"/>
              </w:rPr>
            </w:pPr>
          </w:p>
          <w:p w14:paraId="7BFA81DE" w14:textId="77777777" w:rsidR="004332E5" w:rsidRPr="00CE10AD" w:rsidRDefault="004332E5" w:rsidP="004332E5">
            <w:pPr>
              <w:jc w:val="both"/>
              <w:rPr>
                <w:b/>
                <w:sz w:val="24"/>
                <w:szCs w:val="28"/>
              </w:rPr>
            </w:pPr>
            <w:r w:rsidRPr="00CE10AD">
              <w:rPr>
                <w:b/>
                <w:sz w:val="24"/>
                <w:szCs w:val="28"/>
              </w:rPr>
              <w:t>Редакційні</w:t>
            </w:r>
            <w:r>
              <w:rPr>
                <w:b/>
                <w:sz w:val="24"/>
                <w:szCs w:val="28"/>
              </w:rPr>
              <w:t xml:space="preserve"> і по суті</w:t>
            </w:r>
          </w:p>
          <w:p w14:paraId="54551B68" w14:textId="77777777" w:rsidR="004332E5" w:rsidRDefault="004332E5" w:rsidP="004332E5">
            <w:pPr>
              <w:jc w:val="both"/>
              <w:rPr>
                <w:b/>
                <w:sz w:val="24"/>
                <w:szCs w:val="28"/>
              </w:rPr>
            </w:pPr>
          </w:p>
          <w:p w14:paraId="60094510" w14:textId="77777777" w:rsidR="004332E5" w:rsidRDefault="004332E5" w:rsidP="004332E5">
            <w:pPr>
              <w:jc w:val="both"/>
              <w:rPr>
                <w:b/>
                <w:sz w:val="24"/>
                <w:szCs w:val="28"/>
              </w:rPr>
            </w:pPr>
          </w:p>
          <w:p w14:paraId="5EAB604F" w14:textId="77777777" w:rsidR="004332E5" w:rsidRDefault="004332E5" w:rsidP="004332E5">
            <w:pPr>
              <w:jc w:val="both"/>
              <w:rPr>
                <w:b/>
                <w:sz w:val="24"/>
                <w:szCs w:val="28"/>
              </w:rPr>
            </w:pPr>
          </w:p>
          <w:p w14:paraId="6F9AAD4F" w14:textId="77777777" w:rsidR="004332E5" w:rsidRDefault="004332E5" w:rsidP="004332E5">
            <w:pPr>
              <w:jc w:val="both"/>
              <w:rPr>
                <w:bCs/>
                <w:sz w:val="24"/>
                <w:szCs w:val="28"/>
              </w:rPr>
            </w:pPr>
            <w:r w:rsidRPr="00CE10AD">
              <w:rPr>
                <w:b/>
                <w:sz w:val="24"/>
                <w:szCs w:val="28"/>
              </w:rPr>
              <w:t>Обґрунтування</w:t>
            </w:r>
            <w:r>
              <w:rPr>
                <w:bCs/>
                <w:sz w:val="24"/>
                <w:szCs w:val="28"/>
              </w:rPr>
              <w:t>.</w:t>
            </w:r>
          </w:p>
          <w:p w14:paraId="1BF79E25" w14:textId="77777777" w:rsidR="004332E5" w:rsidRDefault="004332E5" w:rsidP="004332E5">
            <w:pPr>
              <w:jc w:val="both"/>
              <w:rPr>
                <w:bCs/>
                <w:sz w:val="24"/>
                <w:szCs w:val="28"/>
              </w:rPr>
            </w:pPr>
            <w:r w:rsidRPr="00CE10AD">
              <w:rPr>
                <w:bCs/>
                <w:sz w:val="24"/>
                <w:szCs w:val="28"/>
              </w:rPr>
              <w:t xml:space="preserve">Впорядкувати порядок залучення підрядників. Додати обов’язок замовника інформувати про залучення підрядників для забезпечення належної якості робіт з правом на обґрунтоване заперечення протягом </w:t>
            </w:r>
            <w:r>
              <w:rPr>
                <w:bCs/>
                <w:sz w:val="24"/>
                <w:szCs w:val="28"/>
              </w:rPr>
              <w:t>5-ти денного</w:t>
            </w:r>
            <w:r w:rsidRPr="00CE10AD">
              <w:rPr>
                <w:bCs/>
                <w:sz w:val="24"/>
                <w:szCs w:val="28"/>
              </w:rPr>
              <w:t xml:space="preserve"> строку. Це забезпечує баланс інтересів</w:t>
            </w:r>
          </w:p>
          <w:p w14:paraId="057AC165" w14:textId="77777777" w:rsidR="004332E5" w:rsidRDefault="004332E5" w:rsidP="004332E5">
            <w:pPr>
              <w:jc w:val="both"/>
              <w:rPr>
                <w:bCs/>
                <w:sz w:val="24"/>
                <w:szCs w:val="28"/>
              </w:rPr>
            </w:pPr>
          </w:p>
          <w:p w14:paraId="5159EBE6" w14:textId="77777777" w:rsidR="004332E5" w:rsidRDefault="004332E5" w:rsidP="004332E5">
            <w:pPr>
              <w:jc w:val="both"/>
              <w:rPr>
                <w:bCs/>
                <w:sz w:val="24"/>
                <w:szCs w:val="28"/>
              </w:rPr>
            </w:pPr>
          </w:p>
          <w:p w14:paraId="01BBB6D7" w14:textId="77777777" w:rsidR="004332E5" w:rsidRDefault="004332E5" w:rsidP="004332E5">
            <w:pPr>
              <w:jc w:val="both"/>
              <w:rPr>
                <w:bCs/>
                <w:sz w:val="24"/>
                <w:szCs w:val="28"/>
              </w:rPr>
            </w:pPr>
            <w:r w:rsidRPr="000B6F07">
              <w:rPr>
                <w:b/>
                <w:sz w:val="24"/>
                <w:szCs w:val="28"/>
              </w:rPr>
              <w:t>Обґрунтування</w:t>
            </w:r>
            <w:r>
              <w:rPr>
                <w:bCs/>
                <w:sz w:val="24"/>
                <w:szCs w:val="28"/>
              </w:rPr>
              <w:t xml:space="preserve">. </w:t>
            </w:r>
          </w:p>
          <w:p w14:paraId="1962193E" w14:textId="77777777" w:rsidR="004332E5" w:rsidRDefault="004332E5" w:rsidP="004332E5">
            <w:pPr>
              <w:jc w:val="both"/>
              <w:rPr>
                <w:bCs/>
                <w:sz w:val="24"/>
                <w:szCs w:val="28"/>
              </w:rPr>
            </w:pPr>
            <w:r>
              <w:rPr>
                <w:bCs/>
                <w:sz w:val="24"/>
                <w:szCs w:val="28"/>
              </w:rPr>
              <w:t>Ч</w:t>
            </w:r>
            <w:r w:rsidRPr="000B6F07">
              <w:rPr>
                <w:bCs/>
                <w:sz w:val="24"/>
                <w:szCs w:val="28"/>
              </w:rPr>
              <w:t>ітко обмежує відповідальність рамками виконання робіт</w:t>
            </w:r>
            <w:r>
              <w:rPr>
                <w:bCs/>
                <w:sz w:val="24"/>
                <w:szCs w:val="28"/>
              </w:rPr>
              <w:t>.</w:t>
            </w:r>
          </w:p>
          <w:p w14:paraId="71135983" w14:textId="77777777" w:rsidR="004332E5" w:rsidRDefault="004332E5" w:rsidP="004332E5">
            <w:pPr>
              <w:jc w:val="both"/>
              <w:rPr>
                <w:bCs/>
                <w:sz w:val="24"/>
                <w:szCs w:val="28"/>
              </w:rPr>
            </w:pPr>
          </w:p>
          <w:p w14:paraId="44E0265B" w14:textId="77777777" w:rsidR="004332E5" w:rsidRDefault="004332E5" w:rsidP="004332E5">
            <w:pPr>
              <w:jc w:val="both"/>
              <w:rPr>
                <w:bCs/>
                <w:sz w:val="24"/>
                <w:szCs w:val="28"/>
              </w:rPr>
            </w:pPr>
          </w:p>
          <w:p w14:paraId="4D5EBE6C" w14:textId="77777777" w:rsidR="004332E5" w:rsidRDefault="004332E5" w:rsidP="004332E5">
            <w:pPr>
              <w:jc w:val="both"/>
              <w:rPr>
                <w:bCs/>
                <w:sz w:val="24"/>
                <w:szCs w:val="28"/>
              </w:rPr>
            </w:pPr>
          </w:p>
          <w:p w14:paraId="39A3662B" w14:textId="77777777" w:rsidR="004332E5" w:rsidRDefault="004332E5" w:rsidP="004332E5">
            <w:pPr>
              <w:jc w:val="both"/>
              <w:rPr>
                <w:bCs/>
                <w:sz w:val="24"/>
                <w:szCs w:val="28"/>
              </w:rPr>
            </w:pPr>
          </w:p>
          <w:p w14:paraId="493E13AC" w14:textId="77777777" w:rsidR="004332E5" w:rsidRDefault="004332E5" w:rsidP="004332E5">
            <w:pPr>
              <w:jc w:val="both"/>
              <w:rPr>
                <w:bCs/>
                <w:sz w:val="24"/>
                <w:szCs w:val="28"/>
              </w:rPr>
            </w:pPr>
          </w:p>
          <w:p w14:paraId="36BF2BA9" w14:textId="77777777" w:rsidR="004332E5" w:rsidRDefault="004332E5" w:rsidP="004332E5">
            <w:pPr>
              <w:jc w:val="both"/>
              <w:rPr>
                <w:bCs/>
                <w:sz w:val="24"/>
                <w:szCs w:val="28"/>
              </w:rPr>
            </w:pPr>
          </w:p>
          <w:p w14:paraId="569C69EA" w14:textId="77777777" w:rsidR="004332E5" w:rsidRDefault="004332E5" w:rsidP="004332E5">
            <w:pPr>
              <w:jc w:val="both"/>
              <w:rPr>
                <w:bCs/>
                <w:sz w:val="24"/>
                <w:szCs w:val="28"/>
              </w:rPr>
            </w:pPr>
          </w:p>
          <w:p w14:paraId="46595EC0" w14:textId="77777777" w:rsidR="004332E5" w:rsidRDefault="004332E5" w:rsidP="004332E5">
            <w:pPr>
              <w:jc w:val="both"/>
              <w:rPr>
                <w:bCs/>
                <w:sz w:val="24"/>
                <w:szCs w:val="28"/>
              </w:rPr>
            </w:pPr>
          </w:p>
          <w:p w14:paraId="7D679ACD" w14:textId="77777777" w:rsidR="004332E5" w:rsidRDefault="004332E5" w:rsidP="004332E5">
            <w:pPr>
              <w:jc w:val="both"/>
              <w:rPr>
                <w:bCs/>
                <w:sz w:val="24"/>
                <w:szCs w:val="28"/>
              </w:rPr>
            </w:pPr>
          </w:p>
          <w:p w14:paraId="52456ADE" w14:textId="77777777" w:rsidR="004332E5" w:rsidRDefault="004332E5" w:rsidP="004332E5">
            <w:pPr>
              <w:jc w:val="both"/>
              <w:rPr>
                <w:bCs/>
                <w:sz w:val="24"/>
                <w:szCs w:val="28"/>
              </w:rPr>
            </w:pPr>
          </w:p>
          <w:p w14:paraId="41CBC4EF" w14:textId="77777777" w:rsidR="004332E5" w:rsidRDefault="004332E5" w:rsidP="004332E5">
            <w:pPr>
              <w:jc w:val="both"/>
              <w:rPr>
                <w:bCs/>
                <w:sz w:val="24"/>
                <w:szCs w:val="28"/>
              </w:rPr>
            </w:pPr>
          </w:p>
          <w:p w14:paraId="0B05C2D2" w14:textId="77777777" w:rsidR="004332E5" w:rsidRDefault="004332E5" w:rsidP="004332E5">
            <w:pPr>
              <w:jc w:val="both"/>
              <w:rPr>
                <w:bCs/>
                <w:sz w:val="24"/>
                <w:szCs w:val="28"/>
              </w:rPr>
            </w:pPr>
          </w:p>
          <w:p w14:paraId="2D79CBD6" w14:textId="77777777" w:rsidR="004332E5" w:rsidRDefault="004332E5" w:rsidP="004332E5">
            <w:pPr>
              <w:jc w:val="both"/>
              <w:rPr>
                <w:bCs/>
                <w:sz w:val="24"/>
                <w:szCs w:val="28"/>
              </w:rPr>
            </w:pPr>
          </w:p>
          <w:p w14:paraId="359758B0" w14:textId="77777777" w:rsidR="004332E5" w:rsidRDefault="004332E5" w:rsidP="004332E5">
            <w:pPr>
              <w:jc w:val="both"/>
              <w:rPr>
                <w:bCs/>
                <w:sz w:val="24"/>
                <w:szCs w:val="28"/>
              </w:rPr>
            </w:pPr>
          </w:p>
          <w:p w14:paraId="40568BDD" w14:textId="77777777" w:rsidR="004332E5" w:rsidRDefault="004332E5" w:rsidP="004332E5">
            <w:pPr>
              <w:jc w:val="both"/>
              <w:rPr>
                <w:bCs/>
                <w:sz w:val="24"/>
                <w:szCs w:val="28"/>
              </w:rPr>
            </w:pPr>
          </w:p>
          <w:p w14:paraId="6D0F824F" w14:textId="77777777" w:rsidR="004332E5" w:rsidRDefault="004332E5" w:rsidP="004332E5">
            <w:pPr>
              <w:jc w:val="both"/>
              <w:rPr>
                <w:bCs/>
                <w:sz w:val="24"/>
                <w:szCs w:val="28"/>
              </w:rPr>
            </w:pPr>
          </w:p>
          <w:p w14:paraId="338DD1C5" w14:textId="77777777" w:rsidR="004332E5" w:rsidRDefault="004332E5" w:rsidP="004332E5">
            <w:pPr>
              <w:jc w:val="both"/>
              <w:rPr>
                <w:bCs/>
                <w:sz w:val="24"/>
                <w:szCs w:val="28"/>
              </w:rPr>
            </w:pPr>
          </w:p>
          <w:p w14:paraId="6174959D" w14:textId="77777777" w:rsidR="004332E5" w:rsidRDefault="004332E5" w:rsidP="004332E5">
            <w:pPr>
              <w:jc w:val="both"/>
              <w:rPr>
                <w:bCs/>
                <w:sz w:val="24"/>
                <w:szCs w:val="28"/>
              </w:rPr>
            </w:pPr>
          </w:p>
          <w:p w14:paraId="22067F54" w14:textId="77777777" w:rsidR="004332E5" w:rsidRDefault="004332E5" w:rsidP="004332E5">
            <w:pPr>
              <w:jc w:val="both"/>
              <w:rPr>
                <w:bCs/>
                <w:sz w:val="24"/>
                <w:szCs w:val="28"/>
              </w:rPr>
            </w:pPr>
          </w:p>
          <w:p w14:paraId="7CBE0846" w14:textId="77777777" w:rsidR="004332E5" w:rsidRDefault="004332E5" w:rsidP="004332E5">
            <w:pPr>
              <w:jc w:val="both"/>
              <w:rPr>
                <w:bCs/>
                <w:sz w:val="24"/>
                <w:szCs w:val="28"/>
              </w:rPr>
            </w:pPr>
          </w:p>
          <w:p w14:paraId="20F3B0A8" w14:textId="77777777" w:rsidR="004332E5" w:rsidRDefault="004332E5" w:rsidP="004332E5">
            <w:pPr>
              <w:jc w:val="both"/>
              <w:rPr>
                <w:bCs/>
                <w:sz w:val="24"/>
                <w:szCs w:val="28"/>
              </w:rPr>
            </w:pPr>
          </w:p>
          <w:p w14:paraId="32EB946C" w14:textId="77777777" w:rsidR="004332E5" w:rsidRDefault="004332E5" w:rsidP="004332E5">
            <w:pPr>
              <w:jc w:val="both"/>
              <w:rPr>
                <w:bCs/>
                <w:sz w:val="24"/>
                <w:szCs w:val="28"/>
              </w:rPr>
            </w:pPr>
          </w:p>
          <w:p w14:paraId="1386ED9C" w14:textId="77777777" w:rsidR="004332E5" w:rsidRDefault="004332E5" w:rsidP="004332E5">
            <w:pPr>
              <w:jc w:val="both"/>
              <w:rPr>
                <w:bCs/>
                <w:sz w:val="24"/>
                <w:szCs w:val="28"/>
              </w:rPr>
            </w:pPr>
          </w:p>
          <w:p w14:paraId="167C4313" w14:textId="77777777" w:rsidR="004332E5" w:rsidRDefault="004332E5" w:rsidP="004332E5">
            <w:pPr>
              <w:jc w:val="both"/>
              <w:rPr>
                <w:bCs/>
                <w:sz w:val="24"/>
                <w:szCs w:val="28"/>
              </w:rPr>
            </w:pPr>
          </w:p>
          <w:p w14:paraId="233FD301" w14:textId="77777777" w:rsidR="004332E5" w:rsidRDefault="004332E5" w:rsidP="004332E5">
            <w:pPr>
              <w:jc w:val="both"/>
              <w:rPr>
                <w:bCs/>
                <w:sz w:val="24"/>
                <w:szCs w:val="28"/>
              </w:rPr>
            </w:pPr>
          </w:p>
          <w:p w14:paraId="11C054F6" w14:textId="77777777" w:rsidR="004332E5" w:rsidRDefault="004332E5" w:rsidP="004332E5">
            <w:pPr>
              <w:jc w:val="both"/>
              <w:rPr>
                <w:bCs/>
                <w:sz w:val="24"/>
                <w:szCs w:val="28"/>
              </w:rPr>
            </w:pPr>
          </w:p>
          <w:p w14:paraId="6FD12871" w14:textId="77777777" w:rsidR="004332E5" w:rsidRDefault="004332E5" w:rsidP="004332E5">
            <w:pPr>
              <w:jc w:val="both"/>
              <w:rPr>
                <w:bCs/>
                <w:sz w:val="24"/>
                <w:szCs w:val="28"/>
              </w:rPr>
            </w:pPr>
          </w:p>
          <w:p w14:paraId="735933FB" w14:textId="77777777" w:rsidR="004332E5" w:rsidRDefault="004332E5" w:rsidP="004332E5">
            <w:pPr>
              <w:jc w:val="both"/>
              <w:rPr>
                <w:bCs/>
                <w:sz w:val="24"/>
                <w:szCs w:val="28"/>
              </w:rPr>
            </w:pPr>
          </w:p>
          <w:p w14:paraId="78BED8CF" w14:textId="77777777" w:rsidR="004332E5" w:rsidRDefault="004332E5" w:rsidP="004332E5">
            <w:pPr>
              <w:jc w:val="both"/>
              <w:rPr>
                <w:bCs/>
                <w:sz w:val="24"/>
                <w:szCs w:val="28"/>
              </w:rPr>
            </w:pPr>
          </w:p>
          <w:p w14:paraId="5D785221" w14:textId="77777777" w:rsidR="004332E5" w:rsidRDefault="004332E5" w:rsidP="004332E5">
            <w:pPr>
              <w:jc w:val="both"/>
              <w:rPr>
                <w:bCs/>
                <w:sz w:val="24"/>
                <w:szCs w:val="28"/>
              </w:rPr>
            </w:pPr>
          </w:p>
          <w:p w14:paraId="7A3ADE05" w14:textId="77777777" w:rsidR="004332E5" w:rsidRDefault="004332E5" w:rsidP="004332E5">
            <w:pPr>
              <w:jc w:val="both"/>
              <w:rPr>
                <w:bCs/>
                <w:sz w:val="24"/>
                <w:szCs w:val="28"/>
              </w:rPr>
            </w:pPr>
          </w:p>
          <w:p w14:paraId="0B204EC1" w14:textId="77777777" w:rsidR="004332E5" w:rsidRDefault="004332E5" w:rsidP="004332E5">
            <w:pPr>
              <w:jc w:val="both"/>
              <w:rPr>
                <w:bCs/>
                <w:sz w:val="24"/>
                <w:szCs w:val="28"/>
              </w:rPr>
            </w:pPr>
          </w:p>
          <w:p w14:paraId="6FFD45F2" w14:textId="77777777" w:rsidR="004332E5" w:rsidRDefault="004332E5" w:rsidP="004332E5">
            <w:pPr>
              <w:jc w:val="both"/>
              <w:rPr>
                <w:bCs/>
                <w:sz w:val="24"/>
                <w:szCs w:val="28"/>
              </w:rPr>
            </w:pPr>
          </w:p>
          <w:p w14:paraId="2F31C4C9" w14:textId="77777777" w:rsidR="004332E5" w:rsidRDefault="004332E5" w:rsidP="004332E5">
            <w:pPr>
              <w:jc w:val="both"/>
              <w:rPr>
                <w:bCs/>
                <w:sz w:val="24"/>
                <w:szCs w:val="28"/>
              </w:rPr>
            </w:pPr>
          </w:p>
          <w:p w14:paraId="62C56111" w14:textId="77777777" w:rsidR="004332E5" w:rsidRDefault="004332E5" w:rsidP="004332E5">
            <w:pPr>
              <w:jc w:val="both"/>
              <w:rPr>
                <w:bCs/>
                <w:sz w:val="24"/>
                <w:szCs w:val="28"/>
              </w:rPr>
            </w:pPr>
          </w:p>
          <w:p w14:paraId="5EAFF2FE" w14:textId="77777777" w:rsidR="004332E5" w:rsidRDefault="004332E5" w:rsidP="004332E5">
            <w:pPr>
              <w:jc w:val="both"/>
              <w:rPr>
                <w:bCs/>
                <w:sz w:val="24"/>
                <w:szCs w:val="28"/>
              </w:rPr>
            </w:pPr>
          </w:p>
          <w:p w14:paraId="59853267" w14:textId="77777777" w:rsidR="004332E5" w:rsidRDefault="004332E5" w:rsidP="004332E5">
            <w:pPr>
              <w:jc w:val="both"/>
              <w:rPr>
                <w:bCs/>
                <w:sz w:val="24"/>
                <w:szCs w:val="28"/>
              </w:rPr>
            </w:pPr>
          </w:p>
          <w:p w14:paraId="141363C4" w14:textId="77777777" w:rsidR="004332E5" w:rsidRDefault="004332E5" w:rsidP="004332E5">
            <w:pPr>
              <w:jc w:val="both"/>
              <w:rPr>
                <w:bCs/>
                <w:sz w:val="24"/>
                <w:szCs w:val="28"/>
              </w:rPr>
            </w:pPr>
          </w:p>
          <w:p w14:paraId="27D2D0BD" w14:textId="77777777" w:rsidR="004332E5" w:rsidRDefault="004332E5" w:rsidP="004332E5">
            <w:pPr>
              <w:jc w:val="both"/>
              <w:rPr>
                <w:bCs/>
                <w:sz w:val="24"/>
                <w:szCs w:val="28"/>
              </w:rPr>
            </w:pPr>
          </w:p>
          <w:p w14:paraId="2BDDC141" w14:textId="77777777" w:rsidR="004332E5" w:rsidRDefault="004332E5" w:rsidP="004332E5">
            <w:pPr>
              <w:jc w:val="both"/>
              <w:rPr>
                <w:bCs/>
                <w:sz w:val="24"/>
                <w:szCs w:val="28"/>
              </w:rPr>
            </w:pPr>
          </w:p>
          <w:p w14:paraId="7173D90C" w14:textId="77777777" w:rsidR="004332E5" w:rsidRDefault="004332E5" w:rsidP="004332E5">
            <w:pPr>
              <w:jc w:val="both"/>
              <w:rPr>
                <w:bCs/>
                <w:sz w:val="24"/>
                <w:szCs w:val="28"/>
              </w:rPr>
            </w:pPr>
          </w:p>
          <w:p w14:paraId="21A4BDB4" w14:textId="77777777" w:rsidR="004332E5" w:rsidRDefault="004332E5" w:rsidP="004332E5">
            <w:pPr>
              <w:jc w:val="both"/>
              <w:rPr>
                <w:bCs/>
                <w:sz w:val="24"/>
                <w:szCs w:val="28"/>
              </w:rPr>
            </w:pPr>
          </w:p>
          <w:p w14:paraId="6AB8C388" w14:textId="77777777" w:rsidR="004332E5" w:rsidRDefault="004332E5" w:rsidP="004332E5">
            <w:pPr>
              <w:jc w:val="both"/>
              <w:rPr>
                <w:bCs/>
                <w:sz w:val="24"/>
                <w:szCs w:val="28"/>
              </w:rPr>
            </w:pPr>
          </w:p>
          <w:p w14:paraId="182047F6" w14:textId="77777777" w:rsidR="004332E5" w:rsidRDefault="004332E5" w:rsidP="004332E5">
            <w:pPr>
              <w:jc w:val="both"/>
              <w:rPr>
                <w:bCs/>
                <w:sz w:val="24"/>
                <w:szCs w:val="28"/>
              </w:rPr>
            </w:pPr>
          </w:p>
          <w:p w14:paraId="19B27837" w14:textId="77777777" w:rsidR="004332E5" w:rsidRDefault="004332E5" w:rsidP="004332E5">
            <w:pPr>
              <w:jc w:val="both"/>
              <w:rPr>
                <w:bCs/>
                <w:sz w:val="24"/>
                <w:szCs w:val="28"/>
              </w:rPr>
            </w:pPr>
          </w:p>
          <w:p w14:paraId="08FB13DB" w14:textId="77777777" w:rsidR="004332E5" w:rsidRDefault="004332E5" w:rsidP="004332E5">
            <w:pPr>
              <w:jc w:val="both"/>
              <w:rPr>
                <w:bCs/>
                <w:sz w:val="24"/>
                <w:szCs w:val="28"/>
              </w:rPr>
            </w:pPr>
          </w:p>
          <w:p w14:paraId="538426AF" w14:textId="77777777" w:rsidR="004332E5" w:rsidRDefault="004332E5" w:rsidP="004332E5">
            <w:pPr>
              <w:jc w:val="both"/>
              <w:rPr>
                <w:bCs/>
                <w:sz w:val="24"/>
                <w:szCs w:val="28"/>
              </w:rPr>
            </w:pPr>
          </w:p>
          <w:p w14:paraId="40A3002F" w14:textId="77777777" w:rsidR="004332E5" w:rsidRDefault="004332E5" w:rsidP="004332E5">
            <w:pPr>
              <w:jc w:val="both"/>
              <w:rPr>
                <w:bCs/>
                <w:sz w:val="24"/>
                <w:szCs w:val="28"/>
              </w:rPr>
            </w:pPr>
          </w:p>
          <w:p w14:paraId="79121B25" w14:textId="77777777" w:rsidR="004332E5" w:rsidRDefault="004332E5" w:rsidP="004332E5">
            <w:pPr>
              <w:jc w:val="both"/>
              <w:rPr>
                <w:bCs/>
                <w:sz w:val="24"/>
                <w:szCs w:val="28"/>
              </w:rPr>
            </w:pPr>
          </w:p>
          <w:p w14:paraId="45482B11" w14:textId="77777777" w:rsidR="004332E5" w:rsidRDefault="004332E5" w:rsidP="004332E5">
            <w:pPr>
              <w:jc w:val="both"/>
              <w:rPr>
                <w:bCs/>
                <w:sz w:val="24"/>
                <w:szCs w:val="28"/>
              </w:rPr>
            </w:pPr>
          </w:p>
          <w:p w14:paraId="6DA9DB34" w14:textId="77777777" w:rsidR="004332E5" w:rsidRDefault="004332E5" w:rsidP="004332E5">
            <w:pPr>
              <w:jc w:val="both"/>
              <w:rPr>
                <w:bCs/>
                <w:sz w:val="24"/>
                <w:szCs w:val="28"/>
              </w:rPr>
            </w:pPr>
          </w:p>
          <w:p w14:paraId="6B1A3B80" w14:textId="77777777" w:rsidR="004332E5" w:rsidRDefault="004332E5" w:rsidP="004332E5">
            <w:pPr>
              <w:jc w:val="both"/>
              <w:rPr>
                <w:bCs/>
                <w:sz w:val="24"/>
                <w:szCs w:val="28"/>
              </w:rPr>
            </w:pPr>
          </w:p>
          <w:p w14:paraId="368BF772" w14:textId="77777777" w:rsidR="004332E5" w:rsidRDefault="004332E5" w:rsidP="004332E5">
            <w:pPr>
              <w:jc w:val="both"/>
              <w:rPr>
                <w:bCs/>
                <w:sz w:val="24"/>
                <w:szCs w:val="28"/>
              </w:rPr>
            </w:pPr>
          </w:p>
          <w:p w14:paraId="58E6EED4" w14:textId="77777777" w:rsidR="004332E5" w:rsidRDefault="004332E5" w:rsidP="004332E5">
            <w:pPr>
              <w:jc w:val="both"/>
              <w:rPr>
                <w:bCs/>
                <w:sz w:val="24"/>
                <w:szCs w:val="28"/>
              </w:rPr>
            </w:pPr>
          </w:p>
          <w:p w14:paraId="76904AB8" w14:textId="77777777" w:rsidR="004332E5" w:rsidRDefault="004332E5" w:rsidP="004332E5">
            <w:pPr>
              <w:jc w:val="both"/>
              <w:rPr>
                <w:bCs/>
                <w:sz w:val="24"/>
                <w:szCs w:val="28"/>
              </w:rPr>
            </w:pPr>
          </w:p>
          <w:p w14:paraId="51E6468D" w14:textId="77777777" w:rsidR="004332E5" w:rsidRDefault="004332E5" w:rsidP="004332E5">
            <w:pPr>
              <w:jc w:val="both"/>
              <w:rPr>
                <w:bCs/>
                <w:sz w:val="24"/>
                <w:szCs w:val="28"/>
              </w:rPr>
            </w:pPr>
          </w:p>
          <w:p w14:paraId="0DDEDD10" w14:textId="77777777" w:rsidR="004332E5" w:rsidRDefault="004332E5" w:rsidP="004332E5">
            <w:pPr>
              <w:jc w:val="both"/>
              <w:rPr>
                <w:bCs/>
                <w:sz w:val="24"/>
                <w:szCs w:val="28"/>
              </w:rPr>
            </w:pPr>
          </w:p>
          <w:p w14:paraId="7CC4EA2E" w14:textId="77777777" w:rsidR="004332E5" w:rsidRDefault="004332E5" w:rsidP="004332E5">
            <w:pPr>
              <w:jc w:val="both"/>
              <w:rPr>
                <w:bCs/>
                <w:sz w:val="24"/>
                <w:szCs w:val="28"/>
              </w:rPr>
            </w:pPr>
          </w:p>
          <w:p w14:paraId="547F7B3B" w14:textId="77777777" w:rsidR="004332E5" w:rsidRDefault="004332E5" w:rsidP="004332E5">
            <w:pPr>
              <w:jc w:val="both"/>
              <w:rPr>
                <w:bCs/>
                <w:sz w:val="24"/>
                <w:szCs w:val="28"/>
              </w:rPr>
            </w:pPr>
          </w:p>
          <w:p w14:paraId="6783B3D0" w14:textId="77777777" w:rsidR="004332E5" w:rsidRDefault="004332E5" w:rsidP="004332E5">
            <w:pPr>
              <w:jc w:val="both"/>
              <w:rPr>
                <w:bCs/>
                <w:sz w:val="24"/>
                <w:szCs w:val="28"/>
              </w:rPr>
            </w:pPr>
          </w:p>
          <w:p w14:paraId="1340E7C1" w14:textId="77777777" w:rsidR="004332E5" w:rsidRDefault="004332E5" w:rsidP="004332E5">
            <w:pPr>
              <w:jc w:val="both"/>
              <w:rPr>
                <w:bCs/>
                <w:sz w:val="24"/>
                <w:szCs w:val="28"/>
              </w:rPr>
            </w:pPr>
          </w:p>
          <w:p w14:paraId="09E0A312" w14:textId="77777777" w:rsidR="004332E5" w:rsidRDefault="004332E5" w:rsidP="004332E5">
            <w:pPr>
              <w:jc w:val="both"/>
              <w:rPr>
                <w:bCs/>
                <w:sz w:val="24"/>
                <w:szCs w:val="28"/>
              </w:rPr>
            </w:pPr>
          </w:p>
          <w:p w14:paraId="724C33EC" w14:textId="77777777" w:rsidR="004332E5" w:rsidRDefault="004332E5" w:rsidP="004332E5">
            <w:pPr>
              <w:jc w:val="both"/>
              <w:rPr>
                <w:bCs/>
                <w:sz w:val="24"/>
                <w:szCs w:val="28"/>
              </w:rPr>
            </w:pPr>
          </w:p>
          <w:p w14:paraId="31AD6F51" w14:textId="77777777" w:rsidR="004332E5" w:rsidRDefault="004332E5" w:rsidP="004332E5">
            <w:pPr>
              <w:jc w:val="both"/>
              <w:rPr>
                <w:bCs/>
                <w:sz w:val="24"/>
                <w:szCs w:val="28"/>
              </w:rPr>
            </w:pPr>
          </w:p>
          <w:p w14:paraId="06A70911" w14:textId="77777777" w:rsidR="004332E5" w:rsidRDefault="004332E5" w:rsidP="004332E5">
            <w:pPr>
              <w:jc w:val="both"/>
              <w:rPr>
                <w:bCs/>
                <w:sz w:val="24"/>
                <w:szCs w:val="28"/>
              </w:rPr>
            </w:pPr>
          </w:p>
          <w:p w14:paraId="764A7B86" w14:textId="77777777" w:rsidR="004332E5" w:rsidRDefault="004332E5" w:rsidP="004332E5">
            <w:pPr>
              <w:jc w:val="both"/>
              <w:rPr>
                <w:bCs/>
                <w:sz w:val="24"/>
                <w:szCs w:val="28"/>
              </w:rPr>
            </w:pPr>
          </w:p>
          <w:p w14:paraId="0197054D" w14:textId="77777777" w:rsidR="004332E5" w:rsidRDefault="004332E5" w:rsidP="004332E5">
            <w:pPr>
              <w:jc w:val="both"/>
              <w:rPr>
                <w:bCs/>
                <w:sz w:val="24"/>
                <w:szCs w:val="28"/>
              </w:rPr>
            </w:pPr>
          </w:p>
          <w:p w14:paraId="048ECB58" w14:textId="77777777" w:rsidR="004332E5" w:rsidRDefault="004332E5" w:rsidP="004332E5">
            <w:pPr>
              <w:jc w:val="both"/>
              <w:rPr>
                <w:bCs/>
                <w:sz w:val="24"/>
                <w:szCs w:val="28"/>
              </w:rPr>
            </w:pPr>
          </w:p>
          <w:p w14:paraId="3F497BA0" w14:textId="77777777" w:rsidR="004332E5" w:rsidRDefault="004332E5" w:rsidP="004332E5">
            <w:pPr>
              <w:jc w:val="both"/>
              <w:rPr>
                <w:bCs/>
                <w:sz w:val="24"/>
                <w:szCs w:val="28"/>
              </w:rPr>
            </w:pPr>
          </w:p>
          <w:p w14:paraId="25CF3F1C" w14:textId="77777777" w:rsidR="004332E5" w:rsidRDefault="004332E5" w:rsidP="004332E5">
            <w:pPr>
              <w:jc w:val="both"/>
              <w:rPr>
                <w:bCs/>
                <w:sz w:val="24"/>
                <w:szCs w:val="28"/>
              </w:rPr>
            </w:pPr>
          </w:p>
          <w:p w14:paraId="271D477A" w14:textId="77777777" w:rsidR="004332E5" w:rsidRDefault="004332E5" w:rsidP="004332E5">
            <w:pPr>
              <w:jc w:val="both"/>
              <w:rPr>
                <w:bCs/>
                <w:sz w:val="24"/>
                <w:szCs w:val="28"/>
              </w:rPr>
            </w:pPr>
          </w:p>
          <w:p w14:paraId="5DAA0419" w14:textId="77777777" w:rsidR="004332E5" w:rsidRDefault="004332E5" w:rsidP="004332E5">
            <w:pPr>
              <w:jc w:val="both"/>
              <w:rPr>
                <w:bCs/>
                <w:sz w:val="24"/>
                <w:szCs w:val="28"/>
              </w:rPr>
            </w:pPr>
          </w:p>
          <w:p w14:paraId="77056427" w14:textId="77777777" w:rsidR="004332E5" w:rsidRDefault="004332E5" w:rsidP="004332E5">
            <w:pPr>
              <w:jc w:val="both"/>
              <w:rPr>
                <w:bCs/>
                <w:sz w:val="24"/>
                <w:szCs w:val="28"/>
              </w:rPr>
            </w:pPr>
          </w:p>
          <w:p w14:paraId="47F8FFEA" w14:textId="77777777" w:rsidR="004332E5" w:rsidRDefault="004332E5" w:rsidP="004332E5">
            <w:pPr>
              <w:jc w:val="both"/>
              <w:rPr>
                <w:bCs/>
                <w:sz w:val="24"/>
                <w:szCs w:val="28"/>
              </w:rPr>
            </w:pPr>
          </w:p>
          <w:p w14:paraId="2DA4CB92" w14:textId="77777777" w:rsidR="004332E5" w:rsidRDefault="004332E5" w:rsidP="004332E5">
            <w:pPr>
              <w:jc w:val="both"/>
              <w:rPr>
                <w:bCs/>
                <w:sz w:val="24"/>
                <w:szCs w:val="28"/>
              </w:rPr>
            </w:pPr>
          </w:p>
          <w:p w14:paraId="0FA28CD7" w14:textId="77777777" w:rsidR="004332E5" w:rsidRDefault="004332E5" w:rsidP="004332E5">
            <w:pPr>
              <w:jc w:val="both"/>
              <w:rPr>
                <w:bCs/>
                <w:sz w:val="24"/>
                <w:szCs w:val="28"/>
              </w:rPr>
            </w:pPr>
          </w:p>
          <w:p w14:paraId="647FEC33" w14:textId="77777777" w:rsidR="004332E5" w:rsidRDefault="004332E5" w:rsidP="004332E5">
            <w:pPr>
              <w:jc w:val="both"/>
              <w:rPr>
                <w:bCs/>
                <w:sz w:val="24"/>
                <w:szCs w:val="28"/>
              </w:rPr>
            </w:pPr>
          </w:p>
          <w:p w14:paraId="6D4E32E4" w14:textId="77777777" w:rsidR="004332E5" w:rsidRDefault="004332E5" w:rsidP="004332E5">
            <w:pPr>
              <w:jc w:val="both"/>
              <w:rPr>
                <w:bCs/>
                <w:sz w:val="24"/>
                <w:szCs w:val="28"/>
              </w:rPr>
            </w:pPr>
          </w:p>
          <w:p w14:paraId="54E51C9E" w14:textId="77777777" w:rsidR="004332E5" w:rsidRDefault="004332E5" w:rsidP="004332E5">
            <w:pPr>
              <w:jc w:val="both"/>
              <w:rPr>
                <w:bCs/>
                <w:sz w:val="24"/>
                <w:szCs w:val="28"/>
              </w:rPr>
            </w:pPr>
          </w:p>
          <w:p w14:paraId="17106486" w14:textId="77777777" w:rsidR="004332E5" w:rsidRDefault="004332E5" w:rsidP="004332E5">
            <w:pPr>
              <w:jc w:val="both"/>
              <w:rPr>
                <w:bCs/>
                <w:sz w:val="24"/>
                <w:szCs w:val="28"/>
              </w:rPr>
            </w:pPr>
          </w:p>
          <w:p w14:paraId="243309A8" w14:textId="77777777" w:rsidR="004332E5" w:rsidRDefault="004332E5" w:rsidP="004332E5">
            <w:pPr>
              <w:jc w:val="both"/>
              <w:rPr>
                <w:bCs/>
                <w:sz w:val="24"/>
                <w:szCs w:val="28"/>
              </w:rPr>
            </w:pPr>
          </w:p>
          <w:p w14:paraId="68CB3308" w14:textId="77777777" w:rsidR="004332E5" w:rsidRDefault="004332E5" w:rsidP="004332E5">
            <w:pPr>
              <w:jc w:val="both"/>
              <w:rPr>
                <w:bCs/>
                <w:sz w:val="24"/>
                <w:szCs w:val="28"/>
              </w:rPr>
            </w:pPr>
          </w:p>
          <w:p w14:paraId="63C9D82B" w14:textId="77777777" w:rsidR="004332E5" w:rsidRDefault="004332E5" w:rsidP="004332E5">
            <w:pPr>
              <w:jc w:val="both"/>
              <w:rPr>
                <w:bCs/>
                <w:sz w:val="24"/>
                <w:szCs w:val="28"/>
              </w:rPr>
            </w:pPr>
          </w:p>
          <w:p w14:paraId="59821A7F" w14:textId="77777777" w:rsidR="004332E5" w:rsidRDefault="004332E5" w:rsidP="004332E5">
            <w:pPr>
              <w:jc w:val="both"/>
              <w:rPr>
                <w:bCs/>
                <w:sz w:val="24"/>
                <w:szCs w:val="28"/>
              </w:rPr>
            </w:pPr>
          </w:p>
          <w:p w14:paraId="6D291C9C" w14:textId="77777777" w:rsidR="004332E5" w:rsidRDefault="004332E5" w:rsidP="004332E5">
            <w:pPr>
              <w:jc w:val="both"/>
              <w:rPr>
                <w:bCs/>
                <w:sz w:val="24"/>
                <w:szCs w:val="28"/>
              </w:rPr>
            </w:pPr>
          </w:p>
          <w:p w14:paraId="4C98ED29" w14:textId="77777777" w:rsidR="004332E5" w:rsidRDefault="004332E5" w:rsidP="004332E5">
            <w:pPr>
              <w:jc w:val="both"/>
              <w:rPr>
                <w:bCs/>
                <w:sz w:val="24"/>
                <w:szCs w:val="28"/>
              </w:rPr>
            </w:pPr>
          </w:p>
          <w:p w14:paraId="232CDDAF" w14:textId="77777777" w:rsidR="004332E5" w:rsidRDefault="004332E5" w:rsidP="004332E5">
            <w:pPr>
              <w:jc w:val="both"/>
              <w:rPr>
                <w:bCs/>
                <w:sz w:val="24"/>
                <w:szCs w:val="28"/>
              </w:rPr>
            </w:pPr>
          </w:p>
          <w:p w14:paraId="619DAD0E" w14:textId="77777777" w:rsidR="004332E5" w:rsidRDefault="004332E5" w:rsidP="004332E5">
            <w:pPr>
              <w:jc w:val="both"/>
              <w:rPr>
                <w:bCs/>
                <w:sz w:val="24"/>
                <w:szCs w:val="28"/>
              </w:rPr>
            </w:pPr>
          </w:p>
          <w:p w14:paraId="4994234F" w14:textId="77777777" w:rsidR="004332E5" w:rsidRDefault="004332E5" w:rsidP="004332E5">
            <w:pPr>
              <w:jc w:val="both"/>
              <w:rPr>
                <w:bCs/>
                <w:sz w:val="24"/>
                <w:szCs w:val="28"/>
              </w:rPr>
            </w:pPr>
          </w:p>
          <w:p w14:paraId="602E8A79" w14:textId="77777777" w:rsidR="004332E5" w:rsidRDefault="004332E5" w:rsidP="004332E5">
            <w:pPr>
              <w:jc w:val="both"/>
              <w:rPr>
                <w:bCs/>
                <w:sz w:val="24"/>
                <w:szCs w:val="28"/>
              </w:rPr>
            </w:pPr>
          </w:p>
          <w:p w14:paraId="65DE63FC" w14:textId="77777777" w:rsidR="004332E5" w:rsidRDefault="004332E5" w:rsidP="004332E5">
            <w:pPr>
              <w:jc w:val="both"/>
              <w:rPr>
                <w:bCs/>
                <w:sz w:val="24"/>
                <w:szCs w:val="28"/>
              </w:rPr>
            </w:pPr>
          </w:p>
          <w:p w14:paraId="0B733E1E" w14:textId="77777777" w:rsidR="004332E5" w:rsidRDefault="004332E5" w:rsidP="004332E5">
            <w:pPr>
              <w:jc w:val="both"/>
              <w:rPr>
                <w:bCs/>
                <w:sz w:val="24"/>
                <w:szCs w:val="28"/>
              </w:rPr>
            </w:pPr>
          </w:p>
          <w:p w14:paraId="530AC0E8" w14:textId="77777777" w:rsidR="004332E5" w:rsidRDefault="004332E5" w:rsidP="004332E5">
            <w:pPr>
              <w:jc w:val="both"/>
              <w:rPr>
                <w:bCs/>
                <w:sz w:val="24"/>
                <w:szCs w:val="28"/>
              </w:rPr>
            </w:pPr>
          </w:p>
          <w:p w14:paraId="71DA07B9" w14:textId="77777777" w:rsidR="004332E5" w:rsidRDefault="004332E5" w:rsidP="004332E5">
            <w:pPr>
              <w:jc w:val="both"/>
              <w:rPr>
                <w:bCs/>
                <w:sz w:val="24"/>
                <w:szCs w:val="28"/>
              </w:rPr>
            </w:pPr>
          </w:p>
          <w:p w14:paraId="151AAB8A" w14:textId="77777777" w:rsidR="004332E5" w:rsidRDefault="004332E5" w:rsidP="004332E5">
            <w:pPr>
              <w:jc w:val="both"/>
              <w:rPr>
                <w:bCs/>
                <w:sz w:val="24"/>
                <w:szCs w:val="28"/>
              </w:rPr>
            </w:pPr>
          </w:p>
          <w:p w14:paraId="7CA8F98C" w14:textId="77777777" w:rsidR="004332E5" w:rsidRDefault="004332E5" w:rsidP="004332E5">
            <w:pPr>
              <w:jc w:val="both"/>
              <w:rPr>
                <w:bCs/>
                <w:sz w:val="24"/>
                <w:szCs w:val="28"/>
              </w:rPr>
            </w:pPr>
            <w:r>
              <w:rPr>
                <w:bCs/>
                <w:sz w:val="24"/>
                <w:szCs w:val="28"/>
              </w:rPr>
              <w:t>Питання: а якщо перевищить?</w:t>
            </w:r>
          </w:p>
          <w:p w14:paraId="40782240" w14:textId="77777777" w:rsidR="004332E5" w:rsidRDefault="004332E5" w:rsidP="004332E5">
            <w:pPr>
              <w:jc w:val="both"/>
              <w:rPr>
                <w:bCs/>
                <w:sz w:val="24"/>
                <w:szCs w:val="28"/>
              </w:rPr>
            </w:pPr>
          </w:p>
          <w:p w14:paraId="759215B4" w14:textId="77777777" w:rsidR="004332E5" w:rsidRDefault="004332E5" w:rsidP="004332E5">
            <w:pPr>
              <w:jc w:val="both"/>
              <w:rPr>
                <w:bCs/>
                <w:sz w:val="24"/>
                <w:szCs w:val="28"/>
              </w:rPr>
            </w:pPr>
          </w:p>
          <w:p w14:paraId="3B626FEF" w14:textId="77777777" w:rsidR="004332E5" w:rsidRDefault="004332E5" w:rsidP="004332E5">
            <w:pPr>
              <w:jc w:val="both"/>
              <w:rPr>
                <w:bCs/>
                <w:sz w:val="24"/>
                <w:szCs w:val="28"/>
              </w:rPr>
            </w:pPr>
          </w:p>
          <w:p w14:paraId="5351D70C" w14:textId="77777777" w:rsidR="004332E5" w:rsidRDefault="004332E5" w:rsidP="004332E5">
            <w:pPr>
              <w:jc w:val="both"/>
              <w:rPr>
                <w:bCs/>
                <w:sz w:val="24"/>
                <w:szCs w:val="28"/>
              </w:rPr>
            </w:pPr>
          </w:p>
          <w:p w14:paraId="5C88ED61" w14:textId="77777777" w:rsidR="004332E5" w:rsidRDefault="004332E5" w:rsidP="004332E5">
            <w:pPr>
              <w:jc w:val="both"/>
              <w:rPr>
                <w:bCs/>
                <w:sz w:val="24"/>
                <w:szCs w:val="28"/>
              </w:rPr>
            </w:pPr>
          </w:p>
          <w:p w14:paraId="1712F2B9" w14:textId="77777777" w:rsidR="004332E5" w:rsidRDefault="004332E5" w:rsidP="004332E5">
            <w:pPr>
              <w:jc w:val="both"/>
              <w:rPr>
                <w:bCs/>
                <w:sz w:val="24"/>
                <w:szCs w:val="28"/>
              </w:rPr>
            </w:pPr>
          </w:p>
          <w:p w14:paraId="244B0803" w14:textId="77777777" w:rsidR="004332E5" w:rsidRDefault="004332E5" w:rsidP="004332E5">
            <w:pPr>
              <w:jc w:val="both"/>
              <w:rPr>
                <w:bCs/>
                <w:sz w:val="24"/>
                <w:szCs w:val="28"/>
              </w:rPr>
            </w:pPr>
          </w:p>
          <w:p w14:paraId="408F2921" w14:textId="77777777" w:rsidR="004332E5" w:rsidRDefault="004332E5" w:rsidP="004332E5">
            <w:pPr>
              <w:jc w:val="both"/>
              <w:rPr>
                <w:bCs/>
                <w:sz w:val="24"/>
                <w:szCs w:val="28"/>
              </w:rPr>
            </w:pPr>
          </w:p>
          <w:p w14:paraId="0DB0C3D8" w14:textId="77777777" w:rsidR="004332E5" w:rsidRDefault="004332E5" w:rsidP="004332E5">
            <w:pPr>
              <w:jc w:val="both"/>
              <w:rPr>
                <w:bCs/>
                <w:sz w:val="24"/>
                <w:szCs w:val="28"/>
              </w:rPr>
            </w:pPr>
          </w:p>
          <w:p w14:paraId="6B6E3433" w14:textId="77777777" w:rsidR="004332E5" w:rsidRDefault="004332E5" w:rsidP="004332E5">
            <w:pPr>
              <w:jc w:val="both"/>
              <w:rPr>
                <w:bCs/>
                <w:sz w:val="24"/>
                <w:szCs w:val="28"/>
              </w:rPr>
            </w:pPr>
          </w:p>
          <w:p w14:paraId="01B2194B" w14:textId="77777777" w:rsidR="004332E5" w:rsidRDefault="004332E5" w:rsidP="004332E5">
            <w:pPr>
              <w:jc w:val="both"/>
              <w:rPr>
                <w:bCs/>
                <w:sz w:val="24"/>
                <w:szCs w:val="28"/>
              </w:rPr>
            </w:pPr>
          </w:p>
          <w:p w14:paraId="758F40DE" w14:textId="77777777" w:rsidR="004332E5" w:rsidRDefault="004332E5" w:rsidP="004332E5">
            <w:pPr>
              <w:jc w:val="both"/>
              <w:rPr>
                <w:bCs/>
                <w:sz w:val="24"/>
                <w:szCs w:val="28"/>
              </w:rPr>
            </w:pPr>
          </w:p>
          <w:p w14:paraId="24D6BEAC" w14:textId="77777777" w:rsidR="004332E5" w:rsidRDefault="004332E5" w:rsidP="004332E5">
            <w:pPr>
              <w:jc w:val="both"/>
              <w:rPr>
                <w:bCs/>
                <w:sz w:val="24"/>
                <w:szCs w:val="28"/>
              </w:rPr>
            </w:pPr>
          </w:p>
          <w:p w14:paraId="68926010" w14:textId="77777777" w:rsidR="004332E5" w:rsidRDefault="004332E5" w:rsidP="004332E5">
            <w:pPr>
              <w:jc w:val="both"/>
              <w:rPr>
                <w:bCs/>
                <w:sz w:val="24"/>
                <w:szCs w:val="28"/>
              </w:rPr>
            </w:pPr>
          </w:p>
          <w:p w14:paraId="7F2A7796" w14:textId="77777777" w:rsidR="004332E5" w:rsidRDefault="004332E5" w:rsidP="004332E5">
            <w:pPr>
              <w:jc w:val="both"/>
              <w:rPr>
                <w:bCs/>
                <w:sz w:val="24"/>
                <w:szCs w:val="28"/>
              </w:rPr>
            </w:pPr>
          </w:p>
          <w:p w14:paraId="359E67E5" w14:textId="77777777" w:rsidR="004332E5" w:rsidRDefault="004332E5" w:rsidP="004332E5">
            <w:pPr>
              <w:jc w:val="both"/>
              <w:rPr>
                <w:bCs/>
                <w:sz w:val="24"/>
                <w:szCs w:val="28"/>
              </w:rPr>
            </w:pPr>
          </w:p>
          <w:p w14:paraId="5C284EAD" w14:textId="77777777" w:rsidR="004332E5" w:rsidRDefault="004332E5" w:rsidP="004332E5">
            <w:pPr>
              <w:jc w:val="both"/>
              <w:rPr>
                <w:bCs/>
                <w:sz w:val="24"/>
                <w:szCs w:val="28"/>
              </w:rPr>
            </w:pPr>
          </w:p>
          <w:p w14:paraId="0C6B949E" w14:textId="77777777" w:rsidR="004332E5" w:rsidRDefault="004332E5" w:rsidP="004332E5">
            <w:pPr>
              <w:jc w:val="both"/>
              <w:rPr>
                <w:bCs/>
                <w:sz w:val="24"/>
                <w:szCs w:val="28"/>
              </w:rPr>
            </w:pPr>
          </w:p>
          <w:p w14:paraId="76019B50" w14:textId="77777777" w:rsidR="004332E5" w:rsidRDefault="004332E5" w:rsidP="004332E5">
            <w:pPr>
              <w:jc w:val="both"/>
              <w:rPr>
                <w:bCs/>
                <w:sz w:val="24"/>
                <w:szCs w:val="28"/>
              </w:rPr>
            </w:pPr>
          </w:p>
          <w:p w14:paraId="21BB9D49" w14:textId="77777777" w:rsidR="004332E5" w:rsidRDefault="004332E5" w:rsidP="004332E5">
            <w:pPr>
              <w:jc w:val="both"/>
              <w:rPr>
                <w:bCs/>
                <w:sz w:val="24"/>
                <w:szCs w:val="28"/>
              </w:rPr>
            </w:pPr>
          </w:p>
          <w:p w14:paraId="1B00F878" w14:textId="77777777" w:rsidR="004332E5" w:rsidRDefault="004332E5" w:rsidP="004332E5">
            <w:pPr>
              <w:jc w:val="both"/>
              <w:rPr>
                <w:bCs/>
                <w:sz w:val="24"/>
                <w:szCs w:val="28"/>
              </w:rPr>
            </w:pPr>
          </w:p>
          <w:p w14:paraId="79540951" w14:textId="77777777" w:rsidR="004332E5" w:rsidRDefault="004332E5" w:rsidP="004332E5">
            <w:pPr>
              <w:jc w:val="both"/>
              <w:rPr>
                <w:bCs/>
                <w:sz w:val="24"/>
                <w:szCs w:val="28"/>
              </w:rPr>
            </w:pPr>
          </w:p>
          <w:p w14:paraId="304CFA83" w14:textId="77777777" w:rsidR="004332E5" w:rsidRDefault="004332E5" w:rsidP="004332E5">
            <w:pPr>
              <w:jc w:val="both"/>
              <w:rPr>
                <w:bCs/>
                <w:sz w:val="24"/>
                <w:szCs w:val="28"/>
              </w:rPr>
            </w:pPr>
          </w:p>
          <w:p w14:paraId="0FC0E00A" w14:textId="77777777" w:rsidR="004332E5" w:rsidRDefault="004332E5" w:rsidP="004332E5">
            <w:pPr>
              <w:jc w:val="both"/>
              <w:rPr>
                <w:bCs/>
                <w:sz w:val="24"/>
                <w:szCs w:val="28"/>
              </w:rPr>
            </w:pPr>
          </w:p>
          <w:p w14:paraId="7189A916" w14:textId="77777777" w:rsidR="004332E5" w:rsidRDefault="004332E5" w:rsidP="004332E5">
            <w:pPr>
              <w:jc w:val="both"/>
              <w:rPr>
                <w:bCs/>
                <w:sz w:val="24"/>
                <w:szCs w:val="28"/>
              </w:rPr>
            </w:pPr>
          </w:p>
          <w:p w14:paraId="38DDA004" w14:textId="77777777" w:rsidR="004332E5" w:rsidRDefault="004332E5" w:rsidP="004332E5">
            <w:pPr>
              <w:jc w:val="both"/>
              <w:rPr>
                <w:bCs/>
                <w:sz w:val="24"/>
                <w:szCs w:val="28"/>
              </w:rPr>
            </w:pPr>
          </w:p>
          <w:p w14:paraId="11BCA69B" w14:textId="77777777" w:rsidR="004332E5" w:rsidRDefault="004332E5" w:rsidP="004332E5">
            <w:pPr>
              <w:jc w:val="both"/>
              <w:rPr>
                <w:bCs/>
                <w:sz w:val="24"/>
                <w:szCs w:val="28"/>
              </w:rPr>
            </w:pPr>
          </w:p>
          <w:p w14:paraId="7DE83537" w14:textId="77777777" w:rsidR="004332E5" w:rsidRDefault="004332E5" w:rsidP="004332E5">
            <w:pPr>
              <w:jc w:val="both"/>
              <w:rPr>
                <w:bCs/>
                <w:sz w:val="24"/>
                <w:szCs w:val="28"/>
              </w:rPr>
            </w:pPr>
          </w:p>
          <w:p w14:paraId="65227334" w14:textId="77777777" w:rsidR="004332E5" w:rsidRDefault="004332E5" w:rsidP="004332E5">
            <w:pPr>
              <w:jc w:val="both"/>
              <w:rPr>
                <w:bCs/>
                <w:sz w:val="24"/>
                <w:szCs w:val="28"/>
              </w:rPr>
            </w:pPr>
          </w:p>
          <w:p w14:paraId="27862480" w14:textId="77777777" w:rsidR="004332E5" w:rsidRDefault="004332E5" w:rsidP="004332E5">
            <w:pPr>
              <w:jc w:val="both"/>
              <w:rPr>
                <w:bCs/>
                <w:sz w:val="24"/>
                <w:szCs w:val="28"/>
              </w:rPr>
            </w:pPr>
          </w:p>
          <w:p w14:paraId="238E0A62" w14:textId="77777777" w:rsidR="004332E5" w:rsidRDefault="004332E5" w:rsidP="004332E5">
            <w:pPr>
              <w:jc w:val="both"/>
              <w:rPr>
                <w:bCs/>
                <w:sz w:val="24"/>
                <w:szCs w:val="28"/>
              </w:rPr>
            </w:pPr>
          </w:p>
          <w:p w14:paraId="45DE3C6F" w14:textId="77777777" w:rsidR="004332E5" w:rsidRDefault="004332E5" w:rsidP="004332E5">
            <w:pPr>
              <w:jc w:val="both"/>
              <w:rPr>
                <w:bCs/>
                <w:sz w:val="24"/>
                <w:szCs w:val="28"/>
              </w:rPr>
            </w:pPr>
          </w:p>
          <w:p w14:paraId="0608CFCC" w14:textId="77777777" w:rsidR="004332E5" w:rsidRDefault="004332E5" w:rsidP="004332E5">
            <w:pPr>
              <w:jc w:val="both"/>
              <w:rPr>
                <w:bCs/>
                <w:sz w:val="24"/>
                <w:szCs w:val="28"/>
              </w:rPr>
            </w:pPr>
          </w:p>
          <w:p w14:paraId="6DAE889D" w14:textId="77777777" w:rsidR="004332E5" w:rsidRDefault="004332E5" w:rsidP="004332E5">
            <w:pPr>
              <w:jc w:val="both"/>
              <w:rPr>
                <w:bCs/>
                <w:sz w:val="24"/>
                <w:szCs w:val="28"/>
              </w:rPr>
            </w:pPr>
          </w:p>
          <w:p w14:paraId="3B4DBB1C" w14:textId="3C2D9D6B" w:rsidR="004332E5" w:rsidRDefault="004332E5" w:rsidP="00D50A75">
            <w:pPr>
              <w:jc w:val="both"/>
              <w:rPr>
                <w:b/>
                <w:bCs/>
                <w:sz w:val="24"/>
                <w:szCs w:val="24"/>
              </w:rPr>
            </w:pPr>
            <w:r>
              <w:rPr>
                <w:bCs/>
                <w:sz w:val="24"/>
                <w:szCs w:val="28"/>
              </w:rPr>
              <w:t>Пропонуємо встановити конкретний строк, протягом якого ОСР може заявити зауваження.</w:t>
            </w:r>
          </w:p>
        </w:tc>
        <w:tc>
          <w:tcPr>
            <w:tcW w:w="3119" w:type="dxa"/>
          </w:tcPr>
          <w:p w14:paraId="52BA0F79" w14:textId="77777777" w:rsidR="004332E5" w:rsidRDefault="004332E5" w:rsidP="000A0D70">
            <w:pPr>
              <w:jc w:val="center"/>
              <w:rPr>
                <w:b/>
                <w:sz w:val="24"/>
                <w:szCs w:val="24"/>
                <w:lang w:eastAsia="uk-UA"/>
              </w:rPr>
            </w:pPr>
          </w:p>
          <w:p w14:paraId="148ECEFA" w14:textId="77777777" w:rsidR="00AB1ED8" w:rsidRDefault="00AB1ED8" w:rsidP="000A0D70">
            <w:pPr>
              <w:jc w:val="center"/>
              <w:rPr>
                <w:b/>
                <w:sz w:val="24"/>
                <w:szCs w:val="24"/>
                <w:lang w:eastAsia="uk-UA"/>
              </w:rPr>
            </w:pPr>
          </w:p>
          <w:p w14:paraId="353E78B4" w14:textId="77777777" w:rsidR="00AB1ED8" w:rsidRDefault="00AB1ED8" w:rsidP="000A0D70">
            <w:pPr>
              <w:jc w:val="center"/>
              <w:rPr>
                <w:b/>
                <w:sz w:val="24"/>
                <w:szCs w:val="24"/>
                <w:lang w:eastAsia="uk-UA"/>
              </w:rPr>
            </w:pPr>
          </w:p>
          <w:p w14:paraId="5230D9E5" w14:textId="77777777" w:rsidR="00AB1ED8" w:rsidRDefault="00AB1ED8" w:rsidP="000A0D70">
            <w:pPr>
              <w:jc w:val="center"/>
              <w:rPr>
                <w:b/>
                <w:sz w:val="24"/>
                <w:szCs w:val="24"/>
                <w:lang w:eastAsia="uk-UA"/>
              </w:rPr>
            </w:pPr>
          </w:p>
          <w:p w14:paraId="7D1ECDAF" w14:textId="77777777" w:rsidR="00AB1ED8" w:rsidRDefault="00AB1ED8" w:rsidP="000A0D70">
            <w:pPr>
              <w:jc w:val="center"/>
              <w:rPr>
                <w:b/>
                <w:sz w:val="24"/>
                <w:szCs w:val="24"/>
                <w:lang w:eastAsia="uk-UA"/>
              </w:rPr>
            </w:pPr>
          </w:p>
          <w:p w14:paraId="3842EFCC" w14:textId="77777777" w:rsidR="00AB1ED8" w:rsidRDefault="00AB1ED8" w:rsidP="000A0D70">
            <w:pPr>
              <w:jc w:val="center"/>
              <w:rPr>
                <w:b/>
                <w:sz w:val="24"/>
                <w:szCs w:val="24"/>
                <w:lang w:eastAsia="uk-UA"/>
              </w:rPr>
            </w:pPr>
          </w:p>
          <w:p w14:paraId="5266F2A2" w14:textId="77777777" w:rsidR="00AB1ED8" w:rsidRDefault="00AB1ED8" w:rsidP="000A0D70">
            <w:pPr>
              <w:jc w:val="center"/>
              <w:rPr>
                <w:b/>
                <w:sz w:val="24"/>
                <w:szCs w:val="24"/>
                <w:lang w:eastAsia="uk-UA"/>
              </w:rPr>
            </w:pPr>
          </w:p>
          <w:p w14:paraId="3B01C410" w14:textId="77777777" w:rsidR="00AB1ED8" w:rsidRDefault="00AB1ED8" w:rsidP="000A0D70">
            <w:pPr>
              <w:jc w:val="center"/>
              <w:rPr>
                <w:b/>
                <w:sz w:val="24"/>
                <w:szCs w:val="24"/>
                <w:lang w:eastAsia="uk-UA"/>
              </w:rPr>
            </w:pPr>
          </w:p>
          <w:p w14:paraId="0D7D493F" w14:textId="77777777" w:rsidR="00AB1ED8" w:rsidRDefault="00AB1ED8" w:rsidP="000A0D70">
            <w:pPr>
              <w:jc w:val="center"/>
              <w:rPr>
                <w:b/>
                <w:sz w:val="24"/>
                <w:szCs w:val="24"/>
                <w:lang w:eastAsia="uk-UA"/>
              </w:rPr>
            </w:pPr>
          </w:p>
          <w:p w14:paraId="4790742A" w14:textId="77777777" w:rsidR="00AB1ED8" w:rsidRDefault="00AB1ED8" w:rsidP="000A0D70">
            <w:pPr>
              <w:jc w:val="center"/>
              <w:rPr>
                <w:b/>
                <w:sz w:val="24"/>
                <w:szCs w:val="24"/>
                <w:lang w:eastAsia="uk-UA"/>
              </w:rPr>
            </w:pPr>
          </w:p>
          <w:p w14:paraId="2CB9FCED" w14:textId="77777777" w:rsidR="00AB1ED8" w:rsidRDefault="00AB1ED8" w:rsidP="000A0D70">
            <w:pPr>
              <w:jc w:val="center"/>
              <w:rPr>
                <w:b/>
                <w:sz w:val="24"/>
                <w:szCs w:val="24"/>
                <w:lang w:eastAsia="uk-UA"/>
              </w:rPr>
            </w:pPr>
          </w:p>
          <w:p w14:paraId="16FA5806" w14:textId="77777777" w:rsidR="00AB1ED8" w:rsidRDefault="00AB1ED8" w:rsidP="000A0D70">
            <w:pPr>
              <w:jc w:val="center"/>
              <w:rPr>
                <w:b/>
                <w:sz w:val="24"/>
                <w:szCs w:val="24"/>
                <w:lang w:eastAsia="uk-UA"/>
              </w:rPr>
            </w:pPr>
          </w:p>
          <w:p w14:paraId="795F2B2F" w14:textId="77777777" w:rsidR="00AB1ED8" w:rsidRDefault="00AB1ED8" w:rsidP="000A0D70">
            <w:pPr>
              <w:jc w:val="center"/>
              <w:rPr>
                <w:b/>
                <w:sz w:val="24"/>
                <w:szCs w:val="24"/>
                <w:lang w:eastAsia="uk-UA"/>
              </w:rPr>
            </w:pPr>
          </w:p>
          <w:p w14:paraId="0BEF94C5" w14:textId="77777777" w:rsidR="00AB1ED8" w:rsidRDefault="00AB1ED8" w:rsidP="000A0D70">
            <w:pPr>
              <w:jc w:val="center"/>
              <w:rPr>
                <w:b/>
                <w:sz w:val="24"/>
                <w:szCs w:val="24"/>
                <w:lang w:eastAsia="uk-UA"/>
              </w:rPr>
            </w:pPr>
          </w:p>
          <w:p w14:paraId="6BCCA30D" w14:textId="77777777" w:rsidR="00AB1ED8" w:rsidRDefault="00AB1ED8" w:rsidP="000A0D70">
            <w:pPr>
              <w:jc w:val="center"/>
              <w:rPr>
                <w:b/>
                <w:sz w:val="24"/>
                <w:szCs w:val="24"/>
                <w:lang w:eastAsia="uk-UA"/>
              </w:rPr>
            </w:pPr>
          </w:p>
          <w:p w14:paraId="79098EC9" w14:textId="77777777" w:rsidR="00AB1ED8" w:rsidRDefault="00AB1ED8" w:rsidP="000A0D70">
            <w:pPr>
              <w:jc w:val="center"/>
              <w:rPr>
                <w:b/>
                <w:sz w:val="24"/>
                <w:szCs w:val="24"/>
                <w:lang w:eastAsia="uk-UA"/>
              </w:rPr>
            </w:pPr>
          </w:p>
          <w:p w14:paraId="664BD913" w14:textId="77777777" w:rsidR="00AB1ED8" w:rsidRDefault="00AB1ED8" w:rsidP="000A0D70">
            <w:pPr>
              <w:jc w:val="center"/>
              <w:rPr>
                <w:b/>
                <w:sz w:val="24"/>
                <w:szCs w:val="24"/>
                <w:lang w:eastAsia="uk-UA"/>
              </w:rPr>
            </w:pPr>
          </w:p>
          <w:p w14:paraId="7D64462C" w14:textId="77777777" w:rsidR="00AB1ED8" w:rsidRDefault="00AB1ED8" w:rsidP="000A0D70">
            <w:pPr>
              <w:jc w:val="center"/>
              <w:rPr>
                <w:b/>
                <w:sz w:val="24"/>
                <w:szCs w:val="24"/>
                <w:lang w:eastAsia="uk-UA"/>
              </w:rPr>
            </w:pPr>
          </w:p>
          <w:p w14:paraId="0FBAEAB9" w14:textId="77777777" w:rsidR="00AB1ED8" w:rsidRDefault="00AB1ED8" w:rsidP="000A0D70">
            <w:pPr>
              <w:jc w:val="center"/>
              <w:rPr>
                <w:b/>
                <w:sz w:val="24"/>
                <w:szCs w:val="24"/>
                <w:lang w:eastAsia="uk-UA"/>
              </w:rPr>
            </w:pPr>
          </w:p>
          <w:p w14:paraId="6639EE91" w14:textId="77777777" w:rsidR="00AB1ED8" w:rsidRDefault="00AB1ED8" w:rsidP="000A0D70">
            <w:pPr>
              <w:jc w:val="center"/>
              <w:rPr>
                <w:b/>
                <w:sz w:val="24"/>
                <w:szCs w:val="24"/>
                <w:lang w:eastAsia="uk-UA"/>
              </w:rPr>
            </w:pPr>
          </w:p>
          <w:p w14:paraId="3327D822" w14:textId="77777777" w:rsidR="00AB1ED8" w:rsidRDefault="00AB1ED8" w:rsidP="000A0D70">
            <w:pPr>
              <w:jc w:val="center"/>
              <w:rPr>
                <w:b/>
                <w:sz w:val="24"/>
                <w:szCs w:val="24"/>
                <w:lang w:eastAsia="uk-UA"/>
              </w:rPr>
            </w:pPr>
          </w:p>
          <w:p w14:paraId="57C705A7" w14:textId="77777777" w:rsidR="00AB1ED8" w:rsidRDefault="00AB1ED8" w:rsidP="000A0D70">
            <w:pPr>
              <w:jc w:val="center"/>
              <w:rPr>
                <w:b/>
                <w:sz w:val="24"/>
                <w:szCs w:val="24"/>
                <w:lang w:eastAsia="uk-UA"/>
              </w:rPr>
            </w:pPr>
          </w:p>
          <w:p w14:paraId="2CF9AFAF" w14:textId="77777777" w:rsidR="00AB1ED8" w:rsidRDefault="00AB1ED8" w:rsidP="000A0D70">
            <w:pPr>
              <w:jc w:val="center"/>
              <w:rPr>
                <w:b/>
                <w:sz w:val="24"/>
                <w:szCs w:val="24"/>
                <w:lang w:eastAsia="uk-UA"/>
              </w:rPr>
            </w:pPr>
          </w:p>
          <w:p w14:paraId="79810328" w14:textId="77777777" w:rsidR="00AB1ED8" w:rsidRDefault="00AB1ED8" w:rsidP="000A0D70">
            <w:pPr>
              <w:jc w:val="center"/>
              <w:rPr>
                <w:b/>
                <w:sz w:val="24"/>
                <w:szCs w:val="24"/>
                <w:lang w:eastAsia="uk-UA"/>
              </w:rPr>
            </w:pPr>
          </w:p>
          <w:p w14:paraId="21B67F0C" w14:textId="77777777" w:rsidR="00AB1ED8" w:rsidRDefault="00AB1ED8" w:rsidP="000A0D70">
            <w:pPr>
              <w:jc w:val="center"/>
              <w:rPr>
                <w:b/>
                <w:sz w:val="24"/>
                <w:szCs w:val="24"/>
                <w:lang w:eastAsia="uk-UA"/>
              </w:rPr>
            </w:pPr>
          </w:p>
          <w:p w14:paraId="0B439E53" w14:textId="77777777" w:rsidR="00AB1ED8" w:rsidRDefault="00AB1ED8" w:rsidP="000A0D70">
            <w:pPr>
              <w:jc w:val="center"/>
              <w:rPr>
                <w:b/>
                <w:sz w:val="24"/>
                <w:szCs w:val="24"/>
                <w:lang w:eastAsia="uk-UA"/>
              </w:rPr>
            </w:pPr>
          </w:p>
          <w:p w14:paraId="52BA483B" w14:textId="77777777" w:rsidR="00AB1ED8" w:rsidRDefault="00AB1ED8" w:rsidP="000A0D70">
            <w:pPr>
              <w:jc w:val="center"/>
              <w:rPr>
                <w:b/>
                <w:sz w:val="24"/>
                <w:szCs w:val="24"/>
                <w:lang w:eastAsia="uk-UA"/>
              </w:rPr>
            </w:pPr>
          </w:p>
          <w:p w14:paraId="5EA058FA" w14:textId="77777777" w:rsidR="00AB1ED8" w:rsidRDefault="00AB1ED8" w:rsidP="000A0D70">
            <w:pPr>
              <w:jc w:val="center"/>
              <w:rPr>
                <w:b/>
                <w:sz w:val="24"/>
                <w:szCs w:val="24"/>
                <w:lang w:eastAsia="uk-UA"/>
              </w:rPr>
            </w:pPr>
          </w:p>
          <w:p w14:paraId="4D7A1B68" w14:textId="77777777" w:rsidR="00AB1ED8" w:rsidRDefault="00AB1ED8" w:rsidP="000A0D70">
            <w:pPr>
              <w:jc w:val="center"/>
              <w:rPr>
                <w:b/>
                <w:sz w:val="24"/>
                <w:szCs w:val="24"/>
                <w:lang w:eastAsia="uk-UA"/>
              </w:rPr>
            </w:pPr>
          </w:p>
          <w:p w14:paraId="4B3FFCC3" w14:textId="77777777" w:rsidR="00AB1ED8" w:rsidRDefault="00AB1ED8" w:rsidP="000A0D70">
            <w:pPr>
              <w:jc w:val="center"/>
              <w:rPr>
                <w:b/>
                <w:sz w:val="24"/>
                <w:szCs w:val="24"/>
                <w:lang w:eastAsia="uk-UA"/>
              </w:rPr>
            </w:pPr>
          </w:p>
          <w:p w14:paraId="1097B18A" w14:textId="77777777" w:rsidR="00AB1ED8" w:rsidRDefault="00AB1ED8" w:rsidP="000A0D70">
            <w:pPr>
              <w:jc w:val="center"/>
              <w:rPr>
                <w:b/>
                <w:sz w:val="24"/>
                <w:szCs w:val="24"/>
                <w:lang w:eastAsia="uk-UA"/>
              </w:rPr>
            </w:pPr>
          </w:p>
          <w:p w14:paraId="7E156C7B" w14:textId="77777777" w:rsidR="00AB1ED8" w:rsidRDefault="00AB1ED8" w:rsidP="000A0D70">
            <w:pPr>
              <w:jc w:val="center"/>
              <w:rPr>
                <w:b/>
                <w:sz w:val="24"/>
                <w:szCs w:val="24"/>
                <w:lang w:eastAsia="uk-UA"/>
              </w:rPr>
            </w:pPr>
          </w:p>
          <w:p w14:paraId="002E7E3D" w14:textId="77777777" w:rsidR="00AB1ED8" w:rsidRDefault="00AB1ED8" w:rsidP="000A0D70">
            <w:pPr>
              <w:jc w:val="center"/>
              <w:rPr>
                <w:b/>
                <w:sz w:val="24"/>
                <w:szCs w:val="24"/>
                <w:lang w:eastAsia="uk-UA"/>
              </w:rPr>
            </w:pPr>
          </w:p>
          <w:p w14:paraId="28183850" w14:textId="77777777" w:rsidR="00AB1ED8" w:rsidRDefault="00AB1ED8" w:rsidP="000A0D70">
            <w:pPr>
              <w:jc w:val="center"/>
              <w:rPr>
                <w:b/>
                <w:sz w:val="24"/>
                <w:szCs w:val="24"/>
                <w:lang w:eastAsia="uk-UA"/>
              </w:rPr>
            </w:pPr>
          </w:p>
          <w:p w14:paraId="475D0D41" w14:textId="77777777" w:rsidR="00AB1ED8" w:rsidRDefault="00AB1ED8" w:rsidP="000A0D70">
            <w:pPr>
              <w:jc w:val="center"/>
              <w:rPr>
                <w:b/>
                <w:sz w:val="24"/>
                <w:szCs w:val="24"/>
                <w:lang w:eastAsia="uk-UA"/>
              </w:rPr>
            </w:pPr>
          </w:p>
          <w:p w14:paraId="38E41525" w14:textId="77777777" w:rsidR="00AB1ED8" w:rsidRDefault="00AB1ED8" w:rsidP="000A0D70">
            <w:pPr>
              <w:jc w:val="center"/>
              <w:rPr>
                <w:b/>
                <w:sz w:val="24"/>
                <w:szCs w:val="24"/>
                <w:lang w:eastAsia="uk-UA"/>
              </w:rPr>
            </w:pPr>
          </w:p>
          <w:p w14:paraId="61CD72B1" w14:textId="77777777" w:rsidR="00AB1ED8" w:rsidRDefault="00AB1ED8" w:rsidP="000A0D70">
            <w:pPr>
              <w:jc w:val="center"/>
              <w:rPr>
                <w:b/>
                <w:sz w:val="24"/>
                <w:szCs w:val="24"/>
                <w:lang w:eastAsia="uk-UA"/>
              </w:rPr>
            </w:pPr>
          </w:p>
          <w:p w14:paraId="5B769AEE" w14:textId="77777777" w:rsidR="00AB1ED8" w:rsidRDefault="00AB1ED8" w:rsidP="000A0D70">
            <w:pPr>
              <w:jc w:val="center"/>
              <w:rPr>
                <w:b/>
                <w:sz w:val="24"/>
                <w:szCs w:val="24"/>
                <w:lang w:eastAsia="uk-UA"/>
              </w:rPr>
            </w:pPr>
          </w:p>
          <w:p w14:paraId="78D00F39" w14:textId="77777777" w:rsidR="00AB1ED8" w:rsidRDefault="00AB1ED8" w:rsidP="000A0D70">
            <w:pPr>
              <w:jc w:val="center"/>
              <w:rPr>
                <w:b/>
                <w:sz w:val="24"/>
                <w:szCs w:val="24"/>
                <w:lang w:eastAsia="uk-UA"/>
              </w:rPr>
            </w:pPr>
          </w:p>
          <w:p w14:paraId="4A89356D" w14:textId="77777777" w:rsidR="00AB1ED8" w:rsidRDefault="00AB1ED8" w:rsidP="000A0D70">
            <w:pPr>
              <w:jc w:val="center"/>
              <w:rPr>
                <w:b/>
                <w:sz w:val="24"/>
                <w:szCs w:val="24"/>
                <w:lang w:eastAsia="uk-UA"/>
              </w:rPr>
            </w:pPr>
          </w:p>
          <w:p w14:paraId="295EC9E6" w14:textId="77777777" w:rsidR="00AB1ED8" w:rsidRDefault="00AB1ED8" w:rsidP="000A0D70">
            <w:pPr>
              <w:jc w:val="center"/>
              <w:rPr>
                <w:b/>
                <w:sz w:val="24"/>
                <w:szCs w:val="24"/>
                <w:lang w:eastAsia="uk-UA"/>
              </w:rPr>
            </w:pPr>
          </w:p>
          <w:p w14:paraId="6E4890AE" w14:textId="77777777" w:rsidR="00AB1ED8" w:rsidRDefault="00AB1ED8" w:rsidP="000A0D70">
            <w:pPr>
              <w:jc w:val="center"/>
              <w:rPr>
                <w:b/>
                <w:sz w:val="24"/>
                <w:szCs w:val="24"/>
                <w:lang w:eastAsia="uk-UA"/>
              </w:rPr>
            </w:pPr>
          </w:p>
          <w:p w14:paraId="5C10E65B" w14:textId="77777777" w:rsidR="00AB1ED8" w:rsidRDefault="00AB1ED8" w:rsidP="000A0D70">
            <w:pPr>
              <w:jc w:val="center"/>
              <w:rPr>
                <w:b/>
                <w:sz w:val="24"/>
                <w:szCs w:val="24"/>
                <w:lang w:eastAsia="uk-UA"/>
              </w:rPr>
            </w:pPr>
          </w:p>
          <w:p w14:paraId="43E935F2" w14:textId="77777777" w:rsidR="00AB1ED8" w:rsidRDefault="00AB1ED8" w:rsidP="000A0D70">
            <w:pPr>
              <w:jc w:val="center"/>
              <w:rPr>
                <w:b/>
                <w:sz w:val="24"/>
                <w:szCs w:val="24"/>
                <w:lang w:eastAsia="uk-UA"/>
              </w:rPr>
            </w:pPr>
          </w:p>
          <w:p w14:paraId="4DFE35A2" w14:textId="77777777" w:rsidR="00AB1ED8" w:rsidRDefault="00AB1ED8" w:rsidP="000A0D70">
            <w:pPr>
              <w:jc w:val="center"/>
              <w:rPr>
                <w:b/>
                <w:sz w:val="24"/>
                <w:szCs w:val="24"/>
                <w:lang w:eastAsia="uk-UA"/>
              </w:rPr>
            </w:pPr>
          </w:p>
          <w:p w14:paraId="6E08A163" w14:textId="77777777" w:rsidR="00AB1ED8" w:rsidRDefault="00AB1ED8" w:rsidP="000A0D70">
            <w:pPr>
              <w:jc w:val="center"/>
              <w:rPr>
                <w:b/>
                <w:sz w:val="24"/>
                <w:szCs w:val="24"/>
                <w:lang w:eastAsia="uk-UA"/>
              </w:rPr>
            </w:pPr>
          </w:p>
          <w:p w14:paraId="749258AA" w14:textId="77777777" w:rsidR="00AB1ED8" w:rsidRDefault="00AB1ED8" w:rsidP="000A0D70">
            <w:pPr>
              <w:jc w:val="center"/>
              <w:rPr>
                <w:b/>
                <w:sz w:val="24"/>
                <w:szCs w:val="24"/>
                <w:lang w:eastAsia="uk-UA"/>
              </w:rPr>
            </w:pPr>
          </w:p>
          <w:p w14:paraId="65DBB4BD" w14:textId="77777777" w:rsidR="00AB1ED8" w:rsidRDefault="00AB1ED8" w:rsidP="000A0D70">
            <w:pPr>
              <w:jc w:val="center"/>
              <w:rPr>
                <w:b/>
                <w:sz w:val="24"/>
                <w:szCs w:val="24"/>
                <w:lang w:eastAsia="uk-UA"/>
              </w:rPr>
            </w:pPr>
          </w:p>
          <w:p w14:paraId="11E9CEAE" w14:textId="77777777" w:rsidR="00AB1ED8" w:rsidRDefault="00AB1ED8" w:rsidP="000A0D70">
            <w:pPr>
              <w:jc w:val="center"/>
              <w:rPr>
                <w:b/>
                <w:sz w:val="24"/>
                <w:szCs w:val="24"/>
                <w:lang w:eastAsia="uk-UA"/>
              </w:rPr>
            </w:pPr>
          </w:p>
          <w:p w14:paraId="1A3E329F" w14:textId="77777777" w:rsidR="00AB1ED8" w:rsidRDefault="00AB1ED8" w:rsidP="000A0D70">
            <w:pPr>
              <w:jc w:val="center"/>
              <w:rPr>
                <w:b/>
                <w:sz w:val="24"/>
                <w:szCs w:val="24"/>
                <w:lang w:eastAsia="uk-UA"/>
              </w:rPr>
            </w:pPr>
          </w:p>
          <w:p w14:paraId="36526C46" w14:textId="77777777" w:rsidR="00AB1ED8" w:rsidRDefault="00AB1ED8" w:rsidP="000A0D70">
            <w:pPr>
              <w:jc w:val="center"/>
              <w:rPr>
                <w:b/>
                <w:sz w:val="24"/>
                <w:szCs w:val="24"/>
                <w:lang w:eastAsia="uk-UA"/>
              </w:rPr>
            </w:pPr>
          </w:p>
          <w:p w14:paraId="7CF47AFC" w14:textId="77777777" w:rsidR="00AB1ED8" w:rsidRDefault="00AB1ED8" w:rsidP="000A0D70">
            <w:pPr>
              <w:jc w:val="center"/>
              <w:rPr>
                <w:b/>
                <w:sz w:val="24"/>
                <w:szCs w:val="24"/>
                <w:lang w:eastAsia="uk-UA"/>
              </w:rPr>
            </w:pPr>
          </w:p>
          <w:p w14:paraId="277DC275" w14:textId="77777777" w:rsidR="00AB1ED8" w:rsidRDefault="00AB1ED8" w:rsidP="000A0D70">
            <w:pPr>
              <w:jc w:val="center"/>
              <w:rPr>
                <w:b/>
                <w:sz w:val="24"/>
                <w:szCs w:val="24"/>
                <w:lang w:eastAsia="uk-UA"/>
              </w:rPr>
            </w:pPr>
          </w:p>
          <w:p w14:paraId="0F8D0ECF" w14:textId="77777777" w:rsidR="00AB1ED8" w:rsidRDefault="00AB1ED8" w:rsidP="000A0D70">
            <w:pPr>
              <w:jc w:val="center"/>
              <w:rPr>
                <w:b/>
                <w:sz w:val="24"/>
                <w:szCs w:val="24"/>
                <w:lang w:eastAsia="uk-UA"/>
              </w:rPr>
            </w:pPr>
          </w:p>
          <w:p w14:paraId="2A9B7267" w14:textId="77777777" w:rsidR="00AB1ED8" w:rsidRDefault="00AB1ED8" w:rsidP="000A0D70">
            <w:pPr>
              <w:jc w:val="center"/>
              <w:rPr>
                <w:b/>
                <w:sz w:val="24"/>
                <w:szCs w:val="24"/>
                <w:lang w:eastAsia="uk-UA"/>
              </w:rPr>
            </w:pPr>
            <w:r>
              <w:rPr>
                <w:b/>
                <w:sz w:val="24"/>
                <w:szCs w:val="24"/>
                <w:lang w:eastAsia="uk-UA"/>
              </w:rPr>
              <w:t>Пропонується не враховувати</w:t>
            </w:r>
          </w:p>
          <w:p w14:paraId="2A57FB9C" w14:textId="77777777" w:rsidR="00AB1ED8" w:rsidRDefault="00AB1ED8" w:rsidP="000A0D70">
            <w:pPr>
              <w:jc w:val="center"/>
              <w:rPr>
                <w:sz w:val="24"/>
                <w:szCs w:val="24"/>
                <w:lang w:eastAsia="uk-UA"/>
              </w:rPr>
            </w:pPr>
            <w:r w:rsidRPr="00AB1ED8">
              <w:rPr>
                <w:sz w:val="24"/>
                <w:szCs w:val="24"/>
                <w:lang w:eastAsia="uk-UA"/>
              </w:rPr>
              <w:t>Це господарські відносини замовника з підрядною організацією. Не зрозуміло, чому має ОСР впливати на вибір підрядника</w:t>
            </w:r>
          </w:p>
          <w:p w14:paraId="4ECA4976" w14:textId="77777777" w:rsidR="00AB1ED8" w:rsidRDefault="00AB1ED8" w:rsidP="000A0D70">
            <w:pPr>
              <w:jc w:val="center"/>
              <w:rPr>
                <w:sz w:val="24"/>
                <w:szCs w:val="24"/>
                <w:lang w:eastAsia="uk-UA"/>
              </w:rPr>
            </w:pPr>
          </w:p>
          <w:p w14:paraId="2ABCF831" w14:textId="77777777" w:rsidR="00AB1ED8" w:rsidRDefault="00AB1ED8" w:rsidP="000A0D70">
            <w:pPr>
              <w:jc w:val="center"/>
              <w:rPr>
                <w:sz w:val="24"/>
                <w:szCs w:val="24"/>
                <w:lang w:eastAsia="uk-UA"/>
              </w:rPr>
            </w:pPr>
          </w:p>
          <w:p w14:paraId="094F14BB" w14:textId="77777777" w:rsidR="00AB1ED8" w:rsidRDefault="00AB1ED8" w:rsidP="000A0D70">
            <w:pPr>
              <w:jc w:val="center"/>
              <w:rPr>
                <w:sz w:val="24"/>
                <w:szCs w:val="24"/>
                <w:lang w:eastAsia="uk-UA"/>
              </w:rPr>
            </w:pPr>
          </w:p>
          <w:p w14:paraId="1F6F6B62" w14:textId="77777777" w:rsidR="00AB1ED8" w:rsidRDefault="00AB1ED8" w:rsidP="000A0D70">
            <w:pPr>
              <w:jc w:val="center"/>
              <w:rPr>
                <w:sz w:val="24"/>
                <w:szCs w:val="24"/>
                <w:lang w:eastAsia="uk-UA"/>
              </w:rPr>
            </w:pPr>
          </w:p>
          <w:p w14:paraId="4A936669" w14:textId="77777777" w:rsidR="00AB1ED8" w:rsidRDefault="00AB1ED8" w:rsidP="000A0D70">
            <w:pPr>
              <w:jc w:val="center"/>
              <w:rPr>
                <w:sz w:val="24"/>
                <w:szCs w:val="24"/>
                <w:lang w:eastAsia="uk-UA"/>
              </w:rPr>
            </w:pPr>
          </w:p>
          <w:p w14:paraId="6DC5DEA0" w14:textId="77777777" w:rsidR="00AB1ED8" w:rsidRDefault="00AB1ED8" w:rsidP="000A0D70">
            <w:pPr>
              <w:jc w:val="center"/>
              <w:rPr>
                <w:sz w:val="24"/>
                <w:szCs w:val="24"/>
                <w:lang w:eastAsia="uk-UA"/>
              </w:rPr>
            </w:pPr>
          </w:p>
          <w:p w14:paraId="5761FC40" w14:textId="77777777" w:rsidR="00AB1ED8" w:rsidRDefault="00AB1ED8" w:rsidP="000A0D70">
            <w:pPr>
              <w:jc w:val="center"/>
              <w:rPr>
                <w:sz w:val="24"/>
                <w:szCs w:val="24"/>
                <w:lang w:eastAsia="uk-UA"/>
              </w:rPr>
            </w:pPr>
          </w:p>
          <w:p w14:paraId="4000759F" w14:textId="77777777" w:rsidR="00AB1ED8" w:rsidRDefault="00AB1ED8" w:rsidP="000A0D70">
            <w:pPr>
              <w:jc w:val="center"/>
              <w:rPr>
                <w:sz w:val="24"/>
                <w:szCs w:val="24"/>
                <w:lang w:eastAsia="uk-UA"/>
              </w:rPr>
            </w:pPr>
          </w:p>
          <w:p w14:paraId="4843D9C0" w14:textId="77777777" w:rsidR="00AB1ED8" w:rsidRDefault="00AB1ED8" w:rsidP="000A0D70">
            <w:pPr>
              <w:jc w:val="center"/>
              <w:rPr>
                <w:sz w:val="24"/>
                <w:szCs w:val="24"/>
                <w:lang w:eastAsia="uk-UA"/>
              </w:rPr>
            </w:pPr>
          </w:p>
          <w:p w14:paraId="6273553B" w14:textId="77777777" w:rsidR="00AB1ED8" w:rsidRDefault="00AB1ED8" w:rsidP="000A0D70">
            <w:pPr>
              <w:jc w:val="center"/>
              <w:rPr>
                <w:sz w:val="24"/>
                <w:szCs w:val="24"/>
                <w:lang w:eastAsia="uk-UA"/>
              </w:rPr>
            </w:pPr>
          </w:p>
          <w:p w14:paraId="0CCE9C95" w14:textId="77777777" w:rsidR="00AB1ED8" w:rsidRDefault="00AB1ED8" w:rsidP="000A0D70">
            <w:pPr>
              <w:jc w:val="center"/>
              <w:rPr>
                <w:sz w:val="24"/>
                <w:szCs w:val="24"/>
                <w:lang w:eastAsia="uk-UA"/>
              </w:rPr>
            </w:pPr>
          </w:p>
          <w:p w14:paraId="23AE259B" w14:textId="77777777" w:rsidR="00AB1ED8" w:rsidRDefault="00AB1ED8" w:rsidP="000A0D70">
            <w:pPr>
              <w:jc w:val="center"/>
              <w:rPr>
                <w:sz w:val="24"/>
                <w:szCs w:val="24"/>
                <w:lang w:eastAsia="uk-UA"/>
              </w:rPr>
            </w:pPr>
          </w:p>
          <w:p w14:paraId="7F18782B" w14:textId="77777777" w:rsidR="00AB1ED8" w:rsidRDefault="00AB1ED8" w:rsidP="000A0D70">
            <w:pPr>
              <w:jc w:val="center"/>
              <w:rPr>
                <w:sz w:val="24"/>
                <w:szCs w:val="24"/>
                <w:lang w:eastAsia="uk-UA"/>
              </w:rPr>
            </w:pPr>
          </w:p>
          <w:p w14:paraId="34BFCD32" w14:textId="77777777" w:rsidR="00AB1ED8" w:rsidRDefault="00AB1ED8" w:rsidP="000A0D70">
            <w:pPr>
              <w:jc w:val="center"/>
              <w:rPr>
                <w:sz w:val="24"/>
                <w:szCs w:val="24"/>
                <w:lang w:eastAsia="uk-UA"/>
              </w:rPr>
            </w:pPr>
          </w:p>
          <w:p w14:paraId="6E13094D" w14:textId="77777777" w:rsidR="00AB1ED8" w:rsidRDefault="00AB1ED8" w:rsidP="000A0D70">
            <w:pPr>
              <w:jc w:val="center"/>
              <w:rPr>
                <w:sz w:val="24"/>
                <w:szCs w:val="24"/>
                <w:lang w:eastAsia="uk-UA"/>
              </w:rPr>
            </w:pPr>
          </w:p>
          <w:p w14:paraId="4661C1EE" w14:textId="77777777" w:rsidR="00AB1ED8" w:rsidRDefault="00AB1ED8" w:rsidP="000A0D70">
            <w:pPr>
              <w:jc w:val="center"/>
              <w:rPr>
                <w:sz w:val="24"/>
                <w:szCs w:val="24"/>
                <w:lang w:eastAsia="uk-UA"/>
              </w:rPr>
            </w:pPr>
          </w:p>
          <w:p w14:paraId="1A9F6EE4" w14:textId="77777777" w:rsidR="00AB1ED8" w:rsidRDefault="00AB1ED8" w:rsidP="000A0D70">
            <w:pPr>
              <w:jc w:val="center"/>
              <w:rPr>
                <w:sz w:val="24"/>
                <w:szCs w:val="24"/>
                <w:lang w:eastAsia="uk-UA"/>
              </w:rPr>
            </w:pPr>
          </w:p>
          <w:p w14:paraId="2022A73B" w14:textId="77777777" w:rsidR="00AB1ED8" w:rsidRDefault="00AB1ED8" w:rsidP="000A0D70">
            <w:pPr>
              <w:jc w:val="center"/>
              <w:rPr>
                <w:sz w:val="24"/>
                <w:szCs w:val="24"/>
                <w:lang w:eastAsia="uk-UA"/>
              </w:rPr>
            </w:pPr>
          </w:p>
          <w:p w14:paraId="106BE163" w14:textId="77777777" w:rsidR="00AB1ED8" w:rsidRDefault="00AB1ED8" w:rsidP="000A0D70">
            <w:pPr>
              <w:jc w:val="center"/>
              <w:rPr>
                <w:sz w:val="24"/>
                <w:szCs w:val="24"/>
                <w:lang w:eastAsia="uk-UA"/>
              </w:rPr>
            </w:pPr>
          </w:p>
          <w:p w14:paraId="720EBCB0" w14:textId="77777777" w:rsidR="00AB1ED8" w:rsidRDefault="00AB1ED8" w:rsidP="000A0D70">
            <w:pPr>
              <w:jc w:val="center"/>
              <w:rPr>
                <w:sz w:val="24"/>
                <w:szCs w:val="24"/>
                <w:lang w:eastAsia="uk-UA"/>
              </w:rPr>
            </w:pPr>
          </w:p>
          <w:p w14:paraId="00A20DFD" w14:textId="77777777" w:rsidR="00AB1ED8" w:rsidRDefault="00AB1ED8" w:rsidP="000A0D70">
            <w:pPr>
              <w:jc w:val="center"/>
              <w:rPr>
                <w:sz w:val="24"/>
                <w:szCs w:val="24"/>
                <w:lang w:eastAsia="uk-UA"/>
              </w:rPr>
            </w:pPr>
          </w:p>
          <w:p w14:paraId="5412579D" w14:textId="77777777" w:rsidR="00AB1ED8" w:rsidRDefault="00AB1ED8" w:rsidP="000A0D70">
            <w:pPr>
              <w:jc w:val="center"/>
              <w:rPr>
                <w:sz w:val="24"/>
                <w:szCs w:val="24"/>
                <w:lang w:eastAsia="uk-UA"/>
              </w:rPr>
            </w:pPr>
          </w:p>
          <w:p w14:paraId="54888390" w14:textId="77777777" w:rsidR="00AB1ED8" w:rsidRDefault="00AB1ED8" w:rsidP="000A0D70">
            <w:pPr>
              <w:jc w:val="center"/>
              <w:rPr>
                <w:sz w:val="24"/>
                <w:szCs w:val="24"/>
                <w:lang w:eastAsia="uk-UA"/>
              </w:rPr>
            </w:pPr>
          </w:p>
          <w:p w14:paraId="778F3DAF" w14:textId="77777777" w:rsidR="00AB1ED8" w:rsidRDefault="00AB1ED8" w:rsidP="000A0D70">
            <w:pPr>
              <w:jc w:val="center"/>
              <w:rPr>
                <w:sz w:val="24"/>
                <w:szCs w:val="24"/>
                <w:lang w:eastAsia="uk-UA"/>
              </w:rPr>
            </w:pPr>
          </w:p>
          <w:p w14:paraId="69A5E8F9" w14:textId="77777777" w:rsidR="00AB1ED8" w:rsidRDefault="00AB1ED8" w:rsidP="000A0D70">
            <w:pPr>
              <w:jc w:val="center"/>
              <w:rPr>
                <w:sz w:val="24"/>
                <w:szCs w:val="24"/>
                <w:lang w:eastAsia="uk-UA"/>
              </w:rPr>
            </w:pPr>
          </w:p>
          <w:p w14:paraId="7AE4080E" w14:textId="77777777" w:rsidR="00AB1ED8" w:rsidRDefault="00AB1ED8" w:rsidP="000A0D70">
            <w:pPr>
              <w:jc w:val="center"/>
              <w:rPr>
                <w:sz w:val="24"/>
                <w:szCs w:val="24"/>
                <w:lang w:eastAsia="uk-UA"/>
              </w:rPr>
            </w:pPr>
          </w:p>
          <w:p w14:paraId="7CEB9DAA" w14:textId="77777777" w:rsidR="00AB1ED8" w:rsidRDefault="00AB1ED8" w:rsidP="000A0D70">
            <w:pPr>
              <w:jc w:val="center"/>
              <w:rPr>
                <w:sz w:val="24"/>
                <w:szCs w:val="24"/>
                <w:lang w:eastAsia="uk-UA"/>
              </w:rPr>
            </w:pPr>
          </w:p>
          <w:p w14:paraId="55CA2E90" w14:textId="77777777" w:rsidR="00AB1ED8" w:rsidRDefault="00AB1ED8" w:rsidP="000A0D70">
            <w:pPr>
              <w:jc w:val="center"/>
              <w:rPr>
                <w:sz w:val="24"/>
                <w:szCs w:val="24"/>
                <w:lang w:eastAsia="uk-UA"/>
              </w:rPr>
            </w:pPr>
          </w:p>
          <w:p w14:paraId="06E72376" w14:textId="77777777" w:rsidR="00AB1ED8" w:rsidRDefault="00AB1ED8" w:rsidP="000A0D70">
            <w:pPr>
              <w:jc w:val="center"/>
              <w:rPr>
                <w:sz w:val="24"/>
                <w:szCs w:val="24"/>
                <w:lang w:eastAsia="uk-UA"/>
              </w:rPr>
            </w:pPr>
          </w:p>
          <w:p w14:paraId="256E51BA" w14:textId="77777777" w:rsidR="00AB1ED8" w:rsidRDefault="00AB1ED8" w:rsidP="000A0D70">
            <w:pPr>
              <w:jc w:val="center"/>
              <w:rPr>
                <w:sz w:val="24"/>
                <w:szCs w:val="24"/>
                <w:lang w:eastAsia="uk-UA"/>
              </w:rPr>
            </w:pPr>
          </w:p>
          <w:p w14:paraId="483E6206" w14:textId="77777777" w:rsidR="00AB1ED8" w:rsidRDefault="00AB1ED8" w:rsidP="000A0D70">
            <w:pPr>
              <w:jc w:val="center"/>
              <w:rPr>
                <w:sz w:val="24"/>
                <w:szCs w:val="24"/>
                <w:lang w:eastAsia="uk-UA"/>
              </w:rPr>
            </w:pPr>
          </w:p>
          <w:p w14:paraId="5FB5F9EB" w14:textId="77777777" w:rsidR="00AB1ED8" w:rsidRDefault="00AB1ED8" w:rsidP="000A0D70">
            <w:pPr>
              <w:jc w:val="center"/>
              <w:rPr>
                <w:sz w:val="24"/>
                <w:szCs w:val="24"/>
                <w:lang w:eastAsia="uk-UA"/>
              </w:rPr>
            </w:pPr>
          </w:p>
          <w:p w14:paraId="640014B3" w14:textId="77777777" w:rsidR="00AB1ED8" w:rsidRDefault="00AB1ED8" w:rsidP="000A0D70">
            <w:pPr>
              <w:jc w:val="center"/>
              <w:rPr>
                <w:sz w:val="24"/>
                <w:szCs w:val="24"/>
                <w:lang w:eastAsia="uk-UA"/>
              </w:rPr>
            </w:pPr>
          </w:p>
          <w:p w14:paraId="5FC74EB5" w14:textId="77777777" w:rsidR="00AB1ED8" w:rsidRDefault="00AB1ED8" w:rsidP="000A0D70">
            <w:pPr>
              <w:jc w:val="center"/>
              <w:rPr>
                <w:sz w:val="24"/>
                <w:szCs w:val="24"/>
                <w:lang w:eastAsia="uk-UA"/>
              </w:rPr>
            </w:pPr>
          </w:p>
          <w:p w14:paraId="7646171F" w14:textId="77777777" w:rsidR="00AB1ED8" w:rsidRDefault="00AB1ED8" w:rsidP="000A0D70">
            <w:pPr>
              <w:jc w:val="center"/>
              <w:rPr>
                <w:sz w:val="24"/>
                <w:szCs w:val="24"/>
                <w:lang w:eastAsia="uk-UA"/>
              </w:rPr>
            </w:pPr>
          </w:p>
          <w:p w14:paraId="54FA1C1D" w14:textId="77777777" w:rsidR="00AB1ED8" w:rsidRDefault="00AB1ED8" w:rsidP="000A0D70">
            <w:pPr>
              <w:jc w:val="center"/>
              <w:rPr>
                <w:sz w:val="24"/>
                <w:szCs w:val="24"/>
                <w:lang w:eastAsia="uk-UA"/>
              </w:rPr>
            </w:pPr>
          </w:p>
          <w:p w14:paraId="41ACD0B8" w14:textId="77777777" w:rsidR="00AB1ED8" w:rsidRDefault="00AB1ED8" w:rsidP="000A0D70">
            <w:pPr>
              <w:jc w:val="center"/>
              <w:rPr>
                <w:sz w:val="24"/>
                <w:szCs w:val="24"/>
                <w:lang w:eastAsia="uk-UA"/>
              </w:rPr>
            </w:pPr>
          </w:p>
          <w:p w14:paraId="4E1AE2E3" w14:textId="77777777" w:rsidR="00AB1ED8" w:rsidRDefault="00AB1ED8" w:rsidP="000A0D70">
            <w:pPr>
              <w:jc w:val="center"/>
              <w:rPr>
                <w:sz w:val="24"/>
                <w:szCs w:val="24"/>
                <w:lang w:eastAsia="uk-UA"/>
              </w:rPr>
            </w:pPr>
          </w:p>
          <w:p w14:paraId="380EB0C5" w14:textId="77777777" w:rsidR="00AB1ED8" w:rsidRDefault="00AB1ED8" w:rsidP="000A0D70">
            <w:pPr>
              <w:jc w:val="center"/>
              <w:rPr>
                <w:sz w:val="24"/>
                <w:szCs w:val="24"/>
                <w:lang w:eastAsia="uk-UA"/>
              </w:rPr>
            </w:pPr>
          </w:p>
          <w:p w14:paraId="6E7DA12D" w14:textId="77777777" w:rsidR="00AB1ED8" w:rsidRDefault="00AB1ED8" w:rsidP="000A0D70">
            <w:pPr>
              <w:jc w:val="center"/>
              <w:rPr>
                <w:sz w:val="24"/>
                <w:szCs w:val="24"/>
                <w:lang w:eastAsia="uk-UA"/>
              </w:rPr>
            </w:pPr>
          </w:p>
          <w:p w14:paraId="7C8FBE29" w14:textId="77777777" w:rsidR="00AB1ED8" w:rsidRDefault="00AB1ED8" w:rsidP="000A0D70">
            <w:pPr>
              <w:jc w:val="center"/>
              <w:rPr>
                <w:sz w:val="24"/>
                <w:szCs w:val="24"/>
                <w:lang w:eastAsia="uk-UA"/>
              </w:rPr>
            </w:pPr>
          </w:p>
          <w:p w14:paraId="7446AB0A" w14:textId="77777777" w:rsidR="00AB1ED8" w:rsidRDefault="00AB1ED8" w:rsidP="000A0D70">
            <w:pPr>
              <w:jc w:val="center"/>
              <w:rPr>
                <w:sz w:val="24"/>
                <w:szCs w:val="24"/>
                <w:lang w:eastAsia="uk-UA"/>
              </w:rPr>
            </w:pPr>
          </w:p>
          <w:p w14:paraId="21098075" w14:textId="77777777" w:rsidR="00AB1ED8" w:rsidRDefault="00AB1ED8" w:rsidP="000A0D70">
            <w:pPr>
              <w:jc w:val="center"/>
              <w:rPr>
                <w:sz w:val="24"/>
                <w:szCs w:val="24"/>
                <w:lang w:eastAsia="uk-UA"/>
              </w:rPr>
            </w:pPr>
          </w:p>
          <w:p w14:paraId="67FEE5AB" w14:textId="77777777" w:rsidR="00AB1ED8" w:rsidRDefault="00AB1ED8" w:rsidP="000A0D70">
            <w:pPr>
              <w:jc w:val="center"/>
              <w:rPr>
                <w:sz w:val="24"/>
                <w:szCs w:val="24"/>
                <w:lang w:eastAsia="uk-UA"/>
              </w:rPr>
            </w:pPr>
          </w:p>
          <w:p w14:paraId="6481956B" w14:textId="77777777" w:rsidR="00AB1ED8" w:rsidRDefault="00AB1ED8" w:rsidP="000A0D70">
            <w:pPr>
              <w:jc w:val="center"/>
              <w:rPr>
                <w:sz w:val="24"/>
                <w:szCs w:val="24"/>
                <w:lang w:eastAsia="uk-UA"/>
              </w:rPr>
            </w:pPr>
          </w:p>
          <w:p w14:paraId="00A02FE2" w14:textId="77777777" w:rsidR="00AB1ED8" w:rsidRDefault="00AB1ED8" w:rsidP="000A0D70">
            <w:pPr>
              <w:jc w:val="center"/>
              <w:rPr>
                <w:sz w:val="24"/>
                <w:szCs w:val="24"/>
                <w:lang w:eastAsia="uk-UA"/>
              </w:rPr>
            </w:pPr>
          </w:p>
          <w:p w14:paraId="37DA5E9E" w14:textId="77777777" w:rsidR="00AB1ED8" w:rsidRDefault="00AB1ED8" w:rsidP="000A0D70">
            <w:pPr>
              <w:jc w:val="center"/>
              <w:rPr>
                <w:sz w:val="24"/>
                <w:szCs w:val="24"/>
                <w:lang w:eastAsia="uk-UA"/>
              </w:rPr>
            </w:pPr>
          </w:p>
          <w:p w14:paraId="1734BF40" w14:textId="77777777" w:rsidR="00AB1ED8" w:rsidRDefault="00AB1ED8" w:rsidP="000A0D70">
            <w:pPr>
              <w:jc w:val="center"/>
              <w:rPr>
                <w:sz w:val="24"/>
                <w:szCs w:val="24"/>
                <w:lang w:eastAsia="uk-UA"/>
              </w:rPr>
            </w:pPr>
          </w:p>
          <w:p w14:paraId="6D3CF822" w14:textId="77777777" w:rsidR="00AB1ED8" w:rsidRDefault="00AB1ED8" w:rsidP="000A0D70">
            <w:pPr>
              <w:jc w:val="center"/>
              <w:rPr>
                <w:sz w:val="24"/>
                <w:szCs w:val="24"/>
                <w:lang w:eastAsia="uk-UA"/>
              </w:rPr>
            </w:pPr>
          </w:p>
          <w:p w14:paraId="6FF0CCB1" w14:textId="77777777" w:rsidR="00AB1ED8" w:rsidRDefault="00AB1ED8" w:rsidP="000A0D70">
            <w:pPr>
              <w:jc w:val="center"/>
              <w:rPr>
                <w:sz w:val="24"/>
                <w:szCs w:val="24"/>
                <w:lang w:eastAsia="uk-UA"/>
              </w:rPr>
            </w:pPr>
          </w:p>
          <w:p w14:paraId="34D562FE" w14:textId="77777777" w:rsidR="00AB1ED8" w:rsidRDefault="00AB1ED8" w:rsidP="000A0D70">
            <w:pPr>
              <w:jc w:val="center"/>
              <w:rPr>
                <w:sz w:val="24"/>
                <w:szCs w:val="24"/>
                <w:lang w:eastAsia="uk-UA"/>
              </w:rPr>
            </w:pPr>
          </w:p>
          <w:p w14:paraId="2E5B3C45" w14:textId="77777777" w:rsidR="00AB1ED8" w:rsidRDefault="00AB1ED8" w:rsidP="000A0D70">
            <w:pPr>
              <w:jc w:val="center"/>
              <w:rPr>
                <w:sz w:val="24"/>
                <w:szCs w:val="24"/>
                <w:lang w:eastAsia="uk-UA"/>
              </w:rPr>
            </w:pPr>
          </w:p>
          <w:p w14:paraId="65180B14" w14:textId="77777777" w:rsidR="00AB1ED8" w:rsidRDefault="00AB1ED8" w:rsidP="000A0D70">
            <w:pPr>
              <w:jc w:val="center"/>
              <w:rPr>
                <w:sz w:val="24"/>
                <w:szCs w:val="24"/>
                <w:lang w:eastAsia="uk-UA"/>
              </w:rPr>
            </w:pPr>
          </w:p>
          <w:p w14:paraId="1FE2CBA7" w14:textId="77777777" w:rsidR="00AB1ED8" w:rsidRDefault="00AB1ED8" w:rsidP="000A0D70">
            <w:pPr>
              <w:jc w:val="center"/>
              <w:rPr>
                <w:sz w:val="24"/>
                <w:szCs w:val="24"/>
                <w:lang w:eastAsia="uk-UA"/>
              </w:rPr>
            </w:pPr>
          </w:p>
          <w:p w14:paraId="04105B8B" w14:textId="77777777" w:rsidR="00AB1ED8" w:rsidRDefault="00AB1ED8" w:rsidP="000A0D70">
            <w:pPr>
              <w:jc w:val="center"/>
              <w:rPr>
                <w:sz w:val="24"/>
                <w:szCs w:val="24"/>
                <w:lang w:eastAsia="uk-UA"/>
              </w:rPr>
            </w:pPr>
          </w:p>
          <w:p w14:paraId="1776B6E5" w14:textId="77777777" w:rsidR="00AB1ED8" w:rsidRDefault="00AB1ED8" w:rsidP="000A0D70">
            <w:pPr>
              <w:jc w:val="center"/>
              <w:rPr>
                <w:sz w:val="24"/>
                <w:szCs w:val="24"/>
                <w:lang w:eastAsia="uk-UA"/>
              </w:rPr>
            </w:pPr>
          </w:p>
          <w:p w14:paraId="4FCAA9C7" w14:textId="77777777" w:rsidR="00AB1ED8" w:rsidRDefault="00AB1ED8" w:rsidP="000A0D70">
            <w:pPr>
              <w:jc w:val="center"/>
              <w:rPr>
                <w:sz w:val="24"/>
                <w:szCs w:val="24"/>
                <w:lang w:eastAsia="uk-UA"/>
              </w:rPr>
            </w:pPr>
          </w:p>
          <w:p w14:paraId="2E2B926D" w14:textId="77777777" w:rsidR="00AB1ED8" w:rsidRDefault="00AB1ED8" w:rsidP="000A0D70">
            <w:pPr>
              <w:jc w:val="center"/>
              <w:rPr>
                <w:sz w:val="24"/>
                <w:szCs w:val="24"/>
                <w:lang w:eastAsia="uk-UA"/>
              </w:rPr>
            </w:pPr>
          </w:p>
          <w:p w14:paraId="2052CAA6" w14:textId="77777777" w:rsidR="00AB1ED8" w:rsidRDefault="00AB1ED8" w:rsidP="000A0D70">
            <w:pPr>
              <w:jc w:val="center"/>
              <w:rPr>
                <w:sz w:val="24"/>
                <w:szCs w:val="24"/>
                <w:lang w:eastAsia="uk-UA"/>
              </w:rPr>
            </w:pPr>
          </w:p>
          <w:p w14:paraId="4588C001" w14:textId="77777777" w:rsidR="00AB1ED8" w:rsidRDefault="00AB1ED8" w:rsidP="000A0D70">
            <w:pPr>
              <w:jc w:val="center"/>
              <w:rPr>
                <w:sz w:val="24"/>
                <w:szCs w:val="24"/>
                <w:lang w:eastAsia="uk-UA"/>
              </w:rPr>
            </w:pPr>
          </w:p>
          <w:p w14:paraId="2AEF3C6F" w14:textId="77777777" w:rsidR="00AB1ED8" w:rsidRDefault="00AB1ED8" w:rsidP="000A0D70">
            <w:pPr>
              <w:jc w:val="center"/>
              <w:rPr>
                <w:sz w:val="24"/>
                <w:szCs w:val="24"/>
                <w:lang w:eastAsia="uk-UA"/>
              </w:rPr>
            </w:pPr>
          </w:p>
          <w:p w14:paraId="6DA3ECD1" w14:textId="77777777" w:rsidR="00AB1ED8" w:rsidRDefault="00AB1ED8" w:rsidP="000A0D70">
            <w:pPr>
              <w:jc w:val="center"/>
              <w:rPr>
                <w:sz w:val="24"/>
                <w:szCs w:val="24"/>
                <w:lang w:eastAsia="uk-UA"/>
              </w:rPr>
            </w:pPr>
          </w:p>
          <w:p w14:paraId="3AA4580D" w14:textId="77777777" w:rsidR="00AB1ED8" w:rsidRDefault="00AB1ED8" w:rsidP="000A0D70">
            <w:pPr>
              <w:jc w:val="center"/>
              <w:rPr>
                <w:sz w:val="24"/>
                <w:szCs w:val="24"/>
                <w:lang w:eastAsia="uk-UA"/>
              </w:rPr>
            </w:pPr>
          </w:p>
          <w:p w14:paraId="2B21AA99" w14:textId="77777777" w:rsidR="00AB1ED8" w:rsidRDefault="00AB1ED8" w:rsidP="000A0D70">
            <w:pPr>
              <w:jc w:val="center"/>
              <w:rPr>
                <w:sz w:val="24"/>
                <w:szCs w:val="24"/>
                <w:lang w:eastAsia="uk-UA"/>
              </w:rPr>
            </w:pPr>
          </w:p>
          <w:p w14:paraId="5004DA8B" w14:textId="77777777" w:rsidR="00AB1ED8" w:rsidRDefault="00AB1ED8" w:rsidP="000A0D70">
            <w:pPr>
              <w:jc w:val="center"/>
              <w:rPr>
                <w:sz w:val="24"/>
                <w:szCs w:val="24"/>
                <w:lang w:eastAsia="uk-UA"/>
              </w:rPr>
            </w:pPr>
          </w:p>
          <w:p w14:paraId="033EC830" w14:textId="77777777" w:rsidR="00AB1ED8" w:rsidRDefault="00AB1ED8" w:rsidP="000A0D70">
            <w:pPr>
              <w:jc w:val="center"/>
              <w:rPr>
                <w:sz w:val="24"/>
                <w:szCs w:val="24"/>
                <w:lang w:eastAsia="uk-UA"/>
              </w:rPr>
            </w:pPr>
          </w:p>
          <w:p w14:paraId="032C1F13" w14:textId="77777777" w:rsidR="00AB1ED8" w:rsidRDefault="00AB1ED8" w:rsidP="000A0D70">
            <w:pPr>
              <w:jc w:val="center"/>
              <w:rPr>
                <w:sz w:val="24"/>
                <w:szCs w:val="24"/>
                <w:lang w:eastAsia="uk-UA"/>
              </w:rPr>
            </w:pPr>
          </w:p>
          <w:p w14:paraId="6F8C53DC" w14:textId="77777777" w:rsidR="00AB1ED8" w:rsidRDefault="00AB1ED8" w:rsidP="000A0D70">
            <w:pPr>
              <w:jc w:val="center"/>
              <w:rPr>
                <w:sz w:val="24"/>
                <w:szCs w:val="24"/>
                <w:lang w:eastAsia="uk-UA"/>
              </w:rPr>
            </w:pPr>
          </w:p>
          <w:p w14:paraId="66541F9D" w14:textId="77777777" w:rsidR="00AB1ED8" w:rsidRDefault="00AB1ED8" w:rsidP="000A0D70">
            <w:pPr>
              <w:jc w:val="center"/>
              <w:rPr>
                <w:sz w:val="24"/>
                <w:szCs w:val="24"/>
                <w:lang w:eastAsia="uk-UA"/>
              </w:rPr>
            </w:pPr>
          </w:p>
          <w:p w14:paraId="72F90A02" w14:textId="77777777" w:rsidR="00AB1ED8" w:rsidRDefault="00AB1ED8" w:rsidP="000A0D70">
            <w:pPr>
              <w:jc w:val="center"/>
              <w:rPr>
                <w:sz w:val="24"/>
                <w:szCs w:val="24"/>
                <w:lang w:eastAsia="uk-UA"/>
              </w:rPr>
            </w:pPr>
          </w:p>
          <w:p w14:paraId="7E4F4831" w14:textId="77777777" w:rsidR="00AB1ED8" w:rsidRDefault="00AB1ED8" w:rsidP="000A0D70">
            <w:pPr>
              <w:jc w:val="center"/>
              <w:rPr>
                <w:sz w:val="24"/>
                <w:szCs w:val="24"/>
                <w:lang w:eastAsia="uk-UA"/>
              </w:rPr>
            </w:pPr>
          </w:p>
          <w:p w14:paraId="5FA3FDAB" w14:textId="77777777" w:rsidR="00AB1ED8" w:rsidRDefault="00AB1ED8" w:rsidP="000A0D70">
            <w:pPr>
              <w:jc w:val="center"/>
              <w:rPr>
                <w:sz w:val="24"/>
                <w:szCs w:val="24"/>
                <w:lang w:eastAsia="uk-UA"/>
              </w:rPr>
            </w:pPr>
          </w:p>
          <w:p w14:paraId="1C19589E" w14:textId="77777777" w:rsidR="00AB1ED8" w:rsidRDefault="00AB1ED8" w:rsidP="000A0D70">
            <w:pPr>
              <w:jc w:val="center"/>
              <w:rPr>
                <w:sz w:val="24"/>
                <w:szCs w:val="24"/>
                <w:lang w:eastAsia="uk-UA"/>
              </w:rPr>
            </w:pPr>
          </w:p>
          <w:p w14:paraId="4D802428" w14:textId="77777777" w:rsidR="00AB1ED8" w:rsidRDefault="00AB1ED8" w:rsidP="000A0D70">
            <w:pPr>
              <w:jc w:val="center"/>
              <w:rPr>
                <w:sz w:val="24"/>
                <w:szCs w:val="24"/>
                <w:lang w:eastAsia="uk-UA"/>
              </w:rPr>
            </w:pPr>
          </w:p>
          <w:p w14:paraId="0D0E6BDE" w14:textId="77777777" w:rsidR="00AB1ED8" w:rsidRDefault="00AB1ED8" w:rsidP="000A0D70">
            <w:pPr>
              <w:jc w:val="center"/>
              <w:rPr>
                <w:sz w:val="24"/>
                <w:szCs w:val="24"/>
                <w:lang w:eastAsia="uk-UA"/>
              </w:rPr>
            </w:pPr>
          </w:p>
          <w:p w14:paraId="0A1BFED3" w14:textId="77777777" w:rsidR="00AB1ED8" w:rsidRDefault="00AB1ED8" w:rsidP="000A0D70">
            <w:pPr>
              <w:jc w:val="center"/>
              <w:rPr>
                <w:sz w:val="24"/>
                <w:szCs w:val="24"/>
                <w:lang w:eastAsia="uk-UA"/>
              </w:rPr>
            </w:pPr>
          </w:p>
          <w:p w14:paraId="29DB070B" w14:textId="77777777" w:rsidR="00AB1ED8" w:rsidRDefault="00AB1ED8" w:rsidP="000A0D70">
            <w:pPr>
              <w:jc w:val="center"/>
              <w:rPr>
                <w:sz w:val="24"/>
                <w:szCs w:val="24"/>
                <w:lang w:eastAsia="uk-UA"/>
              </w:rPr>
            </w:pPr>
          </w:p>
          <w:p w14:paraId="5D3E2A24" w14:textId="77777777" w:rsidR="00AB1ED8" w:rsidRDefault="00AB1ED8" w:rsidP="000A0D70">
            <w:pPr>
              <w:jc w:val="center"/>
              <w:rPr>
                <w:sz w:val="24"/>
                <w:szCs w:val="24"/>
                <w:lang w:eastAsia="uk-UA"/>
              </w:rPr>
            </w:pPr>
          </w:p>
          <w:p w14:paraId="19AFA832" w14:textId="77777777" w:rsidR="00AB1ED8" w:rsidRDefault="00AB1ED8" w:rsidP="000A0D70">
            <w:pPr>
              <w:jc w:val="center"/>
              <w:rPr>
                <w:sz w:val="24"/>
                <w:szCs w:val="24"/>
                <w:lang w:eastAsia="uk-UA"/>
              </w:rPr>
            </w:pPr>
          </w:p>
          <w:p w14:paraId="26BEEBB2" w14:textId="77777777" w:rsidR="00AB1ED8" w:rsidRDefault="00AB1ED8" w:rsidP="000A0D70">
            <w:pPr>
              <w:jc w:val="center"/>
              <w:rPr>
                <w:sz w:val="24"/>
                <w:szCs w:val="24"/>
                <w:lang w:eastAsia="uk-UA"/>
              </w:rPr>
            </w:pPr>
          </w:p>
          <w:p w14:paraId="06D75BCE" w14:textId="77777777" w:rsidR="00AB1ED8" w:rsidRDefault="00AB1ED8" w:rsidP="000A0D70">
            <w:pPr>
              <w:jc w:val="center"/>
              <w:rPr>
                <w:sz w:val="24"/>
                <w:szCs w:val="24"/>
                <w:lang w:eastAsia="uk-UA"/>
              </w:rPr>
            </w:pPr>
          </w:p>
          <w:p w14:paraId="35E0D496" w14:textId="77777777" w:rsidR="00AB1ED8" w:rsidRDefault="00AB1ED8" w:rsidP="000A0D70">
            <w:pPr>
              <w:jc w:val="center"/>
              <w:rPr>
                <w:sz w:val="24"/>
                <w:szCs w:val="24"/>
                <w:lang w:eastAsia="uk-UA"/>
              </w:rPr>
            </w:pPr>
          </w:p>
          <w:p w14:paraId="2A0FF676" w14:textId="77777777" w:rsidR="00AB1ED8" w:rsidRDefault="00AB1ED8" w:rsidP="000A0D70">
            <w:pPr>
              <w:jc w:val="center"/>
              <w:rPr>
                <w:sz w:val="24"/>
                <w:szCs w:val="24"/>
                <w:lang w:eastAsia="uk-UA"/>
              </w:rPr>
            </w:pPr>
          </w:p>
          <w:p w14:paraId="51FDD452" w14:textId="77777777" w:rsidR="00AB1ED8" w:rsidRDefault="00AB1ED8" w:rsidP="000A0D70">
            <w:pPr>
              <w:jc w:val="center"/>
              <w:rPr>
                <w:sz w:val="24"/>
                <w:szCs w:val="24"/>
                <w:lang w:eastAsia="uk-UA"/>
              </w:rPr>
            </w:pPr>
          </w:p>
          <w:p w14:paraId="1FD80235" w14:textId="77777777" w:rsidR="00AB1ED8" w:rsidRDefault="00AB1ED8" w:rsidP="000A0D70">
            <w:pPr>
              <w:jc w:val="center"/>
              <w:rPr>
                <w:sz w:val="24"/>
                <w:szCs w:val="24"/>
                <w:lang w:eastAsia="uk-UA"/>
              </w:rPr>
            </w:pPr>
          </w:p>
          <w:p w14:paraId="7B1991D5" w14:textId="77777777" w:rsidR="00AB1ED8" w:rsidRDefault="00AB1ED8" w:rsidP="000A0D70">
            <w:pPr>
              <w:jc w:val="center"/>
              <w:rPr>
                <w:sz w:val="24"/>
                <w:szCs w:val="24"/>
                <w:lang w:eastAsia="uk-UA"/>
              </w:rPr>
            </w:pPr>
          </w:p>
          <w:p w14:paraId="5CAFAFB4" w14:textId="77777777" w:rsidR="00AB1ED8" w:rsidRDefault="00AB1ED8" w:rsidP="000A0D70">
            <w:pPr>
              <w:jc w:val="center"/>
              <w:rPr>
                <w:sz w:val="24"/>
                <w:szCs w:val="24"/>
                <w:lang w:eastAsia="uk-UA"/>
              </w:rPr>
            </w:pPr>
          </w:p>
          <w:p w14:paraId="6E9DC49C" w14:textId="77777777" w:rsidR="00AB1ED8" w:rsidRDefault="00AB1ED8" w:rsidP="000A0D70">
            <w:pPr>
              <w:jc w:val="center"/>
              <w:rPr>
                <w:sz w:val="24"/>
                <w:szCs w:val="24"/>
                <w:lang w:eastAsia="uk-UA"/>
              </w:rPr>
            </w:pPr>
          </w:p>
          <w:p w14:paraId="6B131FBF" w14:textId="77777777" w:rsidR="00AB1ED8" w:rsidRDefault="00AB1ED8" w:rsidP="000A0D70">
            <w:pPr>
              <w:jc w:val="center"/>
              <w:rPr>
                <w:sz w:val="24"/>
                <w:szCs w:val="24"/>
                <w:lang w:eastAsia="uk-UA"/>
              </w:rPr>
            </w:pPr>
          </w:p>
          <w:p w14:paraId="74EB4D65" w14:textId="77777777" w:rsidR="00AB1ED8" w:rsidRDefault="00AB1ED8" w:rsidP="000A0D70">
            <w:pPr>
              <w:jc w:val="center"/>
              <w:rPr>
                <w:sz w:val="24"/>
                <w:szCs w:val="24"/>
                <w:lang w:eastAsia="uk-UA"/>
              </w:rPr>
            </w:pPr>
          </w:p>
          <w:p w14:paraId="1657312F" w14:textId="77777777" w:rsidR="00AB1ED8" w:rsidRDefault="00AB1ED8" w:rsidP="000A0D70">
            <w:pPr>
              <w:jc w:val="center"/>
              <w:rPr>
                <w:sz w:val="24"/>
                <w:szCs w:val="24"/>
                <w:lang w:eastAsia="uk-UA"/>
              </w:rPr>
            </w:pPr>
          </w:p>
          <w:p w14:paraId="598618FD" w14:textId="77777777" w:rsidR="00AB1ED8" w:rsidRDefault="00AB1ED8" w:rsidP="000A0D70">
            <w:pPr>
              <w:jc w:val="center"/>
              <w:rPr>
                <w:sz w:val="24"/>
                <w:szCs w:val="24"/>
                <w:lang w:eastAsia="uk-UA"/>
              </w:rPr>
            </w:pPr>
          </w:p>
          <w:p w14:paraId="3AA6A2BB" w14:textId="77777777" w:rsidR="00AB1ED8" w:rsidRDefault="00AB1ED8" w:rsidP="000A0D70">
            <w:pPr>
              <w:jc w:val="center"/>
              <w:rPr>
                <w:sz w:val="24"/>
                <w:szCs w:val="24"/>
                <w:lang w:eastAsia="uk-UA"/>
              </w:rPr>
            </w:pPr>
          </w:p>
          <w:p w14:paraId="76C11E50" w14:textId="77777777" w:rsidR="00AB1ED8" w:rsidRDefault="00AB1ED8" w:rsidP="000A0D70">
            <w:pPr>
              <w:jc w:val="center"/>
              <w:rPr>
                <w:sz w:val="24"/>
                <w:szCs w:val="24"/>
                <w:lang w:eastAsia="uk-UA"/>
              </w:rPr>
            </w:pPr>
          </w:p>
          <w:p w14:paraId="5774A802" w14:textId="77777777" w:rsidR="00AB1ED8" w:rsidRDefault="00AB1ED8" w:rsidP="000A0D70">
            <w:pPr>
              <w:jc w:val="center"/>
              <w:rPr>
                <w:sz w:val="24"/>
                <w:szCs w:val="24"/>
                <w:lang w:eastAsia="uk-UA"/>
              </w:rPr>
            </w:pPr>
          </w:p>
          <w:p w14:paraId="04446CD4" w14:textId="77777777" w:rsidR="00AB1ED8" w:rsidRDefault="00AB1ED8" w:rsidP="000A0D70">
            <w:pPr>
              <w:jc w:val="center"/>
              <w:rPr>
                <w:sz w:val="24"/>
                <w:szCs w:val="24"/>
                <w:lang w:eastAsia="uk-UA"/>
              </w:rPr>
            </w:pPr>
          </w:p>
          <w:p w14:paraId="03C30C03" w14:textId="77777777" w:rsidR="00AB1ED8" w:rsidRDefault="00AB1ED8" w:rsidP="000A0D70">
            <w:pPr>
              <w:jc w:val="center"/>
              <w:rPr>
                <w:sz w:val="24"/>
                <w:szCs w:val="24"/>
                <w:lang w:eastAsia="uk-UA"/>
              </w:rPr>
            </w:pPr>
          </w:p>
          <w:p w14:paraId="4AF261D2" w14:textId="77777777" w:rsidR="00AB1ED8" w:rsidRDefault="00AB1ED8" w:rsidP="000A0D70">
            <w:pPr>
              <w:jc w:val="center"/>
              <w:rPr>
                <w:sz w:val="24"/>
                <w:szCs w:val="24"/>
                <w:lang w:eastAsia="uk-UA"/>
              </w:rPr>
            </w:pPr>
          </w:p>
          <w:p w14:paraId="3895E767" w14:textId="77777777" w:rsidR="00AB1ED8" w:rsidRDefault="00AB1ED8" w:rsidP="000A0D70">
            <w:pPr>
              <w:jc w:val="center"/>
              <w:rPr>
                <w:sz w:val="24"/>
                <w:szCs w:val="24"/>
                <w:lang w:eastAsia="uk-UA"/>
              </w:rPr>
            </w:pPr>
          </w:p>
          <w:p w14:paraId="157CC72D" w14:textId="77777777" w:rsidR="00AB1ED8" w:rsidRDefault="00AB1ED8" w:rsidP="000A0D70">
            <w:pPr>
              <w:jc w:val="center"/>
              <w:rPr>
                <w:sz w:val="24"/>
                <w:szCs w:val="24"/>
                <w:lang w:eastAsia="uk-UA"/>
              </w:rPr>
            </w:pPr>
          </w:p>
          <w:p w14:paraId="49C08984" w14:textId="77777777" w:rsidR="00AB1ED8" w:rsidRDefault="00AB1ED8" w:rsidP="000A0D70">
            <w:pPr>
              <w:jc w:val="center"/>
              <w:rPr>
                <w:sz w:val="24"/>
                <w:szCs w:val="24"/>
                <w:lang w:eastAsia="uk-UA"/>
              </w:rPr>
            </w:pPr>
          </w:p>
          <w:p w14:paraId="11EBCF0B" w14:textId="77777777" w:rsidR="00AB1ED8" w:rsidRDefault="00AB1ED8" w:rsidP="000A0D70">
            <w:pPr>
              <w:jc w:val="center"/>
              <w:rPr>
                <w:sz w:val="24"/>
                <w:szCs w:val="24"/>
                <w:lang w:eastAsia="uk-UA"/>
              </w:rPr>
            </w:pPr>
          </w:p>
          <w:p w14:paraId="2B83CFA1" w14:textId="77777777" w:rsidR="00AB1ED8" w:rsidRDefault="00AB1ED8" w:rsidP="000A0D70">
            <w:pPr>
              <w:jc w:val="center"/>
              <w:rPr>
                <w:sz w:val="24"/>
                <w:szCs w:val="24"/>
                <w:lang w:eastAsia="uk-UA"/>
              </w:rPr>
            </w:pPr>
          </w:p>
          <w:p w14:paraId="5FE381F6" w14:textId="77777777" w:rsidR="00AB1ED8" w:rsidRDefault="00AB1ED8" w:rsidP="000A0D70">
            <w:pPr>
              <w:jc w:val="center"/>
              <w:rPr>
                <w:sz w:val="24"/>
                <w:szCs w:val="24"/>
                <w:lang w:eastAsia="uk-UA"/>
              </w:rPr>
            </w:pPr>
          </w:p>
          <w:p w14:paraId="5FCEDD06" w14:textId="77777777" w:rsidR="00AB1ED8" w:rsidRDefault="00AB1ED8" w:rsidP="000A0D70">
            <w:pPr>
              <w:jc w:val="center"/>
              <w:rPr>
                <w:sz w:val="24"/>
                <w:szCs w:val="24"/>
                <w:lang w:eastAsia="uk-UA"/>
              </w:rPr>
            </w:pPr>
          </w:p>
          <w:p w14:paraId="502F0A55" w14:textId="77777777" w:rsidR="00AB1ED8" w:rsidRDefault="00AB1ED8" w:rsidP="000A0D70">
            <w:pPr>
              <w:jc w:val="center"/>
              <w:rPr>
                <w:sz w:val="24"/>
                <w:szCs w:val="24"/>
                <w:lang w:eastAsia="uk-UA"/>
              </w:rPr>
            </w:pPr>
          </w:p>
          <w:p w14:paraId="6467C3C2" w14:textId="77777777" w:rsidR="00AB1ED8" w:rsidRDefault="00AB1ED8" w:rsidP="000A0D70">
            <w:pPr>
              <w:jc w:val="center"/>
              <w:rPr>
                <w:sz w:val="24"/>
                <w:szCs w:val="24"/>
                <w:lang w:eastAsia="uk-UA"/>
              </w:rPr>
            </w:pPr>
          </w:p>
          <w:p w14:paraId="1FD08BD7" w14:textId="77777777" w:rsidR="00AB1ED8" w:rsidRDefault="00AB1ED8" w:rsidP="000A0D70">
            <w:pPr>
              <w:jc w:val="center"/>
              <w:rPr>
                <w:sz w:val="24"/>
                <w:szCs w:val="24"/>
                <w:lang w:eastAsia="uk-UA"/>
              </w:rPr>
            </w:pPr>
          </w:p>
          <w:p w14:paraId="5024F496" w14:textId="77777777" w:rsidR="00AB1ED8" w:rsidRDefault="00AB1ED8" w:rsidP="000A0D70">
            <w:pPr>
              <w:jc w:val="center"/>
              <w:rPr>
                <w:sz w:val="24"/>
                <w:szCs w:val="24"/>
                <w:lang w:eastAsia="uk-UA"/>
              </w:rPr>
            </w:pPr>
          </w:p>
          <w:p w14:paraId="7923C8CD" w14:textId="77777777" w:rsidR="00AB1ED8" w:rsidRDefault="00AB1ED8" w:rsidP="000A0D70">
            <w:pPr>
              <w:jc w:val="center"/>
              <w:rPr>
                <w:sz w:val="24"/>
                <w:szCs w:val="24"/>
                <w:lang w:eastAsia="uk-UA"/>
              </w:rPr>
            </w:pPr>
          </w:p>
          <w:p w14:paraId="38B68BF9" w14:textId="77777777" w:rsidR="00AB1ED8" w:rsidRDefault="00AB1ED8" w:rsidP="000A0D70">
            <w:pPr>
              <w:jc w:val="center"/>
              <w:rPr>
                <w:sz w:val="24"/>
                <w:szCs w:val="24"/>
                <w:lang w:eastAsia="uk-UA"/>
              </w:rPr>
            </w:pPr>
          </w:p>
          <w:p w14:paraId="6DCAADF0" w14:textId="77777777" w:rsidR="00AB1ED8" w:rsidRDefault="00AB1ED8" w:rsidP="000A0D70">
            <w:pPr>
              <w:jc w:val="center"/>
              <w:rPr>
                <w:sz w:val="24"/>
                <w:szCs w:val="24"/>
                <w:lang w:eastAsia="uk-UA"/>
              </w:rPr>
            </w:pPr>
          </w:p>
          <w:p w14:paraId="257C4B57" w14:textId="77777777" w:rsidR="00AB1ED8" w:rsidRDefault="00AB1ED8" w:rsidP="000A0D70">
            <w:pPr>
              <w:jc w:val="center"/>
              <w:rPr>
                <w:sz w:val="24"/>
                <w:szCs w:val="24"/>
                <w:lang w:eastAsia="uk-UA"/>
              </w:rPr>
            </w:pPr>
          </w:p>
          <w:p w14:paraId="70D73079" w14:textId="77777777" w:rsidR="00AB1ED8" w:rsidRDefault="00AB1ED8" w:rsidP="000A0D70">
            <w:pPr>
              <w:jc w:val="center"/>
              <w:rPr>
                <w:sz w:val="24"/>
                <w:szCs w:val="24"/>
                <w:lang w:eastAsia="uk-UA"/>
              </w:rPr>
            </w:pPr>
          </w:p>
          <w:p w14:paraId="5A82AFD9" w14:textId="77777777" w:rsidR="00AB1ED8" w:rsidRDefault="00AB1ED8" w:rsidP="000A0D70">
            <w:pPr>
              <w:jc w:val="center"/>
              <w:rPr>
                <w:sz w:val="24"/>
                <w:szCs w:val="24"/>
                <w:lang w:eastAsia="uk-UA"/>
              </w:rPr>
            </w:pPr>
          </w:p>
          <w:p w14:paraId="52EE4A75" w14:textId="77777777" w:rsidR="00AB1ED8" w:rsidRDefault="00AB1ED8" w:rsidP="000A0D70">
            <w:pPr>
              <w:jc w:val="center"/>
              <w:rPr>
                <w:sz w:val="24"/>
                <w:szCs w:val="24"/>
                <w:lang w:eastAsia="uk-UA"/>
              </w:rPr>
            </w:pPr>
          </w:p>
          <w:p w14:paraId="39AB7BA6" w14:textId="77777777" w:rsidR="00AB1ED8" w:rsidRDefault="00AB1ED8" w:rsidP="000A0D70">
            <w:pPr>
              <w:jc w:val="center"/>
              <w:rPr>
                <w:sz w:val="24"/>
                <w:szCs w:val="24"/>
                <w:lang w:eastAsia="uk-UA"/>
              </w:rPr>
            </w:pPr>
          </w:p>
          <w:p w14:paraId="345D4A13" w14:textId="77777777" w:rsidR="00AB1ED8" w:rsidRDefault="00AB1ED8" w:rsidP="000A0D70">
            <w:pPr>
              <w:jc w:val="center"/>
              <w:rPr>
                <w:sz w:val="24"/>
                <w:szCs w:val="24"/>
                <w:lang w:eastAsia="uk-UA"/>
              </w:rPr>
            </w:pPr>
          </w:p>
          <w:p w14:paraId="783579AB" w14:textId="77777777" w:rsidR="00AB1ED8" w:rsidRDefault="00AB1ED8" w:rsidP="000A0D70">
            <w:pPr>
              <w:jc w:val="center"/>
              <w:rPr>
                <w:sz w:val="24"/>
                <w:szCs w:val="24"/>
                <w:lang w:eastAsia="uk-UA"/>
              </w:rPr>
            </w:pPr>
          </w:p>
          <w:p w14:paraId="55D9726B" w14:textId="77777777" w:rsidR="00AB1ED8" w:rsidRDefault="00AB1ED8" w:rsidP="000A0D70">
            <w:pPr>
              <w:jc w:val="center"/>
              <w:rPr>
                <w:sz w:val="24"/>
                <w:szCs w:val="24"/>
                <w:lang w:eastAsia="uk-UA"/>
              </w:rPr>
            </w:pPr>
          </w:p>
          <w:p w14:paraId="3D6FCFC8" w14:textId="77777777" w:rsidR="00AB1ED8" w:rsidRDefault="00AB1ED8" w:rsidP="000A0D70">
            <w:pPr>
              <w:jc w:val="center"/>
              <w:rPr>
                <w:sz w:val="24"/>
                <w:szCs w:val="24"/>
                <w:lang w:eastAsia="uk-UA"/>
              </w:rPr>
            </w:pPr>
          </w:p>
          <w:p w14:paraId="0C7FA172" w14:textId="77777777" w:rsidR="00AB1ED8" w:rsidRDefault="00AB1ED8" w:rsidP="000A0D70">
            <w:pPr>
              <w:jc w:val="center"/>
              <w:rPr>
                <w:sz w:val="24"/>
                <w:szCs w:val="24"/>
                <w:lang w:eastAsia="uk-UA"/>
              </w:rPr>
            </w:pPr>
          </w:p>
          <w:p w14:paraId="0889BB9A" w14:textId="77777777" w:rsidR="00AB1ED8" w:rsidRDefault="00AB1ED8" w:rsidP="000A0D70">
            <w:pPr>
              <w:jc w:val="center"/>
              <w:rPr>
                <w:sz w:val="24"/>
                <w:szCs w:val="24"/>
                <w:lang w:eastAsia="uk-UA"/>
              </w:rPr>
            </w:pPr>
          </w:p>
          <w:p w14:paraId="2D1B92F4" w14:textId="77777777" w:rsidR="00AB1ED8" w:rsidRDefault="00AB1ED8" w:rsidP="000A0D70">
            <w:pPr>
              <w:jc w:val="center"/>
              <w:rPr>
                <w:sz w:val="24"/>
                <w:szCs w:val="24"/>
                <w:lang w:eastAsia="uk-UA"/>
              </w:rPr>
            </w:pPr>
          </w:p>
          <w:p w14:paraId="032A9C49" w14:textId="77777777" w:rsidR="00AB1ED8" w:rsidRDefault="00AB1ED8" w:rsidP="000A0D70">
            <w:pPr>
              <w:jc w:val="center"/>
              <w:rPr>
                <w:sz w:val="24"/>
                <w:szCs w:val="24"/>
                <w:lang w:eastAsia="uk-UA"/>
              </w:rPr>
            </w:pPr>
          </w:p>
          <w:p w14:paraId="49CFA47E" w14:textId="77777777" w:rsidR="00AB1ED8" w:rsidRDefault="00AB1ED8" w:rsidP="000A0D70">
            <w:pPr>
              <w:jc w:val="center"/>
              <w:rPr>
                <w:sz w:val="24"/>
                <w:szCs w:val="24"/>
                <w:lang w:eastAsia="uk-UA"/>
              </w:rPr>
            </w:pPr>
          </w:p>
          <w:p w14:paraId="48C53D7B" w14:textId="77777777" w:rsidR="00AB1ED8" w:rsidRDefault="00AB1ED8" w:rsidP="000A0D70">
            <w:pPr>
              <w:jc w:val="center"/>
              <w:rPr>
                <w:sz w:val="24"/>
                <w:szCs w:val="24"/>
                <w:lang w:eastAsia="uk-UA"/>
              </w:rPr>
            </w:pPr>
          </w:p>
          <w:p w14:paraId="5F10E7F8" w14:textId="77777777" w:rsidR="00AB1ED8" w:rsidRDefault="00AB1ED8" w:rsidP="000A0D70">
            <w:pPr>
              <w:jc w:val="center"/>
              <w:rPr>
                <w:sz w:val="24"/>
                <w:szCs w:val="24"/>
                <w:lang w:eastAsia="uk-UA"/>
              </w:rPr>
            </w:pPr>
          </w:p>
          <w:p w14:paraId="63B1B50F" w14:textId="77777777" w:rsidR="00AB1ED8" w:rsidRDefault="00AB1ED8" w:rsidP="000A0D70">
            <w:pPr>
              <w:jc w:val="center"/>
              <w:rPr>
                <w:sz w:val="24"/>
                <w:szCs w:val="24"/>
                <w:lang w:eastAsia="uk-UA"/>
              </w:rPr>
            </w:pPr>
          </w:p>
          <w:p w14:paraId="34A275D4" w14:textId="77777777" w:rsidR="00AB1ED8" w:rsidRDefault="00AB1ED8" w:rsidP="000A0D70">
            <w:pPr>
              <w:jc w:val="center"/>
              <w:rPr>
                <w:sz w:val="24"/>
                <w:szCs w:val="24"/>
                <w:lang w:eastAsia="uk-UA"/>
              </w:rPr>
            </w:pPr>
          </w:p>
          <w:p w14:paraId="25C948A2" w14:textId="77777777" w:rsidR="00AB1ED8" w:rsidRDefault="00AB1ED8" w:rsidP="000A0D70">
            <w:pPr>
              <w:jc w:val="center"/>
              <w:rPr>
                <w:sz w:val="24"/>
                <w:szCs w:val="24"/>
                <w:lang w:eastAsia="uk-UA"/>
              </w:rPr>
            </w:pPr>
          </w:p>
          <w:p w14:paraId="75119CF0" w14:textId="77777777" w:rsidR="00AB1ED8" w:rsidRDefault="00AB1ED8" w:rsidP="000A0D70">
            <w:pPr>
              <w:jc w:val="center"/>
              <w:rPr>
                <w:sz w:val="24"/>
                <w:szCs w:val="24"/>
                <w:lang w:eastAsia="uk-UA"/>
              </w:rPr>
            </w:pPr>
          </w:p>
          <w:p w14:paraId="0FD9C1B7" w14:textId="77777777" w:rsidR="00AB1ED8" w:rsidRDefault="00AB1ED8" w:rsidP="000A0D70">
            <w:pPr>
              <w:jc w:val="center"/>
              <w:rPr>
                <w:sz w:val="24"/>
                <w:szCs w:val="24"/>
                <w:lang w:eastAsia="uk-UA"/>
              </w:rPr>
            </w:pPr>
          </w:p>
          <w:p w14:paraId="23FF1BB8" w14:textId="77777777" w:rsidR="00AB1ED8" w:rsidRDefault="00AB1ED8" w:rsidP="000A0D70">
            <w:pPr>
              <w:jc w:val="center"/>
              <w:rPr>
                <w:sz w:val="24"/>
                <w:szCs w:val="24"/>
                <w:lang w:eastAsia="uk-UA"/>
              </w:rPr>
            </w:pPr>
          </w:p>
          <w:p w14:paraId="33D24B85" w14:textId="77777777" w:rsidR="00AB1ED8" w:rsidRDefault="00AB1ED8" w:rsidP="000A0D70">
            <w:pPr>
              <w:jc w:val="center"/>
              <w:rPr>
                <w:sz w:val="24"/>
                <w:szCs w:val="24"/>
                <w:lang w:eastAsia="uk-UA"/>
              </w:rPr>
            </w:pPr>
          </w:p>
          <w:p w14:paraId="39ABC0C4" w14:textId="77777777" w:rsidR="00AB1ED8" w:rsidRDefault="00AB1ED8" w:rsidP="000A0D70">
            <w:pPr>
              <w:jc w:val="center"/>
              <w:rPr>
                <w:sz w:val="24"/>
                <w:szCs w:val="24"/>
                <w:lang w:eastAsia="uk-UA"/>
              </w:rPr>
            </w:pPr>
          </w:p>
          <w:p w14:paraId="103326AA" w14:textId="7C8B3C37" w:rsidR="00AB1ED8" w:rsidRPr="00AB1ED8" w:rsidRDefault="00AB1ED8" w:rsidP="000A0D70">
            <w:pPr>
              <w:jc w:val="center"/>
              <w:rPr>
                <w:b/>
                <w:sz w:val="24"/>
                <w:szCs w:val="24"/>
                <w:lang w:eastAsia="uk-UA"/>
              </w:rPr>
            </w:pPr>
            <w:r w:rsidRPr="00AB1ED8">
              <w:rPr>
                <w:b/>
                <w:sz w:val="24"/>
                <w:szCs w:val="24"/>
                <w:lang w:eastAsia="uk-UA"/>
              </w:rPr>
              <w:t>Пропонується врахувати</w:t>
            </w:r>
          </w:p>
          <w:p w14:paraId="7B2EB80E" w14:textId="77777777" w:rsidR="00AB1ED8" w:rsidRDefault="00AB1ED8" w:rsidP="000A0D70">
            <w:pPr>
              <w:jc w:val="center"/>
              <w:rPr>
                <w:sz w:val="24"/>
                <w:szCs w:val="24"/>
                <w:lang w:eastAsia="uk-UA"/>
              </w:rPr>
            </w:pPr>
          </w:p>
          <w:p w14:paraId="300FE1D6" w14:textId="155F117D" w:rsidR="00AB1ED8" w:rsidRPr="00AB1ED8" w:rsidRDefault="00AB1ED8" w:rsidP="000A0D70">
            <w:pPr>
              <w:jc w:val="center"/>
              <w:rPr>
                <w:sz w:val="24"/>
                <w:szCs w:val="24"/>
                <w:lang w:eastAsia="uk-UA"/>
              </w:rPr>
            </w:pPr>
          </w:p>
        </w:tc>
      </w:tr>
      <w:tr w:rsidR="003B5FE3" w:rsidRPr="004F3A51" w14:paraId="77C3B5BA" w14:textId="77777777" w:rsidTr="00A52C00">
        <w:trPr>
          <w:trHeight w:val="218"/>
        </w:trPr>
        <w:tc>
          <w:tcPr>
            <w:tcW w:w="4253" w:type="dxa"/>
            <w:vMerge/>
          </w:tcPr>
          <w:p w14:paraId="310974BD" w14:textId="77777777" w:rsidR="003B5FE3" w:rsidRPr="00610A09" w:rsidRDefault="003B5FE3" w:rsidP="00610A09">
            <w:pPr>
              <w:ind w:firstLine="603"/>
              <w:jc w:val="both"/>
              <w:rPr>
                <w:b/>
                <w:color w:val="7030A0"/>
                <w:sz w:val="24"/>
                <w:szCs w:val="28"/>
              </w:rPr>
            </w:pPr>
          </w:p>
        </w:tc>
        <w:tc>
          <w:tcPr>
            <w:tcW w:w="4252" w:type="dxa"/>
          </w:tcPr>
          <w:p w14:paraId="78B737D3" w14:textId="77777777" w:rsidR="003B5FE3" w:rsidRDefault="003B5FE3" w:rsidP="00D50A75">
            <w:pPr>
              <w:jc w:val="both"/>
              <w:rPr>
                <w:b/>
                <w:bCs/>
                <w:sz w:val="24"/>
                <w:szCs w:val="24"/>
              </w:rPr>
            </w:pPr>
            <w:r>
              <w:rPr>
                <w:b/>
                <w:bCs/>
                <w:sz w:val="24"/>
                <w:szCs w:val="24"/>
              </w:rPr>
              <w:t>ПрАТ «</w:t>
            </w:r>
            <w:proofErr w:type="spellStart"/>
            <w:r>
              <w:rPr>
                <w:b/>
                <w:bCs/>
                <w:sz w:val="24"/>
                <w:szCs w:val="24"/>
              </w:rPr>
              <w:t>Кіровоградобленерго</w:t>
            </w:r>
            <w:proofErr w:type="spellEnd"/>
            <w:r>
              <w:rPr>
                <w:b/>
                <w:bCs/>
                <w:sz w:val="24"/>
                <w:szCs w:val="24"/>
              </w:rPr>
              <w:t>»</w:t>
            </w:r>
          </w:p>
          <w:p w14:paraId="52D03BAB" w14:textId="27E595A9" w:rsidR="003B5FE3" w:rsidRDefault="003B5FE3" w:rsidP="00D50A75">
            <w:pPr>
              <w:jc w:val="both"/>
              <w:rPr>
                <w:b/>
                <w:bCs/>
                <w:sz w:val="24"/>
                <w:szCs w:val="24"/>
              </w:rPr>
            </w:pPr>
            <w:r>
              <w:rPr>
                <w:sz w:val="24"/>
                <w:szCs w:val="24"/>
              </w:rPr>
              <w:t>вилучити</w:t>
            </w:r>
          </w:p>
        </w:tc>
        <w:tc>
          <w:tcPr>
            <w:tcW w:w="3969" w:type="dxa"/>
          </w:tcPr>
          <w:p w14:paraId="62746113" w14:textId="77777777" w:rsidR="003B5FE3" w:rsidRDefault="003B5FE3" w:rsidP="00D50A75">
            <w:pPr>
              <w:jc w:val="both"/>
              <w:rPr>
                <w:b/>
                <w:bCs/>
                <w:sz w:val="24"/>
                <w:szCs w:val="24"/>
              </w:rPr>
            </w:pPr>
            <w:r>
              <w:rPr>
                <w:b/>
                <w:bCs/>
                <w:sz w:val="24"/>
                <w:szCs w:val="24"/>
              </w:rPr>
              <w:t>ПрАТ «</w:t>
            </w:r>
            <w:proofErr w:type="spellStart"/>
            <w:r>
              <w:rPr>
                <w:b/>
                <w:bCs/>
                <w:sz w:val="24"/>
                <w:szCs w:val="24"/>
              </w:rPr>
              <w:t>Кіровоградобленерго</w:t>
            </w:r>
            <w:proofErr w:type="spellEnd"/>
            <w:r>
              <w:rPr>
                <w:b/>
                <w:bCs/>
                <w:sz w:val="24"/>
                <w:szCs w:val="24"/>
              </w:rPr>
              <w:t>»</w:t>
            </w:r>
          </w:p>
          <w:p w14:paraId="25BD03D3" w14:textId="77777777" w:rsidR="003B5FE3" w:rsidRPr="0065393B" w:rsidRDefault="003B5FE3" w:rsidP="005F6DA4">
            <w:pPr>
              <w:pStyle w:val="a4"/>
              <w:numPr>
                <w:ilvl w:val="0"/>
                <w:numId w:val="14"/>
              </w:numPr>
              <w:spacing w:after="0" w:line="240" w:lineRule="auto"/>
              <w:ind w:left="56" w:right="141" w:firstLine="304"/>
              <w:jc w:val="both"/>
              <w:rPr>
                <w:rFonts w:ascii="Times New Roman" w:hAnsi="Times New Roman"/>
                <w:sz w:val="24"/>
                <w:szCs w:val="24"/>
              </w:rPr>
            </w:pPr>
            <w:r w:rsidRPr="0065393B">
              <w:rPr>
                <w:rFonts w:ascii="Times New Roman" w:hAnsi="Times New Roman"/>
                <w:sz w:val="24"/>
                <w:szCs w:val="24"/>
              </w:rPr>
              <w:t xml:space="preserve">Реалізація права замовника на внесення змін до договору про приєднання, призведе до порушення ст. 633, 634 ЦК України в частині заборони </w:t>
            </w:r>
            <w:r w:rsidRPr="0065393B">
              <w:rPr>
                <w:rFonts w:ascii="Times New Roman" w:hAnsi="Times New Roman"/>
                <w:sz w:val="24"/>
                <w:szCs w:val="24"/>
              </w:rPr>
              <w:lastRenderedPageBreak/>
              <w:t xml:space="preserve">змінювати умови публічного договору приєднання, типова форма якого затверджена НКРЕКП, в інтересах окремо взятої особи.  </w:t>
            </w:r>
          </w:p>
          <w:p w14:paraId="5F487B09" w14:textId="77777777" w:rsidR="003B5FE3" w:rsidRPr="0065393B" w:rsidRDefault="003B5FE3" w:rsidP="005F6DA4">
            <w:pPr>
              <w:ind w:right="141" w:firstLine="339"/>
              <w:jc w:val="both"/>
              <w:rPr>
                <w:sz w:val="24"/>
                <w:szCs w:val="24"/>
              </w:rPr>
            </w:pPr>
            <w:r w:rsidRPr="0065393B">
              <w:rPr>
                <w:sz w:val="24"/>
                <w:szCs w:val="24"/>
              </w:rPr>
              <w:t xml:space="preserve"> 2)  У разі, якщо сума господарського договору із замовником становитиме 1,5 млн. грн.  і більше, то укладення такого договору має здійснюватися з дотриманням вимог «Особливостей здійснення публічних </w:t>
            </w:r>
            <w:proofErr w:type="spellStart"/>
            <w:r w:rsidRPr="0065393B">
              <w:rPr>
                <w:sz w:val="24"/>
                <w:szCs w:val="24"/>
              </w:rPr>
              <w:t>закупівель</w:t>
            </w:r>
            <w:proofErr w:type="spellEnd"/>
            <w:r w:rsidRPr="0065393B">
              <w:rPr>
                <w:sz w:val="24"/>
                <w:szCs w:val="24"/>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КМ України  від 12.10.2022 №1178, в частині проведення відкритих торгів, переможцем яких може стати будь-яка третя особа. </w:t>
            </w:r>
          </w:p>
          <w:p w14:paraId="7AA4E9BF" w14:textId="77777777" w:rsidR="003B5FE3" w:rsidRPr="0065393B" w:rsidRDefault="003B5FE3" w:rsidP="005F6DA4">
            <w:pPr>
              <w:ind w:firstLine="481"/>
              <w:jc w:val="both"/>
              <w:rPr>
                <w:bCs/>
                <w:sz w:val="24"/>
                <w:szCs w:val="24"/>
              </w:rPr>
            </w:pPr>
            <w:r w:rsidRPr="0065393B">
              <w:rPr>
                <w:bCs/>
                <w:sz w:val="24"/>
                <w:szCs w:val="24"/>
              </w:rPr>
              <w:t xml:space="preserve">3)У випадку безкоштовного отримання у власність електричних установок і мереж лінійної частини приєднання у ОСР, згідно положень Національних положень (стандартів) бухгалтерського обліку або Міжнародних стандартів фінансової звітності, виникає дохід на суму справедливої вартості </w:t>
            </w:r>
            <w:r w:rsidRPr="0065393B">
              <w:rPr>
                <w:bCs/>
                <w:sz w:val="24"/>
                <w:szCs w:val="24"/>
              </w:rPr>
              <w:lastRenderedPageBreak/>
              <w:t>безкоштовно отриманих активів, який підлягає оподаткуванню податком на прибуток за ставкою 18% на підставі вимог ПКУ.</w:t>
            </w:r>
          </w:p>
          <w:p w14:paraId="23A850A8" w14:textId="77777777" w:rsidR="003B5FE3" w:rsidRPr="0065393B" w:rsidRDefault="003B5FE3" w:rsidP="005F6DA4">
            <w:pPr>
              <w:shd w:val="clear" w:color="auto" w:fill="FFFFFF"/>
              <w:spacing w:after="150"/>
              <w:ind w:firstLine="450"/>
              <w:jc w:val="both"/>
              <w:rPr>
                <w:bCs/>
                <w:color w:val="333333"/>
                <w:sz w:val="24"/>
                <w:szCs w:val="24"/>
                <w:lang w:eastAsia="uk-UA"/>
              </w:rPr>
            </w:pPr>
            <w:r w:rsidRPr="0065393B">
              <w:rPr>
                <w:bCs/>
                <w:sz w:val="24"/>
                <w:szCs w:val="24"/>
              </w:rPr>
              <w:t xml:space="preserve">Для запобігання суттєвого збільшення податкового навантаження на ОСР необхідно </w:t>
            </w:r>
            <w:r w:rsidRPr="0065393B">
              <w:rPr>
                <w:bCs/>
                <w:color w:val="000000"/>
                <w:sz w:val="24"/>
                <w:szCs w:val="24"/>
                <w:lang w:eastAsia="uk-UA"/>
              </w:rPr>
              <w:t xml:space="preserve">доповнити п. </w:t>
            </w:r>
            <w:r w:rsidRPr="0065393B">
              <w:rPr>
                <w:bCs/>
                <w:color w:val="333333"/>
                <w:sz w:val="24"/>
                <w:szCs w:val="24"/>
                <w:lang w:eastAsia="uk-UA"/>
              </w:rPr>
              <w:t>140.4. ПКУ наступним підпунктом: «Фінансовий результат до оподаткування зменшується:</w:t>
            </w:r>
            <w:r w:rsidRPr="0065393B">
              <w:rPr>
                <w:bCs/>
                <w:color w:val="000000"/>
                <w:sz w:val="24"/>
                <w:szCs w:val="24"/>
                <w:lang w:eastAsia="uk-UA"/>
              </w:rPr>
              <w:t xml:space="preserve">  на суму безоплатно отриманих товарів (робіт, послуг) та об’єктів основних засобів</w:t>
            </w:r>
            <w:r w:rsidRPr="0065393B">
              <w:rPr>
                <w:bCs/>
                <w:color w:val="333333"/>
                <w:sz w:val="24"/>
                <w:szCs w:val="24"/>
                <w:shd w:val="clear" w:color="auto" w:fill="FFFFFF"/>
                <w:lang w:eastAsia="uk-UA"/>
              </w:rPr>
              <w:t xml:space="preserve"> оператором системи розподілу від замовника послуги з приєднання до електричних мереж, </w:t>
            </w:r>
            <w:r w:rsidRPr="0065393B">
              <w:rPr>
                <w:bCs/>
                <w:color w:val="000000"/>
                <w:sz w:val="24"/>
                <w:szCs w:val="24"/>
                <w:lang w:eastAsia="uk-UA"/>
              </w:rPr>
              <w:t xml:space="preserve">для використання  у власній господарській діяльності та </w:t>
            </w:r>
            <w:r w:rsidRPr="0065393B">
              <w:rPr>
                <w:bCs/>
                <w:color w:val="333333"/>
                <w:sz w:val="24"/>
                <w:szCs w:val="24"/>
                <w:lang w:eastAsia="uk-UA"/>
              </w:rPr>
              <w:t xml:space="preserve">включених до складу доходів звітного періоду відповідно до національних положень (стандартів) бухгалтерського обліку або міжнародних стандартів фінансової звітності.» </w:t>
            </w:r>
          </w:p>
          <w:p w14:paraId="198DF421" w14:textId="1A836360" w:rsidR="003B5FE3" w:rsidRPr="00EF5EC8" w:rsidRDefault="003B5FE3" w:rsidP="00EF5EC8">
            <w:pPr>
              <w:shd w:val="clear" w:color="auto" w:fill="FFFFFF"/>
              <w:spacing w:after="150"/>
              <w:ind w:firstLine="450"/>
              <w:jc w:val="both"/>
              <w:rPr>
                <w:bCs/>
                <w:color w:val="333333"/>
                <w:sz w:val="24"/>
                <w:szCs w:val="24"/>
                <w:lang w:eastAsia="uk-UA"/>
              </w:rPr>
            </w:pPr>
            <w:r w:rsidRPr="0065393B">
              <w:rPr>
                <w:bCs/>
                <w:color w:val="333333"/>
                <w:sz w:val="24"/>
                <w:szCs w:val="24"/>
                <w:lang w:eastAsia="uk-UA"/>
              </w:rPr>
              <w:t xml:space="preserve">Доповнити п. 138.3.2. ПКУ наступним абзацом: «Не підлягають амортизації та проводяться за рахунок відповідних джерел:   </w:t>
            </w:r>
            <w:r w:rsidRPr="0065393B">
              <w:rPr>
                <w:bCs/>
                <w:color w:val="000000"/>
                <w:sz w:val="24"/>
                <w:szCs w:val="24"/>
                <w:lang w:eastAsia="uk-UA"/>
              </w:rPr>
              <w:t>вартість безоплатно отриманих товарів (робіт, послуг) та об’єктів основних засобів</w:t>
            </w:r>
            <w:r w:rsidRPr="0065393B">
              <w:rPr>
                <w:bCs/>
                <w:color w:val="333333"/>
                <w:sz w:val="24"/>
                <w:szCs w:val="24"/>
                <w:shd w:val="clear" w:color="auto" w:fill="FFFFFF"/>
                <w:lang w:eastAsia="uk-UA"/>
              </w:rPr>
              <w:t xml:space="preserve"> оператором системи розподілу від замовника послуги з приєднання до електричних мереж».</w:t>
            </w:r>
          </w:p>
        </w:tc>
        <w:tc>
          <w:tcPr>
            <w:tcW w:w="3119" w:type="dxa"/>
          </w:tcPr>
          <w:p w14:paraId="2C48A456" w14:textId="77777777" w:rsidR="003B5FE3" w:rsidRDefault="00EF5EC8" w:rsidP="000A0D70">
            <w:pPr>
              <w:jc w:val="center"/>
              <w:rPr>
                <w:b/>
                <w:sz w:val="24"/>
                <w:szCs w:val="24"/>
                <w:lang w:eastAsia="uk-UA"/>
              </w:rPr>
            </w:pPr>
            <w:r>
              <w:rPr>
                <w:b/>
                <w:sz w:val="24"/>
                <w:szCs w:val="24"/>
                <w:lang w:eastAsia="uk-UA"/>
              </w:rPr>
              <w:lastRenderedPageBreak/>
              <w:t>Пропонується не враховувати</w:t>
            </w:r>
          </w:p>
          <w:p w14:paraId="75DB43C4" w14:textId="55C003CC" w:rsidR="00EF5EC8" w:rsidRPr="00EF5EC8" w:rsidRDefault="00EF5EC8" w:rsidP="000A0D70">
            <w:pPr>
              <w:jc w:val="center"/>
              <w:rPr>
                <w:sz w:val="24"/>
                <w:szCs w:val="24"/>
                <w:lang w:eastAsia="uk-UA"/>
              </w:rPr>
            </w:pPr>
            <w:r w:rsidRPr="00EF5EC8">
              <w:rPr>
                <w:sz w:val="24"/>
                <w:szCs w:val="24"/>
                <w:lang w:eastAsia="uk-UA"/>
              </w:rPr>
              <w:t>Зазначені норми відповідають Закону України "Про ринок електричної »</w:t>
            </w:r>
            <w:proofErr w:type="spellStart"/>
            <w:r w:rsidRPr="00EF5EC8">
              <w:rPr>
                <w:sz w:val="24"/>
                <w:szCs w:val="24"/>
                <w:lang w:eastAsia="uk-UA"/>
              </w:rPr>
              <w:t>нергії</w:t>
            </w:r>
            <w:proofErr w:type="spellEnd"/>
            <w:r w:rsidRPr="00EF5EC8">
              <w:rPr>
                <w:sz w:val="24"/>
                <w:szCs w:val="24"/>
                <w:lang w:eastAsia="uk-UA"/>
              </w:rPr>
              <w:t xml:space="preserve">". Також </w:t>
            </w:r>
            <w:r w:rsidRPr="00EF5EC8">
              <w:rPr>
                <w:sz w:val="24"/>
                <w:szCs w:val="24"/>
                <w:lang w:eastAsia="uk-UA"/>
              </w:rPr>
              <w:lastRenderedPageBreak/>
              <w:t>ця норма не передбачає необхідності зміни умов договору про приєднання</w:t>
            </w:r>
          </w:p>
        </w:tc>
      </w:tr>
      <w:tr w:rsidR="003B5FE3" w:rsidRPr="004F3A51" w14:paraId="727F9CD7" w14:textId="77777777" w:rsidTr="00A52C00">
        <w:trPr>
          <w:trHeight w:val="218"/>
        </w:trPr>
        <w:tc>
          <w:tcPr>
            <w:tcW w:w="4253" w:type="dxa"/>
            <w:vMerge/>
          </w:tcPr>
          <w:p w14:paraId="3593AB8C" w14:textId="77777777" w:rsidR="003B5FE3" w:rsidRPr="00610A09" w:rsidRDefault="003B5FE3" w:rsidP="00610A09">
            <w:pPr>
              <w:ind w:firstLine="603"/>
              <w:jc w:val="both"/>
              <w:rPr>
                <w:b/>
                <w:color w:val="7030A0"/>
                <w:sz w:val="24"/>
                <w:szCs w:val="28"/>
              </w:rPr>
            </w:pPr>
          </w:p>
        </w:tc>
        <w:tc>
          <w:tcPr>
            <w:tcW w:w="4252" w:type="dxa"/>
          </w:tcPr>
          <w:p w14:paraId="0E47AF9B" w14:textId="77777777" w:rsidR="003B5FE3" w:rsidRDefault="000F61BD" w:rsidP="00D50A75">
            <w:pPr>
              <w:jc w:val="both"/>
              <w:rPr>
                <w:b/>
                <w:bCs/>
                <w:sz w:val="24"/>
                <w:szCs w:val="24"/>
              </w:rPr>
            </w:pPr>
            <w:r w:rsidRPr="00BC29EA">
              <w:rPr>
                <w:b/>
                <w:bCs/>
                <w:sz w:val="24"/>
                <w:szCs w:val="24"/>
              </w:rPr>
              <w:t>ПрАТ «РІВНЕОБЛЕНЕРГО»</w:t>
            </w:r>
          </w:p>
          <w:p w14:paraId="7D28F053" w14:textId="434D7993" w:rsidR="000F61BD" w:rsidRPr="000F61BD" w:rsidRDefault="000F61BD" w:rsidP="00D50A75">
            <w:pPr>
              <w:jc w:val="both"/>
              <w:rPr>
                <w:b/>
                <w:bCs/>
                <w:sz w:val="24"/>
                <w:szCs w:val="24"/>
              </w:rPr>
            </w:pPr>
            <w:r w:rsidRPr="000F61BD">
              <w:rPr>
                <w:sz w:val="24"/>
                <w:szCs w:val="24"/>
              </w:rPr>
              <w:t xml:space="preserve">Виконання на підставі відповідного господарського договору </w:t>
            </w:r>
            <w:r w:rsidRPr="000F61BD">
              <w:rPr>
                <w:strike/>
                <w:color w:val="0070C0"/>
                <w:sz w:val="24"/>
                <w:szCs w:val="24"/>
              </w:rPr>
              <w:t>на користь ОСР</w:t>
            </w:r>
            <w:r w:rsidRPr="000F61BD">
              <w:rPr>
                <w:color w:val="7030A0"/>
                <w:sz w:val="24"/>
                <w:szCs w:val="24"/>
              </w:rPr>
              <w:t xml:space="preserve"> </w:t>
            </w:r>
            <w:r w:rsidRPr="000F61BD">
              <w:rPr>
                <w:sz w:val="24"/>
                <w:szCs w:val="24"/>
              </w:rPr>
              <w:t>будівельно-монтажних та пусконалагоджувальних робіт щодо будівництва електричних мереж лінійної частини приєднання від найближчої точки в існуючих електричних мережах ОСР, визначеної згідно з вимогами пункту 4.1.20 глави 4.1 цього розділу, до точки приєднання та/або робіт із створення потужності.</w:t>
            </w:r>
          </w:p>
        </w:tc>
        <w:tc>
          <w:tcPr>
            <w:tcW w:w="3969" w:type="dxa"/>
          </w:tcPr>
          <w:p w14:paraId="76F8A33C" w14:textId="77777777" w:rsidR="003B5FE3" w:rsidRPr="000F61BD" w:rsidRDefault="000F61BD" w:rsidP="00D50A75">
            <w:pPr>
              <w:jc w:val="both"/>
              <w:rPr>
                <w:b/>
                <w:bCs/>
                <w:sz w:val="24"/>
                <w:szCs w:val="24"/>
              </w:rPr>
            </w:pPr>
            <w:r w:rsidRPr="000F61BD">
              <w:rPr>
                <w:b/>
                <w:bCs/>
                <w:sz w:val="24"/>
                <w:szCs w:val="24"/>
              </w:rPr>
              <w:t>ПрАТ «РІВНЕОБЛЕНЕРГО»</w:t>
            </w:r>
          </w:p>
          <w:p w14:paraId="3B9B32E7" w14:textId="77777777" w:rsidR="000F61BD" w:rsidRPr="000F61BD" w:rsidRDefault="000F61BD" w:rsidP="000F61BD">
            <w:pPr>
              <w:jc w:val="both"/>
              <w:rPr>
                <w:sz w:val="24"/>
                <w:szCs w:val="24"/>
              </w:rPr>
            </w:pPr>
            <w:r w:rsidRPr="000F61BD">
              <w:rPr>
                <w:sz w:val="24"/>
                <w:szCs w:val="24"/>
              </w:rPr>
              <w:t xml:space="preserve">Адже існує ризик, що податковий орган може трактувати невірно поняття отримання ОСР користі від результатів будівництва, що призведе до подвійного оподаткування. </w:t>
            </w:r>
          </w:p>
          <w:p w14:paraId="26989185" w14:textId="4BFC965E" w:rsidR="000F61BD" w:rsidRPr="000F61BD" w:rsidRDefault="000F61BD" w:rsidP="000F61BD">
            <w:pPr>
              <w:jc w:val="both"/>
              <w:rPr>
                <w:b/>
                <w:bCs/>
                <w:sz w:val="24"/>
                <w:szCs w:val="24"/>
              </w:rPr>
            </w:pPr>
            <w:r w:rsidRPr="000F61BD">
              <w:rPr>
                <w:sz w:val="24"/>
                <w:szCs w:val="24"/>
              </w:rPr>
              <w:t xml:space="preserve">Також з цього пункту вбачається, що замовник послуги приєднання виступає також підрядником по будівельним роботам, тоді наступний пункт щодо </w:t>
            </w:r>
            <w:r w:rsidRPr="000F61BD">
              <w:rPr>
                <w:b/>
                <w:i/>
                <w:sz w:val="24"/>
                <w:szCs w:val="24"/>
                <w:u w:val="single"/>
              </w:rPr>
              <w:t>«передачі у власність ОСР введених в експлуатацію у встановленому порядку електричних установок і мереж лінійної частини приєднання..»</w:t>
            </w:r>
            <w:r w:rsidRPr="000F61BD">
              <w:rPr>
                <w:b/>
                <w:sz w:val="24"/>
                <w:szCs w:val="24"/>
                <w:u w:val="single"/>
              </w:rPr>
              <w:t xml:space="preserve"> є зайвим</w:t>
            </w:r>
            <w:r w:rsidRPr="000F61BD">
              <w:rPr>
                <w:sz w:val="24"/>
                <w:szCs w:val="24"/>
              </w:rPr>
              <w:t>, адже підрядник виконує будівництво для замовника робіт і не передає результат своєї роботи у власність. В такому вигляді, як прописано у проекті постанови вбачаємо ризик подвійного оподаткування: вперше – від доходу від плати за приєднання, вдруге – від приймання мереж у власність. Якщо цей пункт проекту залишити без змін, потрібно ініціювати зміну в ПКУ з метою внесення винятку для ОСР щодо оподаткування прийняття мереж у власність в результаті такого приєднання.</w:t>
            </w:r>
          </w:p>
        </w:tc>
        <w:tc>
          <w:tcPr>
            <w:tcW w:w="3119" w:type="dxa"/>
          </w:tcPr>
          <w:p w14:paraId="7BB61AA5" w14:textId="77777777" w:rsidR="003B5FE3" w:rsidRDefault="002932B0" w:rsidP="000A0D70">
            <w:pPr>
              <w:jc w:val="center"/>
              <w:rPr>
                <w:b/>
                <w:sz w:val="24"/>
                <w:szCs w:val="24"/>
                <w:lang w:eastAsia="uk-UA"/>
              </w:rPr>
            </w:pPr>
            <w:r>
              <w:rPr>
                <w:b/>
                <w:sz w:val="24"/>
                <w:szCs w:val="24"/>
                <w:lang w:eastAsia="uk-UA"/>
              </w:rPr>
              <w:t>Пропонується не враховувати</w:t>
            </w:r>
          </w:p>
          <w:p w14:paraId="46136E69" w14:textId="5909FB28" w:rsidR="002932B0" w:rsidRPr="002932B0" w:rsidRDefault="002932B0" w:rsidP="000A0D70">
            <w:pPr>
              <w:jc w:val="center"/>
              <w:rPr>
                <w:sz w:val="24"/>
                <w:szCs w:val="24"/>
                <w:lang w:eastAsia="uk-UA"/>
              </w:rPr>
            </w:pPr>
            <w:r w:rsidRPr="002932B0">
              <w:rPr>
                <w:sz w:val="24"/>
                <w:szCs w:val="24"/>
                <w:lang w:eastAsia="uk-UA"/>
              </w:rPr>
              <w:t xml:space="preserve">Коментарі вище </w:t>
            </w:r>
          </w:p>
        </w:tc>
      </w:tr>
      <w:tr w:rsidR="003B6615" w:rsidRPr="004F3A51" w14:paraId="218E86A1" w14:textId="77777777" w:rsidTr="00B93106">
        <w:trPr>
          <w:trHeight w:val="218"/>
        </w:trPr>
        <w:tc>
          <w:tcPr>
            <w:tcW w:w="15593" w:type="dxa"/>
            <w:gridSpan w:val="4"/>
          </w:tcPr>
          <w:p w14:paraId="6A6E3906" w14:textId="6CB5928C" w:rsidR="003B6615" w:rsidRPr="00C74764" w:rsidRDefault="00610A09" w:rsidP="00610A09">
            <w:pPr>
              <w:jc w:val="center"/>
              <w:rPr>
                <w:b/>
                <w:sz w:val="24"/>
                <w:szCs w:val="24"/>
                <w:lang w:eastAsia="uk-UA"/>
              </w:rPr>
            </w:pPr>
            <w:r w:rsidRPr="001532D0">
              <w:rPr>
                <w:b/>
                <w:sz w:val="24"/>
                <w:szCs w:val="28"/>
              </w:rPr>
              <w:lastRenderedPageBreak/>
              <w:t>4.4. Подання заяви про приєднання до електричних мереж</w:t>
            </w:r>
          </w:p>
        </w:tc>
      </w:tr>
      <w:tr w:rsidR="007E61D3" w:rsidRPr="004F3A51" w14:paraId="559AAAF7" w14:textId="77777777" w:rsidTr="00A52C00">
        <w:trPr>
          <w:trHeight w:val="218"/>
        </w:trPr>
        <w:tc>
          <w:tcPr>
            <w:tcW w:w="4253" w:type="dxa"/>
          </w:tcPr>
          <w:p w14:paraId="01D5AAC7" w14:textId="77777777" w:rsidR="00610A09" w:rsidRPr="001532D0" w:rsidRDefault="00610A09" w:rsidP="00610A09">
            <w:pPr>
              <w:ind w:firstLine="595"/>
              <w:jc w:val="both"/>
              <w:rPr>
                <w:sz w:val="24"/>
                <w:szCs w:val="28"/>
              </w:rPr>
            </w:pPr>
            <w:r w:rsidRPr="001532D0">
              <w:rPr>
                <w:sz w:val="24"/>
                <w:szCs w:val="28"/>
              </w:rPr>
              <w:lastRenderedPageBreak/>
              <w:t>4.4.1. Замовник звертається до ОСР із заявою про приєднання електроустановки (електроустановок) певної потужності до електричних мереж системи розподілу (далі - заява про приєднання), типова форма якої наведена в додатку 3 до цього Кодексу.</w:t>
            </w:r>
          </w:p>
          <w:p w14:paraId="7D054A3D" w14:textId="77777777" w:rsidR="00610A09" w:rsidRPr="00610A09" w:rsidRDefault="00610A09" w:rsidP="00610A09">
            <w:pPr>
              <w:ind w:firstLine="595"/>
              <w:jc w:val="both"/>
              <w:rPr>
                <w:color w:val="7030A0"/>
                <w:sz w:val="24"/>
                <w:szCs w:val="28"/>
              </w:rPr>
            </w:pPr>
            <w:r w:rsidRPr="001532D0">
              <w:rPr>
                <w:sz w:val="24"/>
                <w:szCs w:val="28"/>
              </w:rPr>
              <w:t xml:space="preserve">У заяві замовник має вказати про свій намір або його відсутність щодо самостійного </w:t>
            </w:r>
            <w:proofErr w:type="spellStart"/>
            <w:r w:rsidRPr="001532D0">
              <w:rPr>
                <w:sz w:val="24"/>
                <w:szCs w:val="28"/>
              </w:rPr>
              <w:t>проєктування</w:t>
            </w:r>
            <w:proofErr w:type="spellEnd"/>
            <w:r w:rsidRPr="001532D0">
              <w:rPr>
                <w:sz w:val="24"/>
                <w:szCs w:val="28"/>
              </w:rPr>
              <w:t xml:space="preserve"> лінійної частини приєднання</w:t>
            </w:r>
            <w:r>
              <w:rPr>
                <w:sz w:val="24"/>
                <w:szCs w:val="28"/>
              </w:rPr>
              <w:t xml:space="preserve"> </w:t>
            </w:r>
            <w:bookmarkStart w:id="26" w:name="_Hlk196906859"/>
            <w:r w:rsidRPr="00610A09">
              <w:rPr>
                <w:b/>
                <w:color w:val="7030A0"/>
                <w:sz w:val="24"/>
                <w:szCs w:val="28"/>
              </w:rPr>
              <w:t>та/або виконання будівельних робіт зі створення потужності, у випадку та у порядку, визначеному цим Кодексом</w:t>
            </w:r>
            <w:bookmarkEnd w:id="26"/>
            <w:r w:rsidRPr="00610A09">
              <w:rPr>
                <w:b/>
                <w:color w:val="7030A0"/>
                <w:sz w:val="24"/>
                <w:szCs w:val="28"/>
              </w:rPr>
              <w:t>.</w:t>
            </w:r>
          </w:p>
          <w:p w14:paraId="4EFDFDF9" w14:textId="77777777" w:rsidR="00610A09" w:rsidRPr="00434598" w:rsidRDefault="00610A09" w:rsidP="00610A09">
            <w:pPr>
              <w:ind w:firstLine="595"/>
              <w:jc w:val="both"/>
              <w:rPr>
                <w:b/>
                <w:sz w:val="24"/>
                <w:szCs w:val="28"/>
              </w:rPr>
            </w:pPr>
            <w:r w:rsidRPr="00701BDB">
              <w:rPr>
                <w:sz w:val="24"/>
                <w:szCs w:val="28"/>
              </w:rPr>
              <w:t xml:space="preserve">Замовник має право зазначити в заяві про приєднання графік уведення </w:t>
            </w:r>
            <w:proofErr w:type="spellStart"/>
            <w:r w:rsidRPr="00701BDB">
              <w:rPr>
                <w:sz w:val="24"/>
                <w:szCs w:val="28"/>
              </w:rPr>
              <w:t>потужностей</w:t>
            </w:r>
            <w:proofErr w:type="spellEnd"/>
            <w:r w:rsidRPr="00701BDB">
              <w:rPr>
                <w:sz w:val="24"/>
                <w:szCs w:val="28"/>
              </w:rPr>
              <w:t xml:space="preserve"> за роками (черги будівництва). У цьому випадку ОСР у технічних умовах повинен передбачити можливість приєднання </w:t>
            </w:r>
            <w:proofErr w:type="spellStart"/>
            <w:r w:rsidRPr="00701BDB">
              <w:rPr>
                <w:sz w:val="24"/>
                <w:szCs w:val="28"/>
              </w:rPr>
              <w:t>потужностей</w:t>
            </w:r>
            <w:proofErr w:type="spellEnd"/>
            <w:r w:rsidRPr="00701BDB">
              <w:rPr>
                <w:sz w:val="24"/>
                <w:szCs w:val="28"/>
              </w:rPr>
              <w:t xml:space="preserve"> замовника відповідно до запропонованого ним графіка (з урахуванням та обґрунтуваннями відповідно до державних будівельних норм та правил)</w:t>
            </w:r>
            <w:r>
              <w:rPr>
                <w:sz w:val="24"/>
                <w:szCs w:val="28"/>
              </w:rPr>
              <w:t xml:space="preserve">. </w:t>
            </w:r>
            <w:bookmarkStart w:id="27" w:name="_Hlk196906889"/>
            <w:r w:rsidRPr="00610A09">
              <w:rPr>
                <w:b/>
                <w:color w:val="7030A0"/>
                <w:sz w:val="24"/>
                <w:szCs w:val="28"/>
              </w:rPr>
              <w:t xml:space="preserve">Загальний строк уведення </w:t>
            </w:r>
            <w:proofErr w:type="spellStart"/>
            <w:r w:rsidRPr="00610A09">
              <w:rPr>
                <w:b/>
                <w:color w:val="7030A0"/>
                <w:sz w:val="24"/>
                <w:szCs w:val="28"/>
              </w:rPr>
              <w:t>потужностей</w:t>
            </w:r>
            <w:proofErr w:type="spellEnd"/>
            <w:r w:rsidRPr="00610A09">
              <w:rPr>
                <w:b/>
                <w:color w:val="7030A0"/>
                <w:sz w:val="24"/>
                <w:szCs w:val="28"/>
              </w:rPr>
              <w:t xml:space="preserve"> за роками (черги будівництва) не може перевищувати трьох років. </w:t>
            </w:r>
          </w:p>
          <w:bookmarkEnd w:id="27"/>
          <w:p w14:paraId="3932C8D7" w14:textId="77777777" w:rsidR="007E61D3" w:rsidRPr="007E61D3" w:rsidRDefault="007E61D3" w:rsidP="00610A09">
            <w:pPr>
              <w:contextualSpacing/>
              <w:jc w:val="both"/>
              <w:rPr>
                <w:b/>
                <w:color w:val="7030A0"/>
                <w:sz w:val="24"/>
                <w:szCs w:val="24"/>
              </w:rPr>
            </w:pPr>
          </w:p>
        </w:tc>
        <w:tc>
          <w:tcPr>
            <w:tcW w:w="4252" w:type="dxa"/>
          </w:tcPr>
          <w:p w14:paraId="0DE2DC72" w14:textId="6B10A70D" w:rsidR="007E61D3" w:rsidRPr="00691574" w:rsidRDefault="007E61D3" w:rsidP="007E61D3">
            <w:pPr>
              <w:ind w:firstLine="284"/>
              <w:contextualSpacing/>
              <w:jc w:val="both"/>
              <w:rPr>
                <w:bCs/>
                <w:sz w:val="24"/>
                <w:szCs w:val="24"/>
              </w:rPr>
            </w:pPr>
          </w:p>
        </w:tc>
        <w:tc>
          <w:tcPr>
            <w:tcW w:w="3969" w:type="dxa"/>
          </w:tcPr>
          <w:p w14:paraId="607E1A4D" w14:textId="78E5923C" w:rsidR="007E61D3" w:rsidRPr="007E61D3" w:rsidRDefault="007E61D3" w:rsidP="007E61D3">
            <w:pPr>
              <w:ind w:firstLine="284"/>
              <w:contextualSpacing/>
              <w:jc w:val="both"/>
              <w:rPr>
                <w:bCs/>
                <w:sz w:val="24"/>
                <w:szCs w:val="24"/>
              </w:rPr>
            </w:pPr>
          </w:p>
        </w:tc>
        <w:tc>
          <w:tcPr>
            <w:tcW w:w="3119" w:type="dxa"/>
          </w:tcPr>
          <w:p w14:paraId="60C3E0F9" w14:textId="2A3E2012" w:rsidR="007E61D3" w:rsidRPr="00C74764" w:rsidRDefault="007E61D3" w:rsidP="00E93B06">
            <w:pPr>
              <w:jc w:val="center"/>
              <w:rPr>
                <w:b/>
                <w:sz w:val="24"/>
                <w:szCs w:val="24"/>
                <w:lang w:eastAsia="uk-UA"/>
              </w:rPr>
            </w:pPr>
          </w:p>
        </w:tc>
      </w:tr>
      <w:tr w:rsidR="001654C5" w:rsidRPr="004F3A51" w14:paraId="3BD38A22" w14:textId="77777777" w:rsidTr="00A52C00">
        <w:trPr>
          <w:trHeight w:val="218"/>
        </w:trPr>
        <w:tc>
          <w:tcPr>
            <w:tcW w:w="4253" w:type="dxa"/>
            <w:vMerge w:val="restart"/>
          </w:tcPr>
          <w:p w14:paraId="64D9E37C" w14:textId="77777777" w:rsidR="001654C5" w:rsidRPr="00704CA7" w:rsidRDefault="001654C5" w:rsidP="00610A09">
            <w:pPr>
              <w:ind w:firstLine="604"/>
              <w:jc w:val="both"/>
              <w:rPr>
                <w:rStyle w:val="rvts0"/>
                <w:sz w:val="24"/>
                <w:szCs w:val="24"/>
              </w:rPr>
            </w:pPr>
            <w:r w:rsidRPr="00704CA7">
              <w:rPr>
                <w:rStyle w:val="rvts0"/>
                <w:sz w:val="24"/>
                <w:szCs w:val="24"/>
              </w:rPr>
              <w:t>4.4.2.</w:t>
            </w:r>
          </w:p>
          <w:p w14:paraId="15F8E630" w14:textId="77777777" w:rsidR="001654C5" w:rsidRPr="00704CA7" w:rsidRDefault="001654C5" w:rsidP="00610A09">
            <w:pPr>
              <w:ind w:firstLine="604"/>
              <w:jc w:val="both"/>
              <w:rPr>
                <w:rStyle w:val="rvts0"/>
                <w:sz w:val="24"/>
                <w:szCs w:val="24"/>
              </w:rPr>
            </w:pPr>
            <w:r w:rsidRPr="00704CA7">
              <w:rPr>
                <w:rStyle w:val="rvts0"/>
                <w:sz w:val="24"/>
                <w:szCs w:val="24"/>
              </w:rPr>
              <w:t>….</w:t>
            </w:r>
          </w:p>
          <w:p w14:paraId="08A386A0" w14:textId="77777777" w:rsidR="001654C5" w:rsidRPr="00704CA7" w:rsidRDefault="001654C5" w:rsidP="00610A09">
            <w:pPr>
              <w:ind w:firstLine="604"/>
              <w:jc w:val="both"/>
              <w:rPr>
                <w:rStyle w:val="rvts0"/>
                <w:sz w:val="24"/>
                <w:szCs w:val="24"/>
              </w:rPr>
            </w:pPr>
            <w:r w:rsidRPr="00704CA7">
              <w:rPr>
                <w:rStyle w:val="rvts0"/>
                <w:sz w:val="24"/>
                <w:szCs w:val="24"/>
              </w:rPr>
              <w:t>До заяви про приєднання додаються такі документи:</w:t>
            </w:r>
          </w:p>
          <w:p w14:paraId="04704AAC" w14:textId="77777777" w:rsidR="001654C5" w:rsidRPr="00704CA7" w:rsidRDefault="001654C5" w:rsidP="00610A09">
            <w:pPr>
              <w:ind w:firstLine="604"/>
              <w:jc w:val="both"/>
              <w:rPr>
                <w:sz w:val="24"/>
                <w:szCs w:val="24"/>
              </w:rPr>
            </w:pPr>
            <w:r w:rsidRPr="00704CA7">
              <w:rPr>
                <w:sz w:val="24"/>
                <w:szCs w:val="24"/>
              </w:rPr>
              <w:t>…</w:t>
            </w:r>
          </w:p>
          <w:p w14:paraId="62ED51D8" w14:textId="77777777" w:rsidR="001654C5" w:rsidRPr="00B0123E" w:rsidRDefault="001654C5" w:rsidP="00610A09">
            <w:pPr>
              <w:ind w:firstLine="595"/>
              <w:jc w:val="both"/>
              <w:rPr>
                <w:rStyle w:val="rvts0"/>
                <w:sz w:val="24"/>
                <w:szCs w:val="24"/>
              </w:rPr>
            </w:pPr>
            <w:r w:rsidRPr="00B0123E">
              <w:rPr>
                <w:rStyle w:val="rvts0"/>
                <w:sz w:val="24"/>
                <w:szCs w:val="24"/>
              </w:rPr>
              <w:lastRenderedPageBreak/>
              <w:t xml:space="preserve">4) графічні матеріали </w:t>
            </w:r>
            <w:bookmarkStart w:id="28" w:name="_Hlk196906999"/>
            <w:r w:rsidRPr="00B0123E">
              <w:rPr>
                <w:rStyle w:val="rvts0"/>
                <w:sz w:val="24"/>
                <w:szCs w:val="24"/>
              </w:rPr>
              <w:t xml:space="preserve">із зазначенням </w:t>
            </w:r>
            <w:bookmarkStart w:id="29" w:name="_Hlk196907038"/>
            <w:bookmarkEnd w:id="28"/>
            <w:r w:rsidRPr="00B0123E">
              <w:rPr>
                <w:rStyle w:val="rvts0"/>
                <w:b/>
                <w:sz w:val="24"/>
                <w:szCs w:val="24"/>
              </w:rPr>
              <w:t>згідно з вимогами цього пункту Кодексу</w:t>
            </w:r>
            <w:bookmarkEnd w:id="29"/>
            <w:r w:rsidRPr="00B0123E">
              <w:rPr>
                <w:rStyle w:val="rvts0"/>
                <w:szCs w:val="24"/>
              </w:rPr>
              <w:t xml:space="preserve"> </w:t>
            </w:r>
            <w:r w:rsidRPr="00B0123E">
              <w:rPr>
                <w:rStyle w:val="rvts0"/>
                <w:sz w:val="24"/>
                <w:szCs w:val="24"/>
              </w:rPr>
              <w:t>місця розташування об'єкта (об'єктів) замовника, земельної ділянки замовника та прогнозованої точки приєднання (для об'єктів, що приєднуються до електричних мереж уперше);</w:t>
            </w:r>
          </w:p>
          <w:p w14:paraId="4569AF7F" w14:textId="77777777" w:rsidR="001654C5" w:rsidRPr="00B0123E" w:rsidRDefault="001654C5" w:rsidP="00610A09">
            <w:pPr>
              <w:ind w:firstLine="595"/>
              <w:jc w:val="both"/>
              <w:rPr>
                <w:sz w:val="24"/>
                <w:szCs w:val="24"/>
              </w:rPr>
            </w:pPr>
            <w:r w:rsidRPr="00B0123E">
              <w:rPr>
                <w:sz w:val="24"/>
                <w:szCs w:val="24"/>
              </w:rPr>
              <w:t>…</w:t>
            </w:r>
          </w:p>
          <w:p w14:paraId="027E87C9" w14:textId="77777777" w:rsidR="001654C5" w:rsidRDefault="001654C5" w:rsidP="00610A09">
            <w:pPr>
              <w:ind w:firstLine="595"/>
              <w:jc w:val="both"/>
              <w:rPr>
                <w:sz w:val="24"/>
                <w:szCs w:val="24"/>
              </w:rPr>
            </w:pPr>
            <w:r w:rsidRPr="00704CA7">
              <w:rPr>
                <w:sz w:val="24"/>
                <w:szCs w:val="24"/>
              </w:rPr>
              <w:t>У разі приєднання до електричних мереж суб'єкта господарювання згідно з пунктом 4.1.11 глави 4.1 цього розділу до заяви про приєднання додаються технічні вимоги та/або вихідні дані, отримані від суб'єкта господарювання.</w:t>
            </w:r>
          </w:p>
          <w:p w14:paraId="4B2BEC08" w14:textId="77777777" w:rsidR="001654C5" w:rsidRPr="00610A09" w:rsidRDefault="001654C5" w:rsidP="00610A09">
            <w:pPr>
              <w:ind w:firstLine="595"/>
              <w:jc w:val="both"/>
              <w:rPr>
                <w:b/>
                <w:color w:val="7030A0"/>
                <w:sz w:val="24"/>
                <w:szCs w:val="28"/>
              </w:rPr>
            </w:pPr>
            <w:bookmarkStart w:id="30" w:name="_Hlk196907134"/>
            <w:r w:rsidRPr="00610A09">
              <w:rPr>
                <w:b/>
                <w:color w:val="7030A0"/>
                <w:sz w:val="24"/>
                <w:szCs w:val="28"/>
              </w:rPr>
              <w:t xml:space="preserve">У разі приєднання електроустановок замовника – виробника електричної енергії до електричних мереж виробника електричної енергії згідно з пунктом 4.1.7 глави 4.1 цього розділу замовником до заяви про приєднання додатково додаються технічні вимоги, отримані від ОСП (у разі приєднання електроустановок замовника - виробника електричної енергії до електричних мереж іншого виробника електричної енергії – власника мереж (оператором системи для якого є ОСП)), а також виробника електричної енергії – власника електричних мереж. </w:t>
            </w:r>
          </w:p>
          <w:bookmarkEnd w:id="30"/>
          <w:p w14:paraId="6F0AC9B8" w14:textId="77777777" w:rsidR="001654C5" w:rsidRPr="00610A09" w:rsidRDefault="001654C5" w:rsidP="00610A09">
            <w:pPr>
              <w:ind w:firstLine="595"/>
              <w:jc w:val="both"/>
              <w:rPr>
                <w:b/>
                <w:color w:val="7030A0"/>
                <w:sz w:val="24"/>
                <w:szCs w:val="28"/>
              </w:rPr>
            </w:pPr>
            <w:r w:rsidRPr="00610A09">
              <w:rPr>
                <w:b/>
                <w:color w:val="7030A0"/>
                <w:sz w:val="24"/>
                <w:szCs w:val="28"/>
              </w:rPr>
              <w:lastRenderedPageBreak/>
              <w:t xml:space="preserve">Замовником на графічних матеріалах (у разі необхідності їх подання) має бути зазначено: </w:t>
            </w:r>
          </w:p>
          <w:p w14:paraId="0BE98E62" w14:textId="77777777" w:rsidR="001654C5" w:rsidRPr="00610A09" w:rsidRDefault="001654C5" w:rsidP="00610A09">
            <w:pPr>
              <w:ind w:firstLine="595"/>
              <w:jc w:val="both"/>
              <w:rPr>
                <w:b/>
                <w:color w:val="7030A0"/>
                <w:sz w:val="24"/>
                <w:szCs w:val="28"/>
              </w:rPr>
            </w:pPr>
            <w:r w:rsidRPr="00610A09">
              <w:rPr>
                <w:b/>
                <w:color w:val="7030A0"/>
                <w:sz w:val="24"/>
                <w:szCs w:val="28"/>
              </w:rPr>
              <w:t>схематичне розташування земельної ділянки (геометрична форма земельної ділянки);</w:t>
            </w:r>
          </w:p>
          <w:p w14:paraId="1A0806DE" w14:textId="77777777" w:rsidR="001654C5" w:rsidRPr="00610A09" w:rsidRDefault="001654C5" w:rsidP="00610A09">
            <w:pPr>
              <w:ind w:firstLine="595"/>
              <w:jc w:val="both"/>
              <w:rPr>
                <w:b/>
                <w:color w:val="7030A0"/>
                <w:sz w:val="24"/>
                <w:szCs w:val="28"/>
              </w:rPr>
            </w:pPr>
            <w:r w:rsidRPr="00610A09">
              <w:rPr>
                <w:b/>
                <w:color w:val="7030A0"/>
                <w:sz w:val="24"/>
                <w:szCs w:val="28"/>
              </w:rPr>
              <w:t>місце розташування об’єкта замовника (крапка, геометричний символ тощо) із наявністю відповідного підпису;</w:t>
            </w:r>
          </w:p>
          <w:p w14:paraId="40FC2E24" w14:textId="77777777" w:rsidR="001654C5" w:rsidRPr="00610A09" w:rsidRDefault="001654C5" w:rsidP="00610A09">
            <w:pPr>
              <w:ind w:firstLine="595"/>
              <w:jc w:val="both"/>
              <w:rPr>
                <w:b/>
                <w:color w:val="7030A0"/>
                <w:sz w:val="24"/>
                <w:szCs w:val="28"/>
              </w:rPr>
            </w:pPr>
            <w:r w:rsidRPr="00610A09">
              <w:rPr>
                <w:b/>
                <w:color w:val="7030A0"/>
                <w:sz w:val="24"/>
                <w:szCs w:val="28"/>
              </w:rPr>
              <w:t>прогнозованої точки приєднання (місця, де буде визначено межу балансової належності) (крапка, геометричний символ тощо) із наявністю відповідного підпису.</w:t>
            </w:r>
          </w:p>
          <w:p w14:paraId="2582FD76" w14:textId="77777777" w:rsidR="001654C5" w:rsidRPr="00610A09" w:rsidRDefault="001654C5" w:rsidP="00610A09">
            <w:pPr>
              <w:ind w:firstLine="595"/>
              <w:jc w:val="both"/>
              <w:rPr>
                <w:b/>
                <w:color w:val="7030A0"/>
                <w:sz w:val="24"/>
                <w:szCs w:val="28"/>
              </w:rPr>
            </w:pPr>
            <w:r w:rsidRPr="00610A09">
              <w:rPr>
                <w:b/>
                <w:color w:val="7030A0"/>
                <w:sz w:val="24"/>
                <w:szCs w:val="28"/>
              </w:rPr>
              <w:t xml:space="preserve">Висунення ОСР інших вимог до графічних матеріалів, не передбачених цим пунктом, не допускається. </w:t>
            </w:r>
          </w:p>
          <w:p w14:paraId="2D425E4D" w14:textId="77777777" w:rsidR="001654C5" w:rsidRPr="00610A09" w:rsidRDefault="001654C5" w:rsidP="00610A09">
            <w:pPr>
              <w:ind w:firstLine="595"/>
              <w:jc w:val="both"/>
              <w:rPr>
                <w:b/>
                <w:color w:val="7030A0"/>
                <w:sz w:val="24"/>
                <w:szCs w:val="28"/>
              </w:rPr>
            </w:pPr>
            <w:r w:rsidRPr="00610A09">
              <w:rPr>
                <w:b/>
                <w:color w:val="7030A0"/>
                <w:sz w:val="24"/>
                <w:szCs w:val="28"/>
              </w:rPr>
              <w:t>Замовником до заяви про приєднання додатково додаються технічні вимоги, отримані від ОСП (у разі приєднання електроустановок замовника - виробника електричної енергії до електричних мереж іншого виробника електричної енергії – власника мереж (оператором системи для якого є ОСП)), а також суб'єкта господарювання у разі:</w:t>
            </w:r>
          </w:p>
          <w:p w14:paraId="66287FEB" w14:textId="77777777" w:rsidR="001654C5" w:rsidRPr="00610A09" w:rsidRDefault="001654C5" w:rsidP="00610A09">
            <w:pPr>
              <w:ind w:firstLine="595"/>
              <w:jc w:val="both"/>
              <w:rPr>
                <w:b/>
                <w:color w:val="7030A0"/>
                <w:sz w:val="24"/>
                <w:szCs w:val="28"/>
              </w:rPr>
            </w:pPr>
            <w:r w:rsidRPr="00610A09">
              <w:rPr>
                <w:b/>
                <w:color w:val="7030A0"/>
                <w:sz w:val="24"/>
                <w:szCs w:val="28"/>
              </w:rPr>
              <w:t xml:space="preserve">приєднання електроустановок замовника до електричних мереж суб'єкта господарювання </w:t>
            </w:r>
            <w:r w:rsidRPr="00610A09">
              <w:rPr>
                <w:b/>
                <w:color w:val="7030A0"/>
                <w:sz w:val="24"/>
                <w:szCs w:val="28"/>
              </w:rPr>
              <w:lastRenderedPageBreak/>
              <w:t>(споживача електричної енергії або власника електричних мереж, який є юридичною особою або фізичною особою-підприємцем, та не є споживачем електричної енергії (крім ОСР) або виробником електричної енергії) згідно з пунктом 4.1.11 глави 4.1 цього розділу;</w:t>
            </w:r>
          </w:p>
          <w:p w14:paraId="3AC0534E" w14:textId="77777777" w:rsidR="001654C5" w:rsidRPr="00610A09" w:rsidRDefault="001654C5" w:rsidP="00610A09">
            <w:pPr>
              <w:ind w:firstLine="595"/>
              <w:jc w:val="both"/>
              <w:rPr>
                <w:b/>
                <w:color w:val="7030A0"/>
                <w:sz w:val="24"/>
                <w:szCs w:val="28"/>
              </w:rPr>
            </w:pPr>
            <w:r w:rsidRPr="00610A09">
              <w:rPr>
                <w:b/>
                <w:color w:val="7030A0"/>
                <w:sz w:val="24"/>
                <w:szCs w:val="28"/>
              </w:rPr>
              <w:t>приєднання електроустановок замовника – виробника електричної енергії до електричних мереж виробника електричної енергії згідно з пунктом 4.1.7 глави 4.1 цього розділу.</w:t>
            </w:r>
          </w:p>
          <w:p w14:paraId="7F48B79E" w14:textId="77777777" w:rsidR="001654C5" w:rsidRPr="00A63AEF" w:rsidRDefault="001654C5" w:rsidP="00610A09">
            <w:pPr>
              <w:ind w:firstLine="595"/>
              <w:jc w:val="both"/>
              <w:rPr>
                <w:sz w:val="24"/>
                <w:szCs w:val="28"/>
              </w:rPr>
            </w:pPr>
            <w:r>
              <w:rPr>
                <w:sz w:val="24"/>
                <w:szCs w:val="28"/>
              </w:rPr>
              <w:t>В</w:t>
            </w:r>
            <w:r w:rsidRPr="00A63AEF">
              <w:rPr>
                <w:sz w:val="24"/>
                <w:szCs w:val="28"/>
              </w:rPr>
              <w:t>ідповідальність за достовірність даних, наданих у заяві, несе замовник.</w:t>
            </w:r>
          </w:p>
          <w:p w14:paraId="23B911E6" w14:textId="77777777" w:rsidR="001654C5" w:rsidRPr="00A63AEF" w:rsidRDefault="001654C5" w:rsidP="00610A09">
            <w:pPr>
              <w:ind w:firstLine="595"/>
              <w:jc w:val="both"/>
              <w:rPr>
                <w:sz w:val="24"/>
                <w:szCs w:val="28"/>
              </w:rPr>
            </w:pPr>
            <w:r w:rsidRPr="00A63AEF">
              <w:rPr>
                <w:sz w:val="24"/>
                <w:szCs w:val="28"/>
              </w:rPr>
              <w:t>ОСР забороняється вимагати інші документи, не передбачені цим Кодексом.</w:t>
            </w:r>
          </w:p>
          <w:p w14:paraId="68D9E77D" w14:textId="0DF074CE" w:rsidR="001654C5" w:rsidRPr="007E61D3" w:rsidRDefault="001654C5" w:rsidP="00610A09">
            <w:pPr>
              <w:ind w:firstLine="240"/>
              <w:jc w:val="both"/>
              <w:rPr>
                <w:rFonts w:asciiTheme="majorBidi" w:hAnsiTheme="majorBidi" w:cstheme="majorBidi"/>
                <w:i/>
                <w:iCs/>
                <w:color w:val="000000"/>
                <w:sz w:val="24"/>
                <w:szCs w:val="24"/>
              </w:rPr>
            </w:pPr>
            <w:r w:rsidRPr="00A63AEF">
              <w:rPr>
                <w:sz w:val="24"/>
                <w:szCs w:val="28"/>
              </w:rPr>
              <w:t>У разі приєднання багатоквартирного житлового будинку або збільшення його потужності до заяви додається розрахунок навантаження об'єкта архітектури за підписом головного інженера-</w:t>
            </w:r>
            <w:proofErr w:type="spellStart"/>
            <w:r w:rsidRPr="00A63AEF">
              <w:rPr>
                <w:sz w:val="24"/>
                <w:szCs w:val="28"/>
              </w:rPr>
              <w:t>проєктувальника</w:t>
            </w:r>
            <w:proofErr w:type="spellEnd"/>
            <w:r w:rsidRPr="00A63AEF">
              <w:rPr>
                <w:sz w:val="24"/>
                <w:szCs w:val="28"/>
              </w:rPr>
              <w:t>.</w:t>
            </w:r>
          </w:p>
        </w:tc>
        <w:tc>
          <w:tcPr>
            <w:tcW w:w="4252" w:type="dxa"/>
          </w:tcPr>
          <w:p w14:paraId="029761D2" w14:textId="35042260" w:rsidR="001654C5" w:rsidRPr="0011722C" w:rsidRDefault="001654C5" w:rsidP="00AF2FCF">
            <w:pPr>
              <w:ind w:firstLine="630"/>
              <w:jc w:val="both"/>
              <w:rPr>
                <w:b/>
                <w:sz w:val="24"/>
                <w:szCs w:val="24"/>
                <w:u w:val="single"/>
                <w:lang w:val="en-US"/>
              </w:rPr>
            </w:pPr>
            <w:r w:rsidRPr="00B50F39">
              <w:rPr>
                <w:b/>
                <w:sz w:val="24"/>
                <w:szCs w:val="24"/>
                <w:u w:val="single"/>
              </w:rPr>
              <w:lastRenderedPageBreak/>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ЕЛЕКТРОМЕРЕЖІ»</w:t>
            </w:r>
            <w:r>
              <w:rPr>
                <w:b/>
                <w:bCs/>
                <w:sz w:val="24"/>
                <w:szCs w:val="24"/>
              </w:rPr>
              <w:t>, Пр</w:t>
            </w:r>
            <w:r w:rsidRPr="00DC2DB4">
              <w:rPr>
                <w:b/>
                <w:bCs/>
                <w:sz w:val="24"/>
                <w:szCs w:val="24"/>
              </w:rPr>
              <w:t xml:space="preserve">АТ «ДТЕК </w:t>
            </w:r>
            <w:r>
              <w:rPr>
                <w:b/>
                <w:bCs/>
                <w:sz w:val="24"/>
                <w:szCs w:val="24"/>
              </w:rPr>
              <w:lastRenderedPageBreak/>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4C37DEE6" w14:textId="049075CE" w:rsidR="001654C5" w:rsidRPr="0011722C" w:rsidRDefault="001654C5" w:rsidP="0011722C">
            <w:pPr>
              <w:ind w:firstLine="630"/>
              <w:jc w:val="both"/>
              <w:rPr>
                <w:b/>
                <w:sz w:val="24"/>
                <w:szCs w:val="24"/>
                <w:u w:val="single"/>
                <w:lang w:val="en-US"/>
              </w:rPr>
            </w:pPr>
          </w:p>
          <w:p w14:paraId="5A287326" w14:textId="166EF479" w:rsidR="001654C5" w:rsidRDefault="001654C5" w:rsidP="00054081">
            <w:pPr>
              <w:ind w:firstLine="630"/>
              <w:jc w:val="both"/>
              <w:rPr>
                <w:b/>
                <w:sz w:val="24"/>
                <w:szCs w:val="24"/>
                <w:u w:val="single"/>
              </w:rPr>
            </w:pPr>
          </w:p>
          <w:p w14:paraId="102DF82C" w14:textId="77777777" w:rsidR="001654C5" w:rsidRPr="0065791D" w:rsidRDefault="001654C5" w:rsidP="00054081">
            <w:pPr>
              <w:ind w:firstLine="604"/>
              <w:jc w:val="both"/>
              <w:rPr>
                <w:rStyle w:val="rvts0"/>
                <w:sz w:val="24"/>
                <w:szCs w:val="24"/>
              </w:rPr>
            </w:pPr>
            <w:r w:rsidRPr="0065791D">
              <w:rPr>
                <w:rStyle w:val="rvts0"/>
                <w:sz w:val="24"/>
                <w:szCs w:val="24"/>
              </w:rPr>
              <w:t>4.4.2.</w:t>
            </w:r>
          </w:p>
          <w:p w14:paraId="4E96773E" w14:textId="77777777" w:rsidR="001654C5" w:rsidRPr="0065791D" w:rsidRDefault="001654C5" w:rsidP="00054081">
            <w:pPr>
              <w:ind w:firstLine="604"/>
              <w:jc w:val="both"/>
              <w:rPr>
                <w:rStyle w:val="rvts0"/>
                <w:sz w:val="24"/>
                <w:szCs w:val="24"/>
              </w:rPr>
            </w:pPr>
            <w:r w:rsidRPr="0065791D">
              <w:rPr>
                <w:rStyle w:val="rvts0"/>
                <w:sz w:val="24"/>
                <w:szCs w:val="24"/>
              </w:rPr>
              <w:t>….</w:t>
            </w:r>
          </w:p>
          <w:p w14:paraId="7D695565" w14:textId="77777777" w:rsidR="001654C5" w:rsidRPr="0065791D" w:rsidRDefault="001654C5" w:rsidP="00054081">
            <w:pPr>
              <w:ind w:firstLine="604"/>
              <w:jc w:val="both"/>
              <w:rPr>
                <w:rStyle w:val="rvts0"/>
                <w:sz w:val="24"/>
                <w:szCs w:val="24"/>
              </w:rPr>
            </w:pPr>
            <w:r w:rsidRPr="0065791D">
              <w:rPr>
                <w:rStyle w:val="rvts0"/>
                <w:sz w:val="24"/>
                <w:szCs w:val="24"/>
              </w:rPr>
              <w:t>До заяви про приєднання додаються такі документи:</w:t>
            </w:r>
          </w:p>
          <w:p w14:paraId="4CFDF5A8" w14:textId="77777777" w:rsidR="001654C5" w:rsidRPr="0065791D" w:rsidRDefault="001654C5" w:rsidP="00054081">
            <w:pPr>
              <w:ind w:firstLine="604"/>
              <w:jc w:val="both"/>
              <w:rPr>
                <w:sz w:val="24"/>
                <w:szCs w:val="24"/>
              </w:rPr>
            </w:pPr>
            <w:r w:rsidRPr="0065791D">
              <w:rPr>
                <w:sz w:val="24"/>
                <w:szCs w:val="24"/>
              </w:rPr>
              <w:t>…</w:t>
            </w:r>
          </w:p>
          <w:p w14:paraId="45C61283" w14:textId="77777777" w:rsidR="001654C5" w:rsidRPr="0065791D" w:rsidRDefault="001654C5" w:rsidP="00054081">
            <w:pPr>
              <w:ind w:firstLine="595"/>
              <w:jc w:val="both"/>
              <w:rPr>
                <w:rStyle w:val="rvts0"/>
                <w:sz w:val="24"/>
                <w:szCs w:val="24"/>
              </w:rPr>
            </w:pPr>
            <w:r w:rsidRPr="0065791D">
              <w:rPr>
                <w:rStyle w:val="rvts0"/>
                <w:sz w:val="24"/>
                <w:szCs w:val="24"/>
              </w:rPr>
              <w:t xml:space="preserve">4) графічні матеріали із зазначенням </w:t>
            </w:r>
            <w:r w:rsidRPr="0065791D">
              <w:rPr>
                <w:rStyle w:val="rvts0"/>
                <w:b/>
                <w:sz w:val="24"/>
                <w:szCs w:val="24"/>
              </w:rPr>
              <w:t>згідно з вимогами цього пункту Кодексу</w:t>
            </w:r>
            <w:r w:rsidRPr="0065791D">
              <w:rPr>
                <w:rStyle w:val="rvts0"/>
                <w:szCs w:val="24"/>
              </w:rPr>
              <w:t xml:space="preserve"> </w:t>
            </w:r>
            <w:r w:rsidRPr="0065791D">
              <w:rPr>
                <w:rStyle w:val="rvts0"/>
                <w:sz w:val="24"/>
                <w:szCs w:val="24"/>
              </w:rPr>
              <w:t>місця розташування об'єкта (об'єктів) замовника, земельної ділянки замовника та прогнозованої точки приєднання (для об'єктів, що приєднуються до електричних мереж уперше);</w:t>
            </w:r>
          </w:p>
          <w:p w14:paraId="5AC0F551" w14:textId="77777777" w:rsidR="001654C5" w:rsidRPr="0065791D" w:rsidRDefault="001654C5" w:rsidP="00054081">
            <w:pPr>
              <w:ind w:firstLine="595"/>
              <w:jc w:val="both"/>
              <w:rPr>
                <w:sz w:val="24"/>
                <w:szCs w:val="24"/>
              </w:rPr>
            </w:pPr>
            <w:r w:rsidRPr="0065791D">
              <w:rPr>
                <w:sz w:val="24"/>
                <w:szCs w:val="24"/>
              </w:rPr>
              <w:t>…</w:t>
            </w:r>
          </w:p>
          <w:p w14:paraId="37901A70" w14:textId="77777777" w:rsidR="001654C5" w:rsidRPr="0065791D" w:rsidRDefault="001654C5" w:rsidP="00054081">
            <w:pPr>
              <w:ind w:firstLine="595"/>
              <w:jc w:val="both"/>
              <w:rPr>
                <w:sz w:val="24"/>
                <w:szCs w:val="24"/>
              </w:rPr>
            </w:pPr>
            <w:r w:rsidRPr="0065791D">
              <w:rPr>
                <w:sz w:val="24"/>
                <w:szCs w:val="24"/>
              </w:rPr>
              <w:t>У разі приєднання до електричних мереж суб'єкта господарювання згідно з пунктом 4.1.11 глави 4.1 цього розділу до заяви про приєднання додаються технічні вимоги та/або вихідні дані, отримані від суб'єкта господарювання.</w:t>
            </w:r>
          </w:p>
          <w:p w14:paraId="2E5317C0" w14:textId="77777777" w:rsidR="001654C5" w:rsidRPr="0065791D" w:rsidRDefault="001654C5" w:rsidP="00054081">
            <w:pPr>
              <w:ind w:firstLine="595"/>
              <w:jc w:val="both"/>
              <w:rPr>
                <w:b/>
                <w:sz w:val="24"/>
                <w:szCs w:val="28"/>
              </w:rPr>
            </w:pPr>
            <w:r w:rsidRPr="0065791D">
              <w:rPr>
                <w:b/>
                <w:sz w:val="24"/>
                <w:szCs w:val="28"/>
              </w:rPr>
              <w:t xml:space="preserve">У разі приєднання електроустановок замовника – виробника електричної енергії до електричних мереж виробника електричної енергії згідно з пунктом 4.1.7 глави 4.1 цього розділу замовником до заяви про приєднання додатково додаються технічні вимоги, отримані від ОСП (у </w:t>
            </w:r>
            <w:r w:rsidRPr="0065791D">
              <w:rPr>
                <w:b/>
                <w:sz w:val="24"/>
                <w:szCs w:val="28"/>
              </w:rPr>
              <w:lastRenderedPageBreak/>
              <w:t xml:space="preserve">разі приєднання електроустановок замовника - виробника електричної енергії до електричних мереж іншого виробника електричної енергії – власника мереж (оператором системи для якого є ОСП)), а також виробника електричної енергії – власника електричних мереж. </w:t>
            </w:r>
          </w:p>
          <w:p w14:paraId="44C2EB27" w14:textId="77777777" w:rsidR="001654C5" w:rsidRPr="0065791D" w:rsidRDefault="001654C5" w:rsidP="00054081">
            <w:pPr>
              <w:ind w:firstLine="595"/>
              <w:jc w:val="both"/>
              <w:rPr>
                <w:b/>
                <w:sz w:val="24"/>
                <w:szCs w:val="28"/>
              </w:rPr>
            </w:pPr>
            <w:r w:rsidRPr="0065791D">
              <w:rPr>
                <w:b/>
                <w:sz w:val="24"/>
                <w:szCs w:val="28"/>
              </w:rPr>
              <w:t>Замовником на графічних матеріалах (у разі необхідності їх подання) має бути зазначено:</w:t>
            </w:r>
          </w:p>
          <w:p w14:paraId="04C41F2C" w14:textId="77777777" w:rsidR="001654C5" w:rsidRPr="0065791D" w:rsidRDefault="001654C5" w:rsidP="00054081">
            <w:pPr>
              <w:ind w:firstLine="595"/>
              <w:jc w:val="both"/>
              <w:rPr>
                <w:b/>
                <w:color w:val="0070C0"/>
                <w:sz w:val="24"/>
                <w:szCs w:val="28"/>
              </w:rPr>
            </w:pPr>
            <w:r w:rsidRPr="0065791D">
              <w:rPr>
                <w:b/>
                <w:color w:val="0070C0"/>
                <w:sz w:val="24"/>
                <w:szCs w:val="28"/>
              </w:rPr>
              <w:t>не менше ніж дві існуючі вулиці (провулки, проспекти, бульвари, тощо) у разі, якщо замовник знаходиться у межах населеного пункту;</w:t>
            </w:r>
          </w:p>
          <w:p w14:paraId="72EC92F4" w14:textId="77777777" w:rsidR="001654C5" w:rsidRPr="0065791D" w:rsidRDefault="001654C5" w:rsidP="00054081">
            <w:pPr>
              <w:ind w:firstLine="595"/>
              <w:jc w:val="both"/>
              <w:rPr>
                <w:b/>
                <w:sz w:val="24"/>
                <w:szCs w:val="28"/>
              </w:rPr>
            </w:pPr>
            <w:r w:rsidRPr="0065791D">
              <w:rPr>
                <w:b/>
                <w:sz w:val="24"/>
                <w:szCs w:val="28"/>
              </w:rPr>
              <w:t>схематичне розташування земельної ділянки (геометрична форма земельної ділянки);</w:t>
            </w:r>
          </w:p>
          <w:p w14:paraId="78CE8EC7" w14:textId="77777777" w:rsidR="001654C5" w:rsidRPr="0065791D" w:rsidRDefault="001654C5" w:rsidP="00054081">
            <w:pPr>
              <w:ind w:firstLine="595"/>
              <w:jc w:val="both"/>
              <w:rPr>
                <w:b/>
                <w:sz w:val="24"/>
                <w:szCs w:val="28"/>
              </w:rPr>
            </w:pPr>
            <w:r w:rsidRPr="0065791D">
              <w:rPr>
                <w:b/>
                <w:sz w:val="24"/>
                <w:szCs w:val="28"/>
              </w:rPr>
              <w:t>місце розташування об’єкта замовника (крапка, геометричний символ тощо) із наявністю відповідного підпису;</w:t>
            </w:r>
          </w:p>
          <w:p w14:paraId="2748571D" w14:textId="77777777" w:rsidR="001654C5" w:rsidRPr="0065791D" w:rsidRDefault="001654C5" w:rsidP="00054081">
            <w:pPr>
              <w:ind w:firstLine="595"/>
              <w:jc w:val="both"/>
              <w:rPr>
                <w:b/>
                <w:sz w:val="24"/>
                <w:szCs w:val="28"/>
              </w:rPr>
            </w:pPr>
            <w:r w:rsidRPr="0065791D">
              <w:rPr>
                <w:b/>
                <w:sz w:val="24"/>
                <w:szCs w:val="28"/>
              </w:rPr>
              <w:t>прогнозованої точки приєднання (місця, де буде визначено межу балансової належності) (крапка, геометричний символ тощо) із наявністю відповідного підпису.</w:t>
            </w:r>
          </w:p>
          <w:p w14:paraId="1D42BFE4" w14:textId="77777777" w:rsidR="001654C5" w:rsidRPr="0065791D" w:rsidRDefault="001654C5" w:rsidP="00054081">
            <w:pPr>
              <w:ind w:firstLine="595"/>
              <w:jc w:val="both"/>
              <w:rPr>
                <w:b/>
                <w:sz w:val="24"/>
                <w:szCs w:val="28"/>
              </w:rPr>
            </w:pPr>
            <w:r w:rsidRPr="0065791D">
              <w:rPr>
                <w:b/>
                <w:sz w:val="24"/>
                <w:szCs w:val="28"/>
              </w:rPr>
              <w:t xml:space="preserve">Висунення ОСР інших вимог до графічних матеріалів, не передбачених цим пунктом, не допускається. </w:t>
            </w:r>
          </w:p>
          <w:p w14:paraId="24C844D4" w14:textId="77777777" w:rsidR="001654C5" w:rsidRPr="0065791D" w:rsidRDefault="001654C5" w:rsidP="00054081">
            <w:pPr>
              <w:ind w:firstLine="595"/>
              <w:jc w:val="both"/>
              <w:rPr>
                <w:b/>
                <w:sz w:val="24"/>
                <w:szCs w:val="28"/>
              </w:rPr>
            </w:pPr>
            <w:r w:rsidRPr="0065791D">
              <w:rPr>
                <w:b/>
                <w:sz w:val="24"/>
                <w:szCs w:val="28"/>
              </w:rPr>
              <w:lastRenderedPageBreak/>
              <w:t>Замовником до заяви про приєднання додатково додаються технічні вимоги, отримані від ОСП (у разі приєднання електроустановок замовника - виробника електричної енергії до електричних мереж іншого виробника електричної енергії – власника мереж (оператором системи для якого є ОСП)), а також суб'єкта господарювання у разі:</w:t>
            </w:r>
          </w:p>
          <w:p w14:paraId="320538EE" w14:textId="77777777" w:rsidR="001654C5" w:rsidRPr="0065791D" w:rsidRDefault="001654C5" w:rsidP="00054081">
            <w:pPr>
              <w:ind w:firstLine="595"/>
              <w:jc w:val="both"/>
              <w:rPr>
                <w:b/>
                <w:sz w:val="24"/>
                <w:szCs w:val="28"/>
              </w:rPr>
            </w:pPr>
            <w:r w:rsidRPr="0065791D">
              <w:rPr>
                <w:b/>
                <w:sz w:val="24"/>
                <w:szCs w:val="28"/>
              </w:rPr>
              <w:t>приєднання електроустановок замовника до електричних мереж суб'єкта господарювання (споживача електричної енергії або власника електричних мереж, який є юридичною особою або фізичною особою-підприємцем, та не є споживачем електричної енергії (крім ОСР) або виробником електричної енергії) згідно з пунктом 4.1.11 глави 4.1 цього розділу;</w:t>
            </w:r>
          </w:p>
          <w:p w14:paraId="0D65D9FB" w14:textId="77777777" w:rsidR="001654C5" w:rsidRPr="0065791D" w:rsidRDefault="001654C5" w:rsidP="00054081">
            <w:pPr>
              <w:ind w:firstLine="595"/>
              <w:jc w:val="both"/>
              <w:rPr>
                <w:b/>
                <w:sz w:val="24"/>
                <w:szCs w:val="28"/>
              </w:rPr>
            </w:pPr>
            <w:r w:rsidRPr="0065791D">
              <w:rPr>
                <w:b/>
                <w:sz w:val="24"/>
                <w:szCs w:val="28"/>
              </w:rPr>
              <w:t>приєднання електроустановок замовника – виробника електричної енергії до електричних мереж виробника електричної енергії згідно з пунктом 4.1.7 глави 4.1 цього розділу.</w:t>
            </w:r>
          </w:p>
          <w:p w14:paraId="17682BA8" w14:textId="77777777" w:rsidR="001654C5" w:rsidRPr="0065791D" w:rsidRDefault="001654C5" w:rsidP="00054081">
            <w:pPr>
              <w:ind w:firstLine="595"/>
              <w:jc w:val="both"/>
              <w:rPr>
                <w:sz w:val="24"/>
                <w:szCs w:val="28"/>
              </w:rPr>
            </w:pPr>
            <w:r w:rsidRPr="0065791D">
              <w:rPr>
                <w:sz w:val="24"/>
                <w:szCs w:val="28"/>
              </w:rPr>
              <w:t>Відповідальність за достовірність даних, наданих у заяві, несе замовник.</w:t>
            </w:r>
          </w:p>
          <w:p w14:paraId="125F8BB9" w14:textId="77777777" w:rsidR="001654C5" w:rsidRPr="0065791D" w:rsidRDefault="001654C5" w:rsidP="00054081">
            <w:pPr>
              <w:ind w:firstLine="595"/>
              <w:jc w:val="both"/>
              <w:rPr>
                <w:sz w:val="24"/>
                <w:szCs w:val="28"/>
              </w:rPr>
            </w:pPr>
            <w:r w:rsidRPr="0065791D">
              <w:rPr>
                <w:sz w:val="24"/>
                <w:szCs w:val="28"/>
              </w:rPr>
              <w:t>ОСР забороняється вимагати інші документи, не передбачені цим Кодексом.</w:t>
            </w:r>
          </w:p>
          <w:p w14:paraId="38FD7C1D" w14:textId="22C4029B" w:rsidR="001654C5" w:rsidRPr="007E61D3" w:rsidRDefault="001654C5" w:rsidP="00054081">
            <w:pPr>
              <w:ind w:firstLine="284"/>
              <w:jc w:val="both"/>
              <w:rPr>
                <w:b/>
                <w:bCs/>
                <w:sz w:val="24"/>
                <w:szCs w:val="24"/>
                <w:u w:val="single"/>
              </w:rPr>
            </w:pPr>
            <w:r w:rsidRPr="0065791D">
              <w:rPr>
                <w:sz w:val="24"/>
                <w:szCs w:val="28"/>
              </w:rPr>
              <w:t xml:space="preserve">У разі приєднання багатоквартирного житлового будинку </w:t>
            </w:r>
            <w:r w:rsidRPr="0065791D">
              <w:rPr>
                <w:sz w:val="24"/>
                <w:szCs w:val="28"/>
              </w:rPr>
              <w:lastRenderedPageBreak/>
              <w:t>або збільшення його потужності до заяви додається розрахунок навантаження об'єкта архітектури за підписом головного інженера-</w:t>
            </w:r>
            <w:proofErr w:type="spellStart"/>
            <w:r w:rsidRPr="0065791D">
              <w:rPr>
                <w:sz w:val="24"/>
                <w:szCs w:val="28"/>
              </w:rPr>
              <w:t>проєктувальника</w:t>
            </w:r>
            <w:proofErr w:type="spellEnd"/>
            <w:r>
              <w:rPr>
                <w:sz w:val="24"/>
                <w:szCs w:val="28"/>
              </w:rPr>
              <w:t>.</w:t>
            </w:r>
          </w:p>
        </w:tc>
        <w:tc>
          <w:tcPr>
            <w:tcW w:w="3969" w:type="dxa"/>
          </w:tcPr>
          <w:p w14:paraId="20D5FF16" w14:textId="77777777" w:rsidR="001654C5" w:rsidRDefault="001654C5" w:rsidP="00054081">
            <w:pPr>
              <w:ind w:firstLine="630"/>
              <w:jc w:val="both"/>
              <w:rPr>
                <w:b/>
                <w:sz w:val="24"/>
                <w:szCs w:val="24"/>
                <w:u w:val="single"/>
              </w:rPr>
            </w:pPr>
          </w:p>
          <w:p w14:paraId="5AE1CFC9" w14:textId="77777777" w:rsidR="001654C5" w:rsidRDefault="001654C5" w:rsidP="00054081">
            <w:pPr>
              <w:ind w:firstLine="630"/>
              <w:jc w:val="both"/>
              <w:rPr>
                <w:b/>
                <w:sz w:val="24"/>
                <w:szCs w:val="24"/>
                <w:u w:val="single"/>
              </w:rPr>
            </w:pPr>
          </w:p>
          <w:p w14:paraId="5C2B8EEE" w14:textId="77777777" w:rsidR="001654C5" w:rsidRDefault="001654C5" w:rsidP="00054081">
            <w:pPr>
              <w:ind w:firstLine="630"/>
              <w:jc w:val="both"/>
              <w:rPr>
                <w:b/>
                <w:sz w:val="24"/>
                <w:szCs w:val="24"/>
                <w:u w:val="single"/>
              </w:rPr>
            </w:pPr>
          </w:p>
          <w:p w14:paraId="28CB9CF7" w14:textId="77777777" w:rsidR="001654C5" w:rsidRDefault="001654C5" w:rsidP="00054081">
            <w:pPr>
              <w:ind w:firstLine="630"/>
              <w:jc w:val="both"/>
              <w:rPr>
                <w:b/>
                <w:sz w:val="24"/>
                <w:szCs w:val="24"/>
                <w:u w:val="single"/>
              </w:rPr>
            </w:pPr>
          </w:p>
          <w:p w14:paraId="1C185143" w14:textId="77777777" w:rsidR="001654C5" w:rsidRDefault="001654C5" w:rsidP="00054081">
            <w:pPr>
              <w:ind w:firstLine="630"/>
              <w:jc w:val="both"/>
              <w:rPr>
                <w:b/>
                <w:sz w:val="24"/>
                <w:szCs w:val="24"/>
                <w:u w:val="single"/>
              </w:rPr>
            </w:pPr>
          </w:p>
          <w:p w14:paraId="48ED9138" w14:textId="77777777" w:rsidR="001654C5" w:rsidRDefault="001654C5" w:rsidP="00054081">
            <w:pPr>
              <w:ind w:firstLine="630"/>
              <w:jc w:val="both"/>
              <w:rPr>
                <w:b/>
                <w:sz w:val="24"/>
                <w:szCs w:val="24"/>
                <w:u w:val="single"/>
              </w:rPr>
            </w:pPr>
          </w:p>
          <w:p w14:paraId="715C1BAC" w14:textId="77777777" w:rsidR="001654C5" w:rsidRDefault="001654C5" w:rsidP="00054081">
            <w:pPr>
              <w:ind w:firstLine="630"/>
              <w:jc w:val="both"/>
              <w:rPr>
                <w:b/>
                <w:sz w:val="24"/>
                <w:szCs w:val="24"/>
                <w:u w:val="single"/>
              </w:rPr>
            </w:pPr>
          </w:p>
          <w:p w14:paraId="5C213DE1" w14:textId="77777777" w:rsidR="001654C5" w:rsidRDefault="001654C5" w:rsidP="00054081">
            <w:pPr>
              <w:ind w:firstLine="630"/>
              <w:jc w:val="both"/>
              <w:rPr>
                <w:b/>
                <w:sz w:val="24"/>
                <w:szCs w:val="24"/>
                <w:u w:val="single"/>
              </w:rPr>
            </w:pPr>
          </w:p>
          <w:p w14:paraId="48004E13" w14:textId="77777777" w:rsidR="001654C5" w:rsidRDefault="001654C5" w:rsidP="00054081">
            <w:pPr>
              <w:ind w:firstLine="630"/>
              <w:jc w:val="both"/>
              <w:rPr>
                <w:b/>
                <w:sz w:val="24"/>
                <w:szCs w:val="24"/>
                <w:u w:val="single"/>
              </w:rPr>
            </w:pPr>
          </w:p>
          <w:p w14:paraId="393BBCC4" w14:textId="77777777" w:rsidR="001654C5" w:rsidRDefault="001654C5" w:rsidP="00054081">
            <w:pPr>
              <w:ind w:firstLine="630"/>
              <w:jc w:val="both"/>
              <w:rPr>
                <w:b/>
                <w:sz w:val="24"/>
                <w:szCs w:val="24"/>
                <w:u w:val="single"/>
              </w:rPr>
            </w:pPr>
          </w:p>
          <w:p w14:paraId="0B9C2806" w14:textId="77777777" w:rsidR="001654C5" w:rsidRDefault="001654C5" w:rsidP="00054081">
            <w:pPr>
              <w:ind w:firstLine="630"/>
              <w:jc w:val="both"/>
              <w:rPr>
                <w:b/>
                <w:sz w:val="24"/>
                <w:szCs w:val="24"/>
                <w:u w:val="single"/>
              </w:rPr>
            </w:pPr>
          </w:p>
          <w:p w14:paraId="3587FDD4" w14:textId="77777777" w:rsidR="001654C5" w:rsidRDefault="001654C5" w:rsidP="00054081">
            <w:pPr>
              <w:ind w:firstLine="630"/>
              <w:jc w:val="both"/>
              <w:rPr>
                <w:b/>
                <w:sz w:val="24"/>
                <w:szCs w:val="24"/>
                <w:u w:val="single"/>
              </w:rPr>
            </w:pPr>
          </w:p>
          <w:p w14:paraId="4B658E2F" w14:textId="77777777" w:rsidR="001654C5" w:rsidRDefault="001654C5" w:rsidP="00054081">
            <w:pPr>
              <w:ind w:firstLine="630"/>
              <w:jc w:val="both"/>
              <w:rPr>
                <w:b/>
                <w:sz w:val="24"/>
                <w:szCs w:val="24"/>
                <w:u w:val="single"/>
              </w:rPr>
            </w:pPr>
          </w:p>
          <w:p w14:paraId="05162633" w14:textId="77777777" w:rsidR="001654C5" w:rsidRDefault="001654C5" w:rsidP="00054081">
            <w:pPr>
              <w:ind w:firstLine="630"/>
              <w:jc w:val="both"/>
              <w:rPr>
                <w:b/>
                <w:sz w:val="24"/>
                <w:szCs w:val="24"/>
                <w:u w:val="single"/>
              </w:rPr>
            </w:pPr>
          </w:p>
          <w:p w14:paraId="28B388E2" w14:textId="77777777" w:rsidR="001654C5" w:rsidRDefault="001654C5" w:rsidP="00054081">
            <w:pPr>
              <w:ind w:firstLine="630"/>
              <w:jc w:val="both"/>
              <w:rPr>
                <w:b/>
                <w:sz w:val="24"/>
                <w:szCs w:val="24"/>
                <w:u w:val="single"/>
              </w:rPr>
            </w:pPr>
          </w:p>
          <w:p w14:paraId="5EF6DD28" w14:textId="77777777" w:rsidR="001654C5" w:rsidRDefault="001654C5" w:rsidP="00054081">
            <w:pPr>
              <w:ind w:firstLine="630"/>
              <w:jc w:val="both"/>
              <w:rPr>
                <w:b/>
                <w:sz w:val="24"/>
                <w:szCs w:val="24"/>
                <w:u w:val="single"/>
              </w:rPr>
            </w:pPr>
          </w:p>
          <w:p w14:paraId="74C01FFC" w14:textId="77777777" w:rsidR="001654C5" w:rsidRDefault="001654C5" w:rsidP="00054081">
            <w:pPr>
              <w:ind w:firstLine="630"/>
              <w:jc w:val="both"/>
              <w:rPr>
                <w:b/>
                <w:sz w:val="24"/>
                <w:szCs w:val="24"/>
                <w:u w:val="single"/>
              </w:rPr>
            </w:pPr>
          </w:p>
          <w:p w14:paraId="28E8BE42" w14:textId="77777777" w:rsidR="001654C5" w:rsidRDefault="001654C5" w:rsidP="00054081">
            <w:pPr>
              <w:ind w:firstLine="630"/>
              <w:jc w:val="both"/>
              <w:rPr>
                <w:b/>
                <w:sz w:val="24"/>
                <w:szCs w:val="24"/>
                <w:u w:val="single"/>
              </w:rPr>
            </w:pPr>
          </w:p>
          <w:p w14:paraId="02A3529A" w14:textId="77777777" w:rsidR="001654C5" w:rsidRDefault="001654C5" w:rsidP="00054081">
            <w:pPr>
              <w:ind w:firstLine="630"/>
              <w:jc w:val="both"/>
              <w:rPr>
                <w:b/>
                <w:sz w:val="24"/>
                <w:szCs w:val="24"/>
                <w:u w:val="single"/>
              </w:rPr>
            </w:pPr>
          </w:p>
          <w:p w14:paraId="178EAEE4" w14:textId="77777777" w:rsidR="001654C5" w:rsidRDefault="001654C5" w:rsidP="00054081">
            <w:pPr>
              <w:ind w:firstLine="630"/>
              <w:jc w:val="both"/>
              <w:rPr>
                <w:b/>
                <w:sz w:val="24"/>
                <w:szCs w:val="24"/>
                <w:u w:val="single"/>
              </w:rPr>
            </w:pPr>
          </w:p>
          <w:p w14:paraId="1773074E" w14:textId="77777777" w:rsidR="001654C5" w:rsidRDefault="001654C5" w:rsidP="00054081">
            <w:pPr>
              <w:ind w:firstLine="630"/>
              <w:jc w:val="both"/>
              <w:rPr>
                <w:b/>
                <w:sz w:val="24"/>
                <w:szCs w:val="24"/>
                <w:u w:val="single"/>
              </w:rPr>
            </w:pPr>
          </w:p>
          <w:p w14:paraId="20916F19" w14:textId="77777777" w:rsidR="001654C5" w:rsidRDefault="001654C5" w:rsidP="00054081">
            <w:pPr>
              <w:ind w:firstLine="630"/>
              <w:jc w:val="both"/>
              <w:rPr>
                <w:b/>
                <w:sz w:val="24"/>
                <w:szCs w:val="24"/>
                <w:u w:val="single"/>
              </w:rPr>
            </w:pPr>
          </w:p>
          <w:p w14:paraId="26556C27" w14:textId="77777777" w:rsidR="001654C5" w:rsidRDefault="001654C5" w:rsidP="00054081">
            <w:pPr>
              <w:ind w:firstLine="630"/>
              <w:jc w:val="both"/>
              <w:rPr>
                <w:b/>
                <w:sz w:val="24"/>
                <w:szCs w:val="24"/>
                <w:u w:val="single"/>
              </w:rPr>
            </w:pPr>
          </w:p>
          <w:p w14:paraId="73512892" w14:textId="77777777" w:rsidR="001654C5" w:rsidRDefault="001654C5" w:rsidP="00054081">
            <w:pPr>
              <w:ind w:firstLine="630"/>
              <w:jc w:val="both"/>
              <w:rPr>
                <w:b/>
                <w:sz w:val="24"/>
                <w:szCs w:val="24"/>
                <w:u w:val="single"/>
              </w:rPr>
            </w:pPr>
          </w:p>
          <w:p w14:paraId="6FF29214" w14:textId="77777777" w:rsidR="001654C5" w:rsidRDefault="001654C5" w:rsidP="00054081">
            <w:pPr>
              <w:ind w:firstLine="630"/>
              <w:jc w:val="both"/>
              <w:rPr>
                <w:b/>
                <w:sz w:val="24"/>
                <w:szCs w:val="24"/>
                <w:u w:val="single"/>
              </w:rPr>
            </w:pPr>
          </w:p>
          <w:p w14:paraId="39CD6958" w14:textId="77777777" w:rsidR="001654C5" w:rsidRDefault="001654C5" w:rsidP="00054081">
            <w:pPr>
              <w:ind w:firstLine="630"/>
              <w:jc w:val="both"/>
              <w:rPr>
                <w:b/>
                <w:sz w:val="24"/>
                <w:szCs w:val="24"/>
                <w:u w:val="single"/>
              </w:rPr>
            </w:pPr>
          </w:p>
          <w:p w14:paraId="2E53C8F0" w14:textId="77777777" w:rsidR="001654C5" w:rsidRDefault="001654C5" w:rsidP="00054081">
            <w:pPr>
              <w:ind w:firstLine="630"/>
              <w:jc w:val="both"/>
              <w:rPr>
                <w:b/>
                <w:sz w:val="24"/>
                <w:szCs w:val="24"/>
                <w:u w:val="single"/>
              </w:rPr>
            </w:pPr>
          </w:p>
          <w:p w14:paraId="2937E1A5" w14:textId="77777777" w:rsidR="001654C5" w:rsidRDefault="001654C5" w:rsidP="00054081">
            <w:pPr>
              <w:ind w:firstLine="630"/>
              <w:jc w:val="both"/>
              <w:rPr>
                <w:b/>
                <w:sz w:val="24"/>
                <w:szCs w:val="24"/>
                <w:u w:val="single"/>
              </w:rPr>
            </w:pPr>
          </w:p>
          <w:p w14:paraId="060D97F3" w14:textId="77777777" w:rsidR="001654C5" w:rsidRDefault="001654C5" w:rsidP="00054081">
            <w:pPr>
              <w:ind w:firstLine="630"/>
              <w:jc w:val="both"/>
              <w:rPr>
                <w:b/>
                <w:sz w:val="24"/>
                <w:szCs w:val="24"/>
                <w:u w:val="single"/>
              </w:rPr>
            </w:pPr>
          </w:p>
          <w:p w14:paraId="36175113" w14:textId="77777777" w:rsidR="001654C5" w:rsidRDefault="001654C5" w:rsidP="00054081">
            <w:pPr>
              <w:ind w:firstLine="630"/>
              <w:jc w:val="both"/>
              <w:rPr>
                <w:b/>
                <w:sz w:val="24"/>
                <w:szCs w:val="24"/>
                <w:u w:val="single"/>
              </w:rPr>
            </w:pPr>
          </w:p>
          <w:p w14:paraId="6067C496" w14:textId="77777777" w:rsidR="001654C5" w:rsidRDefault="001654C5" w:rsidP="00054081">
            <w:pPr>
              <w:ind w:firstLine="630"/>
              <w:jc w:val="both"/>
              <w:rPr>
                <w:b/>
                <w:sz w:val="24"/>
                <w:szCs w:val="24"/>
                <w:u w:val="single"/>
              </w:rPr>
            </w:pPr>
          </w:p>
          <w:p w14:paraId="3E96D66C" w14:textId="77777777" w:rsidR="001654C5" w:rsidRDefault="001654C5" w:rsidP="00054081">
            <w:pPr>
              <w:ind w:firstLine="630"/>
              <w:jc w:val="both"/>
              <w:rPr>
                <w:b/>
                <w:sz w:val="24"/>
                <w:szCs w:val="24"/>
                <w:u w:val="single"/>
              </w:rPr>
            </w:pPr>
          </w:p>
          <w:p w14:paraId="6DAE9D76" w14:textId="77777777" w:rsidR="001654C5" w:rsidRDefault="001654C5" w:rsidP="00054081">
            <w:pPr>
              <w:ind w:firstLine="630"/>
              <w:jc w:val="both"/>
              <w:rPr>
                <w:b/>
                <w:sz w:val="24"/>
                <w:szCs w:val="24"/>
                <w:u w:val="single"/>
              </w:rPr>
            </w:pPr>
          </w:p>
          <w:p w14:paraId="2B8DDA9B" w14:textId="77777777" w:rsidR="001654C5" w:rsidRDefault="001654C5" w:rsidP="00054081">
            <w:pPr>
              <w:ind w:firstLine="630"/>
              <w:jc w:val="both"/>
              <w:rPr>
                <w:b/>
                <w:sz w:val="24"/>
                <w:szCs w:val="24"/>
                <w:u w:val="single"/>
              </w:rPr>
            </w:pPr>
          </w:p>
          <w:p w14:paraId="600E444D" w14:textId="77777777" w:rsidR="001654C5" w:rsidRDefault="001654C5" w:rsidP="00054081">
            <w:pPr>
              <w:ind w:firstLine="630"/>
              <w:jc w:val="both"/>
              <w:rPr>
                <w:b/>
                <w:sz w:val="24"/>
                <w:szCs w:val="24"/>
                <w:u w:val="single"/>
              </w:rPr>
            </w:pPr>
          </w:p>
          <w:p w14:paraId="42520A87" w14:textId="77777777" w:rsidR="001654C5" w:rsidRDefault="001654C5" w:rsidP="00054081">
            <w:pPr>
              <w:ind w:firstLine="630"/>
              <w:jc w:val="both"/>
              <w:rPr>
                <w:b/>
                <w:sz w:val="24"/>
                <w:szCs w:val="24"/>
                <w:u w:val="single"/>
              </w:rPr>
            </w:pPr>
          </w:p>
          <w:p w14:paraId="76AC6827" w14:textId="77777777" w:rsidR="001654C5" w:rsidRDefault="001654C5" w:rsidP="00054081">
            <w:pPr>
              <w:ind w:firstLine="630"/>
              <w:jc w:val="both"/>
              <w:rPr>
                <w:b/>
                <w:sz w:val="24"/>
                <w:szCs w:val="24"/>
                <w:u w:val="single"/>
              </w:rPr>
            </w:pPr>
          </w:p>
          <w:p w14:paraId="4A9974B9" w14:textId="77777777" w:rsidR="001654C5" w:rsidRDefault="001654C5" w:rsidP="00054081">
            <w:pPr>
              <w:ind w:firstLine="630"/>
              <w:jc w:val="both"/>
              <w:rPr>
                <w:b/>
                <w:sz w:val="24"/>
                <w:szCs w:val="24"/>
                <w:u w:val="single"/>
              </w:rPr>
            </w:pPr>
          </w:p>
          <w:p w14:paraId="6ADA5535" w14:textId="77777777" w:rsidR="001654C5" w:rsidRDefault="001654C5" w:rsidP="00054081">
            <w:pPr>
              <w:ind w:firstLine="630"/>
              <w:jc w:val="both"/>
              <w:rPr>
                <w:b/>
                <w:sz w:val="24"/>
                <w:szCs w:val="24"/>
                <w:u w:val="single"/>
              </w:rPr>
            </w:pPr>
          </w:p>
          <w:p w14:paraId="0A46D6F3" w14:textId="77777777" w:rsidR="001654C5" w:rsidRDefault="001654C5" w:rsidP="00054081">
            <w:pPr>
              <w:ind w:firstLine="630"/>
              <w:jc w:val="both"/>
              <w:rPr>
                <w:b/>
                <w:sz w:val="24"/>
                <w:szCs w:val="24"/>
                <w:u w:val="single"/>
              </w:rPr>
            </w:pPr>
          </w:p>
          <w:p w14:paraId="4F865A4A" w14:textId="77777777" w:rsidR="001654C5" w:rsidRDefault="001654C5" w:rsidP="00054081">
            <w:pPr>
              <w:ind w:firstLine="630"/>
              <w:jc w:val="both"/>
              <w:rPr>
                <w:b/>
                <w:sz w:val="24"/>
                <w:szCs w:val="24"/>
                <w:u w:val="single"/>
              </w:rPr>
            </w:pPr>
          </w:p>
          <w:p w14:paraId="09B50709" w14:textId="049B3D94" w:rsidR="001654C5" w:rsidRPr="0011722C" w:rsidRDefault="001654C5" w:rsidP="00AF2FCF">
            <w:pPr>
              <w:ind w:firstLine="630"/>
              <w:jc w:val="both"/>
              <w:rPr>
                <w:b/>
                <w:sz w:val="24"/>
                <w:szCs w:val="24"/>
                <w:u w:val="single"/>
                <w:lang w:val="en-US"/>
              </w:rPr>
            </w:pPr>
            <w:r w:rsidRPr="00B50F39">
              <w:rPr>
                <w:b/>
                <w:sz w:val="24"/>
                <w:szCs w:val="24"/>
                <w:u w:val="single"/>
              </w:rPr>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2B151BC4" w14:textId="00DBA024" w:rsidR="001654C5" w:rsidRPr="0011722C" w:rsidRDefault="001654C5" w:rsidP="0011722C">
            <w:pPr>
              <w:ind w:firstLine="630"/>
              <w:jc w:val="both"/>
              <w:rPr>
                <w:b/>
                <w:sz w:val="24"/>
                <w:szCs w:val="24"/>
                <w:u w:val="single"/>
                <w:lang w:val="en-US"/>
              </w:rPr>
            </w:pPr>
          </w:p>
          <w:p w14:paraId="5CD65D5B" w14:textId="63D6F828" w:rsidR="001654C5" w:rsidRDefault="001654C5" w:rsidP="00054081">
            <w:pPr>
              <w:ind w:firstLine="630"/>
              <w:jc w:val="both"/>
              <w:rPr>
                <w:b/>
                <w:sz w:val="24"/>
                <w:szCs w:val="24"/>
                <w:u w:val="single"/>
              </w:rPr>
            </w:pPr>
          </w:p>
          <w:p w14:paraId="12A39D95" w14:textId="50576F8F" w:rsidR="001654C5" w:rsidRPr="007E61D3" w:rsidRDefault="001654C5" w:rsidP="007E61D3">
            <w:pPr>
              <w:ind w:firstLine="284"/>
              <w:jc w:val="both"/>
              <w:rPr>
                <w:rFonts w:asciiTheme="majorBidi" w:hAnsiTheme="majorBidi" w:cstheme="majorBidi"/>
                <w:sz w:val="24"/>
                <w:szCs w:val="24"/>
              </w:rPr>
            </w:pPr>
            <w:r w:rsidRPr="0065791D">
              <w:rPr>
                <w:rStyle w:val="rvts0"/>
                <w:sz w:val="24"/>
                <w:szCs w:val="24"/>
              </w:rPr>
              <w:t xml:space="preserve">На сьогодні, коли кадастрові карти закриті для публічного доступу та/або у замовника відсутнє право власності на земельну ділянку (з обов’язковим зазначенням кадастрового номеру), та/або об’єкт приєднання розміщений на території мікрорайону/ кварталу великої площі з однією поштовою </w:t>
            </w:r>
            <w:proofErr w:type="spellStart"/>
            <w:r w:rsidRPr="0065791D">
              <w:rPr>
                <w:rStyle w:val="rvts0"/>
                <w:sz w:val="24"/>
                <w:szCs w:val="24"/>
              </w:rPr>
              <w:t>адресою</w:t>
            </w:r>
            <w:proofErr w:type="spellEnd"/>
            <w:r w:rsidRPr="0065791D">
              <w:rPr>
                <w:rStyle w:val="rvts0"/>
                <w:sz w:val="24"/>
                <w:szCs w:val="24"/>
              </w:rPr>
              <w:t xml:space="preserve">, та/або об’єкту приєднання не присвоєна поштова адреса складно визначити місце розташування об’єкта. Особливо у разі, коли фактична адреса, яка вказана в праві власності, не співпадає </w:t>
            </w:r>
            <w:proofErr w:type="spellStart"/>
            <w:r w:rsidRPr="0065791D">
              <w:rPr>
                <w:rStyle w:val="rvts0"/>
                <w:sz w:val="24"/>
                <w:szCs w:val="24"/>
              </w:rPr>
              <w:t>адресою</w:t>
            </w:r>
            <w:proofErr w:type="spellEnd"/>
            <w:r w:rsidRPr="0065791D">
              <w:rPr>
                <w:rStyle w:val="rvts0"/>
                <w:sz w:val="24"/>
                <w:szCs w:val="24"/>
              </w:rPr>
              <w:t xml:space="preserve"> прогнозованої точки приєднання.</w:t>
            </w:r>
          </w:p>
        </w:tc>
        <w:tc>
          <w:tcPr>
            <w:tcW w:w="3119" w:type="dxa"/>
          </w:tcPr>
          <w:p w14:paraId="48931FE9" w14:textId="77777777" w:rsidR="001654C5" w:rsidRDefault="001654C5" w:rsidP="00E93B06">
            <w:pPr>
              <w:jc w:val="center"/>
              <w:rPr>
                <w:b/>
                <w:sz w:val="24"/>
                <w:szCs w:val="24"/>
                <w:lang w:eastAsia="uk-UA"/>
              </w:rPr>
            </w:pPr>
          </w:p>
          <w:p w14:paraId="4A8B0DA7" w14:textId="77777777" w:rsidR="002932B0" w:rsidRDefault="002932B0" w:rsidP="00E93B06">
            <w:pPr>
              <w:jc w:val="center"/>
              <w:rPr>
                <w:b/>
                <w:sz w:val="24"/>
                <w:szCs w:val="24"/>
                <w:lang w:eastAsia="uk-UA"/>
              </w:rPr>
            </w:pPr>
          </w:p>
          <w:p w14:paraId="7B029539" w14:textId="77777777" w:rsidR="002932B0" w:rsidRDefault="002932B0" w:rsidP="00E93B06">
            <w:pPr>
              <w:jc w:val="center"/>
              <w:rPr>
                <w:b/>
                <w:sz w:val="24"/>
                <w:szCs w:val="24"/>
                <w:lang w:eastAsia="uk-UA"/>
              </w:rPr>
            </w:pPr>
          </w:p>
          <w:p w14:paraId="496D7F16" w14:textId="77777777" w:rsidR="002932B0" w:rsidRDefault="002932B0" w:rsidP="00E93B06">
            <w:pPr>
              <w:jc w:val="center"/>
              <w:rPr>
                <w:b/>
                <w:sz w:val="24"/>
                <w:szCs w:val="24"/>
                <w:lang w:eastAsia="uk-UA"/>
              </w:rPr>
            </w:pPr>
          </w:p>
          <w:p w14:paraId="13389115" w14:textId="77777777" w:rsidR="002932B0" w:rsidRDefault="002932B0" w:rsidP="00E93B06">
            <w:pPr>
              <w:jc w:val="center"/>
              <w:rPr>
                <w:b/>
                <w:sz w:val="24"/>
                <w:szCs w:val="24"/>
                <w:lang w:eastAsia="uk-UA"/>
              </w:rPr>
            </w:pPr>
          </w:p>
          <w:p w14:paraId="535FECE7" w14:textId="77777777" w:rsidR="002932B0" w:rsidRDefault="002932B0" w:rsidP="00E93B06">
            <w:pPr>
              <w:jc w:val="center"/>
              <w:rPr>
                <w:b/>
                <w:sz w:val="24"/>
                <w:szCs w:val="24"/>
                <w:lang w:eastAsia="uk-UA"/>
              </w:rPr>
            </w:pPr>
          </w:p>
          <w:p w14:paraId="639B5FC4" w14:textId="77777777" w:rsidR="002932B0" w:rsidRDefault="002932B0" w:rsidP="00E93B06">
            <w:pPr>
              <w:jc w:val="center"/>
              <w:rPr>
                <w:b/>
                <w:sz w:val="24"/>
                <w:szCs w:val="24"/>
                <w:lang w:eastAsia="uk-UA"/>
              </w:rPr>
            </w:pPr>
          </w:p>
          <w:p w14:paraId="0C0F603C" w14:textId="77777777" w:rsidR="002932B0" w:rsidRDefault="002932B0" w:rsidP="00E93B06">
            <w:pPr>
              <w:jc w:val="center"/>
              <w:rPr>
                <w:b/>
                <w:sz w:val="24"/>
                <w:szCs w:val="24"/>
                <w:lang w:eastAsia="uk-UA"/>
              </w:rPr>
            </w:pPr>
          </w:p>
          <w:p w14:paraId="1F615760" w14:textId="77777777" w:rsidR="002932B0" w:rsidRDefault="002932B0" w:rsidP="00E93B06">
            <w:pPr>
              <w:jc w:val="center"/>
              <w:rPr>
                <w:b/>
                <w:sz w:val="24"/>
                <w:szCs w:val="24"/>
                <w:lang w:eastAsia="uk-UA"/>
              </w:rPr>
            </w:pPr>
          </w:p>
          <w:p w14:paraId="65A0BB8D" w14:textId="77777777" w:rsidR="002932B0" w:rsidRDefault="002932B0" w:rsidP="00E93B06">
            <w:pPr>
              <w:jc w:val="center"/>
              <w:rPr>
                <w:b/>
                <w:sz w:val="24"/>
                <w:szCs w:val="24"/>
                <w:lang w:eastAsia="uk-UA"/>
              </w:rPr>
            </w:pPr>
          </w:p>
          <w:p w14:paraId="7F27143C" w14:textId="77777777" w:rsidR="002932B0" w:rsidRDefault="002932B0" w:rsidP="00E93B06">
            <w:pPr>
              <w:jc w:val="center"/>
              <w:rPr>
                <w:b/>
                <w:sz w:val="24"/>
                <w:szCs w:val="24"/>
                <w:lang w:eastAsia="uk-UA"/>
              </w:rPr>
            </w:pPr>
          </w:p>
          <w:p w14:paraId="517B8862" w14:textId="77777777" w:rsidR="002932B0" w:rsidRDefault="002932B0" w:rsidP="00E93B06">
            <w:pPr>
              <w:jc w:val="center"/>
              <w:rPr>
                <w:b/>
                <w:sz w:val="24"/>
                <w:szCs w:val="24"/>
                <w:lang w:eastAsia="uk-UA"/>
              </w:rPr>
            </w:pPr>
          </w:p>
          <w:p w14:paraId="320514C4" w14:textId="77777777" w:rsidR="002932B0" w:rsidRDefault="002932B0" w:rsidP="00E93B06">
            <w:pPr>
              <w:jc w:val="center"/>
              <w:rPr>
                <w:b/>
                <w:sz w:val="24"/>
                <w:szCs w:val="24"/>
                <w:lang w:eastAsia="uk-UA"/>
              </w:rPr>
            </w:pPr>
          </w:p>
          <w:p w14:paraId="2B54B1F1" w14:textId="77777777" w:rsidR="002932B0" w:rsidRDefault="002932B0" w:rsidP="00E93B06">
            <w:pPr>
              <w:jc w:val="center"/>
              <w:rPr>
                <w:b/>
                <w:sz w:val="24"/>
                <w:szCs w:val="24"/>
                <w:lang w:eastAsia="uk-UA"/>
              </w:rPr>
            </w:pPr>
          </w:p>
          <w:p w14:paraId="5B3FE78F" w14:textId="77777777" w:rsidR="002932B0" w:rsidRDefault="002932B0" w:rsidP="00E93B06">
            <w:pPr>
              <w:jc w:val="center"/>
              <w:rPr>
                <w:b/>
                <w:sz w:val="24"/>
                <w:szCs w:val="24"/>
                <w:lang w:eastAsia="uk-UA"/>
              </w:rPr>
            </w:pPr>
          </w:p>
          <w:p w14:paraId="3C6118B5" w14:textId="77777777" w:rsidR="002932B0" w:rsidRDefault="002932B0" w:rsidP="00E93B06">
            <w:pPr>
              <w:jc w:val="center"/>
              <w:rPr>
                <w:b/>
                <w:sz w:val="24"/>
                <w:szCs w:val="24"/>
                <w:lang w:eastAsia="uk-UA"/>
              </w:rPr>
            </w:pPr>
          </w:p>
          <w:p w14:paraId="638AC8CF" w14:textId="77777777" w:rsidR="002932B0" w:rsidRDefault="002932B0" w:rsidP="00E93B06">
            <w:pPr>
              <w:jc w:val="center"/>
              <w:rPr>
                <w:b/>
                <w:sz w:val="24"/>
                <w:szCs w:val="24"/>
                <w:lang w:eastAsia="uk-UA"/>
              </w:rPr>
            </w:pPr>
          </w:p>
          <w:p w14:paraId="52ABDCD2" w14:textId="77777777" w:rsidR="002932B0" w:rsidRDefault="002932B0" w:rsidP="00E93B06">
            <w:pPr>
              <w:jc w:val="center"/>
              <w:rPr>
                <w:b/>
                <w:sz w:val="24"/>
                <w:szCs w:val="24"/>
                <w:lang w:eastAsia="uk-UA"/>
              </w:rPr>
            </w:pPr>
          </w:p>
          <w:p w14:paraId="7F1A6DFB" w14:textId="77777777" w:rsidR="002932B0" w:rsidRDefault="002932B0" w:rsidP="00E93B06">
            <w:pPr>
              <w:jc w:val="center"/>
              <w:rPr>
                <w:b/>
                <w:sz w:val="24"/>
                <w:szCs w:val="24"/>
                <w:lang w:eastAsia="uk-UA"/>
              </w:rPr>
            </w:pPr>
          </w:p>
          <w:p w14:paraId="210545B7" w14:textId="77777777" w:rsidR="002932B0" w:rsidRDefault="002932B0" w:rsidP="00E93B06">
            <w:pPr>
              <w:jc w:val="center"/>
              <w:rPr>
                <w:b/>
                <w:sz w:val="24"/>
                <w:szCs w:val="24"/>
                <w:lang w:eastAsia="uk-UA"/>
              </w:rPr>
            </w:pPr>
          </w:p>
          <w:p w14:paraId="3A6D0D6D" w14:textId="77777777" w:rsidR="002932B0" w:rsidRDefault="002932B0" w:rsidP="00E93B06">
            <w:pPr>
              <w:jc w:val="center"/>
              <w:rPr>
                <w:b/>
                <w:sz w:val="24"/>
                <w:szCs w:val="24"/>
                <w:lang w:eastAsia="uk-UA"/>
              </w:rPr>
            </w:pPr>
          </w:p>
          <w:p w14:paraId="5CDBDA06" w14:textId="77777777" w:rsidR="002932B0" w:rsidRDefault="002932B0" w:rsidP="00E93B06">
            <w:pPr>
              <w:jc w:val="center"/>
              <w:rPr>
                <w:b/>
                <w:sz w:val="24"/>
                <w:szCs w:val="24"/>
                <w:lang w:eastAsia="uk-UA"/>
              </w:rPr>
            </w:pPr>
          </w:p>
          <w:p w14:paraId="5BD3F0AE" w14:textId="77777777" w:rsidR="002932B0" w:rsidRDefault="002932B0" w:rsidP="00E93B06">
            <w:pPr>
              <w:jc w:val="center"/>
              <w:rPr>
                <w:b/>
                <w:sz w:val="24"/>
                <w:szCs w:val="24"/>
                <w:lang w:eastAsia="uk-UA"/>
              </w:rPr>
            </w:pPr>
          </w:p>
          <w:p w14:paraId="637670AF" w14:textId="77777777" w:rsidR="002932B0" w:rsidRDefault="002932B0" w:rsidP="00E93B06">
            <w:pPr>
              <w:jc w:val="center"/>
              <w:rPr>
                <w:b/>
                <w:sz w:val="24"/>
                <w:szCs w:val="24"/>
                <w:lang w:eastAsia="uk-UA"/>
              </w:rPr>
            </w:pPr>
          </w:p>
          <w:p w14:paraId="5E9D81DE" w14:textId="77777777" w:rsidR="002932B0" w:rsidRDefault="002932B0" w:rsidP="00E93B06">
            <w:pPr>
              <w:jc w:val="center"/>
              <w:rPr>
                <w:b/>
                <w:sz w:val="24"/>
                <w:szCs w:val="24"/>
                <w:lang w:eastAsia="uk-UA"/>
              </w:rPr>
            </w:pPr>
          </w:p>
          <w:p w14:paraId="25B16B46" w14:textId="77777777" w:rsidR="002932B0" w:rsidRDefault="002932B0" w:rsidP="00E93B06">
            <w:pPr>
              <w:jc w:val="center"/>
              <w:rPr>
                <w:b/>
                <w:sz w:val="24"/>
                <w:szCs w:val="24"/>
                <w:lang w:eastAsia="uk-UA"/>
              </w:rPr>
            </w:pPr>
          </w:p>
          <w:p w14:paraId="4D2A8767" w14:textId="77777777" w:rsidR="002932B0" w:rsidRDefault="002932B0" w:rsidP="00E93B06">
            <w:pPr>
              <w:jc w:val="center"/>
              <w:rPr>
                <w:b/>
                <w:sz w:val="24"/>
                <w:szCs w:val="24"/>
                <w:lang w:eastAsia="uk-UA"/>
              </w:rPr>
            </w:pPr>
          </w:p>
          <w:p w14:paraId="5A878D90" w14:textId="77777777" w:rsidR="002932B0" w:rsidRDefault="002932B0" w:rsidP="00E93B06">
            <w:pPr>
              <w:jc w:val="center"/>
              <w:rPr>
                <w:b/>
                <w:sz w:val="24"/>
                <w:szCs w:val="24"/>
                <w:lang w:eastAsia="uk-UA"/>
              </w:rPr>
            </w:pPr>
          </w:p>
          <w:p w14:paraId="707D31A9" w14:textId="77777777" w:rsidR="002932B0" w:rsidRDefault="002932B0" w:rsidP="00E93B06">
            <w:pPr>
              <w:jc w:val="center"/>
              <w:rPr>
                <w:b/>
                <w:sz w:val="24"/>
                <w:szCs w:val="24"/>
                <w:lang w:eastAsia="uk-UA"/>
              </w:rPr>
            </w:pPr>
          </w:p>
          <w:p w14:paraId="75872E96" w14:textId="77777777" w:rsidR="002932B0" w:rsidRDefault="002932B0" w:rsidP="00E93B06">
            <w:pPr>
              <w:jc w:val="center"/>
              <w:rPr>
                <w:b/>
                <w:sz w:val="24"/>
                <w:szCs w:val="24"/>
                <w:lang w:eastAsia="uk-UA"/>
              </w:rPr>
            </w:pPr>
          </w:p>
          <w:p w14:paraId="205CD88E" w14:textId="77777777" w:rsidR="002932B0" w:rsidRDefault="002932B0" w:rsidP="00E93B06">
            <w:pPr>
              <w:jc w:val="center"/>
              <w:rPr>
                <w:b/>
                <w:sz w:val="24"/>
                <w:szCs w:val="24"/>
                <w:lang w:eastAsia="uk-UA"/>
              </w:rPr>
            </w:pPr>
          </w:p>
          <w:p w14:paraId="20C17F0F" w14:textId="77777777" w:rsidR="002932B0" w:rsidRDefault="002932B0" w:rsidP="00E93B06">
            <w:pPr>
              <w:jc w:val="center"/>
              <w:rPr>
                <w:b/>
                <w:sz w:val="24"/>
                <w:szCs w:val="24"/>
                <w:lang w:eastAsia="uk-UA"/>
              </w:rPr>
            </w:pPr>
          </w:p>
          <w:p w14:paraId="00501C30" w14:textId="77777777" w:rsidR="002932B0" w:rsidRDefault="002932B0" w:rsidP="00E93B06">
            <w:pPr>
              <w:jc w:val="center"/>
              <w:rPr>
                <w:b/>
                <w:sz w:val="24"/>
                <w:szCs w:val="24"/>
                <w:lang w:eastAsia="uk-UA"/>
              </w:rPr>
            </w:pPr>
          </w:p>
          <w:p w14:paraId="2EB3BD16" w14:textId="77777777" w:rsidR="002932B0" w:rsidRDefault="002932B0" w:rsidP="00E93B06">
            <w:pPr>
              <w:jc w:val="center"/>
              <w:rPr>
                <w:b/>
                <w:sz w:val="24"/>
                <w:szCs w:val="24"/>
                <w:lang w:eastAsia="uk-UA"/>
              </w:rPr>
            </w:pPr>
          </w:p>
          <w:p w14:paraId="32E09934" w14:textId="77777777" w:rsidR="002932B0" w:rsidRDefault="002932B0" w:rsidP="00E93B06">
            <w:pPr>
              <w:jc w:val="center"/>
              <w:rPr>
                <w:b/>
                <w:sz w:val="24"/>
                <w:szCs w:val="24"/>
                <w:lang w:eastAsia="uk-UA"/>
              </w:rPr>
            </w:pPr>
          </w:p>
          <w:p w14:paraId="6A7341F1" w14:textId="77777777" w:rsidR="002932B0" w:rsidRDefault="002932B0" w:rsidP="00E93B06">
            <w:pPr>
              <w:jc w:val="center"/>
              <w:rPr>
                <w:b/>
                <w:sz w:val="24"/>
                <w:szCs w:val="24"/>
                <w:lang w:eastAsia="uk-UA"/>
              </w:rPr>
            </w:pPr>
          </w:p>
          <w:p w14:paraId="6F26A2AA" w14:textId="77777777" w:rsidR="002932B0" w:rsidRDefault="002932B0" w:rsidP="00E93B06">
            <w:pPr>
              <w:jc w:val="center"/>
              <w:rPr>
                <w:b/>
                <w:sz w:val="24"/>
                <w:szCs w:val="24"/>
                <w:lang w:eastAsia="uk-UA"/>
              </w:rPr>
            </w:pPr>
          </w:p>
          <w:p w14:paraId="552DEBD7" w14:textId="77777777" w:rsidR="002932B0" w:rsidRDefault="002932B0" w:rsidP="00E93B06">
            <w:pPr>
              <w:jc w:val="center"/>
              <w:rPr>
                <w:b/>
                <w:sz w:val="24"/>
                <w:szCs w:val="24"/>
                <w:lang w:eastAsia="uk-UA"/>
              </w:rPr>
            </w:pPr>
          </w:p>
          <w:p w14:paraId="48E1D73B" w14:textId="77777777" w:rsidR="002932B0" w:rsidRDefault="002932B0" w:rsidP="00E93B06">
            <w:pPr>
              <w:jc w:val="center"/>
              <w:rPr>
                <w:b/>
                <w:sz w:val="24"/>
                <w:szCs w:val="24"/>
                <w:lang w:eastAsia="uk-UA"/>
              </w:rPr>
            </w:pPr>
          </w:p>
          <w:p w14:paraId="08AA46D6" w14:textId="77777777" w:rsidR="002932B0" w:rsidRDefault="002932B0" w:rsidP="00E93B06">
            <w:pPr>
              <w:jc w:val="center"/>
              <w:rPr>
                <w:b/>
                <w:sz w:val="24"/>
                <w:szCs w:val="24"/>
                <w:lang w:eastAsia="uk-UA"/>
              </w:rPr>
            </w:pPr>
          </w:p>
          <w:p w14:paraId="5F823FA8" w14:textId="77777777" w:rsidR="002932B0" w:rsidRDefault="002932B0" w:rsidP="00E93B06">
            <w:pPr>
              <w:jc w:val="center"/>
              <w:rPr>
                <w:b/>
                <w:sz w:val="24"/>
                <w:szCs w:val="24"/>
                <w:lang w:eastAsia="uk-UA"/>
              </w:rPr>
            </w:pPr>
          </w:p>
          <w:p w14:paraId="472119B9" w14:textId="77777777" w:rsidR="002932B0" w:rsidRDefault="002932B0" w:rsidP="00E93B06">
            <w:pPr>
              <w:jc w:val="center"/>
              <w:rPr>
                <w:b/>
                <w:sz w:val="24"/>
                <w:szCs w:val="24"/>
                <w:lang w:eastAsia="uk-UA"/>
              </w:rPr>
            </w:pPr>
          </w:p>
          <w:p w14:paraId="6CE1D39C" w14:textId="77777777" w:rsidR="002932B0" w:rsidRDefault="002932B0" w:rsidP="00E93B06">
            <w:pPr>
              <w:jc w:val="center"/>
              <w:rPr>
                <w:b/>
                <w:sz w:val="24"/>
                <w:szCs w:val="24"/>
                <w:lang w:eastAsia="uk-UA"/>
              </w:rPr>
            </w:pPr>
          </w:p>
          <w:p w14:paraId="7C84FE8A" w14:textId="77777777" w:rsidR="002932B0" w:rsidRDefault="002932B0" w:rsidP="00E93B06">
            <w:pPr>
              <w:jc w:val="center"/>
              <w:rPr>
                <w:b/>
                <w:sz w:val="24"/>
                <w:szCs w:val="24"/>
                <w:lang w:eastAsia="uk-UA"/>
              </w:rPr>
            </w:pPr>
          </w:p>
          <w:p w14:paraId="6DAAE716" w14:textId="77777777" w:rsidR="002932B0" w:rsidRDefault="002932B0" w:rsidP="00E93B06">
            <w:pPr>
              <w:jc w:val="center"/>
              <w:rPr>
                <w:b/>
                <w:sz w:val="24"/>
                <w:szCs w:val="24"/>
                <w:lang w:eastAsia="uk-UA"/>
              </w:rPr>
            </w:pPr>
          </w:p>
          <w:p w14:paraId="78AC9164" w14:textId="77777777" w:rsidR="002932B0" w:rsidRDefault="002932B0" w:rsidP="00E93B06">
            <w:pPr>
              <w:jc w:val="center"/>
              <w:rPr>
                <w:b/>
                <w:sz w:val="24"/>
                <w:szCs w:val="24"/>
                <w:lang w:eastAsia="uk-UA"/>
              </w:rPr>
            </w:pPr>
          </w:p>
          <w:p w14:paraId="72B72749" w14:textId="77777777" w:rsidR="002932B0" w:rsidRDefault="002932B0" w:rsidP="00E93B06">
            <w:pPr>
              <w:jc w:val="center"/>
              <w:rPr>
                <w:b/>
                <w:sz w:val="24"/>
                <w:szCs w:val="24"/>
                <w:lang w:eastAsia="uk-UA"/>
              </w:rPr>
            </w:pPr>
          </w:p>
          <w:p w14:paraId="5EEEA9C0" w14:textId="77777777" w:rsidR="002932B0" w:rsidRDefault="002932B0" w:rsidP="00E93B06">
            <w:pPr>
              <w:jc w:val="center"/>
              <w:rPr>
                <w:b/>
                <w:sz w:val="24"/>
                <w:szCs w:val="24"/>
                <w:lang w:eastAsia="uk-UA"/>
              </w:rPr>
            </w:pPr>
          </w:p>
          <w:p w14:paraId="79F8670B" w14:textId="77777777" w:rsidR="002932B0" w:rsidRDefault="002932B0" w:rsidP="00E93B06">
            <w:pPr>
              <w:jc w:val="center"/>
              <w:rPr>
                <w:b/>
                <w:sz w:val="24"/>
                <w:szCs w:val="24"/>
                <w:lang w:eastAsia="uk-UA"/>
              </w:rPr>
            </w:pPr>
          </w:p>
          <w:p w14:paraId="19C609D1" w14:textId="77777777" w:rsidR="002932B0" w:rsidRDefault="002932B0" w:rsidP="00E93B06">
            <w:pPr>
              <w:jc w:val="center"/>
              <w:rPr>
                <w:b/>
                <w:sz w:val="24"/>
                <w:szCs w:val="24"/>
                <w:lang w:eastAsia="uk-UA"/>
              </w:rPr>
            </w:pPr>
          </w:p>
          <w:p w14:paraId="2C057710" w14:textId="77777777" w:rsidR="002932B0" w:rsidRDefault="002932B0" w:rsidP="00E93B06">
            <w:pPr>
              <w:jc w:val="center"/>
              <w:rPr>
                <w:b/>
                <w:sz w:val="24"/>
                <w:szCs w:val="24"/>
                <w:lang w:eastAsia="uk-UA"/>
              </w:rPr>
            </w:pPr>
          </w:p>
          <w:p w14:paraId="152C4A79" w14:textId="77777777" w:rsidR="002932B0" w:rsidRDefault="002932B0" w:rsidP="00E93B06">
            <w:pPr>
              <w:jc w:val="center"/>
              <w:rPr>
                <w:b/>
                <w:sz w:val="24"/>
                <w:szCs w:val="24"/>
                <w:lang w:eastAsia="uk-UA"/>
              </w:rPr>
            </w:pPr>
          </w:p>
          <w:p w14:paraId="046B4F90" w14:textId="77777777" w:rsidR="002932B0" w:rsidRDefault="002932B0" w:rsidP="00E93B06">
            <w:pPr>
              <w:jc w:val="center"/>
              <w:rPr>
                <w:b/>
                <w:sz w:val="24"/>
                <w:szCs w:val="24"/>
                <w:lang w:eastAsia="uk-UA"/>
              </w:rPr>
            </w:pPr>
            <w:r>
              <w:rPr>
                <w:b/>
                <w:sz w:val="24"/>
                <w:szCs w:val="24"/>
                <w:lang w:eastAsia="uk-UA"/>
              </w:rPr>
              <w:t>Пропонується не враховувати</w:t>
            </w:r>
          </w:p>
          <w:p w14:paraId="29E11AF2" w14:textId="7A4C2448" w:rsidR="002932B0" w:rsidRPr="002932B0" w:rsidRDefault="002932B0" w:rsidP="00E93B06">
            <w:pPr>
              <w:jc w:val="center"/>
              <w:rPr>
                <w:sz w:val="24"/>
                <w:szCs w:val="24"/>
                <w:lang w:eastAsia="uk-UA"/>
              </w:rPr>
            </w:pPr>
            <w:r w:rsidRPr="002932B0">
              <w:rPr>
                <w:sz w:val="24"/>
                <w:szCs w:val="24"/>
                <w:lang w:eastAsia="uk-UA"/>
              </w:rPr>
              <w:t>Занадто складно для замовника, а також не зрозуміло, які дві вулиці потрібно вказати</w:t>
            </w:r>
          </w:p>
        </w:tc>
      </w:tr>
      <w:tr w:rsidR="001654C5" w:rsidRPr="005B4862" w14:paraId="60F21D4E" w14:textId="77777777" w:rsidTr="00A52C00">
        <w:trPr>
          <w:trHeight w:val="218"/>
        </w:trPr>
        <w:tc>
          <w:tcPr>
            <w:tcW w:w="4253" w:type="dxa"/>
            <w:vMerge/>
          </w:tcPr>
          <w:p w14:paraId="3DB997F5" w14:textId="77777777" w:rsidR="001654C5" w:rsidRPr="00704CA7" w:rsidRDefault="001654C5" w:rsidP="00610A09">
            <w:pPr>
              <w:ind w:firstLine="604"/>
              <w:jc w:val="both"/>
              <w:rPr>
                <w:rStyle w:val="rvts0"/>
                <w:sz w:val="24"/>
                <w:szCs w:val="24"/>
              </w:rPr>
            </w:pPr>
          </w:p>
        </w:tc>
        <w:tc>
          <w:tcPr>
            <w:tcW w:w="4252" w:type="dxa"/>
          </w:tcPr>
          <w:p w14:paraId="435B351E" w14:textId="77777777" w:rsidR="001654C5" w:rsidRDefault="001654C5" w:rsidP="006E2C17">
            <w:pPr>
              <w:jc w:val="both"/>
              <w:rPr>
                <w:b/>
                <w:iCs/>
                <w:sz w:val="24"/>
                <w:szCs w:val="24"/>
                <w:u w:val="single"/>
              </w:rPr>
            </w:pPr>
            <w:r w:rsidRPr="00F907CD">
              <w:rPr>
                <w:b/>
                <w:iCs/>
                <w:sz w:val="24"/>
                <w:szCs w:val="24"/>
                <w:u w:val="single"/>
              </w:rPr>
              <w:t>Асоціація сонячної енергетики України</w:t>
            </w:r>
          </w:p>
          <w:p w14:paraId="5BC65F13" w14:textId="77777777" w:rsidR="001654C5" w:rsidRDefault="001654C5" w:rsidP="006E2C17">
            <w:pPr>
              <w:ind w:firstLine="595"/>
              <w:jc w:val="both"/>
              <w:rPr>
                <w:b/>
                <w:sz w:val="24"/>
                <w:szCs w:val="24"/>
              </w:rPr>
            </w:pPr>
          </w:p>
          <w:p w14:paraId="643A4493" w14:textId="558B1B69" w:rsidR="001654C5" w:rsidRDefault="001654C5" w:rsidP="006E2C17">
            <w:pPr>
              <w:ind w:firstLine="595"/>
              <w:jc w:val="both"/>
              <w:rPr>
                <w:b/>
                <w:sz w:val="24"/>
                <w:szCs w:val="24"/>
              </w:rPr>
            </w:pPr>
            <w:r>
              <w:rPr>
                <w:b/>
                <w:sz w:val="24"/>
                <w:szCs w:val="24"/>
              </w:rPr>
              <w:t xml:space="preserve">У разі приєднання електроустановок замовника – виробника </w:t>
            </w:r>
            <w:r w:rsidRPr="006E2C17">
              <w:rPr>
                <w:b/>
                <w:color w:val="0070C0"/>
                <w:sz w:val="24"/>
                <w:szCs w:val="24"/>
              </w:rPr>
              <w:t>(</w:t>
            </w:r>
            <w:proofErr w:type="spellStart"/>
            <w:r w:rsidRPr="006E2C17">
              <w:rPr>
                <w:b/>
                <w:color w:val="0070C0"/>
                <w:sz w:val="24"/>
                <w:szCs w:val="24"/>
              </w:rPr>
              <w:t>субвиробник</w:t>
            </w:r>
            <w:proofErr w:type="spellEnd"/>
            <w:r w:rsidRPr="006E2C17">
              <w:rPr>
                <w:b/>
                <w:color w:val="0070C0"/>
                <w:sz w:val="24"/>
                <w:szCs w:val="24"/>
              </w:rPr>
              <w:t xml:space="preserve">) </w:t>
            </w:r>
            <w:r>
              <w:rPr>
                <w:b/>
                <w:sz w:val="24"/>
                <w:szCs w:val="24"/>
              </w:rPr>
              <w:t xml:space="preserve">електричної енергії до електричних мереж виробника </w:t>
            </w:r>
            <w:r w:rsidRPr="006E2C17">
              <w:rPr>
                <w:b/>
                <w:color w:val="0070C0"/>
                <w:sz w:val="24"/>
                <w:szCs w:val="24"/>
              </w:rPr>
              <w:t>(основного виробника)</w:t>
            </w:r>
            <w:r>
              <w:rPr>
                <w:b/>
                <w:sz w:val="24"/>
                <w:szCs w:val="24"/>
              </w:rPr>
              <w:t xml:space="preserve"> електричної енергії згідно з пунктом 4.1.7 глави 4.1 цього розділу замовником до заяви про приєднання додатково додаються технічні вимоги, отримані від ОСП (у разі приєднання електроустановок замовника - виробника електричної енергії до електричних мереж іншого виробника електричної енергії – власника мереж (оператором системи для якого є ОСП)), а також виробника електричної енергії – власника електричних мереж. </w:t>
            </w:r>
          </w:p>
          <w:p w14:paraId="1D3DF302" w14:textId="77777777" w:rsidR="001654C5" w:rsidRDefault="001654C5" w:rsidP="006E2C17">
            <w:pPr>
              <w:ind w:firstLine="595"/>
              <w:jc w:val="both"/>
              <w:rPr>
                <w:b/>
                <w:sz w:val="24"/>
                <w:szCs w:val="24"/>
              </w:rPr>
            </w:pPr>
          </w:p>
          <w:p w14:paraId="5D3CD786" w14:textId="77777777" w:rsidR="001654C5" w:rsidRDefault="001654C5" w:rsidP="006E2C17">
            <w:pPr>
              <w:ind w:firstLine="595"/>
              <w:jc w:val="both"/>
              <w:rPr>
                <w:b/>
                <w:sz w:val="24"/>
                <w:szCs w:val="24"/>
              </w:rPr>
            </w:pPr>
          </w:p>
          <w:p w14:paraId="33F6D370" w14:textId="0225234C" w:rsidR="001654C5" w:rsidRDefault="001654C5" w:rsidP="006E2C17">
            <w:pPr>
              <w:ind w:firstLine="595"/>
              <w:jc w:val="both"/>
              <w:rPr>
                <w:b/>
                <w:sz w:val="24"/>
                <w:szCs w:val="24"/>
              </w:rPr>
            </w:pPr>
            <w:r>
              <w:rPr>
                <w:b/>
                <w:sz w:val="24"/>
                <w:szCs w:val="24"/>
              </w:rPr>
              <w:t xml:space="preserve">Замовником до заяви про приєднання додатково додаються технічні вимоги, отримані від ОСП (у разі приєднання електроустановок замовника - виробника електричної енергії до електричних мереж іншого </w:t>
            </w:r>
            <w:r>
              <w:rPr>
                <w:b/>
                <w:sz w:val="24"/>
                <w:szCs w:val="24"/>
              </w:rPr>
              <w:lastRenderedPageBreak/>
              <w:t xml:space="preserve">виробника електричної енергії – власника мереж (оператором системи для якого є ОСП)), а також суб'єкта господарювання </w:t>
            </w:r>
            <w:r w:rsidRPr="006E2C17">
              <w:rPr>
                <w:b/>
                <w:color w:val="0070C0"/>
                <w:sz w:val="24"/>
                <w:szCs w:val="24"/>
              </w:rPr>
              <w:t>(основного виробника)</w:t>
            </w:r>
            <w:r>
              <w:rPr>
                <w:b/>
                <w:sz w:val="24"/>
                <w:szCs w:val="24"/>
              </w:rPr>
              <w:t xml:space="preserve"> у разі:</w:t>
            </w:r>
          </w:p>
          <w:p w14:paraId="14075691" w14:textId="5BDB8B7D" w:rsidR="001654C5" w:rsidRPr="00D31182" w:rsidRDefault="001654C5" w:rsidP="00054081">
            <w:pPr>
              <w:ind w:firstLine="630"/>
              <w:jc w:val="both"/>
              <w:rPr>
                <w:b/>
                <w:sz w:val="24"/>
                <w:szCs w:val="24"/>
              </w:rPr>
            </w:pPr>
            <w:r w:rsidRPr="00D31182">
              <w:rPr>
                <w:b/>
                <w:color w:val="000000" w:themeColor="text1"/>
                <w:sz w:val="24"/>
                <w:szCs w:val="24"/>
              </w:rPr>
              <w:t>…</w:t>
            </w:r>
          </w:p>
        </w:tc>
        <w:tc>
          <w:tcPr>
            <w:tcW w:w="3969" w:type="dxa"/>
          </w:tcPr>
          <w:p w14:paraId="1D119C70" w14:textId="77777777" w:rsidR="001654C5" w:rsidRDefault="001654C5" w:rsidP="006E2C17">
            <w:pPr>
              <w:jc w:val="both"/>
              <w:rPr>
                <w:b/>
                <w:iCs/>
                <w:sz w:val="24"/>
                <w:szCs w:val="24"/>
                <w:u w:val="single"/>
              </w:rPr>
            </w:pPr>
            <w:r w:rsidRPr="00F907CD">
              <w:rPr>
                <w:b/>
                <w:iCs/>
                <w:sz w:val="24"/>
                <w:szCs w:val="24"/>
                <w:u w:val="single"/>
              </w:rPr>
              <w:lastRenderedPageBreak/>
              <w:t>Асоціація сонячної енергетики України</w:t>
            </w:r>
          </w:p>
          <w:p w14:paraId="7890B3DE" w14:textId="77777777" w:rsidR="001654C5" w:rsidRDefault="001654C5" w:rsidP="00054081">
            <w:pPr>
              <w:ind w:firstLine="630"/>
              <w:jc w:val="both"/>
              <w:rPr>
                <w:b/>
                <w:sz w:val="24"/>
                <w:szCs w:val="24"/>
                <w:u w:val="single"/>
              </w:rPr>
            </w:pPr>
          </w:p>
        </w:tc>
        <w:tc>
          <w:tcPr>
            <w:tcW w:w="3119" w:type="dxa"/>
          </w:tcPr>
          <w:p w14:paraId="62513884" w14:textId="2998660F" w:rsidR="001654C5" w:rsidRPr="005B4862" w:rsidRDefault="002932B0" w:rsidP="00E93B06">
            <w:pPr>
              <w:jc w:val="center"/>
              <w:rPr>
                <w:b/>
                <w:sz w:val="24"/>
                <w:szCs w:val="24"/>
                <w:lang w:eastAsia="uk-UA"/>
              </w:rPr>
            </w:pPr>
            <w:r w:rsidRPr="005B4862">
              <w:rPr>
                <w:b/>
                <w:sz w:val="24"/>
                <w:szCs w:val="24"/>
                <w:lang w:eastAsia="uk-UA"/>
              </w:rPr>
              <w:t xml:space="preserve">Потребує обговорення </w:t>
            </w:r>
          </w:p>
        </w:tc>
      </w:tr>
      <w:tr w:rsidR="001654C5" w:rsidRPr="004F3A51" w14:paraId="600856A0" w14:textId="77777777" w:rsidTr="00A52C00">
        <w:trPr>
          <w:trHeight w:val="218"/>
        </w:trPr>
        <w:tc>
          <w:tcPr>
            <w:tcW w:w="4253" w:type="dxa"/>
            <w:vMerge/>
          </w:tcPr>
          <w:p w14:paraId="05587993" w14:textId="77777777" w:rsidR="001654C5" w:rsidRPr="00704CA7" w:rsidRDefault="001654C5" w:rsidP="00610A09">
            <w:pPr>
              <w:ind w:firstLine="604"/>
              <w:jc w:val="both"/>
              <w:rPr>
                <w:rStyle w:val="rvts0"/>
                <w:sz w:val="24"/>
                <w:szCs w:val="24"/>
              </w:rPr>
            </w:pPr>
          </w:p>
        </w:tc>
        <w:tc>
          <w:tcPr>
            <w:tcW w:w="4252" w:type="dxa"/>
          </w:tcPr>
          <w:p w14:paraId="6290C4C9" w14:textId="682B29A6" w:rsidR="001654C5" w:rsidRPr="00A92450" w:rsidRDefault="001654C5" w:rsidP="00687703">
            <w:pPr>
              <w:jc w:val="both"/>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 ГС «Українська вітроенергетична асоціація»</w:t>
            </w:r>
          </w:p>
          <w:p w14:paraId="5EB7BA0B" w14:textId="77777777" w:rsidR="001654C5" w:rsidRPr="00D31182" w:rsidRDefault="001654C5" w:rsidP="00D31182">
            <w:pPr>
              <w:ind w:firstLine="604"/>
              <w:jc w:val="both"/>
              <w:rPr>
                <w:rStyle w:val="rvts0"/>
                <w:sz w:val="24"/>
                <w:szCs w:val="24"/>
              </w:rPr>
            </w:pPr>
            <w:r w:rsidRPr="00D31182">
              <w:rPr>
                <w:rStyle w:val="rvts0"/>
                <w:sz w:val="24"/>
                <w:szCs w:val="24"/>
              </w:rPr>
              <w:t>4.4.2.</w:t>
            </w:r>
          </w:p>
          <w:p w14:paraId="49691F2C" w14:textId="77777777" w:rsidR="001654C5" w:rsidRPr="00D31182" w:rsidRDefault="001654C5" w:rsidP="00D31182">
            <w:pPr>
              <w:ind w:firstLine="604"/>
              <w:jc w:val="both"/>
              <w:rPr>
                <w:rStyle w:val="rvts0"/>
                <w:sz w:val="24"/>
                <w:szCs w:val="24"/>
              </w:rPr>
            </w:pPr>
            <w:r w:rsidRPr="00D31182">
              <w:rPr>
                <w:rStyle w:val="rvts0"/>
                <w:sz w:val="24"/>
                <w:szCs w:val="24"/>
              </w:rPr>
              <w:t>….</w:t>
            </w:r>
          </w:p>
          <w:p w14:paraId="60DDB964" w14:textId="77777777" w:rsidR="001654C5" w:rsidRPr="00D31182" w:rsidRDefault="001654C5" w:rsidP="00D31182">
            <w:pPr>
              <w:ind w:firstLine="604"/>
              <w:jc w:val="both"/>
              <w:rPr>
                <w:rStyle w:val="rvts0"/>
                <w:sz w:val="24"/>
                <w:szCs w:val="24"/>
              </w:rPr>
            </w:pPr>
            <w:r w:rsidRPr="00D31182">
              <w:rPr>
                <w:rStyle w:val="rvts0"/>
                <w:sz w:val="24"/>
                <w:szCs w:val="24"/>
              </w:rPr>
              <w:t>До заяви про приєднання додаються такі документи:</w:t>
            </w:r>
          </w:p>
          <w:p w14:paraId="351E2C70" w14:textId="77777777" w:rsidR="001654C5" w:rsidRPr="00D31182" w:rsidRDefault="001654C5" w:rsidP="00D31182">
            <w:pPr>
              <w:ind w:firstLine="604"/>
              <w:jc w:val="both"/>
              <w:rPr>
                <w:sz w:val="24"/>
                <w:szCs w:val="24"/>
              </w:rPr>
            </w:pPr>
            <w:r w:rsidRPr="00D31182">
              <w:rPr>
                <w:sz w:val="24"/>
                <w:szCs w:val="24"/>
              </w:rPr>
              <w:t>…</w:t>
            </w:r>
          </w:p>
          <w:p w14:paraId="619B88DF" w14:textId="77777777" w:rsidR="001654C5" w:rsidRPr="00D31182" w:rsidRDefault="001654C5" w:rsidP="00D31182">
            <w:pPr>
              <w:ind w:firstLine="595"/>
              <w:jc w:val="both"/>
              <w:rPr>
                <w:rStyle w:val="rvts0"/>
                <w:sz w:val="24"/>
                <w:szCs w:val="24"/>
              </w:rPr>
            </w:pPr>
            <w:r w:rsidRPr="00D31182">
              <w:rPr>
                <w:rStyle w:val="rvts0"/>
                <w:sz w:val="24"/>
                <w:szCs w:val="24"/>
              </w:rPr>
              <w:t xml:space="preserve">4) графічні матеріали із зазначенням </w:t>
            </w:r>
            <w:r w:rsidRPr="00D31182">
              <w:rPr>
                <w:rStyle w:val="rvts0"/>
                <w:b/>
                <w:sz w:val="24"/>
                <w:szCs w:val="24"/>
              </w:rPr>
              <w:t>згідно з вимогами цього пункту Кодексу</w:t>
            </w:r>
            <w:r w:rsidRPr="00D31182">
              <w:rPr>
                <w:rStyle w:val="rvts0"/>
                <w:sz w:val="24"/>
                <w:szCs w:val="24"/>
              </w:rPr>
              <w:t xml:space="preserve"> місця розташування об'єкта (об'єктів) замовника, земельної ділянки замовника та прогнозованої точки приєднання (для об'єктів, що приєднуються до електричних мереж уперше);</w:t>
            </w:r>
          </w:p>
          <w:p w14:paraId="26DEB818" w14:textId="77777777" w:rsidR="001654C5" w:rsidRPr="00D31182" w:rsidRDefault="001654C5" w:rsidP="00D31182">
            <w:pPr>
              <w:ind w:firstLine="595"/>
              <w:jc w:val="both"/>
              <w:rPr>
                <w:sz w:val="24"/>
                <w:szCs w:val="24"/>
              </w:rPr>
            </w:pPr>
            <w:r w:rsidRPr="00D31182">
              <w:rPr>
                <w:sz w:val="24"/>
                <w:szCs w:val="24"/>
              </w:rPr>
              <w:t>…</w:t>
            </w:r>
          </w:p>
          <w:p w14:paraId="49492578" w14:textId="77777777" w:rsidR="001654C5" w:rsidRPr="00D31182" w:rsidRDefault="001654C5" w:rsidP="00D31182">
            <w:pPr>
              <w:ind w:firstLine="595"/>
              <w:jc w:val="both"/>
              <w:rPr>
                <w:sz w:val="24"/>
                <w:szCs w:val="24"/>
              </w:rPr>
            </w:pPr>
            <w:r w:rsidRPr="00D31182">
              <w:rPr>
                <w:sz w:val="24"/>
                <w:szCs w:val="24"/>
              </w:rPr>
              <w:t>У разі приєднання до електричних мереж суб'єкта господарювання згідно з пунктом 4.1.11 глави 4.1 цього розділу до заяви про приєднання додаються технічні вимоги та/або вихідні дані, отримані від суб'єкта господарювання.</w:t>
            </w:r>
          </w:p>
          <w:p w14:paraId="162F41A4" w14:textId="77777777" w:rsidR="001654C5" w:rsidRPr="00D31182" w:rsidRDefault="001654C5" w:rsidP="00D31182">
            <w:pPr>
              <w:ind w:firstLine="595"/>
              <w:jc w:val="both"/>
              <w:rPr>
                <w:b/>
                <w:strike/>
                <w:color w:val="0070C0"/>
                <w:sz w:val="24"/>
                <w:szCs w:val="24"/>
              </w:rPr>
            </w:pPr>
            <w:r w:rsidRPr="00D31182">
              <w:rPr>
                <w:b/>
                <w:strike/>
                <w:color w:val="0070C0"/>
                <w:sz w:val="24"/>
                <w:szCs w:val="24"/>
              </w:rPr>
              <w:lastRenderedPageBreak/>
              <w:t xml:space="preserve">У разі приєднання електроустановок замовника – виробника електричної енергії до електричних мереж виробника електричної енергії згідно з пунктом 4.1.7 глави 4.1 цього розділу замовником до заяви про приєднання додатково додаються технічні вимоги, отримані від ОСП (у разі приєднання електроустановок замовника - виробника електричної енергії до електричних мереж іншого виробника електричної енергії – власника мереж (оператором системи для якого є ОСП)), а також виробника електричної енергії – власника електричних мереж. </w:t>
            </w:r>
          </w:p>
          <w:p w14:paraId="2DF5EA46" w14:textId="77777777" w:rsidR="001654C5" w:rsidRPr="00D31182" w:rsidRDefault="001654C5" w:rsidP="00D31182">
            <w:pPr>
              <w:ind w:firstLine="595"/>
              <w:jc w:val="both"/>
              <w:rPr>
                <w:b/>
                <w:strike/>
                <w:color w:val="0070C0"/>
                <w:sz w:val="24"/>
                <w:szCs w:val="24"/>
              </w:rPr>
            </w:pPr>
            <w:r w:rsidRPr="00D31182">
              <w:rPr>
                <w:b/>
                <w:strike/>
                <w:color w:val="0070C0"/>
                <w:sz w:val="24"/>
                <w:szCs w:val="24"/>
              </w:rPr>
              <w:t xml:space="preserve">Замовником на графічних матеріалах (у разі необхідності їх подання) має бути зазначено: </w:t>
            </w:r>
          </w:p>
          <w:p w14:paraId="4E295406" w14:textId="77777777" w:rsidR="001654C5" w:rsidRPr="00D31182" w:rsidRDefault="001654C5" w:rsidP="00D31182">
            <w:pPr>
              <w:ind w:firstLine="595"/>
              <w:jc w:val="both"/>
              <w:rPr>
                <w:b/>
                <w:strike/>
                <w:color w:val="0070C0"/>
                <w:sz w:val="24"/>
                <w:szCs w:val="24"/>
              </w:rPr>
            </w:pPr>
            <w:r w:rsidRPr="00D31182">
              <w:rPr>
                <w:b/>
                <w:strike/>
                <w:color w:val="0070C0"/>
                <w:sz w:val="24"/>
                <w:szCs w:val="24"/>
              </w:rPr>
              <w:t>схематичне розташування земельної ділянки (геометрична форма земельної ділянки);</w:t>
            </w:r>
          </w:p>
          <w:p w14:paraId="228946CB" w14:textId="77777777" w:rsidR="001654C5" w:rsidRPr="00D31182" w:rsidRDefault="001654C5" w:rsidP="00D31182">
            <w:pPr>
              <w:ind w:firstLine="595"/>
              <w:jc w:val="both"/>
              <w:rPr>
                <w:b/>
                <w:strike/>
                <w:color w:val="0070C0"/>
                <w:sz w:val="24"/>
                <w:szCs w:val="24"/>
              </w:rPr>
            </w:pPr>
            <w:r w:rsidRPr="00D31182">
              <w:rPr>
                <w:b/>
                <w:strike/>
                <w:color w:val="0070C0"/>
                <w:sz w:val="24"/>
                <w:szCs w:val="24"/>
              </w:rPr>
              <w:t>місце розташування об’єкта замовника (крапка, геометричний символ тощо) із наявністю відповідного підпису;</w:t>
            </w:r>
          </w:p>
          <w:p w14:paraId="076DA0B5" w14:textId="77777777" w:rsidR="001654C5" w:rsidRPr="00D31182" w:rsidRDefault="001654C5" w:rsidP="00D31182">
            <w:pPr>
              <w:ind w:firstLine="595"/>
              <w:jc w:val="both"/>
              <w:rPr>
                <w:b/>
                <w:strike/>
                <w:color w:val="0070C0"/>
                <w:sz w:val="24"/>
                <w:szCs w:val="24"/>
              </w:rPr>
            </w:pPr>
            <w:r w:rsidRPr="00D31182">
              <w:rPr>
                <w:b/>
                <w:strike/>
                <w:color w:val="0070C0"/>
                <w:sz w:val="24"/>
                <w:szCs w:val="24"/>
              </w:rPr>
              <w:t>прогнозованої точки приєднання (місця, де буде визначено межу балансової належності) (крапка, геометричний символ тощо) із наявністю відповідного підпису.</w:t>
            </w:r>
          </w:p>
          <w:p w14:paraId="13BAF3C2" w14:textId="77777777" w:rsidR="001654C5" w:rsidRPr="00D31182" w:rsidRDefault="001654C5" w:rsidP="00D31182">
            <w:pPr>
              <w:ind w:firstLine="595"/>
              <w:jc w:val="both"/>
              <w:rPr>
                <w:b/>
                <w:strike/>
                <w:color w:val="0070C0"/>
                <w:sz w:val="24"/>
                <w:szCs w:val="24"/>
              </w:rPr>
            </w:pPr>
            <w:r w:rsidRPr="00D31182">
              <w:rPr>
                <w:b/>
                <w:strike/>
                <w:color w:val="0070C0"/>
                <w:sz w:val="24"/>
                <w:szCs w:val="24"/>
              </w:rPr>
              <w:lastRenderedPageBreak/>
              <w:t xml:space="preserve">Висунення ОСР інших вимог до графічних матеріалів, не передбачених цим пунктом, не допускається. </w:t>
            </w:r>
          </w:p>
          <w:p w14:paraId="06260F34" w14:textId="77777777" w:rsidR="001654C5" w:rsidRPr="00D31182" w:rsidRDefault="001654C5" w:rsidP="00D31182">
            <w:pPr>
              <w:ind w:firstLine="595"/>
              <w:jc w:val="both"/>
              <w:rPr>
                <w:b/>
                <w:strike/>
                <w:color w:val="0070C0"/>
                <w:sz w:val="24"/>
                <w:szCs w:val="24"/>
              </w:rPr>
            </w:pPr>
            <w:r w:rsidRPr="00D31182">
              <w:rPr>
                <w:b/>
                <w:strike/>
                <w:color w:val="0070C0"/>
                <w:sz w:val="24"/>
                <w:szCs w:val="24"/>
              </w:rPr>
              <w:t>Замовником до заяви про приєднання додатково додаються технічні вимоги, отримані від ОСП (у разі приєднання електроустановок замовника - виробника електричної енергії до електричних мереж іншого виробника електричної енергії – власника мереж (оператором системи для якого є ОСП)), а також суб'єкта господарювання у разі:</w:t>
            </w:r>
          </w:p>
          <w:p w14:paraId="7D21FA6E" w14:textId="77777777" w:rsidR="001654C5" w:rsidRPr="00D31182" w:rsidRDefault="001654C5" w:rsidP="00D31182">
            <w:pPr>
              <w:ind w:firstLine="595"/>
              <w:jc w:val="both"/>
              <w:rPr>
                <w:b/>
                <w:strike/>
                <w:color w:val="0070C0"/>
                <w:sz w:val="24"/>
                <w:szCs w:val="24"/>
              </w:rPr>
            </w:pPr>
            <w:r w:rsidRPr="00D31182">
              <w:rPr>
                <w:b/>
                <w:strike/>
                <w:color w:val="0070C0"/>
                <w:sz w:val="24"/>
                <w:szCs w:val="24"/>
              </w:rPr>
              <w:t>приєднання електроустановок замовника до електричних мереж суб'єкта господарювання (споживача електричної енергії або власника електричних мереж, який є юридичною особою або фізичною особою-підприємцем, та не є споживачем електричної енергії (крім ОСР) або виробником електричної енергії) згідно з пунктом 4.1.11 глави 4.1 цього розділу;</w:t>
            </w:r>
          </w:p>
          <w:p w14:paraId="1B91452D" w14:textId="77777777" w:rsidR="001654C5" w:rsidRPr="00D31182" w:rsidRDefault="001654C5" w:rsidP="00D31182">
            <w:pPr>
              <w:ind w:firstLine="595"/>
              <w:jc w:val="both"/>
              <w:rPr>
                <w:b/>
                <w:strike/>
                <w:color w:val="0070C0"/>
                <w:sz w:val="24"/>
                <w:szCs w:val="24"/>
              </w:rPr>
            </w:pPr>
            <w:r w:rsidRPr="00D31182">
              <w:rPr>
                <w:b/>
                <w:strike/>
                <w:color w:val="0070C0"/>
                <w:sz w:val="24"/>
                <w:szCs w:val="24"/>
              </w:rPr>
              <w:t>приєднання електроустановок замовника – виробника електричної енергії до електричних мереж виробника електричної енергії згідно з пунктом 4.1.7 глави 4.1 цього розділу.</w:t>
            </w:r>
          </w:p>
          <w:p w14:paraId="2F178286" w14:textId="77777777" w:rsidR="001654C5" w:rsidRPr="00D31182" w:rsidRDefault="001654C5" w:rsidP="00D31182">
            <w:pPr>
              <w:ind w:firstLine="595"/>
              <w:jc w:val="both"/>
              <w:rPr>
                <w:b/>
                <w:strike/>
                <w:sz w:val="24"/>
                <w:szCs w:val="24"/>
              </w:rPr>
            </w:pPr>
          </w:p>
          <w:p w14:paraId="33F72AD8" w14:textId="77777777" w:rsidR="001654C5" w:rsidRPr="00D31182" w:rsidRDefault="001654C5" w:rsidP="00D31182">
            <w:pPr>
              <w:ind w:firstLine="595"/>
              <w:jc w:val="both"/>
              <w:rPr>
                <w:b/>
                <w:strike/>
                <w:sz w:val="24"/>
                <w:szCs w:val="24"/>
              </w:rPr>
            </w:pPr>
          </w:p>
          <w:p w14:paraId="2C3363FB" w14:textId="77777777" w:rsidR="001654C5" w:rsidRPr="00D31182" w:rsidRDefault="001654C5" w:rsidP="00D31182">
            <w:pPr>
              <w:ind w:firstLine="595"/>
              <w:jc w:val="both"/>
              <w:rPr>
                <w:sz w:val="24"/>
                <w:szCs w:val="24"/>
              </w:rPr>
            </w:pPr>
            <w:r w:rsidRPr="00D31182">
              <w:rPr>
                <w:sz w:val="24"/>
                <w:szCs w:val="24"/>
              </w:rPr>
              <w:lastRenderedPageBreak/>
              <w:t>Відповідальність за достовірність даних, наданих у заяві, несе замовник.</w:t>
            </w:r>
          </w:p>
          <w:p w14:paraId="4A8F60E9" w14:textId="77777777" w:rsidR="001654C5" w:rsidRPr="00D31182" w:rsidRDefault="001654C5" w:rsidP="00D31182">
            <w:pPr>
              <w:ind w:firstLine="595"/>
              <w:jc w:val="both"/>
              <w:rPr>
                <w:sz w:val="24"/>
                <w:szCs w:val="24"/>
              </w:rPr>
            </w:pPr>
            <w:r w:rsidRPr="00D31182">
              <w:rPr>
                <w:sz w:val="24"/>
                <w:szCs w:val="24"/>
              </w:rPr>
              <w:t>ОСР забороняється вимагати інші документи, не передбачені цим Кодексом.</w:t>
            </w:r>
          </w:p>
          <w:p w14:paraId="7985A47B" w14:textId="77777777" w:rsidR="001654C5" w:rsidRPr="00D31182" w:rsidRDefault="001654C5" w:rsidP="00D31182">
            <w:pPr>
              <w:ind w:firstLine="595"/>
              <w:jc w:val="both"/>
              <w:rPr>
                <w:sz w:val="24"/>
                <w:szCs w:val="24"/>
              </w:rPr>
            </w:pPr>
            <w:r w:rsidRPr="00D31182">
              <w:rPr>
                <w:sz w:val="24"/>
                <w:szCs w:val="24"/>
              </w:rPr>
              <w:t>У разі приєднання багатоквартирного житлового будинку або збільшення його потужності до заяви додається розрахунок навантаження об'єкта архітектури за підписом головного інженера-</w:t>
            </w:r>
            <w:proofErr w:type="spellStart"/>
            <w:r w:rsidRPr="00D31182">
              <w:rPr>
                <w:sz w:val="24"/>
                <w:szCs w:val="24"/>
              </w:rPr>
              <w:t>проєктувальника</w:t>
            </w:r>
            <w:proofErr w:type="spellEnd"/>
            <w:r w:rsidRPr="00D31182">
              <w:rPr>
                <w:sz w:val="24"/>
                <w:szCs w:val="24"/>
              </w:rPr>
              <w:t>.</w:t>
            </w:r>
          </w:p>
          <w:p w14:paraId="2E3CAB4F" w14:textId="77777777" w:rsidR="001654C5" w:rsidRPr="00D31182" w:rsidRDefault="001654C5" w:rsidP="006E2C17">
            <w:pPr>
              <w:jc w:val="both"/>
              <w:rPr>
                <w:b/>
                <w:iCs/>
                <w:sz w:val="24"/>
                <w:szCs w:val="24"/>
                <w:u w:val="single"/>
              </w:rPr>
            </w:pPr>
          </w:p>
        </w:tc>
        <w:tc>
          <w:tcPr>
            <w:tcW w:w="3969" w:type="dxa"/>
          </w:tcPr>
          <w:p w14:paraId="352FC6A5" w14:textId="77777777" w:rsidR="001654C5" w:rsidRDefault="001654C5" w:rsidP="00D31182">
            <w:pPr>
              <w:jc w:val="both"/>
              <w:rPr>
                <w:b/>
                <w:bCs/>
                <w:sz w:val="24"/>
                <w:szCs w:val="24"/>
              </w:rPr>
            </w:pPr>
          </w:p>
          <w:p w14:paraId="4BC9D90C" w14:textId="77777777" w:rsidR="001654C5" w:rsidRDefault="001654C5" w:rsidP="00D31182">
            <w:pPr>
              <w:jc w:val="both"/>
              <w:rPr>
                <w:b/>
                <w:bCs/>
                <w:sz w:val="24"/>
                <w:szCs w:val="24"/>
              </w:rPr>
            </w:pPr>
          </w:p>
          <w:p w14:paraId="080918BB" w14:textId="77777777" w:rsidR="001654C5" w:rsidRDefault="001654C5" w:rsidP="00D31182">
            <w:pPr>
              <w:jc w:val="both"/>
              <w:rPr>
                <w:b/>
                <w:bCs/>
                <w:sz w:val="24"/>
                <w:szCs w:val="24"/>
              </w:rPr>
            </w:pPr>
          </w:p>
          <w:p w14:paraId="736D2CFA" w14:textId="77777777" w:rsidR="001654C5" w:rsidRDefault="001654C5" w:rsidP="00D31182">
            <w:pPr>
              <w:jc w:val="both"/>
              <w:rPr>
                <w:b/>
                <w:bCs/>
                <w:sz w:val="24"/>
                <w:szCs w:val="24"/>
              </w:rPr>
            </w:pPr>
          </w:p>
          <w:p w14:paraId="0558005A" w14:textId="77777777" w:rsidR="001654C5" w:rsidRDefault="001654C5" w:rsidP="00D31182">
            <w:pPr>
              <w:jc w:val="both"/>
              <w:rPr>
                <w:b/>
                <w:bCs/>
                <w:sz w:val="24"/>
                <w:szCs w:val="24"/>
              </w:rPr>
            </w:pPr>
          </w:p>
          <w:p w14:paraId="7FB80632" w14:textId="77777777" w:rsidR="001654C5" w:rsidRDefault="001654C5" w:rsidP="00D31182">
            <w:pPr>
              <w:jc w:val="both"/>
              <w:rPr>
                <w:b/>
                <w:bCs/>
                <w:sz w:val="24"/>
                <w:szCs w:val="24"/>
              </w:rPr>
            </w:pPr>
          </w:p>
          <w:p w14:paraId="1C8428CB" w14:textId="77777777" w:rsidR="001654C5" w:rsidRDefault="001654C5" w:rsidP="00D31182">
            <w:pPr>
              <w:jc w:val="both"/>
              <w:rPr>
                <w:b/>
                <w:bCs/>
                <w:sz w:val="24"/>
                <w:szCs w:val="24"/>
              </w:rPr>
            </w:pPr>
          </w:p>
          <w:p w14:paraId="30BB83D1" w14:textId="77777777" w:rsidR="001654C5" w:rsidRDefault="001654C5" w:rsidP="00D31182">
            <w:pPr>
              <w:jc w:val="both"/>
              <w:rPr>
                <w:b/>
                <w:bCs/>
                <w:sz w:val="24"/>
                <w:szCs w:val="24"/>
              </w:rPr>
            </w:pPr>
          </w:p>
          <w:p w14:paraId="755B2F79" w14:textId="77777777" w:rsidR="001654C5" w:rsidRDefault="001654C5" w:rsidP="00D31182">
            <w:pPr>
              <w:jc w:val="both"/>
              <w:rPr>
                <w:b/>
                <w:bCs/>
                <w:sz w:val="24"/>
                <w:szCs w:val="24"/>
              </w:rPr>
            </w:pPr>
          </w:p>
          <w:p w14:paraId="18358033" w14:textId="77777777" w:rsidR="001654C5" w:rsidRDefault="001654C5" w:rsidP="00D31182">
            <w:pPr>
              <w:jc w:val="both"/>
              <w:rPr>
                <w:b/>
                <w:bCs/>
                <w:sz w:val="24"/>
                <w:szCs w:val="24"/>
              </w:rPr>
            </w:pPr>
          </w:p>
          <w:p w14:paraId="77DD11B7" w14:textId="77777777" w:rsidR="001654C5" w:rsidRDefault="001654C5" w:rsidP="00D31182">
            <w:pPr>
              <w:jc w:val="both"/>
              <w:rPr>
                <w:b/>
                <w:bCs/>
                <w:sz w:val="24"/>
                <w:szCs w:val="24"/>
              </w:rPr>
            </w:pPr>
          </w:p>
          <w:p w14:paraId="767428FB" w14:textId="77777777" w:rsidR="001654C5" w:rsidRDefault="001654C5" w:rsidP="00D31182">
            <w:pPr>
              <w:jc w:val="both"/>
              <w:rPr>
                <w:b/>
                <w:bCs/>
                <w:sz w:val="24"/>
                <w:szCs w:val="24"/>
              </w:rPr>
            </w:pPr>
          </w:p>
          <w:p w14:paraId="198B2418" w14:textId="77777777" w:rsidR="001654C5" w:rsidRDefault="001654C5" w:rsidP="00D31182">
            <w:pPr>
              <w:jc w:val="both"/>
              <w:rPr>
                <w:b/>
                <w:bCs/>
                <w:sz w:val="24"/>
                <w:szCs w:val="24"/>
              </w:rPr>
            </w:pPr>
          </w:p>
          <w:p w14:paraId="02B02696" w14:textId="77777777" w:rsidR="001654C5" w:rsidRDefault="001654C5" w:rsidP="00D31182">
            <w:pPr>
              <w:jc w:val="both"/>
              <w:rPr>
                <w:b/>
                <w:bCs/>
                <w:sz w:val="24"/>
                <w:szCs w:val="24"/>
              </w:rPr>
            </w:pPr>
          </w:p>
          <w:p w14:paraId="30681D43" w14:textId="77777777" w:rsidR="001654C5" w:rsidRDefault="001654C5" w:rsidP="00D31182">
            <w:pPr>
              <w:jc w:val="both"/>
              <w:rPr>
                <w:b/>
                <w:bCs/>
                <w:sz w:val="24"/>
                <w:szCs w:val="24"/>
              </w:rPr>
            </w:pPr>
          </w:p>
          <w:p w14:paraId="5A1992BE" w14:textId="77777777" w:rsidR="001654C5" w:rsidRDefault="001654C5" w:rsidP="00D31182">
            <w:pPr>
              <w:jc w:val="both"/>
              <w:rPr>
                <w:b/>
                <w:bCs/>
                <w:sz w:val="24"/>
                <w:szCs w:val="24"/>
              </w:rPr>
            </w:pPr>
          </w:p>
          <w:p w14:paraId="2CB8283A" w14:textId="77777777" w:rsidR="001654C5" w:rsidRDefault="001654C5" w:rsidP="00D31182">
            <w:pPr>
              <w:jc w:val="both"/>
              <w:rPr>
                <w:b/>
                <w:bCs/>
                <w:sz w:val="24"/>
                <w:szCs w:val="24"/>
              </w:rPr>
            </w:pPr>
          </w:p>
          <w:p w14:paraId="0EBB0507" w14:textId="77777777" w:rsidR="001654C5" w:rsidRDefault="001654C5" w:rsidP="00D31182">
            <w:pPr>
              <w:jc w:val="both"/>
              <w:rPr>
                <w:b/>
                <w:bCs/>
                <w:sz w:val="24"/>
                <w:szCs w:val="24"/>
              </w:rPr>
            </w:pPr>
          </w:p>
          <w:p w14:paraId="5795C42D" w14:textId="77777777" w:rsidR="001654C5" w:rsidRDefault="001654C5" w:rsidP="00D31182">
            <w:pPr>
              <w:jc w:val="both"/>
              <w:rPr>
                <w:b/>
                <w:bCs/>
                <w:sz w:val="24"/>
                <w:szCs w:val="24"/>
              </w:rPr>
            </w:pPr>
          </w:p>
          <w:p w14:paraId="66DA401D" w14:textId="2662E912" w:rsidR="001654C5" w:rsidRPr="00A92450" w:rsidRDefault="001654C5" w:rsidP="00687703">
            <w:pPr>
              <w:jc w:val="both"/>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 ГС «Українська вітроенергетична асоціація»</w:t>
            </w:r>
          </w:p>
          <w:p w14:paraId="28DB8D62" w14:textId="77777777" w:rsidR="001654C5" w:rsidRPr="00D31182" w:rsidRDefault="001654C5" w:rsidP="006E2C17">
            <w:pPr>
              <w:jc w:val="both"/>
              <w:rPr>
                <w:b/>
                <w:iCs/>
                <w:sz w:val="24"/>
                <w:szCs w:val="24"/>
                <w:u w:val="single"/>
              </w:rPr>
            </w:pPr>
          </w:p>
          <w:p w14:paraId="65154714" w14:textId="77777777" w:rsidR="001654C5" w:rsidRPr="00D31182" w:rsidRDefault="001654C5" w:rsidP="006E2C17">
            <w:pPr>
              <w:jc w:val="both"/>
              <w:rPr>
                <w:b/>
                <w:iCs/>
                <w:sz w:val="24"/>
                <w:szCs w:val="24"/>
                <w:u w:val="single"/>
              </w:rPr>
            </w:pPr>
          </w:p>
          <w:p w14:paraId="5AF3DA42" w14:textId="77777777" w:rsidR="001654C5" w:rsidRPr="00D31182" w:rsidRDefault="001654C5" w:rsidP="006E2C17">
            <w:pPr>
              <w:jc w:val="both"/>
              <w:rPr>
                <w:b/>
                <w:iCs/>
                <w:sz w:val="24"/>
                <w:szCs w:val="24"/>
                <w:u w:val="single"/>
              </w:rPr>
            </w:pPr>
          </w:p>
          <w:p w14:paraId="6884C44C" w14:textId="5808F476" w:rsidR="001654C5" w:rsidRPr="00D31182" w:rsidRDefault="001654C5" w:rsidP="006E2C17">
            <w:pPr>
              <w:jc w:val="both"/>
              <w:rPr>
                <w:b/>
                <w:iCs/>
                <w:sz w:val="24"/>
                <w:szCs w:val="24"/>
                <w:u w:val="single"/>
              </w:rPr>
            </w:pPr>
            <w:r w:rsidRPr="00D31182">
              <w:rPr>
                <w:i/>
                <w:iCs/>
                <w:sz w:val="24"/>
                <w:szCs w:val="24"/>
              </w:rPr>
              <w:lastRenderedPageBreak/>
              <w:t>Пропонується видалити з урахуванням наведених вище коментарів та пропозицій по зміні підходу до видачі ТУ при приєднанні виробника до мереж виробника приєднаного до системи передачі.</w:t>
            </w:r>
          </w:p>
        </w:tc>
        <w:tc>
          <w:tcPr>
            <w:tcW w:w="3119" w:type="dxa"/>
          </w:tcPr>
          <w:p w14:paraId="72FDF687" w14:textId="77777777" w:rsidR="001654C5" w:rsidRDefault="001654C5" w:rsidP="00E93B06">
            <w:pPr>
              <w:jc w:val="center"/>
              <w:rPr>
                <w:b/>
                <w:sz w:val="24"/>
                <w:szCs w:val="24"/>
                <w:lang w:eastAsia="uk-UA"/>
              </w:rPr>
            </w:pPr>
          </w:p>
          <w:p w14:paraId="33D29B88" w14:textId="77777777" w:rsidR="002932B0" w:rsidRDefault="002932B0" w:rsidP="00E93B06">
            <w:pPr>
              <w:jc w:val="center"/>
              <w:rPr>
                <w:b/>
                <w:sz w:val="24"/>
                <w:szCs w:val="24"/>
                <w:lang w:eastAsia="uk-UA"/>
              </w:rPr>
            </w:pPr>
          </w:p>
          <w:p w14:paraId="37537D72" w14:textId="77777777" w:rsidR="002932B0" w:rsidRDefault="002932B0" w:rsidP="00E93B06">
            <w:pPr>
              <w:jc w:val="center"/>
              <w:rPr>
                <w:b/>
                <w:sz w:val="24"/>
                <w:szCs w:val="24"/>
                <w:lang w:eastAsia="uk-UA"/>
              </w:rPr>
            </w:pPr>
          </w:p>
          <w:p w14:paraId="3DBC61FC" w14:textId="77777777" w:rsidR="002932B0" w:rsidRDefault="002932B0" w:rsidP="00E93B06">
            <w:pPr>
              <w:jc w:val="center"/>
              <w:rPr>
                <w:b/>
                <w:sz w:val="24"/>
                <w:szCs w:val="24"/>
                <w:lang w:eastAsia="uk-UA"/>
              </w:rPr>
            </w:pPr>
          </w:p>
          <w:p w14:paraId="68ED952E" w14:textId="77777777" w:rsidR="002932B0" w:rsidRDefault="002932B0" w:rsidP="00E93B06">
            <w:pPr>
              <w:jc w:val="center"/>
              <w:rPr>
                <w:b/>
                <w:sz w:val="24"/>
                <w:szCs w:val="24"/>
                <w:lang w:eastAsia="uk-UA"/>
              </w:rPr>
            </w:pPr>
          </w:p>
          <w:p w14:paraId="590EFC37" w14:textId="77777777" w:rsidR="002932B0" w:rsidRDefault="002932B0" w:rsidP="00E93B06">
            <w:pPr>
              <w:jc w:val="center"/>
              <w:rPr>
                <w:b/>
                <w:sz w:val="24"/>
                <w:szCs w:val="24"/>
                <w:lang w:eastAsia="uk-UA"/>
              </w:rPr>
            </w:pPr>
          </w:p>
          <w:p w14:paraId="14827BCA" w14:textId="77777777" w:rsidR="002932B0" w:rsidRDefault="002932B0" w:rsidP="00E93B06">
            <w:pPr>
              <w:jc w:val="center"/>
              <w:rPr>
                <w:b/>
                <w:sz w:val="24"/>
                <w:szCs w:val="24"/>
                <w:lang w:eastAsia="uk-UA"/>
              </w:rPr>
            </w:pPr>
          </w:p>
          <w:p w14:paraId="12D506D1" w14:textId="77777777" w:rsidR="002932B0" w:rsidRDefault="002932B0" w:rsidP="00E93B06">
            <w:pPr>
              <w:jc w:val="center"/>
              <w:rPr>
                <w:b/>
                <w:sz w:val="24"/>
                <w:szCs w:val="24"/>
                <w:lang w:eastAsia="uk-UA"/>
              </w:rPr>
            </w:pPr>
          </w:p>
          <w:p w14:paraId="0B4E4AAE" w14:textId="77777777" w:rsidR="002932B0" w:rsidRDefault="002932B0" w:rsidP="00E93B06">
            <w:pPr>
              <w:jc w:val="center"/>
              <w:rPr>
                <w:b/>
                <w:sz w:val="24"/>
                <w:szCs w:val="24"/>
                <w:lang w:eastAsia="uk-UA"/>
              </w:rPr>
            </w:pPr>
          </w:p>
          <w:p w14:paraId="1D84708F" w14:textId="77777777" w:rsidR="002932B0" w:rsidRDefault="002932B0" w:rsidP="00E93B06">
            <w:pPr>
              <w:jc w:val="center"/>
              <w:rPr>
                <w:b/>
                <w:sz w:val="24"/>
                <w:szCs w:val="24"/>
                <w:lang w:eastAsia="uk-UA"/>
              </w:rPr>
            </w:pPr>
          </w:p>
          <w:p w14:paraId="0DC6F53C" w14:textId="77777777" w:rsidR="002932B0" w:rsidRDefault="002932B0" w:rsidP="00E93B06">
            <w:pPr>
              <w:jc w:val="center"/>
              <w:rPr>
                <w:b/>
                <w:sz w:val="24"/>
                <w:szCs w:val="24"/>
                <w:lang w:eastAsia="uk-UA"/>
              </w:rPr>
            </w:pPr>
          </w:p>
          <w:p w14:paraId="2A8C6B23" w14:textId="77777777" w:rsidR="002932B0" w:rsidRDefault="002932B0" w:rsidP="00E93B06">
            <w:pPr>
              <w:jc w:val="center"/>
              <w:rPr>
                <w:b/>
                <w:sz w:val="24"/>
                <w:szCs w:val="24"/>
                <w:lang w:eastAsia="uk-UA"/>
              </w:rPr>
            </w:pPr>
          </w:p>
          <w:p w14:paraId="04FD3CDF" w14:textId="77777777" w:rsidR="002932B0" w:rsidRDefault="002932B0" w:rsidP="00E93B06">
            <w:pPr>
              <w:jc w:val="center"/>
              <w:rPr>
                <w:b/>
                <w:sz w:val="24"/>
                <w:szCs w:val="24"/>
                <w:lang w:eastAsia="uk-UA"/>
              </w:rPr>
            </w:pPr>
          </w:p>
          <w:p w14:paraId="75D6A1B4" w14:textId="77777777" w:rsidR="002932B0" w:rsidRDefault="002932B0" w:rsidP="00E93B06">
            <w:pPr>
              <w:jc w:val="center"/>
              <w:rPr>
                <w:b/>
                <w:sz w:val="24"/>
                <w:szCs w:val="24"/>
                <w:lang w:eastAsia="uk-UA"/>
              </w:rPr>
            </w:pPr>
          </w:p>
          <w:p w14:paraId="7DE171D8" w14:textId="77777777" w:rsidR="002932B0" w:rsidRDefault="002932B0" w:rsidP="00E93B06">
            <w:pPr>
              <w:jc w:val="center"/>
              <w:rPr>
                <w:b/>
                <w:sz w:val="24"/>
                <w:szCs w:val="24"/>
                <w:lang w:eastAsia="uk-UA"/>
              </w:rPr>
            </w:pPr>
          </w:p>
          <w:p w14:paraId="49CE30C8" w14:textId="77777777" w:rsidR="002932B0" w:rsidRDefault="002932B0" w:rsidP="00E93B06">
            <w:pPr>
              <w:jc w:val="center"/>
              <w:rPr>
                <w:b/>
                <w:sz w:val="24"/>
                <w:szCs w:val="24"/>
                <w:lang w:eastAsia="uk-UA"/>
              </w:rPr>
            </w:pPr>
          </w:p>
          <w:p w14:paraId="5421D1CC" w14:textId="77777777" w:rsidR="002932B0" w:rsidRDefault="002932B0" w:rsidP="00E93B06">
            <w:pPr>
              <w:jc w:val="center"/>
              <w:rPr>
                <w:b/>
                <w:sz w:val="24"/>
                <w:szCs w:val="24"/>
                <w:lang w:eastAsia="uk-UA"/>
              </w:rPr>
            </w:pPr>
          </w:p>
          <w:p w14:paraId="5F2F2568" w14:textId="77777777" w:rsidR="002932B0" w:rsidRDefault="002932B0" w:rsidP="00E93B06">
            <w:pPr>
              <w:jc w:val="center"/>
              <w:rPr>
                <w:b/>
                <w:sz w:val="24"/>
                <w:szCs w:val="24"/>
                <w:lang w:eastAsia="uk-UA"/>
              </w:rPr>
            </w:pPr>
          </w:p>
          <w:p w14:paraId="551984F9" w14:textId="77777777" w:rsidR="002932B0" w:rsidRDefault="002932B0" w:rsidP="00E93B06">
            <w:pPr>
              <w:jc w:val="center"/>
              <w:rPr>
                <w:b/>
                <w:sz w:val="24"/>
                <w:szCs w:val="24"/>
                <w:lang w:eastAsia="uk-UA"/>
              </w:rPr>
            </w:pPr>
          </w:p>
          <w:p w14:paraId="122F799A" w14:textId="77777777" w:rsidR="002932B0" w:rsidRDefault="002932B0" w:rsidP="00E93B06">
            <w:pPr>
              <w:jc w:val="center"/>
              <w:rPr>
                <w:b/>
                <w:sz w:val="24"/>
                <w:szCs w:val="24"/>
                <w:lang w:eastAsia="uk-UA"/>
              </w:rPr>
            </w:pPr>
          </w:p>
          <w:p w14:paraId="52D4EB76" w14:textId="77777777" w:rsidR="002932B0" w:rsidRDefault="002932B0" w:rsidP="00E93B06">
            <w:pPr>
              <w:jc w:val="center"/>
              <w:rPr>
                <w:b/>
                <w:sz w:val="24"/>
                <w:szCs w:val="24"/>
                <w:lang w:eastAsia="uk-UA"/>
              </w:rPr>
            </w:pPr>
            <w:r>
              <w:rPr>
                <w:b/>
                <w:sz w:val="24"/>
                <w:szCs w:val="24"/>
                <w:lang w:eastAsia="uk-UA"/>
              </w:rPr>
              <w:t>Пропонується не враховувати</w:t>
            </w:r>
          </w:p>
          <w:p w14:paraId="486B8634" w14:textId="458E0BD0" w:rsidR="002932B0" w:rsidRPr="002932B0" w:rsidRDefault="002932B0" w:rsidP="00E93B06">
            <w:pPr>
              <w:jc w:val="center"/>
              <w:rPr>
                <w:sz w:val="24"/>
                <w:szCs w:val="24"/>
                <w:lang w:eastAsia="uk-UA"/>
              </w:rPr>
            </w:pPr>
            <w:r w:rsidRPr="002932B0">
              <w:rPr>
                <w:sz w:val="24"/>
                <w:szCs w:val="24"/>
                <w:lang w:eastAsia="uk-UA"/>
              </w:rPr>
              <w:t xml:space="preserve">Коментарі вище до аналогічних пропозицій </w:t>
            </w:r>
          </w:p>
        </w:tc>
      </w:tr>
      <w:tr w:rsidR="001654C5" w:rsidRPr="004F3A51" w14:paraId="05421EE7" w14:textId="77777777" w:rsidTr="00A52C00">
        <w:trPr>
          <w:trHeight w:val="218"/>
        </w:trPr>
        <w:tc>
          <w:tcPr>
            <w:tcW w:w="4253" w:type="dxa"/>
            <w:vMerge/>
          </w:tcPr>
          <w:p w14:paraId="13AA0D0F" w14:textId="77777777" w:rsidR="001654C5" w:rsidRPr="00704CA7" w:rsidRDefault="001654C5" w:rsidP="00610A09">
            <w:pPr>
              <w:ind w:firstLine="604"/>
              <w:jc w:val="both"/>
              <w:rPr>
                <w:rStyle w:val="rvts0"/>
                <w:sz w:val="24"/>
                <w:szCs w:val="24"/>
              </w:rPr>
            </w:pPr>
          </w:p>
        </w:tc>
        <w:tc>
          <w:tcPr>
            <w:tcW w:w="4252" w:type="dxa"/>
          </w:tcPr>
          <w:p w14:paraId="54A8300D" w14:textId="77777777" w:rsidR="001654C5" w:rsidRPr="00DB0169" w:rsidRDefault="001654C5" w:rsidP="002932B0">
            <w:pPr>
              <w:jc w:val="both"/>
              <w:rPr>
                <w:b/>
                <w:bCs/>
                <w:sz w:val="24"/>
                <w:szCs w:val="24"/>
              </w:rPr>
            </w:pPr>
            <w:r>
              <w:rPr>
                <w:b/>
                <w:bCs/>
                <w:sz w:val="24"/>
                <w:szCs w:val="24"/>
              </w:rPr>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029A6F05" w14:textId="77777777" w:rsidR="001654C5" w:rsidRPr="00704CA7" w:rsidRDefault="001654C5" w:rsidP="002932B0">
            <w:pPr>
              <w:ind w:firstLine="604"/>
              <w:jc w:val="both"/>
              <w:rPr>
                <w:rStyle w:val="rvts0"/>
                <w:sz w:val="24"/>
                <w:szCs w:val="24"/>
              </w:rPr>
            </w:pPr>
            <w:r w:rsidRPr="00704CA7">
              <w:rPr>
                <w:rStyle w:val="rvts0"/>
                <w:sz w:val="24"/>
                <w:szCs w:val="24"/>
              </w:rPr>
              <w:t>4.4.2.</w:t>
            </w:r>
          </w:p>
          <w:p w14:paraId="79A1B175" w14:textId="77777777" w:rsidR="001654C5" w:rsidRPr="00704CA7" w:rsidRDefault="001654C5" w:rsidP="002932B0">
            <w:pPr>
              <w:ind w:firstLine="604"/>
              <w:jc w:val="both"/>
              <w:rPr>
                <w:rStyle w:val="rvts0"/>
                <w:sz w:val="24"/>
                <w:szCs w:val="24"/>
              </w:rPr>
            </w:pPr>
            <w:r w:rsidRPr="00704CA7">
              <w:rPr>
                <w:rStyle w:val="rvts0"/>
                <w:sz w:val="24"/>
                <w:szCs w:val="24"/>
              </w:rPr>
              <w:t>….</w:t>
            </w:r>
          </w:p>
          <w:p w14:paraId="4B21E0DF" w14:textId="77777777" w:rsidR="001654C5" w:rsidRPr="00704CA7" w:rsidRDefault="001654C5" w:rsidP="002932B0">
            <w:pPr>
              <w:ind w:firstLine="604"/>
              <w:jc w:val="both"/>
              <w:rPr>
                <w:rStyle w:val="rvts0"/>
                <w:sz w:val="24"/>
                <w:szCs w:val="24"/>
              </w:rPr>
            </w:pPr>
            <w:r w:rsidRPr="00704CA7">
              <w:rPr>
                <w:rStyle w:val="rvts0"/>
                <w:sz w:val="24"/>
                <w:szCs w:val="24"/>
              </w:rPr>
              <w:t>До заяви про приєднання додаються такі документи:</w:t>
            </w:r>
          </w:p>
          <w:p w14:paraId="6DBCB63B" w14:textId="77777777" w:rsidR="001654C5" w:rsidRPr="00704CA7" w:rsidRDefault="001654C5" w:rsidP="002932B0">
            <w:pPr>
              <w:ind w:firstLine="604"/>
              <w:jc w:val="both"/>
              <w:rPr>
                <w:sz w:val="24"/>
                <w:szCs w:val="24"/>
              </w:rPr>
            </w:pPr>
            <w:r w:rsidRPr="00704CA7">
              <w:rPr>
                <w:sz w:val="24"/>
                <w:szCs w:val="24"/>
              </w:rPr>
              <w:t>…</w:t>
            </w:r>
          </w:p>
          <w:p w14:paraId="7BA7F2DC" w14:textId="77777777" w:rsidR="001654C5" w:rsidRPr="00B0123E" w:rsidRDefault="001654C5" w:rsidP="002932B0">
            <w:pPr>
              <w:ind w:firstLine="595"/>
              <w:jc w:val="both"/>
              <w:rPr>
                <w:rStyle w:val="rvts0"/>
                <w:sz w:val="24"/>
                <w:szCs w:val="24"/>
              </w:rPr>
            </w:pPr>
            <w:r w:rsidRPr="00B0123E">
              <w:rPr>
                <w:rStyle w:val="rvts0"/>
                <w:sz w:val="24"/>
                <w:szCs w:val="24"/>
              </w:rPr>
              <w:t xml:space="preserve">4) графічні матеріали із зазначенням </w:t>
            </w:r>
            <w:r w:rsidRPr="00B0123E">
              <w:rPr>
                <w:rStyle w:val="rvts0"/>
                <w:b/>
                <w:sz w:val="24"/>
                <w:szCs w:val="24"/>
              </w:rPr>
              <w:t>згідно з вимогами цього пункту Кодексу</w:t>
            </w:r>
            <w:r w:rsidRPr="00B0123E">
              <w:rPr>
                <w:rStyle w:val="rvts0"/>
                <w:szCs w:val="24"/>
              </w:rPr>
              <w:t xml:space="preserve"> </w:t>
            </w:r>
            <w:r w:rsidRPr="00B0123E">
              <w:rPr>
                <w:rStyle w:val="rvts0"/>
                <w:sz w:val="24"/>
                <w:szCs w:val="24"/>
              </w:rPr>
              <w:t>місця розташування об'єкта (об'єктів) замовника, земельної ділянки замовника та прогнозованої точки приєднання (для об'єктів, що приєднуються до електричних мереж уперше);</w:t>
            </w:r>
          </w:p>
          <w:p w14:paraId="751CE4D2" w14:textId="77777777" w:rsidR="001654C5" w:rsidRPr="00B0123E" w:rsidRDefault="001654C5" w:rsidP="002932B0">
            <w:pPr>
              <w:ind w:firstLine="595"/>
              <w:jc w:val="both"/>
              <w:rPr>
                <w:sz w:val="24"/>
                <w:szCs w:val="24"/>
              </w:rPr>
            </w:pPr>
            <w:r w:rsidRPr="00B0123E">
              <w:rPr>
                <w:sz w:val="24"/>
                <w:szCs w:val="24"/>
              </w:rPr>
              <w:t>…</w:t>
            </w:r>
          </w:p>
          <w:p w14:paraId="708332B7" w14:textId="77777777" w:rsidR="001654C5" w:rsidRDefault="001654C5" w:rsidP="002932B0">
            <w:pPr>
              <w:ind w:firstLine="595"/>
              <w:jc w:val="both"/>
              <w:rPr>
                <w:sz w:val="24"/>
                <w:szCs w:val="24"/>
              </w:rPr>
            </w:pPr>
            <w:r w:rsidRPr="00704CA7">
              <w:rPr>
                <w:sz w:val="24"/>
                <w:szCs w:val="24"/>
              </w:rPr>
              <w:t xml:space="preserve">У разі приєднання до електричних мереж суб'єкта господарювання згідно з пунктом 4.1.11 глави 4.1 цього розділу до заяви про приєднання додаються технічні </w:t>
            </w:r>
            <w:r w:rsidRPr="00704CA7">
              <w:rPr>
                <w:sz w:val="24"/>
                <w:szCs w:val="24"/>
              </w:rPr>
              <w:lastRenderedPageBreak/>
              <w:t>вимоги та/або вихідні дані, отримані від суб'єкта господарювання.</w:t>
            </w:r>
          </w:p>
          <w:p w14:paraId="743D7C01" w14:textId="77777777" w:rsidR="001654C5" w:rsidRDefault="001654C5" w:rsidP="002932B0">
            <w:pPr>
              <w:ind w:firstLine="595"/>
              <w:jc w:val="both"/>
              <w:rPr>
                <w:b/>
                <w:sz w:val="24"/>
                <w:szCs w:val="28"/>
              </w:rPr>
            </w:pPr>
            <w:r>
              <w:rPr>
                <w:b/>
                <w:sz w:val="24"/>
                <w:szCs w:val="28"/>
              </w:rPr>
              <w:t xml:space="preserve">У разі </w:t>
            </w:r>
            <w:r w:rsidRPr="00F71165">
              <w:rPr>
                <w:b/>
                <w:sz w:val="24"/>
                <w:szCs w:val="28"/>
              </w:rPr>
              <w:t xml:space="preserve">приєднання електроустановок замовника – виробника електричної енергії до електричних мереж виробника електричної енергії згідно з пунктом 4.1.7 глави 4.1 цього розділу </w:t>
            </w:r>
            <w:r>
              <w:rPr>
                <w:b/>
                <w:sz w:val="24"/>
                <w:szCs w:val="28"/>
              </w:rPr>
              <w:t>з</w:t>
            </w:r>
            <w:r w:rsidRPr="00F71165">
              <w:rPr>
                <w:b/>
                <w:sz w:val="24"/>
                <w:szCs w:val="28"/>
              </w:rPr>
              <w:t xml:space="preserve">амовником до заяви про приєднання додатково додаються технічні вимоги, отримані від </w:t>
            </w:r>
            <w:r>
              <w:rPr>
                <w:b/>
                <w:sz w:val="24"/>
                <w:szCs w:val="28"/>
              </w:rPr>
              <w:t xml:space="preserve">ОСП (у разі приєднання електроустановок замовника - виробника електричної енергії до електричних мереж іншого виробника електричної енергії – власника мереж (оператором системи для якого є ОСП)), а також виробника електричної енергії – власника електричних мереж. </w:t>
            </w:r>
          </w:p>
          <w:p w14:paraId="75CB375C" w14:textId="77777777" w:rsidR="001654C5" w:rsidRDefault="001654C5" w:rsidP="002932B0">
            <w:pPr>
              <w:ind w:firstLine="595"/>
              <w:jc w:val="both"/>
              <w:rPr>
                <w:b/>
                <w:sz w:val="24"/>
                <w:szCs w:val="28"/>
              </w:rPr>
            </w:pPr>
            <w:r>
              <w:rPr>
                <w:b/>
                <w:sz w:val="24"/>
                <w:szCs w:val="28"/>
              </w:rPr>
              <w:t>Замовником на г</w:t>
            </w:r>
            <w:r w:rsidRPr="00660D0B">
              <w:rPr>
                <w:b/>
                <w:sz w:val="24"/>
                <w:szCs w:val="28"/>
              </w:rPr>
              <w:t>рафічн</w:t>
            </w:r>
            <w:r>
              <w:rPr>
                <w:b/>
                <w:sz w:val="24"/>
                <w:szCs w:val="28"/>
              </w:rPr>
              <w:t xml:space="preserve">их матеріалах (у разі необхідності їх подання) має бути зазначено: </w:t>
            </w:r>
          </w:p>
          <w:p w14:paraId="1017AE26" w14:textId="77777777" w:rsidR="001654C5" w:rsidRDefault="001654C5" w:rsidP="002932B0">
            <w:pPr>
              <w:ind w:firstLine="595"/>
              <w:jc w:val="both"/>
              <w:rPr>
                <w:b/>
                <w:sz w:val="24"/>
                <w:szCs w:val="28"/>
              </w:rPr>
            </w:pPr>
            <w:r>
              <w:rPr>
                <w:b/>
                <w:sz w:val="24"/>
                <w:szCs w:val="28"/>
              </w:rPr>
              <w:t>схематичне розташування земельної ділянки (геометрична форма земельної ділянки);</w:t>
            </w:r>
          </w:p>
          <w:p w14:paraId="7780A6AB" w14:textId="77777777" w:rsidR="001654C5" w:rsidRDefault="001654C5" w:rsidP="002932B0">
            <w:pPr>
              <w:ind w:firstLine="595"/>
              <w:jc w:val="both"/>
              <w:rPr>
                <w:b/>
                <w:sz w:val="24"/>
                <w:szCs w:val="28"/>
              </w:rPr>
            </w:pPr>
            <w:r>
              <w:rPr>
                <w:b/>
                <w:sz w:val="24"/>
                <w:szCs w:val="28"/>
              </w:rPr>
              <w:t xml:space="preserve">місце розташування об’єкта замовника (крапка, геометричний символ тощо) із наявністю відповідного підпису. </w:t>
            </w:r>
            <w:r w:rsidRPr="00D50A75">
              <w:rPr>
                <w:b/>
                <w:color w:val="0070C0"/>
                <w:sz w:val="24"/>
                <w:szCs w:val="28"/>
              </w:rPr>
              <w:t>В разі приєднання багатоквартирного житлового будинку(комплексу)  - місце розташування об’єктів замовника в межах земельної (земельних ділянок);</w:t>
            </w:r>
          </w:p>
          <w:p w14:paraId="1D86D72C" w14:textId="77777777" w:rsidR="001654C5" w:rsidRDefault="001654C5" w:rsidP="002932B0">
            <w:pPr>
              <w:ind w:firstLine="595"/>
              <w:jc w:val="both"/>
              <w:rPr>
                <w:b/>
                <w:sz w:val="24"/>
                <w:szCs w:val="28"/>
              </w:rPr>
            </w:pPr>
            <w:r w:rsidRPr="00660D0B">
              <w:rPr>
                <w:b/>
                <w:sz w:val="24"/>
                <w:szCs w:val="28"/>
              </w:rPr>
              <w:lastRenderedPageBreak/>
              <w:t>прогнозованої точки</w:t>
            </w:r>
            <w:r>
              <w:rPr>
                <w:b/>
                <w:sz w:val="24"/>
                <w:szCs w:val="28"/>
              </w:rPr>
              <w:t xml:space="preserve"> </w:t>
            </w:r>
            <w:r w:rsidRPr="00660D0B">
              <w:rPr>
                <w:b/>
                <w:sz w:val="24"/>
                <w:szCs w:val="28"/>
              </w:rPr>
              <w:t>приєднання (</w:t>
            </w:r>
            <w:r>
              <w:rPr>
                <w:b/>
                <w:sz w:val="24"/>
                <w:szCs w:val="28"/>
              </w:rPr>
              <w:t>місця, де буде визначено межу балансової належності</w:t>
            </w:r>
            <w:r w:rsidRPr="00660D0B">
              <w:rPr>
                <w:b/>
                <w:sz w:val="24"/>
                <w:szCs w:val="28"/>
              </w:rPr>
              <w:t>)</w:t>
            </w:r>
            <w:r>
              <w:rPr>
                <w:b/>
                <w:sz w:val="24"/>
                <w:szCs w:val="28"/>
              </w:rPr>
              <w:t xml:space="preserve"> (крапка, геометричний символ тощо) із наявністю відповідного підпису. </w:t>
            </w:r>
            <w:r w:rsidRPr="00D50A75">
              <w:rPr>
                <w:b/>
                <w:color w:val="0070C0"/>
                <w:sz w:val="24"/>
                <w:szCs w:val="28"/>
              </w:rPr>
              <w:t xml:space="preserve">В разі приєднання В разі приєднання багатоквартирного житлового будинку(комплексу) – прогнозованих точки/точок, в місцях розташування </w:t>
            </w:r>
            <w:proofErr w:type="spellStart"/>
            <w:r w:rsidRPr="00D50A75">
              <w:rPr>
                <w:b/>
                <w:color w:val="0070C0"/>
                <w:sz w:val="24"/>
                <w:szCs w:val="28"/>
              </w:rPr>
              <w:t>ввідно</w:t>
            </w:r>
            <w:proofErr w:type="spellEnd"/>
            <w:r w:rsidRPr="00D50A75">
              <w:rPr>
                <w:b/>
                <w:color w:val="0070C0"/>
                <w:sz w:val="24"/>
                <w:szCs w:val="28"/>
              </w:rPr>
              <w:t xml:space="preserve">-розподільчих пристроїв будинку по напрузі до 1000 В з розподіленням потужності по ВРП. </w:t>
            </w:r>
          </w:p>
          <w:p w14:paraId="58F97FEF" w14:textId="77777777" w:rsidR="001654C5" w:rsidRPr="00660D0B" w:rsidRDefault="001654C5" w:rsidP="002932B0">
            <w:pPr>
              <w:ind w:firstLine="595"/>
              <w:jc w:val="both"/>
              <w:rPr>
                <w:b/>
                <w:sz w:val="24"/>
                <w:szCs w:val="28"/>
              </w:rPr>
            </w:pPr>
            <w:r>
              <w:rPr>
                <w:b/>
                <w:sz w:val="24"/>
                <w:szCs w:val="28"/>
              </w:rPr>
              <w:t xml:space="preserve">Висунення ОСР інших вимог до графічних матеріалів, не передбачених цим пунктом, не допускається. </w:t>
            </w:r>
          </w:p>
          <w:p w14:paraId="76ADE291" w14:textId="77777777" w:rsidR="001654C5" w:rsidRPr="00F71165" w:rsidRDefault="001654C5" w:rsidP="002932B0">
            <w:pPr>
              <w:ind w:firstLine="595"/>
              <w:jc w:val="both"/>
              <w:rPr>
                <w:b/>
                <w:sz w:val="24"/>
                <w:szCs w:val="28"/>
              </w:rPr>
            </w:pPr>
            <w:r w:rsidRPr="00F71165">
              <w:rPr>
                <w:b/>
                <w:sz w:val="24"/>
                <w:szCs w:val="28"/>
              </w:rPr>
              <w:t xml:space="preserve">Замовником до заяви про приєднання додатково додаються технічні вимоги, отримані від </w:t>
            </w:r>
            <w:r>
              <w:rPr>
                <w:b/>
                <w:sz w:val="24"/>
                <w:szCs w:val="28"/>
              </w:rPr>
              <w:t xml:space="preserve">ОСП (у разі приєднання електроустановок замовника - виробника електричної енергії до електричних мереж іншого виробника електричної енергії – власника мереж (оператором системи для якого є ОСП)), а також </w:t>
            </w:r>
            <w:r w:rsidRPr="00F71165">
              <w:rPr>
                <w:b/>
                <w:sz w:val="24"/>
                <w:szCs w:val="28"/>
              </w:rPr>
              <w:t>суб'єкта господарювання у разі:</w:t>
            </w:r>
          </w:p>
          <w:p w14:paraId="07D9C05A" w14:textId="77777777" w:rsidR="001654C5" w:rsidRPr="00F71165" w:rsidRDefault="001654C5" w:rsidP="002932B0">
            <w:pPr>
              <w:ind w:firstLine="595"/>
              <w:jc w:val="both"/>
              <w:rPr>
                <w:b/>
                <w:sz w:val="24"/>
                <w:szCs w:val="28"/>
              </w:rPr>
            </w:pPr>
            <w:r w:rsidRPr="00F71165">
              <w:rPr>
                <w:b/>
                <w:sz w:val="24"/>
                <w:szCs w:val="28"/>
              </w:rPr>
              <w:t xml:space="preserve">приєднання електроустановок замовника до електричних мереж суб'єкта господарювання (споживача електричної енергії або власника електричних мереж, який є юридичною особою або фізичною </w:t>
            </w:r>
            <w:r w:rsidRPr="00F71165">
              <w:rPr>
                <w:b/>
                <w:sz w:val="24"/>
                <w:szCs w:val="28"/>
              </w:rPr>
              <w:lastRenderedPageBreak/>
              <w:t>особою-підприємцем, та не є споживачем електричної енергії (крім ОСР) або виробником електричної енергії) згідно з пунктом 4.1.11 глави 4.1 цього розділу;</w:t>
            </w:r>
          </w:p>
          <w:p w14:paraId="47B4F0EC" w14:textId="77777777" w:rsidR="001654C5" w:rsidRPr="00F71165" w:rsidRDefault="001654C5" w:rsidP="002932B0">
            <w:pPr>
              <w:ind w:firstLine="595"/>
              <w:jc w:val="both"/>
              <w:rPr>
                <w:b/>
                <w:sz w:val="24"/>
                <w:szCs w:val="28"/>
              </w:rPr>
            </w:pPr>
            <w:r w:rsidRPr="00F71165">
              <w:rPr>
                <w:b/>
                <w:sz w:val="24"/>
                <w:szCs w:val="28"/>
              </w:rPr>
              <w:t>приєднання електроустановок замовника – виробника електричної енергії до електричних мереж виробника електричної енергії згідно з пунктом 4.1.7 глави 4.1 цього розділу.</w:t>
            </w:r>
          </w:p>
          <w:p w14:paraId="038B585E" w14:textId="77777777" w:rsidR="001654C5" w:rsidRPr="00A63AEF" w:rsidRDefault="001654C5" w:rsidP="002932B0">
            <w:pPr>
              <w:ind w:firstLine="595"/>
              <w:jc w:val="both"/>
              <w:rPr>
                <w:sz w:val="24"/>
                <w:szCs w:val="28"/>
              </w:rPr>
            </w:pPr>
            <w:r>
              <w:rPr>
                <w:sz w:val="24"/>
                <w:szCs w:val="28"/>
              </w:rPr>
              <w:t>В</w:t>
            </w:r>
            <w:r w:rsidRPr="00A63AEF">
              <w:rPr>
                <w:sz w:val="24"/>
                <w:szCs w:val="28"/>
              </w:rPr>
              <w:t>ідповідальність за достовірність даних, наданих у заяві, несе замовник.</w:t>
            </w:r>
          </w:p>
          <w:p w14:paraId="13C9BE55" w14:textId="77777777" w:rsidR="001654C5" w:rsidRPr="00A63AEF" w:rsidRDefault="001654C5" w:rsidP="002932B0">
            <w:pPr>
              <w:ind w:firstLine="595"/>
              <w:jc w:val="both"/>
              <w:rPr>
                <w:sz w:val="24"/>
                <w:szCs w:val="28"/>
              </w:rPr>
            </w:pPr>
            <w:r w:rsidRPr="00A63AEF">
              <w:rPr>
                <w:sz w:val="24"/>
                <w:szCs w:val="28"/>
              </w:rPr>
              <w:t>ОСР забороняється вимагати інші документи, не передбачені цим Кодексом.</w:t>
            </w:r>
          </w:p>
          <w:p w14:paraId="7DC3C373" w14:textId="3D976E7D" w:rsidR="001654C5" w:rsidRPr="00F907CD" w:rsidRDefault="001654C5" w:rsidP="002932B0">
            <w:pPr>
              <w:jc w:val="both"/>
              <w:rPr>
                <w:b/>
                <w:iCs/>
                <w:sz w:val="24"/>
                <w:szCs w:val="24"/>
                <w:u w:val="single"/>
              </w:rPr>
            </w:pPr>
            <w:r w:rsidRPr="00A63AEF">
              <w:rPr>
                <w:sz w:val="24"/>
                <w:szCs w:val="28"/>
              </w:rPr>
              <w:t>У разі приєднання багатоквартирного житлового будинку або збільшення його потужності до заяви додається розрахунок навантаження об'єкта архітектури за підписом головного інженера-</w:t>
            </w:r>
            <w:proofErr w:type="spellStart"/>
            <w:r w:rsidRPr="00A63AEF">
              <w:rPr>
                <w:sz w:val="24"/>
                <w:szCs w:val="28"/>
              </w:rPr>
              <w:t>проєктувальника</w:t>
            </w:r>
            <w:proofErr w:type="spellEnd"/>
            <w:r w:rsidRPr="00A63AEF">
              <w:rPr>
                <w:sz w:val="24"/>
                <w:szCs w:val="28"/>
              </w:rPr>
              <w:t>.</w:t>
            </w:r>
          </w:p>
        </w:tc>
        <w:tc>
          <w:tcPr>
            <w:tcW w:w="3969" w:type="dxa"/>
          </w:tcPr>
          <w:p w14:paraId="03B2F040" w14:textId="77777777" w:rsidR="001654C5" w:rsidRDefault="001654C5" w:rsidP="00D50A75">
            <w:pPr>
              <w:jc w:val="both"/>
              <w:rPr>
                <w:b/>
                <w:bCs/>
                <w:sz w:val="24"/>
                <w:szCs w:val="24"/>
              </w:rPr>
            </w:pPr>
          </w:p>
          <w:p w14:paraId="561F69E5" w14:textId="77777777" w:rsidR="001654C5" w:rsidRDefault="001654C5" w:rsidP="00D50A75">
            <w:pPr>
              <w:jc w:val="both"/>
              <w:rPr>
                <w:b/>
                <w:bCs/>
                <w:sz w:val="24"/>
                <w:szCs w:val="24"/>
              </w:rPr>
            </w:pPr>
          </w:p>
          <w:p w14:paraId="215F6FFB" w14:textId="77777777" w:rsidR="001654C5" w:rsidRDefault="001654C5" w:rsidP="00D50A75">
            <w:pPr>
              <w:jc w:val="both"/>
              <w:rPr>
                <w:b/>
                <w:bCs/>
                <w:sz w:val="24"/>
                <w:szCs w:val="24"/>
              </w:rPr>
            </w:pPr>
          </w:p>
          <w:p w14:paraId="7081614B" w14:textId="77777777" w:rsidR="001654C5" w:rsidRDefault="001654C5" w:rsidP="00D50A75">
            <w:pPr>
              <w:jc w:val="both"/>
              <w:rPr>
                <w:b/>
                <w:bCs/>
                <w:sz w:val="24"/>
                <w:szCs w:val="24"/>
              </w:rPr>
            </w:pPr>
          </w:p>
          <w:p w14:paraId="43BF4FE0" w14:textId="77777777" w:rsidR="001654C5" w:rsidRDefault="001654C5" w:rsidP="00D50A75">
            <w:pPr>
              <w:jc w:val="both"/>
              <w:rPr>
                <w:b/>
                <w:bCs/>
                <w:sz w:val="24"/>
                <w:szCs w:val="24"/>
              </w:rPr>
            </w:pPr>
          </w:p>
          <w:p w14:paraId="3C3CAE18" w14:textId="77777777" w:rsidR="001654C5" w:rsidRDefault="001654C5" w:rsidP="00D50A75">
            <w:pPr>
              <w:jc w:val="both"/>
              <w:rPr>
                <w:b/>
                <w:bCs/>
                <w:sz w:val="24"/>
                <w:szCs w:val="24"/>
              </w:rPr>
            </w:pPr>
          </w:p>
          <w:p w14:paraId="4CCE945A" w14:textId="77777777" w:rsidR="001654C5" w:rsidRDefault="001654C5" w:rsidP="00D50A75">
            <w:pPr>
              <w:jc w:val="both"/>
              <w:rPr>
                <w:b/>
                <w:bCs/>
                <w:sz w:val="24"/>
                <w:szCs w:val="24"/>
              </w:rPr>
            </w:pPr>
          </w:p>
          <w:p w14:paraId="19D5CC7B" w14:textId="77777777" w:rsidR="001654C5" w:rsidRDefault="001654C5" w:rsidP="00D50A75">
            <w:pPr>
              <w:jc w:val="both"/>
              <w:rPr>
                <w:b/>
                <w:bCs/>
                <w:sz w:val="24"/>
                <w:szCs w:val="24"/>
              </w:rPr>
            </w:pPr>
          </w:p>
          <w:p w14:paraId="680746A7" w14:textId="77777777" w:rsidR="001654C5" w:rsidRDefault="001654C5" w:rsidP="00D50A75">
            <w:pPr>
              <w:jc w:val="both"/>
              <w:rPr>
                <w:b/>
                <w:bCs/>
                <w:sz w:val="24"/>
                <w:szCs w:val="24"/>
              </w:rPr>
            </w:pPr>
          </w:p>
          <w:p w14:paraId="5FA30A95" w14:textId="77777777" w:rsidR="001654C5" w:rsidRDefault="001654C5" w:rsidP="00D50A75">
            <w:pPr>
              <w:jc w:val="both"/>
              <w:rPr>
                <w:b/>
                <w:bCs/>
                <w:sz w:val="24"/>
                <w:szCs w:val="24"/>
              </w:rPr>
            </w:pPr>
          </w:p>
          <w:p w14:paraId="1FA0FA01" w14:textId="77777777" w:rsidR="001654C5" w:rsidRDefault="001654C5" w:rsidP="00D50A75">
            <w:pPr>
              <w:jc w:val="both"/>
              <w:rPr>
                <w:b/>
                <w:bCs/>
                <w:sz w:val="24"/>
                <w:szCs w:val="24"/>
              </w:rPr>
            </w:pPr>
          </w:p>
          <w:p w14:paraId="0BEFDE2D" w14:textId="77777777" w:rsidR="001654C5" w:rsidRDefault="001654C5" w:rsidP="00D50A75">
            <w:pPr>
              <w:jc w:val="both"/>
              <w:rPr>
                <w:b/>
                <w:bCs/>
                <w:sz w:val="24"/>
                <w:szCs w:val="24"/>
              </w:rPr>
            </w:pPr>
          </w:p>
          <w:p w14:paraId="6D463F6C" w14:textId="77777777" w:rsidR="001654C5" w:rsidRDefault="001654C5" w:rsidP="00D50A75">
            <w:pPr>
              <w:jc w:val="both"/>
              <w:rPr>
                <w:b/>
                <w:bCs/>
                <w:sz w:val="24"/>
                <w:szCs w:val="24"/>
              </w:rPr>
            </w:pPr>
          </w:p>
          <w:p w14:paraId="73F75D73" w14:textId="77777777" w:rsidR="001654C5" w:rsidRDefault="001654C5" w:rsidP="00D50A75">
            <w:pPr>
              <w:jc w:val="both"/>
              <w:rPr>
                <w:b/>
                <w:bCs/>
                <w:sz w:val="24"/>
                <w:szCs w:val="24"/>
              </w:rPr>
            </w:pPr>
          </w:p>
          <w:p w14:paraId="7E306CA0" w14:textId="77777777" w:rsidR="001654C5" w:rsidRDefault="001654C5" w:rsidP="00D50A75">
            <w:pPr>
              <w:jc w:val="both"/>
              <w:rPr>
                <w:b/>
                <w:bCs/>
                <w:sz w:val="24"/>
                <w:szCs w:val="24"/>
              </w:rPr>
            </w:pPr>
          </w:p>
          <w:p w14:paraId="5A991AF4" w14:textId="77777777" w:rsidR="001654C5" w:rsidRDefault="001654C5" w:rsidP="00D50A75">
            <w:pPr>
              <w:jc w:val="both"/>
              <w:rPr>
                <w:b/>
                <w:bCs/>
                <w:sz w:val="24"/>
                <w:szCs w:val="24"/>
              </w:rPr>
            </w:pPr>
          </w:p>
          <w:p w14:paraId="644434B0" w14:textId="77777777" w:rsidR="001654C5" w:rsidRDefault="001654C5" w:rsidP="00D50A75">
            <w:pPr>
              <w:jc w:val="both"/>
              <w:rPr>
                <w:b/>
                <w:bCs/>
                <w:sz w:val="24"/>
                <w:szCs w:val="24"/>
              </w:rPr>
            </w:pPr>
          </w:p>
          <w:p w14:paraId="2CB6F71C" w14:textId="77777777" w:rsidR="001654C5" w:rsidRDefault="001654C5" w:rsidP="00D50A75">
            <w:pPr>
              <w:jc w:val="both"/>
              <w:rPr>
                <w:b/>
                <w:bCs/>
                <w:sz w:val="24"/>
                <w:szCs w:val="24"/>
              </w:rPr>
            </w:pPr>
          </w:p>
          <w:p w14:paraId="70153AC0" w14:textId="77777777" w:rsidR="001654C5" w:rsidRDefault="001654C5" w:rsidP="00D50A75">
            <w:pPr>
              <w:jc w:val="both"/>
              <w:rPr>
                <w:b/>
                <w:bCs/>
                <w:sz w:val="24"/>
                <w:szCs w:val="24"/>
              </w:rPr>
            </w:pPr>
          </w:p>
          <w:p w14:paraId="1FC7EC81" w14:textId="77777777" w:rsidR="001654C5" w:rsidRDefault="001654C5" w:rsidP="00D50A75">
            <w:pPr>
              <w:jc w:val="both"/>
              <w:rPr>
                <w:b/>
                <w:bCs/>
                <w:sz w:val="24"/>
                <w:szCs w:val="24"/>
              </w:rPr>
            </w:pPr>
          </w:p>
          <w:p w14:paraId="5A5475EE" w14:textId="77777777" w:rsidR="001654C5" w:rsidRDefault="001654C5" w:rsidP="00D50A75">
            <w:pPr>
              <w:jc w:val="both"/>
              <w:rPr>
                <w:b/>
                <w:bCs/>
                <w:sz w:val="24"/>
                <w:szCs w:val="24"/>
              </w:rPr>
            </w:pPr>
          </w:p>
          <w:p w14:paraId="409F710B" w14:textId="77777777" w:rsidR="001654C5" w:rsidRDefault="001654C5" w:rsidP="00D50A75">
            <w:pPr>
              <w:jc w:val="both"/>
              <w:rPr>
                <w:b/>
                <w:bCs/>
                <w:sz w:val="24"/>
                <w:szCs w:val="24"/>
              </w:rPr>
            </w:pPr>
          </w:p>
          <w:p w14:paraId="56D6D735" w14:textId="77777777" w:rsidR="001654C5" w:rsidRDefault="001654C5" w:rsidP="00D50A75">
            <w:pPr>
              <w:jc w:val="both"/>
              <w:rPr>
                <w:b/>
                <w:bCs/>
                <w:sz w:val="24"/>
                <w:szCs w:val="24"/>
              </w:rPr>
            </w:pPr>
          </w:p>
          <w:p w14:paraId="407F8679" w14:textId="77777777" w:rsidR="001654C5" w:rsidRDefault="001654C5" w:rsidP="00D50A75">
            <w:pPr>
              <w:jc w:val="both"/>
              <w:rPr>
                <w:b/>
                <w:bCs/>
                <w:sz w:val="24"/>
                <w:szCs w:val="24"/>
              </w:rPr>
            </w:pPr>
          </w:p>
          <w:p w14:paraId="4FFF6856" w14:textId="77777777" w:rsidR="001654C5" w:rsidRDefault="001654C5" w:rsidP="00D50A75">
            <w:pPr>
              <w:jc w:val="both"/>
              <w:rPr>
                <w:b/>
                <w:bCs/>
                <w:sz w:val="24"/>
                <w:szCs w:val="24"/>
              </w:rPr>
            </w:pPr>
          </w:p>
          <w:p w14:paraId="3DF33ADA" w14:textId="77777777" w:rsidR="001654C5" w:rsidRDefault="001654C5" w:rsidP="00D50A75">
            <w:pPr>
              <w:jc w:val="both"/>
              <w:rPr>
                <w:b/>
                <w:bCs/>
                <w:sz w:val="24"/>
                <w:szCs w:val="24"/>
              </w:rPr>
            </w:pPr>
          </w:p>
          <w:p w14:paraId="3711D219" w14:textId="77777777" w:rsidR="001654C5" w:rsidRDefault="001654C5" w:rsidP="00D50A75">
            <w:pPr>
              <w:jc w:val="both"/>
              <w:rPr>
                <w:b/>
                <w:bCs/>
                <w:sz w:val="24"/>
                <w:szCs w:val="24"/>
              </w:rPr>
            </w:pPr>
          </w:p>
          <w:p w14:paraId="7A4DC3B6" w14:textId="77777777" w:rsidR="001654C5" w:rsidRDefault="001654C5" w:rsidP="00D50A75">
            <w:pPr>
              <w:jc w:val="both"/>
              <w:rPr>
                <w:b/>
                <w:bCs/>
                <w:sz w:val="24"/>
                <w:szCs w:val="24"/>
              </w:rPr>
            </w:pPr>
          </w:p>
          <w:p w14:paraId="61A4D334" w14:textId="77777777" w:rsidR="001654C5" w:rsidRDefault="001654C5" w:rsidP="00D50A75">
            <w:pPr>
              <w:jc w:val="both"/>
              <w:rPr>
                <w:b/>
                <w:bCs/>
                <w:sz w:val="24"/>
                <w:szCs w:val="24"/>
              </w:rPr>
            </w:pPr>
          </w:p>
          <w:p w14:paraId="4DA64343" w14:textId="77777777" w:rsidR="001654C5" w:rsidRDefault="001654C5" w:rsidP="00D50A75">
            <w:pPr>
              <w:jc w:val="both"/>
              <w:rPr>
                <w:b/>
                <w:bCs/>
                <w:sz w:val="24"/>
                <w:szCs w:val="24"/>
              </w:rPr>
            </w:pPr>
          </w:p>
          <w:p w14:paraId="0E352EC1" w14:textId="77777777" w:rsidR="001654C5" w:rsidRDefault="001654C5" w:rsidP="00D50A75">
            <w:pPr>
              <w:jc w:val="both"/>
              <w:rPr>
                <w:b/>
                <w:bCs/>
                <w:sz w:val="24"/>
                <w:szCs w:val="24"/>
              </w:rPr>
            </w:pPr>
          </w:p>
          <w:p w14:paraId="64AD06DA" w14:textId="77777777" w:rsidR="001654C5" w:rsidRDefault="001654C5" w:rsidP="00D50A75">
            <w:pPr>
              <w:jc w:val="both"/>
              <w:rPr>
                <w:b/>
                <w:bCs/>
                <w:sz w:val="24"/>
                <w:szCs w:val="24"/>
              </w:rPr>
            </w:pPr>
          </w:p>
          <w:p w14:paraId="0243936D" w14:textId="77777777" w:rsidR="001654C5" w:rsidRDefault="001654C5" w:rsidP="00D50A75">
            <w:pPr>
              <w:jc w:val="both"/>
              <w:rPr>
                <w:b/>
                <w:bCs/>
                <w:sz w:val="24"/>
                <w:szCs w:val="24"/>
              </w:rPr>
            </w:pPr>
          </w:p>
          <w:p w14:paraId="1970B2A2" w14:textId="77777777" w:rsidR="001654C5" w:rsidRDefault="001654C5" w:rsidP="00D50A75">
            <w:pPr>
              <w:jc w:val="both"/>
              <w:rPr>
                <w:b/>
                <w:bCs/>
                <w:sz w:val="24"/>
                <w:szCs w:val="24"/>
              </w:rPr>
            </w:pPr>
          </w:p>
          <w:p w14:paraId="72D1566C" w14:textId="77777777" w:rsidR="001654C5" w:rsidRDefault="001654C5" w:rsidP="00D50A75">
            <w:pPr>
              <w:jc w:val="both"/>
              <w:rPr>
                <w:b/>
                <w:bCs/>
                <w:sz w:val="24"/>
                <w:szCs w:val="24"/>
              </w:rPr>
            </w:pPr>
          </w:p>
          <w:p w14:paraId="245E8C87" w14:textId="77777777" w:rsidR="001654C5" w:rsidRDefault="001654C5" w:rsidP="00D50A75">
            <w:pPr>
              <w:jc w:val="both"/>
              <w:rPr>
                <w:b/>
                <w:bCs/>
                <w:sz w:val="24"/>
                <w:szCs w:val="24"/>
              </w:rPr>
            </w:pPr>
          </w:p>
          <w:p w14:paraId="29118158" w14:textId="77777777" w:rsidR="001654C5" w:rsidRDefault="001654C5" w:rsidP="00D50A75">
            <w:pPr>
              <w:jc w:val="both"/>
              <w:rPr>
                <w:b/>
                <w:bCs/>
                <w:sz w:val="24"/>
                <w:szCs w:val="24"/>
              </w:rPr>
            </w:pPr>
          </w:p>
          <w:p w14:paraId="37CAA936" w14:textId="77777777" w:rsidR="001654C5" w:rsidRDefault="001654C5" w:rsidP="00D50A75">
            <w:pPr>
              <w:jc w:val="both"/>
              <w:rPr>
                <w:b/>
                <w:bCs/>
                <w:sz w:val="24"/>
                <w:szCs w:val="24"/>
              </w:rPr>
            </w:pPr>
          </w:p>
          <w:p w14:paraId="12636CAB" w14:textId="77777777" w:rsidR="001654C5" w:rsidRDefault="001654C5" w:rsidP="00D50A75">
            <w:pPr>
              <w:jc w:val="both"/>
              <w:rPr>
                <w:b/>
                <w:bCs/>
                <w:sz w:val="24"/>
                <w:szCs w:val="24"/>
              </w:rPr>
            </w:pPr>
          </w:p>
          <w:p w14:paraId="15A615CE" w14:textId="77777777" w:rsidR="001654C5" w:rsidRDefault="001654C5" w:rsidP="00D50A75">
            <w:pPr>
              <w:jc w:val="both"/>
              <w:rPr>
                <w:b/>
                <w:bCs/>
                <w:sz w:val="24"/>
                <w:szCs w:val="24"/>
              </w:rPr>
            </w:pPr>
          </w:p>
          <w:p w14:paraId="3B8B7E33" w14:textId="77777777" w:rsidR="001654C5" w:rsidRDefault="001654C5" w:rsidP="00D50A75">
            <w:pPr>
              <w:jc w:val="both"/>
              <w:rPr>
                <w:b/>
                <w:bCs/>
                <w:sz w:val="24"/>
                <w:szCs w:val="24"/>
              </w:rPr>
            </w:pPr>
          </w:p>
          <w:p w14:paraId="3790C111" w14:textId="77777777" w:rsidR="001654C5" w:rsidRDefault="001654C5" w:rsidP="00D50A75">
            <w:pPr>
              <w:jc w:val="both"/>
              <w:rPr>
                <w:b/>
                <w:bCs/>
                <w:sz w:val="24"/>
                <w:szCs w:val="24"/>
              </w:rPr>
            </w:pPr>
          </w:p>
          <w:p w14:paraId="368686C8" w14:textId="77777777" w:rsidR="001654C5" w:rsidRDefault="001654C5" w:rsidP="00D50A75">
            <w:pPr>
              <w:jc w:val="both"/>
              <w:rPr>
                <w:b/>
                <w:bCs/>
                <w:sz w:val="24"/>
                <w:szCs w:val="24"/>
              </w:rPr>
            </w:pPr>
          </w:p>
          <w:p w14:paraId="6E92A360" w14:textId="77777777" w:rsidR="001654C5" w:rsidRDefault="001654C5" w:rsidP="00D50A75">
            <w:pPr>
              <w:jc w:val="both"/>
              <w:rPr>
                <w:b/>
                <w:bCs/>
                <w:sz w:val="24"/>
                <w:szCs w:val="24"/>
              </w:rPr>
            </w:pPr>
          </w:p>
          <w:p w14:paraId="34D1C727" w14:textId="77777777" w:rsidR="001654C5" w:rsidRDefault="001654C5" w:rsidP="00D50A75">
            <w:pPr>
              <w:jc w:val="both"/>
              <w:rPr>
                <w:b/>
                <w:bCs/>
                <w:sz w:val="24"/>
                <w:szCs w:val="24"/>
              </w:rPr>
            </w:pPr>
          </w:p>
          <w:p w14:paraId="06A24166" w14:textId="77777777" w:rsidR="001654C5" w:rsidRDefault="001654C5" w:rsidP="00D50A75">
            <w:pPr>
              <w:jc w:val="both"/>
              <w:rPr>
                <w:b/>
                <w:bCs/>
                <w:sz w:val="24"/>
                <w:szCs w:val="24"/>
              </w:rPr>
            </w:pPr>
          </w:p>
          <w:p w14:paraId="17AEA3C2" w14:textId="77777777" w:rsidR="001654C5" w:rsidRDefault="001654C5" w:rsidP="00D50A75">
            <w:pPr>
              <w:jc w:val="both"/>
              <w:rPr>
                <w:b/>
                <w:bCs/>
                <w:sz w:val="24"/>
                <w:szCs w:val="24"/>
              </w:rPr>
            </w:pPr>
          </w:p>
          <w:p w14:paraId="4FEE6FDD" w14:textId="77777777" w:rsidR="001654C5" w:rsidRDefault="001654C5" w:rsidP="00D50A75">
            <w:pPr>
              <w:jc w:val="both"/>
              <w:rPr>
                <w:b/>
                <w:bCs/>
                <w:sz w:val="24"/>
                <w:szCs w:val="24"/>
              </w:rPr>
            </w:pPr>
          </w:p>
          <w:p w14:paraId="6A5509EE" w14:textId="77777777" w:rsidR="001654C5" w:rsidRDefault="001654C5" w:rsidP="00D50A75">
            <w:pPr>
              <w:jc w:val="both"/>
              <w:rPr>
                <w:b/>
                <w:bCs/>
                <w:sz w:val="24"/>
                <w:szCs w:val="24"/>
              </w:rPr>
            </w:pPr>
          </w:p>
          <w:p w14:paraId="53483C09" w14:textId="094655C5" w:rsidR="001654C5" w:rsidRPr="00DB0169" w:rsidRDefault="001654C5" w:rsidP="00D50A75">
            <w:pPr>
              <w:jc w:val="both"/>
              <w:rPr>
                <w:b/>
                <w:bCs/>
                <w:sz w:val="24"/>
                <w:szCs w:val="24"/>
              </w:rPr>
            </w:pPr>
            <w:r>
              <w:rPr>
                <w:b/>
                <w:bCs/>
                <w:sz w:val="24"/>
                <w:szCs w:val="24"/>
              </w:rPr>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25C4FE8E" w14:textId="77777777" w:rsidR="001654C5" w:rsidRPr="00656F2D" w:rsidRDefault="001654C5" w:rsidP="00D50A75">
            <w:pPr>
              <w:jc w:val="both"/>
              <w:rPr>
                <w:sz w:val="24"/>
                <w:szCs w:val="24"/>
              </w:rPr>
            </w:pPr>
            <w:r w:rsidRPr="00656F2D">
              <w:rPr>
                <w:sz w:val="24"/>
                <w:szCs w:val="24"/>
              </w:rPr>
              <w:t xml:space="preserve">Точка приєднання електроустановок багатоквартирного житлового будинку, призначеного для постійного або тимчасового </w:t>
            </w:r>
            <w:r w:rsidRPr="00656F2D">
              <w:rPr>
                <w:sz w:val="24"/>
                <w:szCs w:val="24"/>
              </w:rPr>
              <w:lastRenderedPageBreak/>
              <w:t xml:space="preserve">проживання населення, має бути на рівні напруги до 1000 В на наконечниках кабелів живлення або на ввідних клемах першого комутаційного апарату, приєднаних до ввідних клем першого комутаційного апарату з апаратами захисту, встановленого у </w:t>
            </w:r>
            <w:proofErr w:type="spellStart"/>
            <w:r w:rsidRPr="00656F2D">
              <w:rPr>
                <w:sz w:val="24"/>
                <w:szCs w:val="24"/>
              </w:rPr>
              <w:t>ввідно</w:t>
            </w:r>
            <w:proofErr w:type="spellEnd"/>
            <w:r w:rsidRPr="00656F2D">
              <w:rPr>
                <w:sz w:val="24"/>
                <w:szCs w:val="24"/>
              </w:rPr>
              <w:t>-розподільному пристрої житлового будинку.</w:t>
            </w:r>
          </w:p>
          <w:p w14:paraId="11665B71" w14:textId="77777777" w:rsidR="001654C5" w:rsidRPr="00656F2D" w:rsidRDefault="001654C5" w:rsidP="00D50A75">
            <w:pPr>
              <w:jc w:val="both"/>
              <w:rPr>
                <w:sz w:val="24"/>
                <w:szCs w:val="24"/>
              </w:rPr>
            </w:pPr>
          </w:p>
          <w:p w14:paraId="1ECEA6F7" w14:textId="77777777" w:rsidR="001654C5" w:rsidRPr="00656F2D" w:rsidRDefault="001654C5" w:rsidP="00D50A75">
            <w:pPr>
              <w:jc w:val="both"/>
              <w:rPr>
                <w:sz w:val="24"/>
                <w:szCs w:val="24"/>
              </w:rPr>
            </w:pPr>
            <w:r w:rsidRPr="00656F2D">
              <w:rPr>
                <w:sz w:val="24"/>
                <w:szCs w:val="24"/>
              </w:rPr>
              <w:t>(пункт 4.1.18 доповнено абзацом згідно з постановою Національної</w:t>
            </w:r>
          </w:p>
          <w:p w14:paraId="78E80BF2" w14:textId="77777777" w:rsidR="001654C5" w:rsidRPr="00656F2D" w:rsidRDefault="001654C5" w:rsidP="00D50A75">
            <w:pPr>
              <w:jc w:val="both"/>
              <w:rPr>
                <w:sz w:val="24"/>
                <w:szCs w:val="24"/>
              </w:rPr>
            </w:pPr>
            <w:r w:rsidRPr="00656F2D">
              <w:rPr>
                <w:sz w:val="24"/>
                <w:szCs w:val="24"/>
              </w:rPr>
              <w:t>комісії, що здійснює державне регулювання у сферах енергетики та</w:t>
            </w:r>
          </w:p>
          <w:p w14:paraId="791F4849" w14:textId="77777777" w:rsidR="001654C5" w:rsidRDefault="001654C5" w:rsidP="00D50A75">
            <w:pPr>
              <w:jc w:val="both"/>
              <w:rPr>
                <w:sz w:val="24"/>
                <w:szCs w:val="24"/>
              </w:rPr>
            </w:pPr>
            <w:r w:rsidRPr="00656F2D">
              <w:rPr>
                <w:sz w:val="24"/>
                <w:szCs w:val="24"/>
              </w:rPr>
              <w:t xml:space="preserve"> комунальних послуг, від 01.11.2022 р. N 1369)</w:t>
            </w:r>
            <w:r>
              <w:rPr>
                <w:sz w:val="24"/>
                <w:szCs w:val="24"/>
              </w:rPr>
              <w:t>.</w:t>
            </w:r>
          </w:p>
          <w:p w14:paraId="4024FEA6" w14:textId="77777777" w:rsidR="001654C5" w:rsidRDefault="001654C5" w:rsidP="00D50A75">
            <w:pPr>
              <w:jc w:val="both"/>
              <w:rPr>
                <w:sz w:val="24"/>
                <w:szCs w:val="24"/>
              </w:rPr>
            </w:pPr>
          </w:p>
          <w:p w14:paraId="5A2E0C29" w14:textId="6649EFF5" w:rsidR="001654C5" w:rsidRPr="00F907CD" w:rsidRDefault="001654C5" w:rsidP="00D50A75">
            <w:pPr>
              <w:jc w:val="both"/>
              <w:rPr>
                <w:b/>
                <w:iCs/>
                <w:sz w:val="24"/>
                <w:szCs w:val="24"/>
                <w:u w:val="single"/>
              </w:rPr>
            </w:pPr>
            <w:r>
              <w:rPr>
                <w:sz w:val="24"/>
                <w:szCs w:val="24"/>
              </w:rPr>
              <w:t>Технічні умови є одними з вихідних даними для проектування. Перед отриманням технічних умов замовник отримує Містобудівні умови та обмеження. Об’єктом забудови земельної ділянки повинен бути один об’єкт. І, якщо замовником здійснюється забудова земельної ділянки (ділянок) комплексом житлових будинків, МБ беруться на комплекс взагалі.</w:t>
            </w:r>
          </w:p>
        </w:tc>
        <w:tc>
          <w:tcPr>
            <w:tcW w:w="3119" w:type="dxa"/>
          </w:tcPr>
          <w:p w14:paraId="3219199E" w14:textId="77777777" w:rsidR="001654C5" w:rsidRDefault="001654C5" w:rsidP="00E93B06">
            <w:pPr>
              <w:jc w:val="center"/>
              <w:rPr>
                <w:b/>
                <w:sz w:val="24"/>
                <w:szCs w:val="24"/>
                <w:lang w:eastAsia="uk-UA"/>
              </w:rPr>
            </w:pPr>
          </w:p>
          <w:p w14:paraId="661EB262" w14:textId="77777777" w:rsidR="002932B0" w:rsidRDefault="002932B0" w:rsidP="00E93B06">
            <w:pPr>
              <w:jc w:val="center"/>
              <w:rPr>
                <w:b/>
                <w:sz w:val="24"/>
                <w:szCs w:val="24"/>
                <w:lang w:eastAsia="uk-UA"/>
              </w:rPr>
            </w:pPr>
          </w:p>
          <w:p w14:paraId="3436D6D7" w14:textId="77777777" w:rsidR="002932B0" w:rsidRDefault="002932B0" w:rsidP="00E93B06">
            <w:pPr>
              <w:jc w:val="center"/>
              <w:rPr>
                <w:b/>
                <w:sz w:val="24"/>
                <w:szCs w:val="24"/>
                <w:lang w:eastAsia="uk-UA"/>
              </w:rPr>
            </w:pPr>
          </w:p>
          <w:p w14:paraId="4C95F174" w14:textId="77777777" w:rsidR="002932B0" w:rsidRDefault="002932B0" w:rsidP="00E93B06">
            <w:pPr>
              <w:jc w:val="center"/>
              <w:rPr>
                <w:b/>
                <w:sz w:val="24"/>
                <w:szCs w:val="24"/>
                <w:lang w:eastAsia="uk-UA"/>
              </w:rPr>
            </w:pPr>
          </w:p>
          <w:p w14:paraId="15355B41" w14:textId="77777777" w:rsidR="002932B0" w:rsidRDefault="002932B0" w:rsidP="00E93B06">
            <w:pPr>
              <w:jc w:val="center"/>
              <w:rPr>
                <w:b/>
                <w:sz w:val="24"/>
                <w:szCs w:val="24"/>
                <w:lang w:eastAsia="uk-UA"/>
              </w:rPr>
            </w:pPr>
          </w:p>
          <w:p w14:paraId="3ABF999C" w14:textId="77777777" w:rsidR="002932B0" w:rsidRDefault="002932B0" w:rsidP="00E93B06">
            <w:pPr>
              <w:jc w:val="center"/>
              <w:rPr>
                <w:b/>
                <w:sz w:val="24"/>
                <w:szCs w:val="24"/>
                <w:lang w:eastAsia="uk-UA"/>
              </w:rPr>
            </w:pPr>
          </w:p>
          <w:p w14:paraId="11DF768F" w14:textId="77777777" w:rsidR="002932B0" w:rsidRDefault="002932B0" w:rsidP="00E93B06">
            <w:pPr>
              <w:jc w:val="center"/>
              <w:rPr>
                <w:b/>
                <w:sz w:val="24"/>
                <w:szCs w:val="24"/>
                <w:lang w:eastAsia="uk-UA"/>
              </w:rPr>
            </w:pPr>
          </w:p>
          <w:p w14:paraId="16FD279D" w14:textId="77777777" w:rsidR="002932B0" w:rsidRDefault="002932B0" w:rsidP="00E93B06">
            <w:pPr>
              <w:jc w:val="center"/>
              <w:rPr>
                <w:b/>
                <w:sz w:val="24"/>
                <w:szCs w:val="24"/>
                <w:lang w:eastAsia="uk-UA"/>
              </w:rPr>
            </w:pPr>
          </w:p>
          <w:p w14:paraId="64995712" w14:textId="77777777" w:rsidR="002932B0" w:rsidRDefault="002932B0" w:rsidP="00E93B06">
            <w:pPr>
              <w:jc w:val="center"/>
              <w:rPr>
                <w:b/>
                <w:sz w:val="24"/>
                <w:szCs w:val="24"/>
                <w:lang w:eastAsia="uk-UA"/>
              </w:rPr>
            </w:pPr>
          </w:p>
          <w:p w14:paraId="595783D7" w14:textId="77777777" w:rsidR="002932B0" w:rsidRDefault="002932B0" w:rsidP="00E93B06">
            <w:pPr>
              <w:jc w:val="center"/>
              <w:rPr>
                <w:b/>
                <w:sz w:val="24"/>
                <w:szCs w:val="24"/>
                <w:lang w:eastAsia="uk-UA"/>
              </w:rPr>
            </w:pPr>
          </w:p>
          <w:p w14:paraId="2B0FCBBE" w14:textId="77777777" w:rsidR="002932B0" w:rsidRDefault="002932B0" w:rsidP="00E93B06">
            <w:pPr>
              <w:jc w:val="center"/>
              <w:rPr>
                <w:b/>
                <w:sz w:val="24"/>
                <w:szCs w:val="24"/>
                <w:lang w:eastAsia="uk-UA"/>
              </w:rPr>
            </w:pPr>
          </w:p>
          <w:p w14:paraId="03D3D450" w14:textId="77777777" w:rsidR="002932B0" w:rsidRDefault="002932B0" w:rsidP="00E93B06">
            <w:pPr>
              <w:jc w:val="center"/>
              <w:rPr>
                <w:b/>
                <w:sz w:val="24"/>
                <w:szCs w:val="24"/>
                <w:lang w:eastAsia="uk-UA"/>
              </w:rPr>
            </w:pPr>
          </w:p>
          <w:p w14:paraId="2DDB2622" w14:textId="77777777" w:rsidR="002932B0" w:rsidRDefault="002932B0" w:rsidP="00E93B06">
            <w:pPr>
              <w:jc w:val="center"/>
              <w:rPr>
                <w:b/>
                <w:sz w:val="24"/>
                <w:szCs w:val="24"/>
                <w:lang w:eastAsia="uk-UA"/>
              </w:rPr>
            </w:pPr>
          </w:p>
          <w:p w14:paraId="4030EEA5" w14:textId="77777777" w:rsidR="002932B0" w:rsidRDefault="002932B0" w:rsidP="00E93B06">
            <w:pPr>
              <w:jc w:val="center"/>
              <w:rPr>
                <w:b/>
                <w:sz w:val="24"/>
                <w:szCs w:val="24"/>
                <w:lang w:eastAsia="uk-UA"/>
              </w:rPr>
            </w:pPr>
          </w:p>
          <w:p w14:paraId="2567BC73" w14:textId="77777777" w:rsidR="002932B0" w:rsidRDefault="002932B0" w:rsidP="00E93B06">
            <w:pPr>
              <w:jc w:val="center"/>
              <w:rPr>
                <w:b/>
                <w:sz w:val="24"/>
                <w:szCs w:val="24"/>
                <w:lang w:eastAsia="uk-UA"/>
              </w:rPr>
            </w:pPr>
          </w:p>
          <w:p w14:paraId="206F6A1D" w14:textId="77777777" w:rsidR="002932B0" w:rsidRDefault="002932B0" w:rsidP="00E93B06">
            <w:pPr>
              <w:jc w:val="center"/>
              <w:rPr>
                <w:b/>
                <w:sz w:val="24"/>
                <w:szCs w:val="24"/>
                <w:lang w:eastAsia="uk-UA"/>
              </w:rPr>
            </w:pPr>
          </w:p>
          <w:p w14:paraId="48160B80" w14:textId="77777777" w:rsidR="002932B0" w:rsidRDefault="002932B0" w:rsidP="00E93B06">
            <w:pPr>
              <w:jc w:val="center"/>
              <w:rPr>
                <w:b/>
                <w:sz w:val="24"/>
                <w:szCs w:val="24"/>
                <w:lang w:eastAsia="uk-UA"/>
              </w:rPr>
            </w:pPr>
          </w:p>
          <w:p w14:paraId="4D265196" w14:textId="77777777" w:rsidR="002932B0" w:rsidRDefault="002932B0" w:rsidP="00E93B06">
            <w:pPr>
              <w:jc w:val="center"/>
              <w:rPr>
                <w:b/>
                <w:sz w:val="24"/>
                <w:szCs w:val="24"/>
                <w:lang w:eastAsia="uk-UA"/>
              </w:rPr>
            </w:pPr>
          </w:p>
          <w:p w14:paraId="002478BF" w14:textId="77777777" w:rsidR="002932B0" w:rsidRDefault="002932B0" w:rsidP="00E93B06">
            <w:pPr>
              <w:jc w:val="center"/>
              <w:rPr>
                <w:b/>
                <w:sz w:val="24"/>
                <w:szCs w:val="24"/>
                <w:lang w:eastAsia="uk-UA"/>
              </w:rPr>
            </w:pPr>
          </w:p>
          <w:p w14:paraId="2C467595" w14:textId="77777777" w:rsidR="002932B0" w:rsidRDefault="002932B0" w:rsidP="00E93B06">
            <w:pPr>
              <w:jc w:val="center"/>
              <w:rPr>
                <w:b/>
                <w:sz w:val="24"/>
                <w:szCs w:val="24"/>
                <w:lang w:eastAsia="uk-UA"/>
              </w:rPr>
            </w:pPr>
          </w:p>
          <w:p w14:paraId="3EBBE376" w14:textId="77777777" w:rsidR="002932B0" w:rsidRDefault="002932B0" w:rsidP="00E93B06">
            <w:pPr>
              <w:jc w:val="center"/>
              <w:rPr>
                <w:b/>
                <w:sz w:val="24"/>
                <w:szCs w:val="24"/>
                <w:lang w:eastAsia="uk-UA"/>
              </w:rPr>
            </w:pPr>
          </w:p>
          <w:p w14:paraId="50890B93" w14:textId="77777777" w:rsidR="002932B0" w:rsidRDefault="002932B0" w:rsidP="00E93B06">
            <w:pPr>
              <w:jc w:val="center"/>
              <w:rPr>
                <w:b/>
                <w:sz w:val="24"/>
                <w:szCs w:val="24"/>
                <w:lang w:eastAsia="uk-UA"/>
              </w:rPr>
            </w:pPr>
          </w:p>
          <w:p w14:paraId="431F8DD7" w14:textId="77777777" w:rsidR="002932B0" w:rsidRDefault="002932B0" w:rsidP="00E93B06">
            <w:pPr>
              <w:jc w:val="center"/>
              <w:rPr>
                <w:b/>
                <w:sz w:val="24"/>
                <w:szCs w:val="24"/>
                <w:lang w:eastAsia="uk-UA"/>
              </w:rPr>
            </w:pPr>
          </w:p>
          <w:p w14:paraId="5D53D351" w14:textId="77777777" w:rsidR="002932B0" w:rsidRDefault="002932B0" w:rsidP="00E93B06">
            <w:pPr>
              <w:jc w:val="center"/>
              <w:rPr>
                <w:b/>
                <w:sz w:val="24"/>
                <w:szCs w:val="24"/>
                <w:lang w:eastAsia="uk-UA"/>
              </w:rPr>
            </w:pPr>
          </w:p>
          <w:p w14:paraId="41DD1905" w14:textId="77777777" w:rsidR="002932B0" w:rsidRDefault="002932B0" w:rsidP="00E93B06">
            <w:pPr>
              <w:jc w:val="center"/>
              <w:rPr>
                <w:b/>
                <w:sz w:val="24"/>
                <w:szCs w:val="24"/>
                <w:lang w:eastAsia="uk-UA"/>
              </w:rPr>
            </w:pPr>
          </w:p>
          <w:p w14:paraId="0A958ED5" w14:textId="77777777" w:rsidR="002932B0" w:rsidRDefault="002932B0" w:rsidP="00E93B06">
            <w:pPr>
              <w:jc w:val="center"/>
              <w:rPr>
                <w:b/>
                <w:sz w:val="24"/>
                <w:szCs w:val="24"/>
                <w:lang w:eastAsia="uk-UA"/>
              </w:rPr>
            </w:pPr>
          </w:p>
          <w:p w14:paraId="434D9BEC" w14:textId="77777777" w:rsidR="002932B0" w:rsidRDefault="002932B0" w:rsidP="00E93B06">
            <w:pPr>
              <w:jc w:val="center"/>
              <w:rPr>
                <w:b/>
                <w:sz w:val="24"/>
                <w:szCs w:val="24"/>
                <w:lang w:eastAsia="uk-UA"/>
              </w:rPr>
            </w:pPr>
          </w:p>
          <w:p w14:paraId="6D313B6F" w14:textId="77777777" w:rsidR="002932B0" w:rsidRDefault="002932B0" w:rsidP="00E93B06">
            <w:pPr>
              <w:jc w:val="center"/>
              <w:rPr>
                <w:b/>
                <w:sz w:val="24"/>
                <w:szCs w:val="24"/>
                <w:lang w:eastAsia="uk-UA"/>
              </w:rPr>
            </w:pPr>
          </w:p>
          <w:p w14:paraId="703EE6CB" w14:textId="77777777" w:rsidR="002932B0" w:rsidRDefault="002932B0" w:rsidP="00E93B06">
            <w:pPr>
              <w:jc w:val="center"/>
              <w:rPr>
                <w:b/>
                <w:sz w:val="24"/>
                <w:szCs w:val="24"/>
                <w:lang w:eastAsia="uk-UA"/>
              </w:rPr>
            </w:pPr>
          </w:p>
          <w:p w14:paraId="14776EB8" w14:textId="77777777" w:rsidR="002932B0" w:rsidRDefault="002932B0" w:rsidP="00E93B06">
            <w:pPr>
              <w:jc w:val="center"/>
              <w:rPr>
                <w:b/>
                <w:sz w:val="24"/>
                <w:szCs w:val="24"/>
                <w:lang w:eastAsia="uk-UA"/>
              </w:rPr>
            </w:pPr>
          </w:p>
          <w:p w14:paraId="42D20AB2" w14:textId="77777777" w:rsidR="002932B0" w:rsidRDefault="002932B0" w:rsidP="00E93B06">
            <w:pPr>
              <w:jc w:val="center"/>
              <w:rPr>
                <w:b/>
                <w:sz w:val="24"/>
                <w:szCs w:val="24"/>
                <w:lang w:eastAsia="uk-UA"/>
              </w:rPr>
            </w:pPr>
          </w:p>
          <w:p w14:paraId="52CBA422" w14:textId="77777777" w:rsidR="002932B0" w:rsidRDefault="002932B0" w:rsidP="00E93B06">
            <w:pPr>
              <w:jc w:val="center"/>
              <w:rPr>
                <w:b/>
                <w:sz w:val="24"/>
                <w:szCs w:val="24"/>
                <w:lang w:eastAsia="uk-UA"/>
              </w:rPr>
            </w:pPr>
          </w:p>
          <w:p w14:paraId="50127C42" w14:textId="77777777" w:rsidR="002932B0" w:rsidRDefault="002932B0" w:rsidP="00E93B06">
            <w:pPr>
              <w:jc w:val="center"/>
              <w:rPr>
                <w:b/>
                <w:sz w:val="24"/>
                <w:szCs w:val="24"/>
                <w:lang w:eastAsia="uk-UA"/>
              </w:rPr>
            </w:pPr>
          </w:p>
          <w:p w14:paraId="5A558B0E" w14:textId="77777777" w:rsidR="002932B0" w:rsidRDefault="002932B0" w:rsidP="00E93B06">
            <w:pPr>
              <w:jc w:val="center"/>
              <w:rPr>
                <w:b/>
                <w:sz w:val="24"/>
                <w:szCs w:val="24"/>
                <w:lang w:eastAsia="uk-UA"/>
              </w:rPr>
            </w:pPr>
          </w:p>
          <w:p w14:paraId="718160B3" w14:textId="77777777" w:rsidR="002932B0" w:rsidRDefault="002932B0" w:rsidP="00E93B06">
            <w:pPr>
              <w:jc w:val="center"/>
              <w:rPr>
                <w:b/>
                <w:sz w:val="24"/>
                <w:szCs w:val="24"/>
                <w:lang w:eastAsia="uk-UA"/>
              </w:rPr>
            </w:pPr>
          </w:p>
          <w:p w14:paraId="2020A08D" w14:textId="77777777" w:rsidR="002932B0" w:rsidRDefault="002932B0" w:rsidP="00E93B06">
            <w:pPr>
              <w:jc w:val="center"/>
              <w:rPr>
                <w:b/>
                <w:sz w:val="24"/>
                <w:szCs w:val="24"/>
                <w:lang w:eastAsia="uk-UA"/>
              </w:rPr>
            </w:pPr>
          </w:p>
          <w:p w14:paraId="2DA411CF" w14:textId="77777777" w:rsidR="002932B0" w:rsidRDefault="002932B0" w:rsidP="00E93B06">
            <w:pPr>
              <w:jc w:val="center"/>
              <w:rPr>
                <w:b/>
                <w:sz w:val="24"/>
                <w:szCs w:val="24"/>
                <w:lang w:eastAsia="uk-UA"/>
              </w:rPr>
            </w:pPr>
          </w:p>
          <w:p w14:paraId="22514EFD" w14:textId="77777777" w:rsidR="002932B0" w:rsidRDefault="002932B0" w:rsidP="00E93B06">
            <w:pPr>
              <w:jc w:val="center"/>
              <w:rPr>
                <w:b/>
                <w:sz w:val="24"/>
                <w:szCs w:val="24"/>
                <w:lang w:eastAsia="uk-UA"/>
              </w:rPr>
            </w:pPr>
          </w:p>
          <w:p w14:paraId="2C6F3529" w14:textId="77777777" w:rsidR="002932B0" w:rsidRDefault="002932B0" w:rsidP="00E93B06">
            <w:pPr>
              <w:jc w:val="center"/>
              <w:rPr>
                <w:b/>
                <w:sz w:val="24"/>
                <w:szCs w:val="24"/>
                <w:lang w:eastAsia="uk-UA"/>
              </w:rPr>
            </w:pPr>
          </w:p>
          <w:p w14:paraId="4A350C7A" w14:textId="77777777" w:rsidR="002932B0" w:rsidRDefault="002932B0" w:rsidP="00E93B06">
            <w:pPr>
              <w:jc w:val="center"/>
              <w:rPr>
                <w:b/>
                <w:sz w:val="24"/>
                <w:szCs w:val="24"/>
                <w:lang w:eastAsia="uk-UA"/>
              </w:rPr>
            </w:pPr>
          </w:p>
          <w:p w14:paraId="79187839" w14:textId="77777777" w:rsidR="002932B0" w:rsidRDefault="002932B0" w:rsidP="00E93B06">
            <w:pPr>
              <w:jc w:val="center"/>
              <w:rPr>
                <w:b/>
                <w:sz w:val="24"/>
                <w:szCs w:val="24"/>
                <w:lang w:eastAsia="uk-UA"/>
              </w:rPr>
            </w:pPr>
          </w:p>
          <w:p w14:paraId="502DA353" w14:textId="77777777" w:rsidR="002932B0" w:rsidRDefault="002932B0" w:rsidP="00E93B06">
            <w:pPr>
              <w:jc w:val="center"/>
              <w:rPr>
                <w:b/>
                <w:sz w:val="24"/>
                <w:szCs w:val="24"/>
                <w:lang w:eastAsia="uk-UA"/>
              </w:rPr>
            </w:pPr>
          </w:p>
          <w:p w14:paraId="75E307C3" w14:textId="77777777" w:rsidR="002932B0" w:rsidRDefault="002932B0" w:rsidP="00E93B06">
            <w:pPr>
              <w:jc w:val="center"/>
              <w:rPr>
                <w:b/>
                <w:sz w:val="24"/>
                <w:szCs w:val="24"/>
                <w:lang w:eastAsia="uk-UA"/>
              </w:rPr>
            </w:pPr>
          </w:p>
          <w:p w14:paraId="21412E84" w14:textId="77777777" w:rsidR="002932B0" w:rsidRDefault="002932B0" w:rsidP="00E93B06">
            <w:pPr>
              <w:jc w:val="center"/>
              <w:rPr>
                <w:b/>
                <w:sz w:val="24"/>
                <w:szCs w:val="24"/>
                <w:lang w:eastAsia="uk-UA"/>
              </w:rPr>
            </w:pPr>
          </w:p>
          <w:p w14:paraId="59628BB0" w14:textId="77777777" w:rsidR="002932B0" w:rsidRDefault="002932B0" w:rsidP="00E93B06">
            <w:pPr>
              <w:jc w:val="center"/>
              <w:rPr>
                <w:b/>
                <w:sz w:val="24"/>
                <w:szCs w:val="24"/>
                <w:lang w:eastAsia="uk-UA"/>
              </w:rPr>
            </w:pPr>
          </w:p>
          <w:p w14:paraId="6ED5DC5A" w14:textId="77777777" w:rsidR="002932B0" w:rsidRDefault="002932B0" w:rsidP="00E93B06">
            <w:pPr>
              <w:jc w:val="center"/>
              <w:rPr>
                <w:b/>
                <w:sz w:val="24"/>
                <w:szCs w:val="24"/>
                <w:lang w:eastAsia="uk-UA"/>
              </w:rPr>
            </w:pPr>
          </w:p>
          <w:p w14:paraId="6B955F07" w14:textId="77777777" w:rsidR="002932B0" w:rsidRDefault="002932B0" w:rsidP="00E93B06">
            <w:pPr>
              <w:jc w:val="center"/>
              <w:rPr>
                <w:b/>
                <w:sz w:val="24"/>
                <w:szCs w:val="24"/>
                <w:lang w:eastAsia="uk-UA"/>
              </w:rPr>
            </w:pPr>
          </w:p>
          <w:p w14:paraId="21463473" w14:textId="77777777" w:rsidR="002932B0" w:rsidRDefault="002932B0" w:rsidP="00E93B06">
            <w:pPr>
              <w:jc w:val="center"/>
              <w:rPr>
                <w:b/>
                <w:sz w:val="24"/>
                <w:szCs w:val="24"/>
                <w:lang w:eastAsia="uk-UA"/>
              </w:rPr>
            </w:pPr>
          </w:p>
          <w:p w14:paraId="295D3A7B" w14:textId="77777777" w:rsidR="002932B0" w:rsidRDefault="002932B0" w:rsidP="00E93B06">
            <w:pPr>
              <w:jc w:val="center"/>
              <w:rPr>
                <w:b/>
                <w:sz w:val="24"/>
                <w:szCs w:val="24"/>
                <w:lang w:eastAsia="uk-UA"/>
              </w:rPr>
            </w:pPr>
          </w:p>
          <w:p w14:paraId="2D947F77" w14:textId="77777777" w:rsidR="002932B0" w:rsidRDefault="002932B0" w:rsidP="00E93B06">
            <w:pPr>
              <w:jc w:val="center"/>
              <w:rPr>
                <w:b/>
                <w:sz w:val="24"/>
                <w:szCs w:val="24"/>
                <w:lang w:eastAsia="uk-UA"/>
              </w:rPr>
            </w:pPr>
          </w:p>
          <w:p w14:paraId="2EF454F0" w14:textId="6DD3EEAB" w:rsidR="002932B0" w:rsidRDefault="002932B0" w:rsidP="00E93B06">
            <w:pPr>
              <w:jc w:val="center"/>
              <w:rPr>
                <w:b/>
                <w:sz w:val="24"/>
                <w:szCs w:val="24"/>
                <w:lang w:eastAsia="uk-UA"/>
              </w:rPr>
            </w:pPr>
            <w:r>
              <w:rPr>
                <w:b/>
                <w:sz w:val="24"/>
                <w:szCs w:val="24"/>
                <w:lang w:eastAsia="uk-UA"/>
              </w:rPr>
              <w:t>Пропонується не враховувати</w:t>
            </w:r>
          </w:p>
          <w:p w14:paraId="76780576" w14:textId="42DCCCA5" w:rsidR="002932B0" w:rsidRPr="002932B0" w:rsidRDefault="002932B0" w:rsidP="00E93B06">
            <w:pPr>
              <w:jc w:val="center"/>
              <w:rPr>
                <w:sz w:val="24"/>
                <w:szCs w:val="24"/>
                <w:lang w:eastAsia="uk-UA"/>
              </w:rPr>
            </w:pPr>
            <w:r w:rsidRPr="002932B0">
              <w:rPr>
                <w:sz w:val="24"/>
                <w:szCs w:val="24"/>
                <w:lang w:eastAsia="uk-UA"/>
              </w:rPr>
              <w:t>Ця норма і так присутня у першому реченні</w:t>
            </w:r>
          </w:p>
          <w:p w14:paraId="24371B69" w14:textId="77777777" w:rsidR="002932B0" w:rsidRDefault="002932B0" w:rsidP="00E93B06">
            <w:pPr>
              <w:jc w:val="center"/>
              <w:rPr>
                <w:b/>
                <w:sz w:val="24"/>
                <w:szCs w:val="24"/>
                <w:lang w:eastAsia="uk-UA"/>
              </w:rPr>
            </w:pPr>
          </w:p>
          <w:p w14:paraId="727C1088" w14:textId="77777777" w:rsidR="002932B0" w:rsidRDefault="002932B0" w:rsidP="00E93B06">
            <w:pPr>
              <w:jc w:val="center"/>
              <w:rPr>
                <w:b/>
                <w:sz w:val="24"/>
                <w:szCs w:val="24"/>
                <w:lang w:eastAsia="uk-UA"/>
              </w:rPr>
            </w:pPr>
          </w:p>
          <w:p w14:paraId="53DD96B2" w14:textId="77777777" w:rsidR="002932B0" w:rsidRDefault="002932B0" w:rsidP="00E93B06">
            <w:pPr>
              <w:jc w:val="center"/>
              <w:rPr>
                <w:b/>
                <w:sz w:val="24"/>
                <w:szCs w:val="24"/>
                <w:lang w:eastAsia="uk-UA"/>
              </w:rPr>
            </w:pPr>
          </w:p>
          <w:p w14:paraId="3401190A" w14:textId="77777777" w:rsidR="002932B0" w:rsidRDefault="002932B0" w:rsidP="00E93B06">
            <w:pPr>
              <w:jc w:val="center"/>
              <w:rPr>
                <w:b/>
                <w:sz w:val="24"/>
                <w:szCs w:val="24"/>
                <w:lang w:eastAsia="uk-UA"/>
              </w:rPr>
            </w:pPr>
          </w:p>
          <w:p w14:paraId="5CD41E81" w14:textId="77777777" w:rsidR="002932B0" w:rsidRDefault="002932B0" w:rsidP="00E93B06">
            <w:pPr>
              <w:jc w:val="center"/>
              <w:rPr>
                <w:b/>
                <w:sz w:val="24"/>
                <w:szCs w:val="24"/>
                <w:lang w:eastAsia="uk-UA"/>
              </w:rPr>
            </w:pPr>
          </w:p>
          <w:p w14:paraId="1FADDD67" w14:textId="77777777" w:rsidR="002932B0" w:rsidRDefault="002932B0" w:rsidP="00E93B06">
            <w:pPr>
              <w:jc w:val="center"/>
              <w:rPr>
                <w:b/>
                <w:sz w:val="24"/>
                <w:szCs w:val="24"/>
                <w:lang w:eastAsia="uk-UA"/>
              </w:rPr>
            </w:pPr>
          </w:p>
          <w:p w14:paraId="445D90FA" w14:textId="77777777" w:rsidR="002932B0" w:rsidRDefault="002932B0" w:rsidP="00E93B06">
            <w:pPr>
              <w:jc w:val="center"/>
              <w:rPr>
                <w:b/>
                <w:sz w:val="24"/>
                <w:szCs w:val="24"/>
                <w:lang w:eastAsia="uk-UA"/>
              </w:rPr>
            </w:pPr>
          </w:p>
          <w:p w14:paraId="2746ABB8" w14:textId="77777777" w:rsidR="002932B0" w:rsidRDefault="002932B0" w:rsidP="00E93B06">
            <w:pPr>
              <w:jc w:val="center"/>
              <w:rPr>
                <w:b/>
                <w:sz w:val="24"/>
                <w:szCs w:val="24"/>
                <w:lang w:eastAsia="uk-UA"/>
              </w:rPr>
            </w:pPr>
          </w:p>
          <w:p w14:paraId="1037CEA5" w14:textId="77777777" w:rsidR="002932B0" w:rsidRDefault="002932B0" w:rsidP="00E93B06">
            <w:pPr>
              <w:jc w:val="center"/>
              <w:rPr>
                <w:b/>
                <w:sz w:val="24"/>
                <w:szCs w:val="24"/>
                <w:lang w:eastAsia="uk-UA"/>
              </w:rPr>
            </w:pPr>
          </w:p>
          <w:p w14:paraId="2A790720" w14:textId="77777777" w:rsidR="002932B0" w:rsidRDefault="002932B0" w:rsidP="00E93B06">
            <w:pPr>
              <w:jc w:val="center"/>
              <w:rPr>
                <w:b/>
                <w:sz w:val="24"/>
                <w:szCs w:val="24"/>
                <w:lang w:eastAsia="uk-UA"/>
              </w:rPr>
            </w:pPr>
          </w:p>
          <w:p w14:paraId="79CCE732" w14:textId="6E6B41B2" w:rsidR="002932B0" w:rsidRDefault="002932B0" w:rsidP="00E93B06">
            <w:pPr>
              <w:jc w:val="center"/>
              <w:rPr>
                <w:b/>
                <w:sz w:val="24"/>
                <w:szCs w:val="24"/>
                <w:lang w:eastAsia="uk-UA"/>
              </w:rPr>
            </w:pPr>
            <w:r>
              <w:rPr>
                <w:b/>
                <w:sz w:val="24"/>
                <w:szCs w:val="24"/>
                <w:lang w:eastAsia="uk-UA"/>
              </w:rPr>
              <w:t>Пропонується врахувати</w:t>
            </w:r>
          </w:p>
          <w:p w14:paraId="3AEFBA17" w14:textId="77777777" w:rsidR="002932B0" w:rsidRDefault="002932B0" w:rsidP="00E93B06">
            <w:pPr>
              <w:jc w:val="center"/>
              <w:rPr>
                <w:b/>
                <w:sz w:val="24"/>
                <w:szCs w:val="24"/>
                <w:lang w:eastAsia="uk-UA"/>
              </w:rPr>
            </w:pPr>
          </w:p>
          <w:p w14:paraId="339564A0" w14:textId="44CE5716" w:rsidR="002932B0" w:rsidRPr="00C74764" w:rsidRDefault="002932B0" w:rsidP="00E93B06">
            <w:pPr>
              <w:jc w:val="center"/>
              <w:rPr>
                <w:b/>
                <w:sz w:val="24"/>
                <w:szCs w:val="24"/>
                <w:lang w:eastAsia="uk-UA"/>
              </w:rPr>
            </w:pPr>
          </w:p>
        </w:tc>
      </w:tr>
      <w:tr w:rsidR="001654C5" w:rsidRPr="004F3A51" w14:paraId="5C048C2F" w14:textId="77777777" w:rsidTr="00A52C00">
        <w:trPr>
          <w:trHeight w:val="218"/>
        </w:trPr>
        <w:tc>
          <w:tcPr>
            <w:tcW w:w="4253" w:type="dxa"/>
            <w:vMerge/>
          </w:tcPr>
          <w:p w14:paraId="37CDD7AC" w14:textId="77777777" w:rsidR="001654C5" w:rsidRPr="00704CA7" w:rsidRDefault="001654C5" w:rsidP="00610A09">
            <w:pPr>
              <w:ind w:firstLine="604"/>
              <w:jc w:val="both"/>
              <w:rPr>
                <w:rStyle w:val="rvts0"/>
                <w:sz w:val="24"/>
                <w:szCs w:val="24"/>
              </w:rPr>
            </w:pPr>
          </w:p>
        </w:tc>
        <w:tc>
          <w:tcPr>
            <w:tcW w:w="4252" w:type="dxa"/>
          </w:tcPr>
          <w:p w14:paraId="61539277" w14:textId="77777777" w:rsidR="001654C5" w:rsidRPr="001654C5" w:rsidRDefault="001654C5" w:rsidP="002932B0">
            <w:pPr>
              <w:shd w:val="clear" w:color="auto" w:fill="FFFFFF"/>
              <w:ind w:firstLine="450"/>
              <w:jc w:val="both"/>
              <w:rPr>
                <w:b/>
                <w:bCs/>
                <w:sz w:val="24"/>
                <w:szCs w:val="24"/>
                <w:highlight w:val="white"/>
              </w:rPr>
            </w:pPr>
            <w:r w:rsidRPr="001654C5">
              <w:rPr>
                <w:b/>
                <w:bCs/>
                <w:sz w:val="24"/>
                <w:szCs w:val="24"/>
                <w:highlight w:val="white"/>
              </w:rPr>
              <w:t>Міністерство цифрової трансформації</w:t>
            </w:r>
          </w:p>
          <w:p w14:paraId="040EA73C" w14:textId="71F86550" w:rsidR="001654C5" w:rsidRPr="001654C5" w:rsidRDefault="001654C5" w:rsidP="002932B0">
            <w:pPr>
              <w:shd w:val="clear" w:color="auto" w:fill="FFFFFF"/>
              <w:ind w:firstLine="450"/>
              <w:jc w:val="both"/>
              <w:rPr>
                <w:sz w:val="24"/>
                <w:szCs w:val="24"/>
              </w:rPr>
            </w:pPr>
            <w:r w:rsidRPr="001654C5">
              <w:rPr>
                <w:sz w:val="24"/>
                <w:szCs w:val="24"/>
                <w:highlight w:val="white"/>
              </w:rPr>
              <w:t>4.4. Подання заяви про приєднання до електричних мереж</w:t>
            </w:r>
          </w:p>
          <w:p w14:paraId="41324C8A" w14:textId="77777777" w:rsidR="001654C5" w:rsidRPr="001654C5" w:rsidRDefault="001654C5" w:rsidP="002932B0">
            <w:pPr>
              <w:shd w:val="clear" w:color="auto" w:fill="FFFFFF"/>
              <w:ind w:firstLine="450"/>
              <w:jc w:val="both"/>
              <w:rPr>
                <w:sz w:val="24"/>
                <w:szCs w:val="24"/>
                <w:highlight w:val="white"/>
              </w:rPr>
            </w:pPr>
            <w:r w:rsidRPr="001654C5">
              <w:rPr>
                <w:sz w:val="24"/>
                <w:szCs w:val="24"/>
                <w:highlight w:val="white"/>
              </w:rPr>
              <w:t>4.4.2. У заяві про приєднання зазначаються відомості про:</w:t>
            </w:r>
          </w:p>
          <w:p w14:paraId="41AF1643" w14:textId="77777777" w:rsidR="001654C5" w:rsidRPr="001654C5" w:rsidRDefault="001654C5" w:rsidP="002932B0">
            <w:pPr>
              <w:shd w:val="clear" w:color="auto" w:fill="FFFFFF"/>
              <w:ind w:firstLine="450"/>
              <w:jc w:val="both"/>
              <w:rPr>
                <w:sz w:val="24"/>
                <w:szCs w:val="24"/>
                <w:highlight w:val="white"/>
              </w:rPr>
            </w:pPr>
            <w:r w:rsidRPr="001654C5">
              <w:rPr>
                <w:sz w:val="24"/>
                <w:szCs w:val="24"/>
                <w:highlight w:val="white"/>
              </w:rPr>
              <w:t>…</w:t>
            </w:r>
          </w:p>
          <w:p w14:paraId="74F5D0CB" w14:textId="77777777" w:rsidR="001654C5" w:rsidRPr="001654C5" w:rsidRDefault="001654C5" w:rsidP="002932B0">
            <w:pPr>
              <w:shd w:val="clear" w:color="auto" w:fill="FFFFFF"/>
              <w:jc w:val="both"/>
              <w:rPr>
                <w:sz w:val="24"/>
                <w:szCs w:val="24"/>
              </w:rPr>
            </w:pPr>
            <w:r w:rsidRPr="001654C5">
              <w:rPr>
                <w:sz w:val="24"/>
                <w:szCs w:val="24"/>
              </w:rPr>
              <w:t>У разі приєднання фотоелектричної станції/УЗЕ/</w:t>
            </w:r>
            <w:proofErr w:type="spellStart"/>
            <w:r w:rsidRPr="001654C5">
              <w:rPr>
                <w:sz w:val="24"/>
                <w:szCs w:val="24"/>
              </w:rPr>
              <w:t>електрозарядної</w:t>
            </w:r>
            <w:proofErr w:type="spellEnd"/>
            <w:r w:rsidRPr="001654C5">
              <w:rPr>
                <w:sz w:val="24"/>
                <w:szCs w:val="24"/>
              </w:rPr>
              <w:t xml:space="preserve"> станції, що розташована на об'єкті архітектури (дах, фасад тощо), технічних засобів електронних комунікацій на об’єкті </w:t>
            </w:r>
            <w:r w:rsidRPr="001654C5">
              <w:rPr>
                <w:sz w:val="24"/>
                <w:szCs w:val="24"/>
              </w:rPr>
              <w:lastRenderedPageBreak/>
              <w:t xml:space="preserve">архітектури </w:t>
            </w:r>
            <w:r w:rsidRPr="001654C5">
              <w:rPr>
                <w:b/>
                <w:sz w:val="24"/>
                <w:szCs w:val="24"/>
              </w:rPr>
              <w:t xml:space="preserve">або на земельній ділянці </w:t>
            </w:r>
            <w:r w:rsidRPr="001654C5">
              <w:rPr>
                <w:sz w:val="24"/>
                <w:szCs w:val="24"/>
              </w:rPr>
              <w:t>до заяви про приєднання додаються:</w:t>
            </w:r>
          </w:p>
          <w:p w14:paraId="1557EE64" w14:textId="77777777" w:rsidR="001654C5" w:rsidRPr="001654C5" w:rsidRDefault="001654C5" w:rsidP="002932B0">
            <w:pPr>
              <w:shd w:val="clear" w:color="auto" w:fill="FFFFFF"/>
              <w:jc w:val="both"/>
              <w:rPr>
                <w:b/>
                <w:sz w:val="24"/>
                <w:szCs w:val="24"/>
              </w:rPr>
            </w:pPr>
            <w:r w:rsidRPr="001654C5">
              <w:rPr>
                <w:sz w:val="24"/>
                <w:szCs w:val="24"/>
              </w:rPr>
              <w:t>…</w:t>
            </w:r>
          </w:p>
          <w:p w14:paraId="69612281" w14:textId="77777777" w:rsidR="001654C5" w:rsidRPr="001654C5" w:rsidRDefault="001654C5" w:rsidP="002932B0">
            <w:pPr>
              <w:shd w:val="clear" w:color="auto" w:fill="FFFFFF"/>
              <w:jc w:val="both"/>
              <w:rPr>
                <w:sz w:val="24"/>
                <w:szCs w:val="24"/>
              </w:rPr>
            </w:pPr>
            <w:r w:rsidRPr="001654C5">
              <w:rPr>
                <w:sz w:val="24"/>
                <w:szCs w:val="24"/>
              </w:rPr>
              <w:t>2-1)</w:t>
            </w:r>
            <w:r w:rsidRPr="001654C5">
              <w:rPr>
                <w:color w:val="4472C4" w:themeColor="accent1"/>
                <w:sz w:val="24"/>
                <w:szCs w:val="24"/>
              </w:rPr>
              <w:t xml:space="preserve"> </w:t>
            </w:r>
            <w:r w:rsidRPr="001654C5">
              <w:rPr>
                <w:b/>
                <w:color w:val="4472C4" w:themeColor="accent1"/>
                <w:sz w:val="24"/>
                <w:szCs w:val="24"/>
              </w:rPr>
              <w:t xml:space="preserve">копія зареєстрованого в Державному земельному кадастрі </w:t>
            </w:r>
            <w:proofErr w:type="spellStart"/>
            <w:r w:rsidRPr="001654C5">
              <w:rPr>
                <w:b/>
                <w:color w:val="4472C4" w:themeColor="accent1"/>
                <w:sz w:val="24"/>
                <w:szCs w:val="24"/>
              </w:rPr>
              <w:t>проєкту</w:t>
            </w:r>
            <w:proofErr w:type="spellEnd"/>
            <w:r w:rsidRPr="001654C5">
              <w:rPr>
                <w:b/>
                <w:color w:val="4472C4" w:themeColor="accent1"/>
                <w:sz w:val="24"/>
                <w:szCs w:val="24"/>
              </w:rPr>
              <w:t xml:space="preserve"> землеустрою щодо відведення земельної ділянки та/або зміни її цільового призначення, замовником якого є постачальник електронних комунікаційних мереж та/або послуг (у випадку приєднання технічних засобів електронних комунікацій на відповідній земельній ділянці);</w:t>
            </w:r>
          </w:p>
          <w:p w14:paraId="4E75A733" w14:textId="77777777" w:rsidR="001654C5" w:rsidRPr="001654C5" w:rsidRDefault="001654C5" w:rsidP="002932B0">
            <w:pPr>
              <w:shd w:val="clear" w:color="auto" w:fill="FFFFFF"/>
              <w:jc w:val="both"/>
              <w:rPr>
                <w:sz w:val="24"/>
                <w:szCs w:val="24"/>
              </w:rPr>
            </w:pPr>
            <w:r w:rsidRPr="001654C5">
              <w:rPr>
                <w:sz w:val="24"/>
                <w:szCs w:val="24"/>
              </w:rPr>
              <w:t>3) графічні матеріали із зазначенням (вказанням) місця розташування об'єкта (об'єктів) замовника, земельної ділянки замовника та прогнозованої точки приєднання (для об'єктів, що приєднуються до електричних мереж уперше);</w:t>
            </w:r>
          </w:p>
          <w:p w14:paraId="129C1E6E" w14:textId="77777777" w:rsidR="001654C5" w:rsidRPr="001654C5" w:rsidRDefault="001654C5" w:rsidP="002932B0">
            <w:pPr>
              <w:shd w:val="clear" w:color="auto" w:fill="FFFFFF"/>
              <w:jc w:val="both"/>
              <w:rPr>
                <w:sz w:val="24"/>
                <w:szCs w:val="24"/>
              </w:rPr>
            </w:pPr>
            <w:r w:rsidRPr="001654C5">
              <w:rPr>
                <w:sz w:val="24"/>
                <w:szCs w:val="24"/>
              </w:rPr>
              <w:t xml:space="preserve">4) лист-погодження від власника об'єкта архітектури, на якому буде здійснено будівництво та експлуатацію фотоелектричної станції, УЗЕ, </w:t>
            </w:r>
            <w:proofErr w:type="spellStart"/>
            <w:r w:rsidRPr="001654C5">
              <w:rPr>
                <w:sz w:val="24"/>
                <w:szCs w:val="24"/>
              </w:rPr>
              <w:t>електрозарядної</w:t>
            </w:r>
            <w:proofErr w:type="spellEnd"/>
            <w:r w:rsidRPr="001654C5">
              <w:rPr>
                <w:sz w:val="24"/>
                <w:szCs w:val="24"/>
              </w:rPr>
              <w:t xml:space="preserve"> станції, технічних засобів електронних комунікацій, щодо надання дозволу на улаштування точки приєднання на межі земельної ділянки власника об'єкта архітектури, на якому буде розташована відповідна фотоелектрична станція, УЗЕ, </w:t>
            </w:r>
            <w:proofErr w:type="spellStart"/>
            <w:r w:rsidRPr="001654C5">
              <w:rPr>
                <w:sz w:val="24"/>
                <w:szCs w:val="24"/>
              </w:rPr>
              <w:t>електрозарядна</w:t>
            </w:r>
            <w:proofErr w:type="spellEnd"/>
            <w:r w:rsidRPr="001654C5">
              <w:rPr>
                <w:sz w:val="24"/>
                <w:szCs w:val="24"/>
              </w:rPr>
              <w:t xml:space="preserve"> станція, технічні засоби електронних комунікацій.</w:t>
            </w:r>
          </w:p>
          <w:p w14:paraId="0A481FB5" w14:textId="77777777" w:rsidR="001654C5" w:rsidRPr="001654C5" w:rsidRDefault="001654C5" w:rsidP="002932B0">
            <w:pPr>
              <w:shd w:val="clear" w:color="auto" w:fill="FFFFFF"/>
              <w:jc w:val="both"/>
              <w:rPr>
                <w:sz w:val="24"/>
                <w:szCs w:val="24"/>
              </w:rPr>
            </w:pPr>
            <w:r w:rsidRPr="001654C5">
              <w:rPr>
                <w:sz w:val="24"/>
                <w:szCs w:val="24"/>
              </w:rPr>
              <w:lastRenderedPageBreak/>
              <w:t>Точка приєднання фотоелектричної станції/УЗЕ/</w:t>
            </w:r>
            <w:proofErr w:type="spellStart"/>
            <w:r w:rsidRPr="001654C5">
              <w:rPr>
                <w:sz w:val="24"/>
                <w:szCs w:val="24"/>
              </w:rPr>
              <w:t>електрозарядної</w:t>
            </w:r>
            <w:proofErr w:type="spellEnd"/>
            <w:r w:rsidRPr="001654C5">
              <w:rPr>
                <w:sz w:val="24"/>
                <w:szCs w:val="24"/>
              </w:rPr>
              <w:t xml:space="preserve"> станції, що розташована на об'єкті архітектури (дах, фасад тощо), технічних засобів електронних комунікацій має бути розташована на межі земельної ділянки власника об'єкта архітектури, на якому буде розташована відповідна фотоелектрична станція, технічні засоби електронних комунікацій.</w:t>
            </w:r>
          </w:p>
          <w:p w14:paraId="6ED7C151" w14:textId="77777777" w:rsidR="001654C5" w:rsidRDefault="001654C5" w:rsidP="002932B0">
            <w:pPr>
              <w:jc w:val="both"/>
              <w:rPr>
                <w:b/>
                <w:bCs/>
                <w:sz w:val="24"/>
                <w:szCs w:val="24"/>
              </w:rPr>
            </w:pPr>
          </w:p>
        </w:tc>
        <w:tc>
          <w:tcPr>
            <w:tcW w:w="3969" w:type="dxa"/>
          </w:tcPr>
          <w:p w14:paraId="10E11ED5" w14:textId="77777777" w:rsidR="001654C5" w:rsidRPr="001654C5" w:rsidRDefault="001654C5" w:rsidP="001654C5">
            <w:pPr>
              <w:shd w:val="clear" w:color="auto" w:fill="FFFFFF"/>
              <w:spacing w:before="200"/>
              <w:ind w:firstLine="450"/>
              <w:jc w:val="both"/>
              <w:rPr>
                <w:b/>
                <w:bCs/>
                <w:sz w:val="24"/>
                <w:szCs w:val="24"/>
                <w:highlight w:val="white"/>
              </w:rPr>
            </w:pPr>
            <w:r w:rsidRPr="001654C5">
              <w:rPr>
                <w:b/>
                <w:bCs/>
                <w:sz w:val="24"/>
                <w:szCs w:val="24"/>
                <w:highlight w:val="white"/>
              </w:rPr>
              <w:lastRenderedPageBreak/>
              <w:t>Міністерство цифрової трансформації</w:t>
            </w:r>
          </w:p>
          <w:p w14:paraId="04D7D3A9" w14:textId="77777777" w:rsidR="001654C5" w:rsidRPr="001654C5" w:rsidRDefault="001654C5" w:rsidP="001654C5">
            <w:pPr>
              <w:shd w:val="clear" w:color="auto" w:fill="FFFFFF"/>
              <w:spacing w:before="200"/>
              <w:jc w:val="both"/>
              <w:rPr>
                <w:sz w:val="24"/>
                <w:szCs w:val="24"/>
              </w:rPr>
            </w:pPr>
            <w:r w:rsidRPr="001654C5">
              <w:rPr>
                <w:sz w:val="24"/>
                <w:szCs w:val="24"/>
              </w:rPr>
              <w:t>Зміни пропонуються з метою оптимізації та прискорення процедури приєднання електроустановок електронних комунікацій.</w:t>
            </w:r>
          </w:p>
          <w:p w14:paraId="66DFBA62" w14:textId="77777777" w:rsidR="001654C5" w:rsidRPr="001654C5" w:rsidRDefault="001654C5" w:rsidP="001654C5">
            <w:pPr>
              <w:shd w:val="clear" w:color="auto" w:fill="FFFFFF"/>
              <w:spacing w:before="200"/>
              <w:jc w:val="both"/>
              <w:rPr>
                <w:sz w:val="24"/>
                <w:szCs w:val="24"/>
              </w:rPr>
            </w:pPr>
            <w:r w:rsidRPr="001654C5">
              <w:rPr>
                <w:sz w:val="24"/>
                <w:szCs w:val="24"/>
              </w:rPr>
              <w:t xml:space="preserve">Чинне регулювання зумовлює необхідність послідовного виконання етапів оформлення прав </w:t>
            </w:r>
            <w:r w:rsidRPr="001654C5">
              <w:rPr>
                <w:sz w:val="24"/>
                <w:szCs w:val="24"/>
              </w:rPr>
              <w:lastRenderedPageBreak/>
              <w:t xml:space="preserve">на землю та подальшого приєднання до мереж, що призводить до значних затримок у реалізації </w:t>
            </w:r>
            <w:proofErr w:type="spellStart"/>
            <w:r w:rsidRPr="001654C5">
              <w:rPr>
                <w:sz w:val="24"/>
                <w:szCs w:val="24"/>
              </w:rPr>
              <w:t>проєктів</w:t>
            </w:r>
            <w:proofErr w:type="spellEnd"/>
            <w:r w:rsidRPr="001654C5">
              <w:rPr>
                <w:sz w:val="24"/>
                <w:szCs w:val="24"/>
              </w:rPr>
              <w:t xml:space="preserve">. Надання замовнику права подавати копію розробленого та погодженого проекту землеустрою дозволить розпочати процедуру приєднання на </w:t>
            </w:r>
            <w:proofErr w:type="spellStart"/>
            <w:r w:rsidRPr="001654C5">
              <w:rPr>
                <w:sz w:val="24"/>
                <w:szCs w:val="24"/>
              </w:rPr>
              <w:t>ранішому</w:t>
            </w:r>
            <w:proofErr w:type="spellEnd"/>
            <w:r w:rsidRPr="001654C5">
              <w:rPr>
                <w:sz w:val="24"/>
                <w:szCs w:val="24"/>
              </w:rPr>
              <w:t>, юридично підтвердженому етапі.</w:t>
            </w:r>
          </w:p>
          <w:p w14:paraId="2FFE2016" w14:textId="77777777" w:rsidR="001654C5" w:rsidRPr="001654C5" w:rsidRDefault="001654C5" w:rsidP="001654C5">
            <w:pPr>
              <w:shd w:val="clear" w:color="auto" w:fill="FFFFFF"/>
              <w:spacing w:before="200"/>
              <w:jc w:val="both"/>
              <w:rPr>
                <w:sz w:val="24"/>
                <w:szCs w:val="24"/>
              </w:rPr>
            </w:pPr>
            <w:r w:rsidRPr="001654C5">
              <w:rPr>
                <w:sz w:val="24"/>
                <w:szCs w:val="24"/>
              </w:rPr>
              <w:t>Це забезпечить можливість паралельного здійснення процедур землевідведення та приєднання, що суттєво скоротить загальні строки введення в експлуатацію об’єктів інфраструктури та сприятиме її оперативній розбудові.</w:t>
            </w:r>
          </w:p>
          <w:p w14:paraId="6620267A" w14:textId="77777777" w:rsidR="001654C5" w:rsidRDefault="001654C5" w:rsidP="00D50A75">
            <w:pPr>
              <w:jc w:val="both"/>
              <w:rPr>
                <w:b/>
                <w:bCs/>
                <w:sz w:val="24"/>
                <w:szCs w:val="24"/>
              </w:rPr>
            </w:pPr>
          </w:p>
        </w:tc>
        <w:tc>
          <w:tcPr>
            <w:tcW w:w="3119" w:type="dxa"/>
          </w:tcPr>
          <w:p w14:paraId="2897ABF7" w14:textId="77777777" w:rsidR="005B4862" w:rsidRDefault="005B4862" w:rsidP="00E93B06">
            <w:pPr>
              <w:jc w:val="center"/>
              <w:rPr>
                <w:b/>
                <w:sz w:val="24"/>
                <w:szCs w:val="24"/>
                <w:lang w:eastAsia="uk-UA"/>
              </w:rPr>
            </w:pPr>
            <w:r>
              <w:rPr>
                <w:b/>
                <w:sz w:val="24"/>
                <w:szCs w:val="24"/>
                <w:lang w:eastAsia="uk-UA"/>
              </w:rPr>
              <w:lastRenderedPageBreak/>
              <w:t>Пропонується не враховувати.</w:t>
            </w:r>
          </w:p>
          <w:p w14:paraId="7A70FF71" w14:textId="5A1094DA" w:rsidR="001654C5" w:rsidRPr="005B4862" w:rsidRDefault="005B4862" w:rsidP="00E93B06">
            <w:pPr>
              <w:jc w:val="center"/>
              <w:rPr>
                <w:sz w:val="24"/>
                <w:szCs w:val="24"/>
                <w:lang w:eastAsia="uk-UA"/>
              </w:rPr>
            </w:pPr>
            <w:r w:rsidRPr="005B4862">
              <w:rPr>
                <w:sz w:val="24"/>
                <w:szCs w:val="24"/>
                <w:lang w:eastAsia="uk-UA"/>
              </w:rPr>
              <w:t xml:space="preserve">Надання переваги одним категоріям замовників </w:t>
            </w:r>
            <w:r w:rsidR="002932B0" w:rsidRPr="005B4862">
              <w:rPr>
                <w:sz w:val="24"/>
                <w:szCs w:val="24"/>
                <w:lang w:eastAsia="uk-UA"/>
              </w:rPr>
              <w:t xml:space="preserve"> </w:t>
            </w:r>
          </w:p>
        </w:tc>
      </w:tr>
      <w:tr w:rsidR="00610A09" w:rsidRPr="004F3A51" w14:paraId="290D347D" w14:textId="77777777" w:rsidTr="00A52C00">
        <w:trPr>
          <w:trHeight w:val="218"/>
        </w:trPr>
        <w:tc>
          <w:tcPr>
            <w:tcW w:w="4253" w:type="dxa"/>
          </w:tcPr>
          <w:p w14:paraId="7F6F045C" w14:textId="77777777" w:rsidR="00610A09" w:rsidRPr="00434598" w:rsidRDefault="00610A09" w:rsidP="00610A09">
            <w:pPr>
              <w:ind w:firstLine="604"/>
              <w:jc w:val="both"/>
              <w:rPr>
                <w:sz w:val="24"/>
                <w:szCs w:val="28"/>
              </w:rPr>
            </w:pPr>
            <w:r w:rsidRPr="00434598">
              <w:rPr>
                <w:sz w:val="24"/>
                <w:szCs w:val="28"/>
              </w:rPr>
              <w:lastRenderedPageBreak/>
              <w:t>4.4.3. Наданій замовником заяві з додатками до неї відповідно до пункту 4.4.2 цієї глави ОСР присвоює реєстраційний номер:</w:t>
            </w:r>
          </w:p>
          <w:p w14:paraId="6107330F" w14:textId="77777777" w:rsidR="00610A09" w:rsidRPr="00434598" w:rsidRDefault="00610A09" w:rsidP="00610A09">
            <w:pPr>
              <w:ind w:firstLine="604"/>
              <w:jc w:val="both"/>
              <w:rPr>
                <w:sz w:val="24"/>
                <w:szCs w:val="28"/>
              </w:rPr>
            </w:pPr>
            <w:r w:rsidRPr="00434598">
              <w:rPr>
                <w:sz w:val="24"/>
                <w:szCs w:val="28"/>
              </w:rPr>
              <w:t>у разі особистого подання заяви або через уповноваженого належним чином представника - у день подання (у тому числі) на копії заяви замовника, що надається замовнику, ставиться реєстраційний номер ОСР;</w:t>
            </w:r>
          </w:p>
          <w:p w14:paraId="6C3EA72E" w14:textId="77777777" w:rsidR="00610A09" w:rsidRPr="00434598" w:rsidRDefault="00610A09" w:rsidP="00610A09">
            <w:pPr>
              <w:ind w:firstLine="604"/>
              <w:jc w:val="both"/>
              <w:rPr>
                <w:sz w:val="24"/>
                <w:szCs w:val="28"/>
              </w:rPr>
            </w:pPr>
            <w:r w:rsidRPr="00434598">
              <w:rPr>
                <w:sz w:val="24"/>
                <w:szCs w:val="28"/>
              </w:rPr>
              <w:t>у разі направлення заяви рекомендованим поштовим відправленням - не пізніше 1 робочого дня з дня отримання документів;</w:t>
            </w:r>
          </w:p>
          <w:p w14:paraId="3AA07CA8" w14:textId="77777777" w:rsidR="00610A09" w:rsidRPr="00434598" w:rsidRDefault="00610A09" w:rsidP="00610A09">
            <w:pPr>
              <w:ind w:firstLine="604"/>
              <w:jc w:val="both"/>
              <w:rPr>
                <w:sz w:val="24"/>
                <w:szCs w:val="28"/>
              </w:rPr>
            </w:pPr>
            <w:bookmarkStart w:id="31" w:name="_Hlk196907244"/>
            <w:r w:rsidRPr="00434598">
              <w:rPr>
                <w:sz w:val="24"/>
                <w:szCs w:val="28"/>
              </w:rPr>
              <w:t xml:space="preserve">у разі направлення заяви в електронному вигляді - </w:t>
            </w:r>
            <w:r w:rsidRPr="002F2751">
              <w:rPr>
                <w:b/>
                <w:color w:val="7030A0"/>
                <w:sz w:val="24"/>
                <w:szCs w:val="28"/>
              </w:rPr>
              <w:t>протягом 1 години поточного робочого дня після подання замовником заяви про приєднання</w:t>
            </w:r>
            <w:r w:rsidRPr="002F2751">
              <w:rPr>
                <w:color w:val="7030A0"/>
                <w:sz w:val="24"/>
                <w:szCs w:val="28"/>
              </w:rPr>
              <w:t>.</w:t>
            </w:r>
          </w:p>
          <w:p w14:paraId="39DB1711" w14:textId="77777777" w:rsidR="00610A09" w:rsidRPr="00434598" w:rsidRDefault="00610A09" w:rsidP="00610A09">
            <w:pPr>
              <w:ind w:firstLine="604"/>
              <w:jc w:val="both"/>
              <w:rPr>
                <w:sz w:val="24"/>
                <w:szCs w:val="28"/>
              </w:rPr>
            </w:pPr>
            <w:r w:rsidRPr="00434598">
              <w:rPr>
                <w:sz w:val="24"/>
                <w:szCs w:val="28"/>
              </w:rPr>
              <w:t xml:space="preserve">Реєстраційний номер заяви повідомляється замовнику </w:t>
            </w:r>
            <w:r w:rsidRPr="002F2751">
              <w:rPr>
                <w:strike/>
                <w:color w:val="7030A0"/>
                <w:sz w:val="24"/>
                <w:szCs w:val="28"/>
              </w:rPr>
              <w:t xml:space="preserve">в узгоджений з ним спосіб (рекомендованим поштовим </w:t>
            </w:r>
            <w:r w:rsidRPr="002F2751">
              <w:rPr>
                <w:strike/>
                <w:color w:val="7030A0"/>
                <w:sz w:val="24"/>
                <w:szCs w:val="28"/>
              </w:rPr>
              <w:lastRenderedPageBreak/>
              <w:t>відправленням, електронною поштою, факсом,</w:t>
            </w:r>
            <w:r w:rsidRPr="002F2751">
              <w:rPr>
                <w:color w:val="7030A0"/>
                <w:sz w:val="24"/>
                <w:szCs w:val="28"/>
              </w:rPr>
              <w:t xml:space="preserve"> </w:t>
            </w:r>
            <w:r w:rsidRPr="002F2751">
              <w:rPr>
                <w:b/>
                <w:color w:val="7030A0"/>
                <w:sz w:val="24"/>
                <w:szCs w:val="28"/>
              </w:rPr>
              <w:t xml:space="preserve">через особистий кабінет замовника, на електронну адресу та </w:t>
            </w:r>
            <w:r w:rsidRPr="00434598">
              <w:rPr>
                <w:sz w:val="24"/>
                <w:szCs w:val="28"/>
              </w:rPr>
              <w:t>за усним запитом замовника засобами телефонного/мобільного зв’язку тощо</w:t>
            </w:r>
            <w:r w:rsidRPr="00216C63">
              <w:rPr>
                <w:strike/>
                <w:sz w:val="24"/>
                <w:szCs w:val="28"/>
              </w:rPr>
              <w:t>)</w:t>
            </w:r>
            <w:r w:rsidRPr="00434598">
              <w:rPr>
                <w:sz w:val="24"/>
                <w:szCs w:val="28"/>
              </w:rPr>
              <w:t>.</w:t>
            </w:r>
          </w:p>
          <w:p w14:paraId="6BF3D0D1" w14:textId="2510BF71" w:rsidR="00610A09" w:rsidRPr="00704CA7" w:rsidRDefault="00610A09" w:rsidP="00610A09">
            <w:pPr>
              <w:ind w:firstLine="604"/>
              <w:jc w:val="both"/>
              <w:rPr>
                <w:rStyle w:val="rvts0"/>
                <w:sz w:val="24"/>
                <w:szCs w:val="24"/>
              </w:rPr>
            </w:pPr>
            <w:r w:rsidRPr="00434598">
              <w:rPr>
                <w:sz w:val="24"/>
                <w:szCs w:val="28"/>
              </w:rPr>
              <w:t xml:space="preserve">У разі направлення заяви в електронному вигляді одним із способів, зазначених на </w:t>
            </w:r>
            <w:proofErr w:type="spellStart"/>
            <w:r w:rsidRPr="00434598">
              <w:rPr>
                <w:sz w:val="24"/>
                <w:szCs w:val="28"/>
              </w:rPr>
              <w:t>вебсайтах</w:t>
            </w:r>
            <w:proofErr w:type="spellEnd"/>
            <w:r w:rsidRPr="00434598">
              <w:rPr>
                <w:sz w:val="24"/>
                <w:szCs w:val="28"/>
              </w:rPr>
              <w:t xml:space="preserve"> ОСР у розділі «Приєднання», ОСР </w:t>
            </w:r>
            <w:r w:rsidRPr="002F2751">
              <w:rPr>
                <w:strike/>
                <w:color w:val="7030A0"/>
                <w:sz w:val="24"/>
                <w:szCs w:val="28"/>
              </w:rPr>
              <w:t xml:space="preserve">не пізніше 1 робочого дня з дня отримання заяви </w:t>
            </w:r>
            <w:r w:rsidRPr="002F2751">
              <w:rPr>
                <w:b/>
                <w:color w:val="7030A0"/>
                <w:sz w:val="24"/>
                <w:szCs w:val="28"/>
              </w:rPr>
              <w:t>протягом 1 години поточного робочого дня після подання замовником заяви про приєднання</w:t>
            </w:r>
            <w:r w:rsidRPr="002F2751">
              <w:rPr>
                <w:color w:val="7030A0"/>
                <w:sz w:val="24"/>
                <w:szCs w:val="28"/>
              </w:rPr>
              <w:t xml:space="preserve"> </w:t>
            </w:r>
            <w:r w:rsidRPr="00216C63">
              <w:rPr>
                <w:sz w:val="24"/>
                <w:szCs w:val="28"/>
              </w:rPr>
              <w:t>має направити замовнику</w:t>
            </w:r>
            <w:r w:rsidRPr="00434598">
              <w:rPr>
                <w:sz w:val="24"/>
                <w:szCs w:val="28"/>
              </w:rPr>
              <w:t xml:space="preserve"> на його електронну адресу підтвердження щодо надходження заяви про приєднання та зазначити її реєстраційний номер.</w:t>
            </w:r>
            <w:bookmarkEnd w:id="31"/>
          </w:p>
        </w:tc>
        <w:tc>
          <w:tcPr>
            <w:tcW w:w="4252" w:type="dxa"/>
          </w:tcPr>
          <w:p w14:paraId="379A917E" w14:textId="77777777" w:rsidR="008C2EEF" w:rsidRDefault="008C2EEF" w:rsidP="008C2EEF">
            <w:pPr>
              <w:jc w:val="both"/>
              <w:rPr>
                <w:b/>
                <w:bCs/>
                <w:color w:val="000000" w:themeColor="text1"/>
                <w:sz w:val="24"/>
                <w:szCs w:val="24"/>
              </w:rPr>
            </w:pPr>
            <w:r w:rsidRPr="0033284B">
              <w:rPr>
                <w:b/>
                <w:bCs/>
                <w:color w:val="000000" w:themeColor="text1"/>
                <w:sz w:val="24"/>
                <w:szCs w:val="24"/>
              </w:rPr>
              <w:lastRenderedPageBreak/>
              <w:t>АТ «ПОЛТАВАОБЛЕНЕРГО»</w:t>
            </w:r>
          </w:p>
          <w:p w14:paraId="39B8A553" w14:textId="77777777" w:rsidR="008C2EEF" w:rsidRPr="00633C65" w:rsidRDefault="008C2EEF" w:rsidP="008C2EEF">
            <w:pPr>
              <w:ind w:firstLine="604"/>
              <w:jc w:val="both"/>
              <w:rPr>
                <w:color w:val="000000" w:themeColor="text1"/>
                <w:sz w:val="24"/>
                <w:szCs w:val="24"/>
              </w:rPr>
            </w:pPr>
            <w:r w:rsidRPr="00633C65">
              <w:rPr>
                <w:color w:val="000000" w:themeColor="text1"/>
                <w:sz w:val="24"/>
                <w:szCs w:val="24"/>
              </w:rPr>
              <w:t>4.4.3. Наданій замовником заяві з додатками до неї відповідно до пункту 4.4.2 цієї глави ОСР присвоює реєстраційний номер:</w:t>
            </w:r>
          </w:p>
          <w:p w14:paraId="7BAB2868" w14:textId="77777777" w:rsidR="008C2EEF" w:rsidRPr="00633C65" w:rsidRDefault="008C2EEF" w:rsidP="008C2EEF">
            <w:pPr>
              <w:ind w:firstLine="604"/>
              <w:jc w:val="both"/>
              <w:rPr>
                <w:color w:val="000000" w:themeColor="text1"/>
                <w:sz w:val="24"/>
                <w:szCs w:val="24"/>
              </w:rPr>
            </w:pPr>
            <w:r w:rsidRPr="00633C65">
              <w:rPr>
                <w:color w:val="000000" w:themeColor="text1"/>
                <w:sz w:val="24"/>
                <w:szCs w:val="24"/>
              </w:rPr>
              <w:t>у разі особистого подання заяви або через уповноваженого належним чином представника - у день подання (у тому числі) на копії заяви замовника, що надається замовнику, ставиться реєстраційний номер ОСР;</w:t>
            </w:r>
          </w:p>
          <w:p w14:paraId="703A1404" w14:textId="77777777" w:rsidR="008C2EEF" w:rsidRPr="00633C65" w:rsidRDefault="008C2EEF" w:rsidP="008C2EEF">
            <w:pPr>
              <w:ind w:firstLine="604"/>
              <w:jc w:val="both"/>
              <w:rPr>
                <w:color w:val="000000" w:themeColor="text1"/>
                <w:sz w:val="24"/>
                <w:szCs w:val="24"/>
              </w:rPr>
            </w:pPr>
            <w:r w:rsidRPr="00633C65">
              <w:rPr>
                <w:color w:val="000000" w:themeColor="text1"/>
                <w:sz w:val="24"/>
                <w:szCs w:val="24"/>
              </w:rPr>
              <w:t>у разі направлення заяви рекомендованим поштовим відправленням - не пізніше 1 робочого дня з дня отримання документів;</w:t>
            </w:r>
          </w:p>
          <w:p w14:paraId="7F1ECF91" w14:textId="77777777" w:rsidR="008C2EEF" w:rsidRPr="008C2EEF" w:rsidRDefault="008C2EEF" w:rsidP="008C2EEF">
            <w:pPr>
              <w:ind w:firstLine="604"/>
              <w:jc w:val="both"/>
              <w:rPr>
                <w:color w:val="0070C0"/>
                <w:sz w:val="24"/>
                <w:szCs w:val="24"/>
              </w:rPr>
            </w:pPr>
            <w:r w:rsidRPr="00633C65">
              <w:rPr>
                <w:color w:val="000000" w:themeColor="text1"/>
                <w:sz w:val="24"/>
                <w:szCs w:val="24"/>
              </w:rPr>
              <w:t xml:space="preserve">у разі направлення заяви в електронному вигляді - </w:t>
            </w:r>
            <w:r w:rsidRPr="00633C65">
              <w:rPr>
                <w:b/>
                <w:color w:val="000000" w:themeColor="text1"/>
                <w:sz w:val="24"/>
                <w:szCs w:val="24"/>
              </w:rPr>
              <w:t>протягом 1 години поточного робочого дня після подання замовником заяви про приєднання</w:t>
            </w:r>
            <w:r w:rsidRPr="008C2EEF">
              <w:rPr>
                <w:color w:val="0070C0"/>
                <w:sz w:val="24"/>
                <w:szCs w:val="24"/>
              </w:rPr>
              <w:t xml:space="preserve">, </w:t>
            </w:r>
            <w:r w:rsidRPr="008C2EEF">
              <w:rPr>
                <w:b/>
                <w:bCs/>
                <w:color w:val="0070C0"/>
                <w:sz w:val="24"/>
                <w:szCs w:val="24"/>
              </w:rPr>
              <w:t xml:space="preserve">за умови належної роботи Системи моніторингу надання ОПС/ОСР послуг з </w:t>
            </w:r>
            <w:r w:rsidRPr="008C2EEF">
              <w:rPr>
                <w:b/>
                <w:bCs/>
                <w:color w:val="0070C0"/>
                <w:sz w:val="24"/>
                <w:szCs w:val="24"/>
              </w:rPr>
              <w:lastRenderedPageBreak/>
              <w:t>приєднання до електричних мереж, після її впровадження.</w:t>
            </w:r>
          </w:p>
          <w:p w14:paraId="5C0DE017" w14:textId="77777777" w:rsidR="008C2EEF" w:rsidRPr="00633C65" w:rsidRDefault="008C2EEF" w:rsidP="008C2EEF">
            <w:pPr>
              <w:ind w:firstLine="604"/>
              <w:jc w:val="both"/>
              <w:rPr>
                <w:color w:val="000000" w:themeColor="text1"/>
                <w:sz w:val="24"/>
                <w:szCs w:val="24"/>
              </w:rPr>
            </w:pPr>
            <w:r w:rsidRPr="00633C65">
              <w:rPr>
                <w:color w:val="000000" w:themeColor="text1"/>
                <w:sz w:val="24"/>
                <w:szCs w:val="24"/>
              </w:rPr>
              <w:t xml:space="preserve">Реєстраційний номер заяви повідомляється замовнику </w:t>
            </w:r>
            <w:r w:rsidRPr="00633C65">
              <w:rPr>
                <w:strike/>
                <w:color w:val="000000" w:themeColor="text1"/>
                <w:sz w:val="24"/>
                <w:szCs w:val="24"/>
              </w:rPr>
              <w:t>в узгоджений з ним спосіб (рекомендованим поштовим відправленням, електронною поштою, факсом,</w:t>
            </w:r>
            <w:r w:rsidRPr="00633C65">
              <w:rPr>
                <w:color w:val="000000" w:themeColor="text1"/>
                <w:sz w:val="24"/>
                <w:szCs w:val="24"/>
              </w:rPr>
              <w:t xml:space="preserve"> </w:t>
            </w:r>
            <w:r w:rsidRPr="00633C65">
              <w:rPr>
                <w:b/>
                <w:color w:val="000000" w:themeColor="text1"/>
                <w:sz w:val="24"/>
                <w:szCs w:val="24"/>
              </w:rPr>
              <w:t xml:space="preserve">через особистий кабінет замовника, на електронну адресу та </w:t>
            </w:r>
            <w:r w:rsidRPr="00633C65">
              <w:rPr>
                <w:color w:val="000000" w:themeColor="text1"/>
                <w:sz w:val="24"/>
                <w:szCs w:val="24"/>
              </w:rPr>
              <w:t>за усним запитом замовника засобами телефонного/мобільного зв’язку тощо</w:t>
            </w:r>
            <w:r w:rsidRPr="00633C65">
              <w:rPr>
                <w:strike/>
                <w:color w:val="000000" w:themeColor="text1"/>
                <w:sz w:val="24"/>
                <w:szCs w:val="24"/>
              </w:rPr>
              <w:t>)</w:t>
            </w:r>
            <w:r w:rsidRPr="00633C65">
              <w:rPr>
                <w:color w:val="000000" w:themeColor="text1"/>
                <w:sz w:val="24"/>
                <w:szCs w:val="24"/>
              </w:rPr>
              <w:t>.</w:t>
            </w:r>
          </w:p>
          <w:p w14:paraId="039EE0C9" w14:textId="1B5ABA49" w:rsidR="00610A09" w:rsidRPr="007E61D3" w:rsidRDefault="008C2EEF" w:rsidP="008C2EEF">
            <w:pPr>
              <w:ind w:firstLine="284"/>
              <w:jc w:val="both"/>
              <w:rPr>
                <w:b/>
                <w:bCs/>
                <w:sz w:val="24"/>
                <w:szCs w:val="24"/>
                <w:u w:val="single"/>
              </w:rPr>
            </w:pPr>
            <w:r w:rsidRPr="00633C65">
              <w:rPr>
                <w:color w:val="000000" w:themeColor="text1"/>
                <w:sz w:val="24"/>
                <w:szCs w:val="24"/>
              </w:rPr>
              <w:t xml:space="preserve">У разі направлення заяви в електронному вигляді одним із способів, зазначених на </w:t>
            </w:r>
            <w:proofErr w:type="spellStart"/>
            <w:r w:rsidRPr="00633C65">
              <w:rPr>
                <w:color w:val="000000" w:themeColor="text1"/>
                <w:sz w:val="24"/>
                <w:szCs w:val="24"/>
              </w:rPr>
              <w:t>вебсайтах</w:t>
            </w:r>
            <w:proofErr w:type="spellEnd"/>
            <w:r w:rsidRPr="00633C65">
              <w:rPr>
                <w:color w:val="000000" w:themeColor="text1"/>
                <w:sz w:val="24"/>
                <w:szCs w:val="24"/>
              </w:rPr>
              <w:t xml:space="preserve"> ОСР у розділі «Приєднання», ОСР </w:t>
            </w:r>
            <w:r w:rsidRPr="00633C65">
              <w:rPr>
                <w:strike/>
                <w:color w:val="000000" w:themeColor="text1"/>
                <w:sz w:val="24"/>
                <w:szCs w:val="24"/>
              </w:rPr>
              <w:t xml:space="preserve">не пізніше 1 робочого дня з дня отримання заяви </w:t>
            </w:r>
            <w:r w:rsidRPr="00633C65">
              <w:rPr>
                <w:b/>
                <w:color w:val="000000" w:themeColor="text1"/>
                <w:sz w:val="24"/>
                <w:szCs w:val="24"/>
              </w:rPr>
              <w:t>протягом 1 години поточного робочого дня після подання замовником заяви про приєднання</w:t>
            </w:r>
            <w:r w:rsidRPr="00633C65">
              <w:rPr>
                <w:color w:val="000000" w:themeColor="text1"/>
                <w:sz w:val="24"/>
                <w:szCs w:val="24"/>
              </w:rPr>
              <w:t xml:space="preserve"> має направити замовнику на його електронну адресу підтвердження щодо надходження заяви про приєднання та зазначити її реєстраційний номер.</w:t>
            </w:r>
          </w:p>
        </w:tc>
        <w:tc>
          <w:tcPr>
            <w:tcW w:w="3969" w:type="dxa"/>
          </w:tcPr>
          <w:p w14:paraId="3FCC54FB" w14:textId="77777777" w:rsidR="008C2EEF" w:rsidRDefault="008C2EEF" w:rsidP="008C2EEF">
            <w:pPr>
              <w:jc w:val="both"/>
              <w:rPr>
                <w:b/>
                <w:bCs/>
                <w:color w:val="000000" w:themeColor="text1"/>
                <w:sz w:val="24"/>
                <w:szCs w:val="24"/>
              </w:rPr>
            </w:pPr>
            <w:r w:rsidRPr="0033284B">
              <w:rPr>
                <w:b/>
                <w:bCs/>
                <w:color w:val="000000" w:themeColor="text1"/>
                <w:sz w:val="24"/>
                <w:szCs w:val="24"/>
              </w:rPr>
              <w:lastRenderedPageBreak/>
              <w:t>АТ «ПОЛТАВАОБЛЕНЕРГО»</w:t>
            </w:r>
          </w:p>
          <w:p w14:paraId="01222011" w14:textId="1A5A65F6" w:rsidR="00610A09" w:rsidRPr="007E61D3" w:rsidRDefault="008C2EEF" w:rsidP="007E61D3">
            <w:pPr>
              <w:ind w:firstLine="284"/>
              <w:jc w:val="both"/>
              <w:rPr>
                <w:rFonts w:asciiTheme="majorBidi" w:hAnsiTheme="majorBidi" w:cstheme="majorBidi"/>
                <w:sz w:val="24"/>
                <w:szCs w:val="24"/>
              </w:rPr>
            </w:pPr>
            <w:r w:rsidRPr="00633C65">
              <w:rPr>
                <w:color w:val="000000" w:themeColor="text1"/>
                <w:sz w:val="24"/>
                <w:szCs w:val="24"/>
              </w:rPr>
              <w:t xml:space="preserve">ОСР має програмний комплекс за допомогою якою є можливість присвоїти реєстраційний номер заяви протягом 1 години. Однак зауважуємо, що необхідно належне функціонування програмного комплексу Система моніторингу надання ОПС/ОСР послуг з приєднання до електричних мереж у частині </w:t>
            </w:r>
            <w:proofErr w:type="spellStart"/>
            <w:r w:rsidRPr="00633C65">
              <w:rPr>
                <w:color w:val="000000" w:themeColor="text1"/>
                <w:sz w:val="24"/>
                <w:szCs w:val="24"/>
              </w:rPr>
              <w:t>фориування</w:t>
            </w:r>
            <w:proofErr w:type="spellEnd"/>
            <w:r w:rsidRPr="00633C65">
              <w:rPr>
                <w:color w:val="000000" w:themeColor="text1"/>
                <w:sz w:val="24"/>
                <w:szCs w:val="24"/>
              </w:rPr>
              <w:t xml:space="preserve"> реєстраційних номерів, після впровадження відповідної системи.</w:t>
            </w:r>
          </w:p>
        </w:tc>
        <w:tc>
          <w:tcPr>
            <w:tcW w:w="3119" w:type="dxa"/>
          </w:tcPr>
          <w:p w14:paraId="434CF92C" w14:textId="77777777" w:rsidR="00610A09" w:rsidRDefault="00610A09" w:rsidP="00E93B06">
            <w:pPr>
              <w:jc w:val="center"/>
              <w:rPr>
                <w:b/>
                <w:sz w:val="24"/>
                <w:szCs w:val="24"/>
                <w:lang w:eastAsia="uk-UA"/>
              </w:rPr>
            </w:pPr>
          </w:p>
          <w:p w14:paraId="44053852" w14:textId="77777777" w:rsidR="002932B0" w:rsidRDefault="002932B0" w:rsidP="00E93B06">
            <w:pPr>
              <w:jc w:val="center"/>
              <w:rPr>
                <w:b/>
                <w:sz w:val="24"/>
                <w:szCs w:val="24"/>
                <w:lang w:eastAsia="uk-UA"/>
              </w:rPr>
            </w:pPr>
          </w:p>
          <w:p w14:paraId="36827CD6" w14:textId="77777777" w:rsidR="002932B0" w:rsidRDefault="002932B0" w:rsidP="00E93B06">
            <w:pPr>
              <w:jc w:val="center"/>
              <w:rPr>
                <w:b/>
                <w:sz w:val="24"/>
                <w:szCs w:val="24"/>
                <w:lang w:eastAsia="uk-UA"/>
              </w:rPr>
            </w:pPr>
          </w:p>
          <w:p w14:paraId="4B33625A" w14:textId="77777777" w:rsidR="002932B0" w:rsidRDefault="002932B0" w:rsidP="00E93B06">
            <w:pPr>
              <w:jc w:val="center"/>
              <w:rPr>
                <w:b/>
                <w:sz w:val="24"/>
                <w:szCs w:val="24"/>
                <w:lang w:eastAsia="uk-UA"/>
              </w:rPr>
            </w:pPr>
          </w:p>
          <w:p w14:paraId="76C0B713" w14:textId="77777777" w:rsidR="002932B0" w:rsidRDefault="002932B0" w:rsidP="00E93B06">
            <w:pPr>
              <w:jc w:val="center"/>
              <w:rPr>
                <w:b/>
                <w:sz w:val="24"/>
                <w:szCs w:val="24"/>
                <w:lang w:eastAsia="uk-UA"/>
              </w:rPr>
            </w:pPr>
          </w:p>
          <w:p w14:paraId="55EC7325" w14:textId="77777777" w:rsidR="002932B0" w:rsidRDefault="002932B0" w:rsidP="00E93B06">
            <w:pPr>
              <w:jc w:val="center"/>
              <w:rPr>
                <w:b/>
                <w:sz w:val="24"/>
                <w:szCs w:val="24"/>
                <w:lang w:eastAsia="uk-UA"/>
              </w:rPr>
            </w:pPr>
          </w:p>
          <w:p w14:paraId="7F0CC670" w14:textId="77777777" w:rsidR="002932B0" w:rsidRDefault="002932B0" w:rsidP="00E93B06">
            <w:pPr>
              <w:jc w:val="center"/>
              <w:rPr>
                <w:b/>
                <w:sz w:val="24"/>
                <w:szCs w:val="24"/>
                <w:lang w:eastAsia="uk-UA"/>
              </w:rPr>
            </w:pPr>
          </w:p>
          <w:p w14:paraId="4AA3D20A" w14:textId="77777777" w:rsidR="002932B0" w:rsidRDefault="002932B0" w:rsidP="00E93B06">
            <w:pPr>
              <w:jc w:val="center"/>
              <w:rPr>
                <w:b/>
                <w:sz w:val="24"/>
                <w:szCs w:val="24"/>
                <w:lang w:eastAsia="uk-UA"/>
              </w:rPr>
            </w:pPr>
          </w:p>
          <w:p w14:paraId="4BAB0553" w14:textId="77777777" w:rsidR="002932B0" w:rsidRDefault="002932B0" w:rsidP="00E93B06">
            <w:pPr>
              <w:jc w:val="center"/>
              <w:rPr>
                <w:b/>
                <w:sz w:val="24"/>
                <w:szCs w:val="24"/>
                <w:lang w:eastAsia="uk-UA"/>
              </w:rPr>
            </w:pPr>
          </w:p>
          <w:p w14:paraId="1E8BCD47" w14:textId="77777777" w:rsidR="002932B0" w:rsidRDefault="002932B0" w:rsidP="00E93B06">
            <w:pPr>
              <w:jc w:val="center"/>
              <w:rPr>
                <w:b/>
                <w:sz w:val="24"/>
                <w:szCs w:val="24"/>
                <w:lang w:eastAsia="uk-UA"/>
              </w:rPr>
            </w:pPr>
          </w:p>
          <w:p w14:paraId="139ABF10" w14:textId="77777777" w:rsidR="002932B0" w:rsidRDefault="002932B0" w:rsidP="00E93B06">
            <w:pPr>
              <w:jc w:val="center"/>
              <w:rPr>
                <w:b/>
                <w:sz w:val="24"/>
                <w:szCs w:val="24"/>
                <w:lang w:eastAsia="uk-UA"/>
              </w:rPr>
            </w:pPr>
          </w:p>
          <w:p w14:paraId="523FEF61" w14:textId="77777777" w:rsidR="002932B0" w:rsidRDefault="002932B0" w:rsidP="00E93B06">
            <w:pPr>
              <w:jc w:val="center"/>
              <w:rPr>
                <w:b/>
                <w:sz w:val="24"/>
                <w:szCs w:val="24"/>
                <w:lang w:eastAsia="uk-UA"/>
              </w:rPr>
            </w:pPr>
          </w:p>
          <w:p w14:paraId="21540129" w14:textId="77777777" w:rsidR="002932B0" w:rsidRDefault="002932B0" w:rsidP="00E93B06">
            <w:pPr>
              <w:jc w:val="center"/>
              <w:rPr>
                <w:b/>
                <w:sz w:val="24"/>
                <w:szCs w:val="24"/>
                <w:lang w:eastAsia="uk-UA"/>
              </w:rPr>
            </w:pPr>
          </w:p>
          <w:p w14:paraId="2B7BD1C6" w14:textId="77777777" w:rsidR="002932B0" w:rsidRDefault="002932B0" w:rsidP="00E93B06">
            <w:pPr>
              <w:jc w:val="center"/>
              <w:rPr>
                <w:b/>
                <w:sz w:val="24"/>
                <w:szCs w:val="24"/>
                <w:lang w:eastAsia="uk-UA"/>
              </w:rPr>
            </w:pPr>
          </w:p>
          <w:p w14:paraId="40E83A67" w14:textId="77777777" w:rsidR="002932B0" w:rsidRDefault="002932B0" w:rsidP="00E93B06">
            <w:pPr>
              <w:jc w:val="center"/>
              <w:rPr>
                <w:b/>
                <w:sz w:val="24"/>
                <w:szCs w:val="24"/>
                <w:lang w:eastAsia="uk-UA"/>
              </w:rPr>
            </w:pPr>
          </w:p>
          <w:p w14:paraId="534CE7D3" w14:textId="77777777" w:rsidR="002932B0" w:rsidRDefault="002932B0" w:rsidP="00E93B06">
            <w:pPr>
              <w:jc w:val="center"/>
              <w:rPr>
                <w:b/>
                <w:sz w:val="24"/>
                <w:szCs w:val="24"/>
                <w:lang w:eastAsia="uk-UA"/>
              </w:rPr>
            </w:pPr>
          </w:p>
          <w:p w14:paraId="1C345CBD" w14:textId="77777777" w:rsidR="002932B0" w:rsidRDefault="002932B0" w:rsidP="00E93B06">
            <w:pPr>
              <w:jc w:val="center"/>
              <w:rPr>
                <w:b/>
                <w:sz w:val="24"/>
                <w:szCs w:val="24"/>
                <w:lang w:eastAsia="uk-UA"/>
              </w:rPr>
            </w:pPr>
          </w:p>
          <w:p w14:paraId="045AD28F" w14:textId="77777777" w:rsidR="002932B0" w:rsidRDefault="002932B0" w:rsidP="00E93B06">
            <w:pPr>
              <w:jc w:val="center"/>
              <w:rPr>
                <w:b/>
                <w:sz w:val="24"/>
                <w:szCs w:val="24"/>
                <w:lang w:eastAsia="uk-UA"/>
              </w:rPr>
            </w:pPr>
          </w:p>
          <w:p w14:paraId="2D324CBD" w14:textId="5352F957" w:rsidR="002932B0" w:rsidRDefault="002932B0" w:rsidP="00E93B06">
            <w:pPr>
              <w:jc w:val="center"/>
              <w:rPr>
                <w:b/>
                <w:sz w:val="24"/>
                <w:szCs w:val="24"/>
                <w:lang w:eastAsia="uk-UA"/>
              </w:rPr>
            </w:pPr>
            <w:r>
              <w:rPr>
                <w:b/>
                <w:sz w:val="24"/>
                <w:szCs w:val="24"/>
                <w:lang w:eastAsia="uk-UA"/>
              </w:rPr>
              <w:t>Пропонується не враховувати</w:t>
            </w:r>
          </w:p>
          <w:p w14:paraId="31345719" w14:textId="526113E0" w:rsidR="002932B0" w:rsidRPr="002932B0" w:rsidRDefault="002932B0" w:rsidP="00E93B06">
            <w:pPr>
              <w:jc w:val="center"/>
              <w:rPr>
                <w:sz w:val="24"/>
                <w:szCs w:val="24"/>
                <w:lang w:eastAsia="uk-UA"/>
              </w:rPr>
            </w:pPr>
            <w:r w:rsidRPr="002932B0">
              <w:rPr>
                <w:sz w:val="24"/>
                <w:szCs w:val="24"/>
                <w:lang w:eastAsia="uk-UA"/>
              </w:rPr>
              <w:t xml:space="preserve">Не зрозуміло, чому Система моніторингу </w:t>
            </w:r>
            <w:r w:rsidRPr="002932B0">
              <w:rPr>
                <w:sz w:val="24"/>
                <w:szCs w:val="24"/>
                <w:lang w:eastAsia="uk-UA"/>
              </w:rPr>
              <w:lastRenderedPageBreak/>
              <w:t>приєднань має не працювати</w:t>
            </w:r>
          </w:p>
          <w:p w14:paraId="6487D297" w14:textId="77777777" w:rsidR="002932B0" w:rsidRDefault="002932B0" w:rsidP="00E93B06">
            <w:pPr>
              <w:jc w:val="center"/>
              <w:rPr>
                <w:b/>
                <w:sz w:val="24"/>
                <w:szCs w:val="24"/>
                <w:lang w:eastAsia="uk-UA"/>
              </w:rPr>
            </w:pPr>
          </w:p>
          <w:p w14:paraId="1F222356" w14:textId="77777777" w:rsidR="002932B0" w:rsidRDefault="002932B0" w:rsidP="00E93B06">
            <w:pPr>
              <w:jc w:val="center"/>
              <w:rPr>
                <w:b/>
                <w:sz w:val="24"/>
                <w:szCs w:val="24"/>
                <w:lang w:eastAsia="uk-UA"/>
              </w:rPr>
            </w:pPr>
          </w:p>
          <w:p w14:paraId="05647A9A" w14:textId="77777777" w:rsidR="002932B0" w:rsidRDefault="002932B0" w:rsidP="00E93B06">
            <w:pPr>
              <w:jc w:val="center"/>
              <w:rPr>
                <w:b/>
                <w:sz w:val="24"/>
                <w:szCs w:val="24"/>
                <w:lang w:eastAsia="uk-UA"/>
              </w:rPr>
            </w:pPr>
          </w:p>
          <w:p w14:paraId="1534E3A0" w14:textId="7BB261F2" w:rsidR="002932B0" w:rsidRPr="00C74764" w:rsidRDefault="002932B0" w:rsidP="00E93B06">
            <w:pPr>
              <w:jc w:val="center"/>
              <w:rPr>
                <w:b/>
                <w:sz w:val="24"/>
                <w:szCs w:val="24"/>
                <w:lang w:eastAsia="uk-UA"/>
              </w:rPr>
            </w:pPr>
          </w:p>
        </w:tc>
      </w:tr>
      <w:tr w:rsidR="00D50A75" w:rsidRPr="004F3A51" w14:paraId="2BB0A6E0" w14:textId="77777777" w:rsidTr="00A52C00">
        <w:trPr>
          <w:trHeight w:val="218"/>
        </w:trPr>
        <w:tc>
          <w:tcPr>
            <w:tcW w:w="4253" w:type="dxa"/>
          </w:tcPr>
          <w:p w14:paraId="144D5ACA" w14:textId="77777777" w:rsidR="00D50A75" w:rsidRPr="00434598" w:rsidRDefault="00D50A75" w:rsidP="00610A09">
            <w:pPr>
              <w:ind w:firstLine="604"/>
              <w:jc w:val="both"/>
              <w:rPr>
                <w:sz w:val="24"/>
                <w:szCs w:val="28"/>
              </w:rPr>
            </w:pPr>
          </w:p>
        </w:tc>
        <w:tc>
          <w:tcPr>
            <w:tcW w:w="4252" w:type="dxa"/>
          </w:tcPr>
          <w:p w14:paraId="32FEAEBA" w14:textId="77777777" w:rsidR="00D50A75" w:rsidRPr="00DB0169" w:rsidRDefault="00D50A75" w:rsidP="00D50A75">
            <w:pPr>
              <w:jc w:val="both"/>
              <w:rPr>
                <w:b/>
                <w:bCs/>
                <w:sz w:val="24"/>
                <w:szCs w:val="24"/>
              </w:rPr>
            </w:pPr>
            <w:r>
              <w:rPr>
                <w:b/>
                <w:bCs/>
                <w:sz w:val="24"/>
                <w:szCs w:val="24"/>
              </w:rPr>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6F3B3F39" w14:textId="77777777" w:rsidR="00D50A75" w:rsidRPr="00434598" w:rsidRDefault="00D50A75" w:rsidP="00D50A75">
            <w:pPr>
              <w:ind w:firstLine="604"/>
              <w:jc w:val="both"/>
              <w:rPr>
                <w:sz w:val="24"/>
                <w:szCs w:val="28"/>
              </w:rPr>
            </w:pPr>
            <w:r w:rsidRPr="00434598">
              <w:rPr>
                <w:sz w:val="24"/>
                <w:szCs w:val="28"/>
              </w:rPr>
              <w:t>4.4.3. Наданій замовником заяві з додатками до неї відповідно до пункту 4.4.2 цієї глави ОСР присвоює реєстраційний номер:</w:t>
            </w:r>
          </w:p>
          <w:p w14:paraId="4EF55A21" w14:textId="77777777" w:rsidR="00D50A75" w:rsidRPr="00434598" w:rsidRDefault="00D50A75" w:rsidP="00D50A75">
            <w:pPr>
              <w:ind w:firstLine="604"/>
              <w:jc w:val="both"/>
              <w:rPr>
                <w:sz w:val="24"/>
                <w:szCs w:val="28"/>
              </w:rPr>
            </w:pPr>
            <w:r w:rsidRPr="00434598">
              <w:rPr>
                <w:sz w:val="24"/>
                <w:szCs w:val="28"/>
              </w:rPr>
              <w:t xml:space="preserve">у разі особистого подання заяви або через уповноваженого належним чином представника - у день подання (у тому числі) на копії заяви замовника, </w:t>
            </w:r>
            <w:r w:rsidRPr="00434598">
              <w:rPr>
                <w:sz w:val="24"/>
                <w:szCs w:val="28"/>
              </w:rPr>
              <w:lastRenderedPageBreak/>
              <w:t>що надається замовнику, ставиться реєстраційний номер ОСР;</w:t>
            </w:r>
          </w:p>
          <w:p w14:paraId="358F7789" w14:textId="77777777" w:rsidR="00D50A75" w:rsidRPr="00434598" w:rsidRDefault="00D50A75" w:rsidP="00D50A75">
            <w:pPr>
              <w:ind w:firstLine="604"/>
              <w:jc w:val="both"/>
              <w:rPr>
                <w:sz w:val="24"/>
                <w:szCs w:val="28"/>
              </w:rPr>
            </w:pPr>
            <w:r w:rsidRPr="00434598">
              <w:rPr>
                <w:sz w:val="24"/>
                <w:szCs w:val="28"/>
              </w:rPr>
              <w:t>у разі направлення заяви рекомендованим поштовим відправленням - не пізніше 1 робочого дня з дня отримання документів;</w:t>
            </w:r>
          </w:p>
          <w:p w14:paraId="5BE98A8D" w14:textId="77777777" w:rsidR="00D50A75" w:rsidRPr="00434598" w:rsidRDefault="00D50A75" w:rsidP="00D50A75">
            <w:pPr>
              <w:ind w:firstLine="604"/>
              <w:jc w:val="both"/>
              <w:rPr>
                <w:sz w:val="24"/>
                <w:szCs w:val="28"/>
              </w:rPr>
            </w:pPr>
            <w:r w:rsidRPr="00434598">
              <w:rPr>
                <w:sz w:val="24"/>
                <w:szCs w:val="28"/>
              </w:rPr>
              <w:t xml:space="preserve">у разі направлення заяви в електронному вигляді - </w:t>
            </w:r>
            <w:r w:rsidRPr="00434598">
              <w:rPr>
                <w:b/>
                <w:sz w:val="24"/>
                <w:szCs w:val="28"/>
              </w:rPr>
              <w:t xml:space="preserve">протягом 1 години </w:t>
            </w:r>
            <w:r w:rsidRPr="00D50A75">
              <w:rPr>
                <w:b/>
                <w:strike/>
                <w:color w:val="0070C0"/>
                <w:sz w:val="24"/>
                <w:szCs w:val="28"/>
              </w:rPr>
              <w:t>поточного</w:t>
            </w:r>
            <w:r w:rsidRPr="00434598">
              <w:rPr>
                <w:b/>
                <w:sz w:val="24"/>
                <w:szCs w:val="28"/>
              </w:rPr>
              <w:t xml:space="preserve"> робочого</w:t>
            </w:r>
            <w:r>
              <w:rPr>
                <w:b/>
                <w:sz w:val="24"/>
                <w:szCs w:val="28"/>
              </w:rPr>
              <w:t xml:space="preserve"> </w:t>
            </w:r>
            <w:r w:rsidRPr="00D50A75">
              <w:rPr>
                <w:b/>
                <w:color w:val="0070C0"/>
                <w:sz w:val="24"/>
                <w:szCs w:val="28"/>
              </w:rPr>
              <w:t xml:space="preserve">часу </w:t>
            </w:r>
            <w:r w:rsidRPr="00D50A75">
              <w:rPr>
                <w:b/>
                <w:strike/>
                <w:color w:val="0070C0"/>
                <w:sz w:val="24"/>
                <w:szCs w:val="28"/>
              </w:rPr>
              <w:t>дня</w:t>
            </w:r>
            <w:r w:rsidRPr="00D50A75">
              <w:rPr>
                <w:b/>
                <w:color w:val="0070C0"/>
                <w:sz w:val="24"/>
                <w:szCs w:val="28"/>
              </w:rPr>
              <w:t xml:space="preserve"> </w:t>
            </w:r>
            <w:r w:rsidRPr="00434598">
              <w:rPr>
                <w:b/>
                <w:sz w:val="24"/>
                <w:szCs w:val="28"/>
              </w:rPr>
              <w:t>після подання замовником заяви про приєднання</w:t>
            </w:r>
            <w:r w:rsidRPr="00434598">
              <w:rPr>
                <w:sz w:val="24"/>
                <w:szCs w:val="28"/>
              </w:rPr>
              <w:t>.</w:t>
            </w:r>
            <w:r>
              <w:rPr>
                <w:sz w:val="24"/>
                <w:szCs w:val="28"/>
              </w:rPr>
              <w:t xml:space="preserve"> </w:t>
            </w:r>
          </w:p>
          <w:p w14:paraId="29751D83" w14:textId="77777777" w:rsidR="00D50A75" w:rsidRPr="00434598" w:rsidRDefault="00D50A75" w:rsidP="00D50A75">
            <w:pPr>
              <w:ind w:firstLine="604"/>
              <w:jc w:val="both"/>
              <w:rPr>
                <w:sz w:val="24"/>
                <w:szCs w:val="28"/>
              </w:rPr>
            </w:pPr>
            <w:r w:rsidRPr="00434598">
              <w:rPr>
                <w:sz w:val="24"/>
                <w:szCs w:val="28"/>
              </w:rPr>
              <w:t xml:space="preserve">Реєстраційний номер заяви повідомляється замовнику </w:t>
            </w:r>
            <w:r w:rsidRPr="00216C63">
              <w:rPr>
                <w:strike/>
                <w:sz w:val="24"/>
                <w:szCs w:val="28"/>
              </w:rPr>
              <w:t>в узгоджений з ним спосіб (рекомендованим поштовим відправленням, електронною поштою, факсом,</w:t>
            </w:r>
            <w:r w:rsidRPr="00434598">
              <w:rPr>
                <w:sz w:val="24"/>
                <w:szCs w:val="28"/>
              </w:rPr>
              <w:t xml:space="preserve"> </w:t>
            </w:r>
            <w:r w:rsidRPr="00216C63">
              <w:rPr>
                <w:b/>
                <w:sz w:val="24"/>
                <w:szCs w:val="28"/>
              </w:rPr>
              <w:t xml:space="preserve">через особистий кабінет замовника, на електронну адресу та </w:t>
            </w:r>
            <w:r w:rsidRPr="00434598">
              <w:rPr>
                <w:sz w:val="24"/>
                <w:szCs w:val="28"/>
              </w:rPr>
              <w:t>за усним запитом замовника засобами телефонного/мобільного зв’язку тощо</w:t>
            </w:r>
            <w:r w:rsidRPr="00216C63">
              <w:rPr>
                <w:strike/>
                <w:sz w:val="24"/>
                <w:szCs w:val="28"/>
              </w:rPr>
              <w:t>)</w:t>
            </w:r>
            <w:r w:rsidRPr="00434598">
              <w:rPr>
                <w:sz w:val="24"/>
                <w:szCs w:val="28"/>
              </w:rPr>
              <w:t>.</w:t>
            </w:r>
          </w:p>
          <w:p w14:paraId="76A0B891" w14:textId="0CF9FFB6" w:rsidR="00D50A75" w:rsidRPr="0033284B" w:rsidRDefault="00D50A75" w:rsidP="00D50A75">
            <w:pPr>
              <w:jc w:val="both"/>
              <w:rPr>
                <w:b/>
                <w:bCs/>
                <w:color w:val="000000" w:themeColor="text1"/>
                <w:sz w:val="24"/>
                <w:szCs w:val="24"/>
              </w:rPr>
            </w:pPr>
            <w:r w:rsidRPr="00434598">
              <w:rPr>
                <w:sz w:val="24"/>
                <w:szCs w:val="28"/>
              </w:rPr>
              <w:t xml:space="preserve">У разі направлення заяви в електронному вигляді одним із способів, зазначених на </w:t>
            </w:r>
            <w:proofErr w:type="spellStart"/>
            <w:r w:rsidRPr="00434598">
              <w:rPr>
                <w:sz w:val="24"/>
                <w:szCs w:val="28"/>
              </w:rPr>
              <w:t>вебсайтах</w:t>
            </w:r>
            <w:proofErr w:type="spellEnd"/>
            <w:r w:rsidRPr="00434598">
              <w:rPr>
                <w:sz w:val="24"/>
                <w:szCs w:val="28"/>
              </w:rPr>
              <w:t xml:space="preserve"> ОСР у розділі «Приєднання», ОСР </w:t>
            </w:r>
            <w:r w:rsidRPr="00216C63">
              <w:rPr>
                <w:strike/>
                <w:sz w:val="24"/>
                <w:szCs w:val="28"/>
              </w:rPr>
              <w:t xml:space="preserve">не пізніше 1 робочого дня з дня отримання заяви </w:t>
            </w:r>
            <w:r w:rsidRPr="00216C63">
              <w:rPr>
                <w:b/>
                <w:sz w:val="24"/>
                <w:szCs w:val="28"/>
              </w:rPr>
              <w:t xml:space="preserve">протягом 1 години </w:t>
            </w:r>
            <w:r w:rsidRPr="00D50A75">
              <w:rPr>
                <w:b/>
                <w:strike/>
                <w:color w:val="0070C0"/>
                <w:sz w:val="24"/>
                <w:szCs w:val="28"/>
              </w:rPr>
              <w:t>поточного</w:t>
            </w:r>
            <w:r w:rsidRPr="00216C63">
              <w:rPr>
                <w:b/>
                <w:sz w:val="24"/>
                <w:szCs w:val="28"/>
              </w:rPr>
              <w:t xml:space="preserve"> робочого</w:t>
            </w:r>
            <w:r>
              <w:rPr>
                <w:b/>
                <w:sz w:val="24"/>
                <w:szCs w:val="28"/>
              </w:rPr>
              <w:t xml:space="preserve"> </w:t>
            </w:r>
            <w:r w:rsidRPr="00D50A75">
              <w:rPr>
                <w:b/>
                <w:color w:val="0070C0"/>
                <w:sz w:val="24"/>
                <w:szCs w:val="28"/>
              </w:rPr>
              <w:t xml:space="preserve">часу </w:t>
            </w:r>
            <w:r w:rsidRPr="00D50A75">
              <w:rPr>
                <w:b/>
                <w:strike/>
                <w:color w:val="0070C0"/>
                <w:sz w:val="24"/>
                <w:szCs w:val="28"/>
              </w:rPr>
              <w:t>дня</w:t>
            </w:r>
            <w:r w:rsidRPr="00D50A75">
              <w:rPr>
                <w:b/>
                <w:color w:val="0070C0"/>
                <w:sz w:val="24"/>
                <w:szCs w:val="28"/>
              </w:rPr>
              <w:t xml:space="preserve"> </w:t>
            </w:r>
            <w:r w:rsidRPr="00216C63">
              <w:rPr>
                <w:b/>
                <w:sz w:val="24"/>
                <w:szCs w:val="28"/>
              </w:rPr>
              <w:t>після подання замовником заяви про приєднання</w:t>
            </w:r>
            <w:r w:rsidRPr="00216C63">
              <w:rPr>
                <w:sz w:val="24"/>
                <w:szCs w:val="28"/>
              </w:rPr>
              <w:t xml:space="preserve"> має направити замовнику</w:t>
            </w:r>
            <w:r w:rsidRPr="00434598">
              <w:rPr>
                <w:sz w:val="24"/>
                <w:szCs w:val="28"/>
              </w:rPr>
              <w:t xml:space="preserve"> на його електронну адресу підтвердження щодо надходження заяви про приєднання та зазначити її реєстраційний номер.</w:t>
            </w:r>
          </w:p>
        </w:tc>
        <w:tc>
          <w:tcPr>
            <w:tcW w:w="3969" w:type="dxa"/>
          </w:tcPr>
          <w:p w14:paraId="6F81D6C1" w14:textId="77777777" w:rsidR="00D50A75" w:rsidRPr="00DB0169" w:rsidRDefault="00D50A75" w:rsidP="00D50A75">
            <w:pPr>
              <w:jc w:val="both"/>
              <w:rPr>
                <w:b/>
                <w:bCs/>
                <w:sz w:val="24"/>
                <w:szCs w:val="24"/>
              </w:rPr>
            </w:pPr>
            <w:r>
              <w:rPr>
                <w:b/>
                <w:bCs/>
                <w:sz w:val="24"/>
                <w:szCs w:val="24"/>
              </w:rPr>
              <w:lastRenderedPageBreak/>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30A6FC44" w14:textId="77777777" w:rsidR="00D50A75" w:rsidRDefault="00D50A75" w:rsidP="00D50A75">
            <w:pPr>
              <w:jc w:val="both"/>
              <w:rPr>
                <w:sz w:val="24"/>
                <w:szCs w:val="24"/>
              </w:rPr>
            </w:pPr>
            <w:r>
              <w:rPr>
                <w:sz w:val="24"/>
                <w:szCs w:val="24"/>
              </w:rPr>
              <w:t xml:space="preserve">Відповідно до </w:t>
            </w:r>
            <w:r w:rsidRPr="00DA2731">
              <w:rPr>
                <w:sz w:val="24"/>
                <w:szCs w:val="24"/>
              </w:rPr>
              <w:t>Статт</w:t>
            </w:r>
            <w:r>
              <w:rPr>
                <w:sz w:val="24"/>
                <w:szCs w:val="24"/>
              </w:rPr>
              <w:t>і</w:t>
            </w:r>
            <w:r w:rsidRPr="00DA2731">
              <w:rPr>
                <w:sz w:val="24"/>
                <w:szCs w:val="24"/>
              </w:rPr>
              <w:t xml:space="preserve"> 255</w:t>
            </w:r>
            <w:r>
              <w:rPr>
                <w:sz w:val="24"/>
                <w:szCs w:val="24"/>
              </w:rPr>
              <w:t>, пункт 1 Цивільного Кодексу України передбачено</w:t>
            </w:r>
            <w:r w:rsidRPr="00DA2731">
              <w:rPr>
                <w:sz w:val="24"/>
                <w:szCs w:val="24"/>
              </w:rPr>
              <w:t xml:space="preserve"> </w:t>
            </w:r>
          </w:p>
          <w:p w14:paraId="1128962C" w14:textId="77777777" w:rsidR="00D50A75" w:rsidRPr="00DA2731" w:rsidRDefault="00D50A75" w:rsidP="00D50A75">
            <w:pPr>
              <w:jc w:val="both"/>
              <w:rPr>
                <w:b/>
                <w:bCs/>
                <w:sz w:val="24"/>
                <w:szCs w:val="24"/>
              </w:rPr>
            </w:pPr>
            <w:r w:rsidRPr="00DA2731">
              <w:rPr>
                <w:b/>
                <w:bCs/>
                <w:sz w:val="24"/>
                <w:szCs w:val="24"/>
              </w:rPr>
              <w:t>Порядок вчинення дій в останній день строку</w:t>
            </w:r>
          </w:p>
          <w:p w14:paraId="5D15C4D0" w14:textId="77777777" w:rsidR="00D50A75" w:rsidRDefault="00D50A75" w:rsidP="00D50A75">
            <w:pPr>
              <w:jc w:val="both"/>
              <w:rPr>
                <w:b/>
                <w:bCs/>
                <w:sz w:val="24"/>
                <w:szCs w:val="24"/>
                <w:u w:val="single"/>
              </w:rPr>
            </w:pPr>
            <w:r w:rsidRPr="00DA2731">
              <w:rPr>
                <w:sz w:val="24"/>
                <w:szCs w:val="24"/>
              </w:rPr>
              <w:t xml:space="preserve">1. Якщо строк встановлено для вчинення дії, вона може бути вчинена до закінчення останнього </w:t>
            </w:r>
            <w:r w:rsidRPr="00DA2731">
              <w:rPr>
                <w:sz w:val="24"/>
                <w:szCs w:val="24"/>
              </w:rPr>
              <w:lastRenderedPageBreak/>
              <w:t xml:space="preserve">дня строку. </w:t>
            </w:r>
            <w:r w:rsidRPr="00DA2731">
              <w:rPr>
                <w:b/>
                <w:bCs/>
                <w:sz w:val="24"/>
                <w:szCs w:val="24"/>
                <w:u w:val="single"/>
              </w:rPr>
              <w:t>У разі, якщо ця дія має бути вчинена в установі, то строк спливає тоді, коли у цій установі за встановленими правилами припиняються відповідні операції.</w:t>
            </w:r>
          </w:p>
          <w:p w14:paraId="272C4D8F" w14:textId="77777777" w:rsidR="00D50A75" w:rsidRDefault="00D50A75" w:rsidP="00D50A75">
            <w:pPr>
              <w:jc w:val="both"/>
              <w:rPr>
                <w:sz w:val="24"/>
                <w:szCs w:val="24"/>
              </w:rPr>
            </w:pPr>
          </w:p>
          <w:p w14:paraId="0ED593EE" w14:textId="69A8334D" w:rsidR="00D50A75" w:rsidRPr="0033284B" w:rsidRDefault="00D50A75" w:rsidP="00D50A75">
            <w:pPr>
              <w:jc w:val="both"/>
              <w:rPr>
                <w:b/>
                <w:bCs/>
                <w:color w:val="000000" w:themeColor="text1"/>
                <w:sz w:val="24"/>
                <w:szCs w:val="24"/>
              </w:rPr>
            </w:pPr>
            <w:r>
              <w:rPr>
                <w:sz w:val="24"/>
                <w:szCs w:val="24"/>
              </w:rPr>
              <w:t xml:space="preserve">Враховуючи те, що Робочий день обмежується часами роботи, що спричинено захистом прав громадян щодо норм праці, заява про приєднання може надійти на електронну пошту за 1-59 хвилин до кінця робочого дня. В вважати, що ОСР повинен надати відповідь в даному випадку не є коректним і суперечить нормам Цивільного Кодексу.  </w:t>
            </w:r>
          </w:p>
        </w:tc>
        <w:tc>
          <w:tcPr>
            <w:tcW w:w="3119" w:type="dxa"/>
          </w:tcPr>
          <w:p w14:paraId="6529D89E" w14:textId="583DAC51" w:rsidR="00D50A75" w:rsidRDefault="00E25682" w:rsidP="00E93B06">
            <w:pPr>
              <w:jc w:val="center"/>
              <w:rPr>
                <w:b/>
                <w:sz w:val="24"/>
                <w:szCs w:val="24"/>
                <w:lang w:eastAsia="uk-UA"/>
              </w:rPr>
            </w:pPr>
            <w:r>
              <w:rPr>
                <w:b/>
                <w:sz w:val="24"/>
                <w:szCs w:val="24"/>
                <w:lang w:eastAsia="uk-UA"/>
              </w:rPr>
              <w:lastRenderedPageBreak/>
              <w:t>Пропонується врахувати у такій редакції</w:t>
            </w:r>
          </w:p>
          <w:p w14:paraId="33874BC1" w14:textId="77777777" w:rsidR="00E25682" w:rsidRPr="00434598" w:rsidRDefault="00E25682" w:rsidP="00E25682">
            <w:pPr>
              <w:ind w:firstLine="604"/>
              <w:jc w:val="both"/>
              <w:rPr>
                <w:sz w:val="24"/>
                <w:szCs w:val="28"/>
              </w:rPr>
            </w:pPr>
            <w:r w:rsidRPr="00434598">
              <w:rPr>
                <w:sz w:val="24"/>
                <w:szCs w:val="28"/>
              </w:rPr>
              <w:t>4.4.3. Наданій замовником заяві з додатками до неї відповідно до пункту 4.4.2 цієї глави ОСР присвоює реєстраційний номер:</w:t>
            </w:r>
          </w:p>
          <w:p w14:paraId="6871F225" w14:textId="77777777" w:rsidR="00E25682" w:rsidRPr="00434598" w:rsidRDefault="00E25682" w:rsidP="00E25682">
            <w:pPr>
              <w:ind w:firstLine="604"/>
              <w:jc w:val="both"/>
              <w:rPr>
                <w:sz w:val="24"/>
                <w:szCs w:val="28"/>
              </w:rPr>
            </w:pPr>
            <w:r w:rsidRPr="00434598">
              <w:rPr>
                <w:sz w:val="24"/>
                <w:szCs w:val="28"/>
              </w:rPr>
              <w:t xml:space="preserve">у разі особистого подання заяви або через </w:t>
            </w:r>
            <w:r w:rsidRPr="00434598">
              <w:rPr>
                <w:sz w:val="24"/>
                <w:szCs w:val="28"/>
              </w:rPr>
              <w:lastRenderedPageBreak/>
              <w:t>уповноваженого належним чином представника - у день подання (у тому числі) на копії заяви замовника, що надається замовнику, ставиться реєстраційний номер ОСР;</w:t>
            </w:r>
          </w:p>
          <w:p w14:paraId="766356C5" w14:textId="77777777" w:rsidR="00E25682" w:rsidRPr="00434598" w:rsidRDefault="00E25682" w:rsidP="00E25682">
            <w:pPr>
              <w:ind w:firstLine="604"/>
              <w:jc w:val="both"/>
              <w:rPr>
                <w:sz w:val="24"/>
                <w:szCs w:val="28"/>
              </w:rPr>
            </w:pPr>
            <w:r w:rsidRPr="00434598">
              <w:rPr>
                <w:sz w:val="24"/>
                <w:szCs w:val="28"/>
              </w:rPr>
              <w:t>у разі направлення заяви рекомендованим поштовим відправленням - не пізніше 1 робочого дня з дня отримання документів;</w:t>
            </w:r>
          </w:p>
          <w:p w14:paraId="5C04C1E5" w14:textId="2B3F2D5D" w:rsidR="00E25682" w:rsidRPr="00434598" w:rsidRDefault="00E25682" w:rsidP="00E25682">
            <w:pPr>
              <w:ind w:firstLine="604"/>
              <w:jc w:val="both"/>
              <w:rPr>
                <w:sz w:val="24"/>
                <w:szCs w:val="28"/>
              </w:rPr>
            </w:pPr>
            <w:r w:rsidRPr="00434598">
              <w:rPr>
                <w:sz w:val="24"/>
                <w:szCs w:val="28"/>
              </w:rPr>
              <w:t xml:space="preserve">у разі направлення заяви в електронному вигляді - </w:t>
            </w:r>
            <w:r w:rsidRPr="00434598">
              <w:rPr>
                <w:b/>
                <w:sz w:val="24"/>
                <w:szCs w:val="28"/>
              </w:rPr>
              <w:t xml:space="preserve">протягом 1 години </w:t>
            </w:r>
            <w:r w:rsidRPr="00E25682">
              <w:rPr>
                <w:b/>
                <w:color w:val="00B050"/>
                <w:sz w:val="24"/>
                <w:szCs w:val="28"/>
              </w:rPr>
              <w:t xml:space="preserve">поточного календарного дня </w:t>
            </w:r>
            <w:r w:rsidRPr="00434598">
              <w:rPr>
                <w:b/>
                <w:sz w:val="24"/>
                <w:szCs w:val="28"/>
              </w:rPr>
              <w:t>після подання замовником заяви про приєднання</w:t>
            </w:r>
            <w:r w:rsidRPr="00434598">
              <w:rPr>
                <w:sz w:val="24"/>
                <w:szCs w:val="28"/>
              </w:rPr>
              <w:t>.</w:t>
            </w:r>
            <w:r>
              <w:rPr>
                <w:sz w:val="24"/>
                <w:szCs w:val="28"/>
              </w:rPr>
              <w:t xml:space="preserve"> </w:t>
            </w:r>
          </w:p>
          <w:p w14:paraId="3D8F519F" w14:textId="77777777" w:rsidR="00E25682" w:rsidRPr="00434598" w:rsidRDefault="00E25682" w:rsidP="00E25682">
            <w:pPr>
              <w:ind w:firstLine="604"/>
              <w:jc w:val="both"/>
              <w:rPr>
                <w:sz w:val="24"/>
                <w:szCs w:val="28"/>
              </w:rPr>
            </w:pPr>
            <w:r w:rsidRPr="00434598">
              <w:rPr>
                <w:sz w:val="24"/>
                <w:szCs w:val="28"/>
              </w:rPr>
              <w:t xml:space="preserve">Реєстраційний номер заяви повідомляється замовнику </w:t>
            </w:r>
            <w:r w:rsidRPr="00216C63">
              <w:rPr>
                <w:strike/>
                <w:sz w:val="24"/>
                <w:szCs w:val="28"/>
              </w:rPr>
              <w:t>в узгоджений з ним спосіб (рекомендованим поштовим відправленням, електронною поштою, факсом,</w:t>
            </w:r>
            <w:r w:rsidRPr="00434598">
              <w:rPr>
                <w:sz w:val="24"/>
                <w:szCs w:val="28"/>
              </w:rPr>
              <w:t xml:space="preserve"> </w:t>
            </w:r>
            <w:r w:rsidRPr="00216C63">
              <w:rPr>
                <w:b/>
                <w:sz w:val="24"/>
                <w:szCs w:val="28"/>
              </w:rPr>
              <w:t xml:space="preserve">через особистий кабінет замовника, на електронну адресу та </w:t>
            </w:r>
            <w:r w:rsidRPr="00434598">
              <w:rPr>
                <w:sz w:val="24"/>
                <w:szCs w:val="28"/>
              </w:rPr>
              <w:t>за усним запитом замовника засобами телефонного/мобільного зв’язку тощо</w:t>
            </w:r>
            <w:r w:rsidRPr="00216C63">
              <w:rPr>
                <w:strike/>
                <w:sz w:val="24"/>
                <w:szCs w:val="28"/>
              </w:rPr>
              <w:t>)</w:t>
            </w:r>
            <w:r w:rsidRPr="00434598">
              <w:rPr>
                <w:sz w:val="24"/>
                <w:szCs w:val="28"/>
              </w:rPr>
              <w:t>.</w:t>
            </w:r>
          </w:p>
          <w:p w14:paraId="3298D1AD" w14:textId="79438ED2" w:rsidR="002932B0" w:rsidRPr="00C74764" w:rsidRDefault="00E25682" w:rsidP="00E25682">
            <w:pPr>
              <w:jc w:val="both"/>
              <w:rPr>
                <w:b/>
                <w:sz w:val="24"/>
                <w:szCs w:val="24"/>
                <w:lang w:eastAsia="uk-UA"/>
              </w:rPr>
            </w:pPr>
            <w:r w:rsidRPr="00434598">
              <w:rPr>
                <w:sz w:val="24"/>
                <w:szCs w:val="28"/>
              </w:rPr>
              <w:lastRenderedPageBreak/>
              <w:t xml:space="preserve">У разі направлення заяви в електронному вигляді одним із способів, зазначених на </w:t>
            </w:r>
            <w:proofErr w:type="spellStart"/>
            <w:r w:rsidRPr="00434598">
              <w:rPr>
                <w:sz w:val="24"/>
                <w:szCs w:val="28"/>
              </w:rPr>
              <w:t>вебсайтах</w:t>
            </w:r>
            <w:proofErr w:type="spellEnd"/>
            <w:r w:rsidRPr="00434598">
              <w:rPr>
                <w:sz w:val="24"/>
                <w:szCs w:val="28"/>
              </w:rPr>
              <w:t xml:space="preserve"> ОСР у розділі «Приєднання», ОСР </w:t>
            </w:r>
            <w:r w:rsidRPr="00216C63">
              <w:rPr>
                <w:strike/>
                <w:sz w:val="24"/>
                <w:szCs w:val="28"/>
              </w:rPr>
              <w:t xml:space="preserve">не пізніше 1 робочого дня з дня отримання заяви </w:t>
            </w:r>
            <w:r w:rsidRPr="00216C63">
              <w:rPr>
                <w:b/>
                <w:sz w:val="24"/>
                <w:szCs w:val="28"/>
              </w:rPr>
              <w:t xml:space="preserve">протягом 1 години </w:t>
            </w:r>
            <w:r w:rsidRPr="00E25682">
              <w:rPr>
                <w:b/>
                <w:color w:val="00B050"/>
                <w:sz w:val="24"/>
                <w:szCs w:val="28"/>
              </w:rPr>
              <w:t xml:space="preserve">поточного календарного дня </w:t>
            </w:r>
            <w:r w:rsidRPr="00216C63">
              <w:rPr>
                <w:b/>
                <w:sz w:val="24"/>
                <w:szCs w:val="28"/>
              </w:rPr>
              <w:t>після подання замовником заяви про приєднання</w:t>
            </w:r>
            <w:r w:rsidRPr="00216C63">
              <w:rPr>
                <w:sz w:val="24"/>
                <w:szCs w:val="28"/>
              </w:rPr>
              <w:t xml:space="preserve"> має направити замовнику</w:t>
            </w:r>
            <w:r w:rsidRPr="00434598">
              <w:rPr>
                <w:sz w:val="24"/>
                <w:szCs w:val="28"/>
              </w:rPr>
              <w:t xml:space="preserve"> на його електронну адресу підтвердження щодо надходження заяви про приєднання та зазначити її реєстраційний номер.</w:t>
            </w:r>
          </w:p>
        </w:tc>
      </w:tr>
      <w:tr w:rsidR="007E61D3" w:rsidRPr="004F3A51" w14:paraId="5A555329" w14:textId="77777777" w:rsidTr="00A52C00">
        <w:trPr>
          <w:trHeight w:val="218"/>
        </w:trPr>
        <w:tc>
          <w:tcPr>
            <w:tcW w:w="15593" w:type="dxa"/>
            <w:gridSpan w:val="4"/>
          </w:tcPr>
          <w:p w14:paraId="376FE29C" w14:textId="1B196381" w:rsidR="007E61D3" w:rsidRPr="00C74764" w:rsidRDefault="002F2751" w:rsidP="007E61D3">
            <w:pPr>
              <w:jc w:val="center"/>
              <w:rPr>
                <w:b/>
                <w:sz w:val="24"/>
                <w:szCs w:val="24"/>
                <w:lang w:eastAsia="uk-UA"/>
              </w:rPr>
            </w:pPr>
            <w:r w:rsidRPr="00085D9C">
              <w:rPr>
                <w:b/>
                <w:sz w:val="24"/>
                <w:szCs w:val="28"/>
              </w:rPr>
              <w:lastRenderedPageBreak/>
              <w:t>4.5. Розроблення та надання замовнику технічних умов на приєднання, рахунка та розрахунку вартості плати за приєднання до електричних мереж</w:t>
            </w:r>
          </w:p>
        </w:tc>
      </w:tr>
      <w:tr w:rsidR="008C2EEF" w:rsidRPr="004F3A51" w14:paraId="3290F132" w14:textId="77777777" w:rsidTr="00A52C00">
        <w:trPr>
          <w:trHeight w:val="218"/>
        </w:trPr>
        <w:tc>
          <w:tcPr>
            <w:tcW w:w="4253" w:type="dxa"/>
            <w:vMerge w:val="restart"/>
          </w:tcPr>
          <w:p w14:paraId="7B44D79A" w14:textId="77777777" w:rsidR="008C2EEF" w:rsidRDefault="008C2EEF" w:rsidP="002F2751">
            <w:pPr>
              <w:ind w:firstLine="604"/>
              <w:jc w:val="both"/>
              <w:rPr>
                <w:sz w:val="24"/>
                <w:szCs w:val="28"/>
              </w:rPr>
            </w:pPr>
            <w:r w:rsidRPr="0036390B">
              <w:rPr>
                <w:sz w:val="24"/>
                <w:szCs w:val="28"/>
              </w:rPr>
              <w:t>4.5.1. Технічні умови на приєднання, розрахунок вартості плати за приєднання до електричних мереж за формою, наведеною в додатку 9 до цього Кодексу, та рахунок на сплату плати за приєднання надаються на виконання укладеного договору про приєднання.</w:t>
            </w:r>
          </w:p>
          <w:p w14:paraId="1B101FF1" w14:textId="77777777" w:rsidR="008C2EEF" w:rsidRPr="002F2751" w:rsidRDefault="008C2EEF" w:rsidP="002F2751">
            <w:pPr>
              <w:ind w:firstLine="595"/>
              <w:jc w:val="both"/>
              <w:rPr>
                <w:b/>
                <w:color w:val="7030A0"/>
                <w:sz w:val="24"/>
                <w:szCs w:val="28"/>
              </w:rPr>
            </w:pPr>
            <w:bookmarkStart w:id="32" w:name="_Hlk196907373"/>
            <w:r w:rsidRPr="002F2751">
              <w:rPr>
                <w:b/>
                <w:color w:val="7030A0"/>
                <w:sz w:val="24"/>
                <w:szCs w:val="28"/>
              </w:rPr>
              <w:t xml:space="preserve">У разі якщо замовник послуги з приєднання підпадає під дію постанови Кабінету Міністрів України від 04 грудня 2019 року </w:t>
            </w:r>
            <w:r w:rsidRPr="002F2751">
              <w:rPr>
                <w:b/>
                <w:color w:val="7030A0"/>
                <w:sz w:val="24"/>
                <w:szCs w:val="28"/>
              </w:rPr>
              <w:br/>
              <w:t xml:space="preserve">№ 1070 «Деякі питання здійснення розпорядниками (одержувачами) </w:t>
            </w:r>
            <w:r w:rsidRPr="002F2751">
              <w:rPr>
                <w:b/>
                <w:color w:val="7030A0"/>
                <w:sz w:val="24"/>
                <w:szCs w:val="28"/>
              </w:rPr>
              <w:lastRenderedPageBreak/>
              <w:t xml:space="preserve">бюджетних коштів попередньої оплати товарів, робіт і послуг, що закуповуються за бюджетні кошти», та звернувся  до ОСР із заявою довільної форми щодо укладення додаткової угоди стосовно визначення іншого порядку сплати вартості надання послуги з приєднання, а саме протягом 10 робочих днів після завершення надання послуги з приєднання, ОСР разом із технічними умовами на приєднання, розрахунком вартості плати за приєднання до електричних мереж та рахунком на сплату плати за приєднання надає на виконання укладеного договору про приєднання </w:t>
            </w:r>
            <w:proofErr w:type="spellStart"/>
            <w:r w:rsidRPr="002F2751">
              <w:rPr>
                <w:b/>
                <w:color w:val="7030A0"/>
                <w:sz w:val="24"/>
                <w:szCs w:val="28"/>
              </w:rPr>
              <w:t>проєкт</w:t>
            </w:r>
            <w:proofErr w:type="spellEnd"/>
            <w:r w:rsidRPr="002F2751">
              <w:rPr>
                <w:b/>
                <w:color w:val="7030A0"/>
                <w:sz w:val="24"/>
                <w:szCs w:val="28"/>
              </w:rPr>
              <w:t xml:space="preserve"> відповідної додаткової угоди про набрання чинності технічних умов на приєднання з дати підписання цієї додаткової угоди.</w:t>
            </w:r>
          </w:p>
          <w:p w14:paraId="54A610BB" w14:textId="77777777" w:rsidR="008C2EEF" w:rsidRPr="002F2751" w:rsidRDefault="008C2EEF" w:rsidP="002F2751">
            <w:pPr>
              <w:ind w:firstLine="604"/>
              <w:jc w:val="both"/>
              <w:rPr>
                <w:b/>
                <w:color w:val="7030A0"/>
                <w:sz w:val="24"/>
                <w:szCs w:val="28"/>
              </w:rPr>
            </w:pPr>
            <w:r w:rsidRPr="002F2751">
              <w:rPr>
                <w:b/>
                <w:color w:val="7030A0"/>
                <w:sz w:val="24"/>
                <w:szCs w:val="28"/>
              </w:rPr>
              <w:t xml:space="preserve">Замовник зобов’язаний підписати та повернути ОСР підписану додаткову угоду не пізніше 20 днів з дати її отримання. </w:t>
            </w:r>
          </w:p>
          <w:p w14:paraId="4544B1F7" w14:textId="01DCA7E9" w:rsidR="008C2EEF" w:rsidRPr="002F2751" w:rsidRDefault="008C2EEF" w:rsidP="002F2751">
            <w:pPr>
              <w:contextualSpacing/>
              <w:jc w:val="both"/>
              <w:rPr>
                <w:color w:val="7030A0"/>
                <w:sz w:val="24"/>
                <w:szCs w:val="24"/>
              </w:rPr>
            </w:pPr>
            <w:r w:rsidRPr="002F2751">
              <w:rPr>
                <w:b/>
                <w:color w:val="7030A0"/>
                <w:sz w:val="24"/>
                <w:szCs w:val="28"/>
              </w:rPr>
              <w:t>У разі якщо замовник не підписав та не повернув ОСР протягом 20 днів з дати отримання відповідну додаткову угоду, договір про приєднання вважається розірваним, а технічні умови на приєднання такими, що втратили чинність.</w:t>
            </w:r>
            <w:bookmarkEnd w:id="32"/>
          </w:p>
          <w:p w14:paraId="004C9F35" w14:textId="77777777" w:rsidR="008C2EEF" w:rsidRPr="00C74764" w:rsidRDefault="008C2EEF" w:rsidP="002F2751">
            <w:pPr>
              <w:contextualSpacing/>
              <w:jc w:val="both"/>
              <w:rPr>
                <w:sz w:val="24"/>
                <w:szCs w:val="24"/>
              </w:rPr>
            </w:pPr>
          </w:p>
        </w:tc>
        <w:tc>
          <w:tcPr>
            <w:tcW w:w="4252" w:type="dxa"/>
          </w:tcPr>
          <w:p w14:paraId="60D48C89" w14:textId="53FBF7E8" w:rsidR="00AF2FCF" w:rsidRPr="0011722C" w:rsidRDefault="008C2EEF" w:rsidP="00AF2FCF">
            <w:pPr>
              <w:ind w:firstLine="630"/>
              <w:jc w:val="both"/>
              <w:rPr>
                <w:b/>
                <w:sz w:val="24"/>
                <w:szCs w:val="24"/>
                <w:u w:val="single"/>
                <w:lang w:val="en-US"/>
              </w:rPr>
            </w:pPr>
            <w:r w:rsidRPr="00B50F39">
              <w:rPr>
                <w:b/>
                <w:sz w:val="24"/>
                <w:szCs w:val="24"/>
                <w:u w:val="single"/>
              </w:rPr>
              <w:lastRenderedPageBreak/>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sidR="0011722C">
              <w:rPr>
                <w:b/>
                <w:bCs/>
                <w:sz w:val="24"/>
                <w:szCs w:val="24"/>
              </w:rPr>
              <w:t>, Пр</w:t>
            </w:r>
            <w:r w:rsidR="0011722C" w:rsidRPr="00DC2DB4">
              <w:rPr>
                <w:b/>
                <w:bCs/>
                <w:sz w:val="24"/>
                <w:szCs w:val="24"/>
              </w:rPr>
              <w:t xml:space="preserve">АТ «ДТЕК </w:t>
            </w:r>
            <w:r w:rsidR="0011722C">
              <w:rPr>
                <w:b/>
                <w:bCs/>
                <w:sz w:val="24"/>
                <w:szCs w:val="24"/>
              </w:rPr>
              <w:t>КИЇВСЬКІ</w:t>
            </w:r>
            <w:r w:rsidR="0011722C" w:rsidRPr="00DC2DB4">
              <w:rPr>
                <w:b/>
                <w:bCs/>
                <w:sz w:val="24"/>
                <w:szCs w:val="24"/>
              </w:rPr>
              <w:t xml:space="preserve"> ЕЛЕКТРОМЕРЕЖІ»</w:t>
            </w:r>
            <w:r w:rsidR="00AF2FCF">
              <w:rPr>
                <w:b/>
                <w:bCs/>
                <w:sz w:val="24"/>
                <w:szCs w:val="24"/>
              </w:rPr>
              <w:t>, Пр</w:t>
            </w:r>
            <w:r w:rsidR="00AF2FCF" w:rsidRPr="00DC2DB4">
              <w:rPr>
                <w:b/>
                <w:bCs/>
                <w:sz w:val="24"/>
                <w:szCs w:val="24"/>
              </w:rPr>
              <w:t xml:space="preserve">АТ «ДТЕК </w:t>
            </w:r>
            <w:r w:rsidR="00AF2FCF">
              <w:rPr>
                <w:b/>
                <w:bCs/>
                <w:sz w:val="24"/>
                <w:szCs w:val="24"/>
              </w:rPr>
              <w:t>КИЇВСЬКІ</w:t>
            </w:r>
            <w:r w:rsidR="00AF2FCF" w:rsidRPr="00DC2DB4">
              <w:rPr>
                <w:b/>
                <w:bCs/>
                <w:sz w:val="24"/>
                <w:szCs w:val="24"/>
              </w:rPr>
              <w:t xml:space="preserve"> </w:t>
            </w:r>
            <w:r w:rsidR="00AF2FCF">
              <w:rPr>
                <w:b/>
                <w:bCs/>
                <w:sz w:val="24"/>
                <w:szCs w:val="24"/>
              </w:rPr>
              <w:t xml:space="preserve">РЕГІОНАЛЬНІ </w:t>
            </w:r>
            <w:r w:rsidR="00AF2FCF" w:rsidRPr="00DC2DB4">
              <w:rPr>
                <w:b/>
                <w:bCs/>
                <w:sz w:val="24"/>
                <w:szCs w:val="24"/>
              </w:rPr>
              <w:t>ЕЛЕКТРОМЕРЕЖІ»</w:t>
            </w:r>
          </w:p>
          <w:p w14:paraId="318790D4" w14:textId="55205223" w:rsidR="0011722C" w:rsidRPr="0011722C" w:rsidRDefault="0011722C" w:rsidP="0011722C">
            <w:pPr>
              <w:ind w:firstLine="630"/>
              <w:jc w:val="both"/>
              <w:rPr>
                <w:b/>
                <w:sz w:val="24"/>
                <w:szCs w:val="24"/>
                <w:u w:val="single"/>
                <w:lang w:val="en-US"/>
              </w:rPr>
            </w:pPr>
          </w:p>
          <w:p w14:paraId="779AAC1A" w14:textId="38CBF274" w:rsidR="008C2EEF" w:rsidRDefault="008C2EEF" w:rsidP="00054081">
            <w:pPr>
              <w:ind w:firstLine="630"/>
              <w:jc w:val="both"/>
              <w:rPr>
                <w:b/>
                <w:sz w:val="24"/>
                <w:szCs w:val="24"/>
                <w:u w:val="single"/>
              </w:rPr>
            </w:pPr>
          </w:p>
          <w:p w14:paraId="1B70385A" w14:textId="77777777" w:rsidR="008C2EEF" w:rsidRPr="00054081" w:rsidRDefault="008C2EEF" w:rsidP="00054081">
            <w:pPr>
              <w:ind w:firstLine="604"/>
              <w:jc w:val="both"/>
              <w:rPr>
                <w:color w:val="000000" w:themeColor="text1"/>
                <w:sz w:val="24"/>
                <w:szCs w:val="28"/>
              </w:rPr>
            </w:pPr>
            <w:r w:rsidRPr="00054081">
              <w:rPr>
                <w:color w:val="000000" w:themeColor="text1"/>
                <w:sz w:val="24"/>
                <w:szCs w:val="28"/>
              </w:rPr>
              <w:t xml:space="preserve">4.5.1. Технічні умови на приєднання, розрахунок вартості плати за приєднання до електричних мереж за формою, наведеною в додатку 9 до цього Кодексу, та рахунок на сплату </w:t>
            </w:r>
            <w:r w:rsidRPr="00054081">
              <w:rPr>
                <w:color w:val="000000" w:themeColor="text1"/>
                <w:sz w:val="24"/>
                <w:szCs w:val="28"/>
              </w:rPr>
              <w:lastRenderedPageBreak/>
              <w:t>плати за приєднання надаються на виконання укладеного договору про приєднання.</w:t>
            </w:r>
          </w:p>
          <w:p w14:paraId="3B2EA4CB" w14:textId="77777777" w:rsidR="008C2EEF" w:rsidRPr="0065791D" w:rsidRDefault="008C2EEF" w:rsidP="00054081">
            <w:pPr>
              <w:ind w:firstLine="595"/>
              <w:jc w:val="both"/>
              <w:rPr>
                <w:b/>
                <w:strike/>
                <w:color w:val="0070C0"/>
                <w:sz w:val="24"/>
                <w:szCs w:val="28"/>
              </w:rPr>
            </w:pPr>
            <w:r w:rsidRPr="0065791D">
              <w:rPr>
                <w:b/>
                <w:strike/>
                <w:color w:val="0070C0"/>
                <w:sz w:val="24"/>
                <w:szCs w:val="28"/>
              </w:rPr>
              <w:t xml:space="preserve">У разі якщо замовник послуги з приєднання підпадає під дію постанови Кабінету Міністрів України від 04 грудня 2019 року </w:t>
            </w:r>
            <w:r w:rsidRPr="0065791D">
              <w:rPr>
                <w:b/>
                <w:strike/>
                <w:color w:val="0070C0"/>
                <w:sz w:val="24"/>
                <w:szCs w:val="28"/>
              </w:rPr>
              <w:br/>
              <w:t>№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та звернувся  до ОСР із заявою</w:t>
            </w:r>
            <w:r w:rsidRPr="0065791D">
              <w:rPr>
                <w:b/>
                <w:color w:val="0070C0"/>
                <w:sz w:val="24"/>
                <w:szCs w:val="28"/>
              </w:rPr>
              <w:t xml:space="preserve"> </w:t>
            </w:r>
            <w:r w:rsidRPr="0065791D">
              <w:rPr>
                <w:b/>
                <w:strike/>
                <w:color w:val="0070C0"/>
                <w:sz w:val="24"/>
                <w:szCs w:val="28"/>
              </w:rPr>
              <w:t>довільної форми щодо укладення додаткової угоди стосовно визначення іншого порядку сплати вартості надання послуги з приєднання, а саме протягом 10 робочих днів</w:t>
            </w:r>
            <w:r w:rsidRPr="0065791D">
              <w:rPr>
                <w:b/>
                <w:color w:val="0070C0"/>
                <w:sz w:val="24"/>
                <w:szCs w:val="28"/>
              </w:rPr>
              <w:t xml:space="preserve"> </w:t>
            </w:r>
            <w:r w:rsidRPr="0065791D">
              <w:rPr>
                <w:b/>
                <w:strike/>
                <w:color w:val="0070C0"/>
                <w:sz w:val="24"/>
                <w:szCs w:val="28"/>
              </w:rPr>
              <w:t xml:space="preserve">після завершення надання послуги з приєднання, ОСР разом із технічними умовами на приєднання, розрахунком вартості плати за приєднання до електричних мереж та рахунком на сплату плати за приєднання надає на виконання укладеного договору про приєднання </w:t>
            </w:r>
            <w:proofErr w:type="spellStart"/>
            <w:r w:rsidRPr="0065791D">
              <w:rPr>
                <w:b/>
                <w:strike/>
                <w:color w:val="0070C0"/>
                <w:sz w:val="24"/>
                <w:szCs w:val="28"/>
              </w:rPr>
              <w:t>проєкт</w:t>
            </w:r>
            <w:proofErr w:type="spellEnd"/>
            <w:r w:rsidRPr="0065791D">
              <w:rPr>
                <w:b/>
                <w:strike/>
                <w:color w:val="0070C0"/>
                <w:sz w:val="24"/>
                <w:szCs w:val="28"/>
              </w:rPr>
              <w:t xml:space="preserve"> відповідної додаткової угоди про набрання чинності технічних умов на приєднання з дати підписання цієї додаткової угоди.</w:t>
            </w:r>
          </w:p>
          <w:p w14:paraId="0774E042" w14:textId="77777777" w:rsidR="008C2EEF" w:rsidRPr="0065791D" w:rsidRDefault="008C2EEF" w:rsidP="00054081">
            <w:pPr>
              <w:ind w:firstLine="604"/>
              <w:jc w:val="both"/>
              <w:rPr>
                <w:b/>
                <w:strike/>
                <w:color w:val="0070C0"/>
                <w:sz w:val="24"/>
                <w:szCs w:val="28"/>
              </w:rPr>
            </w:pPr>
            <w:r w:rsidRPr="0065791D">
              <w:rPr>
                <w:b/>
                <w:strike/>
                <w:color w:val="0070C0"/>
                <w:sz w:val="24"/>
                <w:szCs w:val="28"/>
              </w:rPr>
              <w:t xml:space="preserve">Замовник зобов’язаний підписати та повернути ОСР підписану додаткову угоду не пізніше 20 днів з дати її отримання. </w:t>
            </w:r>
          </w:p>
          <w:p w14:paraId="0F61745D" w14:textId="29CBF5A8" w:rsidR="008C2EEF" w:rsidRPr="003B6615" w:rsidRDefault="008C2EEF" w:rsidP="00054081">
            <w:pPr>
              <w:ind w:firstLine="284"/>
              <w:contextualSpacing/>
              <w:jc w:val="both"/>
              <w:rPr>
                <w:rStyle w:val="rvts0"/>
                <w:b/>
                <w:bCs/>
                <w:noProof/>
                <w:color w:val="0070C0"/>
                <w:sz w:val="24"/>
                <w:szCs w:val="24"/>
                <w:lang w:eastAsia="uk-UA"/>
              </w:rPr>
            </w:pPr>
            <w:r w:rsidRPr="0065791D">
              <w:rPr>
                <w:b/>
                <w:strike/>
                <w:color w:val="0070C0"/>
                <w:sz w:val="24"/>
                <w:szCs w:val="28"/>
              </w:rPr>
              <w:lastRenderedPageBreak/>
              <w:t>У разі якщо замовник не підписав та не повернув ОСР протягом 20 днів з дати отримання відповідну додаткову угоду, договір про приєднання вважається розірваним, а технічні умови на приєднання такими, що втратили чинність</w:t>
            </w:r>
            <w:r w:rsidRPr="0065791D">
              <w:rPr>
                <w:b/>
                <w:color w:val="0070C0"/>
                <w:sz w:val="24"/>
                <w:szCs w:val="28"/>
              </w:rPr>
              <w:t>.</w:t>
            </w:r>
          </w:p>
        </w:tc>
        <w:tc>
          <w:tcPr>
            <w:tcW w:w="3969" w:type="dxa"/>
          </w:tcPr>
          <w:p w14:paraId="4F322734" w14:textId="52EF2ACA" w:rsidR="00AF2FCF" w:rsidRPr="0011722C" w:rsidRDefault="008C2EEF" w:rsidP="00AF2FCF">
            <w:pPr>
              <w:ind w:firstLine="630"/>
              <w:jc w:val="both"/>
              <w:rPr>
                <w:b/>
                <w:sz w:val="24"/>
                <w:szCs w:val="24"/>
                <w:u w:val="single"/>
                <w:lang w:val="en-US"/>
              </w:rPr>
            </w:pPr>
            <w:r w:rsidRPr="00B50F39">
              <w:rPr>
                <w:b/>
                <w:sz w:val="24"/>
                <w:szCs w:val="24"/>
                <w:u w:val="single"/>
              </w:rPr>
              <w:lastRenderedPageBreak/>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sidR="0011722C">
              <w:rPr>
                <w:b/>
                <w:bCs/>
                <w:sz w:val="24"/>
                <w:szCs w:val="24"/>
              </w:rPr>
              <w:t>,  Пр</w:t>
            </w:r>
            <w:r w:rsidR="0011722C" w:rsidRPr="00DC2DB4">
              <w:rPr>
                <w:b/>
                <w:bCs/>
                <w:sz w:val="24"/>
                <w:szCs w:val="24"/>
              </w:rPr>
              <w:t xml:space="preserve">АТ «ДТЕК </w:t>
            </w:r>
            <w:r w:rsidR="0011722C">
              <w:rPr>
                <w:b/>
                <w:bCs/>
                <w:sz w:val="24"/>
                <w:szCs w:val="24"/>
              </w:rPr>
              <w:t>КИЇВСЬКІ</w:t>
            </w:r>
            <w:r w:rsidR="0011722C" w:rsidRPr="00DC2DB4">
              <w:rPr>
                <w:b/>
                <w:bCs/>
                <w:sz w:val="24"/>
                <w:szCs w:val="24"/>
              </w:rPr>
              <w:t xml:space="preserve"> ЕЛЕКТРОМЕРЕЖІ»</w:t>
            </w:r>
            <w:r w:rsidR="00AF2FCF">
              <w:rPr>
                <w:b/>
                <w:bCs/>
                <w:sz w:val="24"/>
                <w:szCs w:val="24"/>
              </w:rPr>
              <w:t>, Пр</w:t>
            </w:r>
            <w:r w:rsidR="00AF2FCF" w:rsidRPr="00DC2DB4">
              <w:rPr>
                <w:b/>
                <w:bCs/>
                <w:sz w:val="24"/>
                <w:szCs w:val="24"/>
              </w:rPr>
              <w:t xml:space="preserve">АТ «ДТЕК </w:t>
            </w:r>
            <w:r w:rsidR="00AF2FCF">
              <w:rPr>
                <w:b/>
                <w:bCs/>
                <w:sz w:val="24"/>
                <w:szCs w:val="24"/>
              </w:rPr>
              <w:t>КИЇВСЬКІ</w:t>
            </w:r>
            <w:r w:rsidR="00AF2FCF" w:rsidRPr="00DC2DB4">
              <w:rPr>
                <w:b/>
                <w:bCs/>
                <w:sz w:val="24"/>
                <w:szCs w:val="24"/>
              </w:rPr>
              <w:t xml:space="preserve"> </w:t>
            </w:r>
            <w:r w:rsidR="00AF2FCF">
              <w:rPr>
                <w:b/>
                <w:bCs/>
                <w:sz w:val="24"/>
                <w:szCs w:val="24"/>
              </w:rPr>
              <w:t xml:space="preserve">РЕГІОНАЛЬНІ </w:t>
            </w:r>
            <w:r w:rsidR="00AF2FCF" w:rsidRPr="00DC2DB4">
              <w:rPr>
                <w:b/>
                <w:bCs/>
                <w:sz w:val="24"/>
                <w:szCs w:val="24"/>
              </w:rPr>
              <w:t>ЕЛЕКТРОМЕРЕЖІ»</w:t>
            </w:r>
          </w:p>
          <w:p w14:paraId="1AF4E535" w14:textId="5216E229" w:rsidR="0011722C" w:rsidRPr="0011722C" w:rsidRDefault="0011722C" w:rsidP="0011722C">
            <w:pPr>
              <w:ind w:firstLine="630"/>
              <w:jc w:val="both"/>
              <w:rPr>
                <w:b/>
                <w:sz w:val="24"/>
                <w:szCs w:val="24"/>
                <w:u w:val="single"/>
                <w:lang w:val="en-US"/>
              </w:rPr>
            </w:pPr>
          </w:p>
          <w:p w14:paraId="5FC80E38" w14:textId="4009ED8F" w:rsidR="008C2EEF" w:rsidRDefault="008C2EEF" w:rsidP="00054081">
            <w:pPr>
              <w:ind w:firstLine="630"/>
              <w:jc w:val="both"/>
              <w:rPr>
                <w:b/>
                <w:sz w:val="24"/>
                <w:szCs w:val="24"/>
                <w:u w:val="single"/>
              </w:rPr>
            </w:pPr>
          </w:p>
          <w:p w14:paraId="5A65FA69" w14:textId="77777777" w:rsidR="008C2EEF" w:rsidRPr="0065791D" w:rsidRDefault="008C2EEF" w:rsidP="00054081">
            <w:pPr>
              <w:ind w:firstLine="604"/>
              <w:jc w:val="both"/>
              <w:rPr>
                <w:sz w:val="24"/>
                <w:szCs w:val="28"/>
              </w:rPr>
            </w:pPr>
            <w:r w:rsidRPr="0065791D">
              <w:rPr>
                <w:sz w:val="24"/>
                <w:szCs w:val="28"/>
              </w:rPr>
              <w:t>Для забезпечення недискримінаційного підходу, нівелювання ризиків не оплати приєднання замовником.</w:t>
            </w:r>
          </w:p>
          <w:p w14:paraId="28B9DC65" w14:textId="15447D31" w:rsidR="008C2EEF" w:rsidRPr="00C74764" w:rsidRDefault="008C2EEF" w:rsidP="00054081">
            <w:pPr>
              <w:jc w:val="both"/>
              <w:rPr>
                <w:color w:val="000000"/>
                <w:sz w:val="24"/>
                <w:szCs w:val="24"/>
              </w:rPr>
            </w:pPr>
            <w:r w:rsidRPr="0065791D">
              <w:rPr>
                <w:sz w:val="24"/>
                <w:szCs w:val="28"/>
              </w:rPr>
              <w:lastRenderedPageBreak/>
              <w:t>Бюджетним організаціям кошти виділяються в рамках бюджетного року, тому у випадку реалізації приєднання, яке переходить на наступний рік (наприклад, замовник уклав договір 20 грудня) замовник не зможе сплатити плату за приєднання, так як виділені кошти не переходять на наступний рік</w:t>
            </w:r>
          </w:p>
        </w:tc>
        <w:tc>
          <w:tcPr>
            <w:tcW w:w="3119" w:type="dxa"/>
          </w:tcPr>
          <w:p w14:paraId="7D48CE0A" w14:textId="77777777" w:rsidR="008C2EEF" w:rsidRPr="004F3A51" w:rsidRDefault="008C2EEF" w:rsidP="007E61D3">
            <w:pPr>
              <w:jc w:val="both"/>
              <w:rPr>
                <w:b/>
                <w:sz w:val="24"/>
                <w:szCs w:val="24"/>
                <w:lang w:eastAsia="uk-UA"/>
              </w:rPr>
            </w:pPr>
          </w:p>
          <w:p w14:paraId="691DD3A2" w14:textId="77777777" w:rsidR="008C2EEF" w:rsidRPr="004F3A51" w:rsidRDefault="008C2EEF" w:rsidP="007E61D3">
            <w:pPr>
              <w:jc w:val="both"/>
              <w:rPr>
                <w:b/>
                <w:sz w:val="24"/>
                <w:szCs w:val="24"/>
                <w:lang w:eastAsia="uk-UA"/>
              </w:rPr>
            </w:pPr>
          </w:p>
          <w:p w14:paraId="384CE86F" w14:textId="77777777" w:rsidR="008C2EEF" w:rsidRPr="004F3A51" w:rsidRDefault="008C2EEF" w:rsidP="007E61D3">
            <w:pPr>
              <w:jc w:val="both"/>
              <w:rPr>
                <w:b/>
                <w:sz w:val="24"/>
                <w:szCs w:val="24"/>
                <w:lang w:eastAsia="uk-UA"/>
              </w:rPr>
            </w:pPr>
          </w:p>
          <w:p w14:paraId="797DCA74" w14:textId="456394C6" w:rsidR="008C2EEF" w:rsidRDefault="008C2EEF" w:rsidP="007E61D3">
            <w:pPr>
              <w:jc w:val="both"/>
              <w:rPr>
                <w:b/>
                <w:sz w:val="24"/>
                <w:szCs w:val="24"/>
                <w:lang w:eastAsia="uk-UA"/>
              </w:rPr>
            </w:pPr>
          </w:p>
          <w:p w14:paraId="184F5490" w14:textId="366BC99E" w:rsidR="000C10AF" w:rsidRDefault="000C10AF" w:rsidP="007E61D3">
            <w:pPr>
              <w:jc w:val="both"/>
              <w:rPr>
                <w:b/>
                <w:sz w:val="24"/>
                <w:szCs w:val="24"/>
                <w:lang w:eastAsia="uk-UA"/>
              </w:rPr>
            </w:pPr>
          </w:p>
          <w:p w14:paraId="602279CE" w14:textId="25A7B1A6" w:rsidR="000C10AF" w:rsidRDefault="000C10AF" w:rsidP="007E61D3">
            <w:pPr>
              <w:jc w:val="both"/>
              <w:rPr>
                <w:b/>
                <w:sz w:val="24"/>
                <w:szCs w:val="24"/>
                <w:lang w:eastAsia="uk-UA"/>
              </w:rPr>
            </w:pPr>
          </w:p>
          <w:p w14:paraId="2D56F0AB" w14:textId="7B5B8EE8" w:rsidR="000C10AF" w:rsidRDefault="000C10AF" w:rsidP="007E61D3">
            <w:pPr>
              <w:jc w:val="both"/>
              <w:rPr>
                <w:b/>
                <w:sz w:val="24"/>
                <w:szCs w:val="24"/>
                <w:lang w:eastAsia="uk-UA"/>
              </w:rPr>
            </w:pPr>
          </w:p>
          <w:p w14:paraId="028662BB" w14:textId="78864A91" w:rsidR="000C10AF" w:rsidRDefault="000C10AF" w:rsidP="007E61D3">
            <w:pPr>
              <w:jc w:val="both"/>
              <w:rPr>
                <w:b/>
                <w:sz w:val="24"/>
                <w:szCs w:val="24"/>
                <w:lang w:eastAsia="uk-UA"/>
              </w:rPr>
            </w:pPr>
          </w:p>
          <w:p w14:paraId="52E78414" w14:textId="16C2D74C" w:rsidR="000C10AF" w:rsidRDefault="000C10AF" w:rsidP="007E61D3">
            <w:pPr>
              <w:jc w:val="both"/>
              <w:rPr>
                <w:b/>
                <w:sz w:val="24"/>
                <w:szCs w:val="24"/>
                <w:lang w:eastAsia="uk-UA"/>
              </w:rPr>
            </w:pPr>
          </w:p>
          <w:p w14:paraId="4BCA44E4" w14:textId="77777777" w:rsidR="000C10AF" w:rsidRPr="004F3A51" w:rsidRDefault="000C10AF" w:rsidP="007E61D3">
            <w:pPr>
              <w:jc w:val="both"/>
              <w:rPr>
                <w:b/>
                <w:sz w:val="24"/>
                <w:szCs w:val="24"/>
                <w:lang w:eastAsia="uk-UA"/>
              </w:rPr>
            </w:pPr>
          </w:p>
          <w:p w14:paraId="3B19F546" w14:textId="77777777" w:rsidR="000C10AF" w:rsidRDefault="000C10AF" w:rsidP="000C10AF">
            <w:pPr>
              <w:jc w:val="center"/>
              <w:rPr>
                <w:b/>
                <w:sz w:val="24"/>
                <w:szCs w:val="24"/>
                <w:lang w:eastAsia="uk-UA"/>
              </w:rPr>
            </w:pPr>
            <w:r>
              <w:rPr>
                <w:b/>
                <w:sz w:val="24"/>
                <w:szCs w:val="24"/>
                <w:lang w:eastAsia="uk-UA"/>
              </w:rPr>
              <w:t>Пропонується не враховувати</w:t>
            </w:r>
          </w:p>
          <w:p w14:paraId="69CCC610" w14:textId="6DE355E8" w:rsidR="008C2EEF" w:rsidRPr="004F3A51" w:rsidRDefault="000C10AF" w:rsidP="000C10AF">
            <w:pPr>
              <w:jc w:val="both"/>
              <w:rPr>
                <w:b/>
                <w:sz w:val="24"/>
                <w:szCs w:val="24"/>
                <w:lang w:eastAsia="uk-UA"/>
              </w:rPr>
            </w:pPr>
            <w:r w:rsidRPr="002932B0">
              <w:rPr>
                <w:sz w:val="24"/>
                <w:szCs w:val="24"/>
                <w:lang w:eastAsia="uk-UA"/>
              </w:rPr>
              <w:t>Коментарі вище до аналогічних пропозицій</w:t>
            </w:r>
          </w:p>
          <w:p w14:paraId="6FD752D0" w14:textId="77777777" w:rsidR="008C2EEF" w:rsidRPr="004F3A51" w:rsidRDefault="008C2EEF" w:rsidP="007E61D3">
            <w:pPr>
              <w:jc w:val="center"/>
              <w:rPr>
                <w:b/>
                <w:sz w:val="24"/>
                <w:szCs w:val="24"/>
                <w:lang w:eastAsia="uk-UA"/>
              </w:rPr>
            </w:pPr>
          </w:p>
        </w:tc>
      </w:tr>
      <w:tr w:rsidR="008C2EEF" w:rsidRPr="004F3A51" w14:paraId="105DF34E" w14:textId="77777777" w:rsidTr="00A52C00">
        <w:trPr>
          <w:trHeight w:val="218"/>
        </w:trPr>
        <w:tc>
          <w:tcPr>
            <w:tcW w:w="4253" w:type="dxa"/>
            <w:vMerge/>
          </w:tcPr>
          <w:p w14:paraId="030DE876" w14:textId="77777777" w:rsidR="008C2EEF" w:rsidRPr="0036390B" w:rsidRDefault="008C2EEF" w:rsidP="002F2751">
            <w:pPr>
              <w:ind w:firstLine="604"/>
              <w:jc w:val="both"/>
              <w:rPr>
                <w:sz w:val="24"/>
                <w:szCs w:val="28"/>
              </w:rPr>
            </w:pPr>
          </w:p>
        </w:tc>
        <w:tc>
          <w:tcPr>
            <w:tcW w:w="4252" w:type="dxa"/>
          </w:tcPr>
          <w:p w14:paraId="7F4BB7C5" w14:textId="77777777" w:rsidR="008C2EEF" w:rsidRDefault="008C2EEF" w:rsidP="008C2EEF">
            <w:pPr>
              <w:jc w:val="both"/>
              <w:rPr>
                <w:b/>
                <w:bCs/>
                <w:color w:val="000000" w:themeColor="text1"/>
                <w:sz w:val="24"/>
                <w:szCs w:val="24"/>
              </w:rPr>
            </w:pPr>
            <w:r w:rsidRPr="0033284B">
              <w:rPr>
                <w:b/>
                <w:bCs/>
                <w:color w:val="000000" w:themeColor="text1"/>
                <w:sz w:val="24"/>
                <w:szCs w:val="24"/>
              </w:rPr>
              <w:t>АТ «ПОЛТАВАОБЛЕНЕРГО»</w:t>
            </w:r>
          </w:p>
          <w:p w14:paraId="46B668A6" w14:textId="77777777" w:rsidR="008C2EEF" w:rsidRPr="00633C65" w:rsidRDefault="008C2EEF" w:rsidP="008C2EEF">
            <w:pPr>
              <w:ind w:firstLine="604"/>
              <w:jc w:val="both"/>
              <w:rPr>
                <w:color w:val="000000" w:themeColor="text1"/>
                <w:sz w:val="24"/>
                <w:szCs w:val="24"/>
              </w:rPr>
            </w:pPr>
            <w:r w:rsidRPr="00633C65">
              <w:rPr>
                <w:color w:val="000000" w:themeColor="text1"/>
                <w:sz w:val="24"/>
                <w:szCs w:val="24"/>
              </w:rPr>
              <w:t>4.5.1. Технічні умови на приєднання, розрахунок вартості плати за приєднання до електричних мереж за формою, наведеною в додатку 9 до цього Кодексу, та рахунок на сплату плати за приєднання надаються на виконання укладеного договору про приєднання.</w:t>
            </w:r>
          </w:p>
          <w:p w14:paraId="5ED97F12" w14:textId="77777777" w:rsidR="008C2EEF" w:rsidRPr="00633C65" w:rsidRDefault="008C2EEF" w:rsidP="008C2EEF">
            <w:pPr>
              <w:ind w:firstLine="595"/>
              <w:jc w:val="both"/>
              <w:rPr>
                <w:b/>
                <w:color w:val="000000" w:themeColor="text1"/>
                <w:sz w:val="24"/>
                <w:szCs w:val="24"/>
              </w:rPr>
            </w:pPr>
            <w:r w:rsidRPr="00633C65">
              <w:rPr>
                <w:b/>
                <w:color w:val="000000" w:themeColor="text1"/>
                <w:sz w:val="24"/>
                <w:szCs w:val="24"/>
              </w:rPr>
              <w:t xml:space="preserve">У разі якщо замовник послуги з приєднання підпадає під дію постанови Кабінету Міністрів України від 04 грудня 2019 року </w:t>
            </w:r>
            <w:r w:rsidRPr="00633C65">
              <w:rPr>
                <w:b/>
                <w:color w:val="000000" w:themeColor="text1"/>
                <w:sz w:val="24"/>
                <w:szCs w:val="24"/>
              </w:rPr>
              <w:br/>
              <w:t xml:space="preserve">№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w:t>
            </w:r>
            <w:r w:rsidRPr="008C2EEF">
              <w:rPr>
                <w:b/>
                <w:color w:val="0070C0"/>
                <w:sz w:val="24"/>
                <w:szCs w:val="24"/>
              </w:rPr>
              <w:t xml:space="preserve">(якщо в заяві про приєднання є відповідна відмітка в графі Бюджетна організація – «ТАК»), </w:t>
            </w:r>
            <w:r w:rsidRPr="00633C65">
              <w:rPr>
                <w:b/>
                <w:color w:val="000000" w:themeColor="text1"/>
                <w:sz w:val="24"/>
                <w:szCs w:val="24"/>
              </w:rPr>
              <w:t xml:space="preserve">та звернувся до ОСР із заявою довільної форми щодо укладення додаткової угоди стосовно визначення іншого порядку сплати вартості надання послуги з приєднання, а саме протягом 10 робочих днів після </w:t>
            </w:r>
            <w:r w:rsidRPr="00633C65">
              <w:rPr>
                <w:b/>
                <w:color w:val="000000" w:themeColor="text1"/>
                <w:sz w:val="24"/>
                <w:szCs w:val="24"/>
              </w:rPr>
              <w:lastRenderedPageBreak/>
              <w:t xml:space="preserve">завершення надання послуги з приєднання, ОСР разом із технічними умовами на приєднання, розрахунком вартості плати за приєднання до електричних мереж та рахунком на сплату плати за приєднання надає на виконання укладеного договору про приєднання </w:t>
            </w:r>
            <w:proofErr w:type="spellStart"/>
            <w:r w:rsidRPr="00633C65">
              <w:rPr>
                <w:b/>
                <w:color w:val="000000" w:themeColor="text1"/>
                <w:sz w:val="24"/>
                <w:szCs w:val="24"/>
              </w:rPr>
              <w:t>проєкт</w:t>
            </w:r>
            <w:proofErr w:type="spellEnd"/>
            <w:r w:rsidRPr="00633C65">
              <w:rPr>
                <w:b/>
                <w:color w:val="000000" w:themeColor="text1"/>
                <w:sz w:val="24"/>
                <w:szCs w:val="24"/>
              </w:rPr>
              <w:t xml:space="preserve"> відповідної додаткової угоди про набрання чинності технічних умов на приєднання з дати підписання цієї додаткової угоди.</w:t>
            </w:r>
          </w:p>
          <w:p w14:paraId="58ECBC6A" w14:textId="77777777" w:rsidR="008C2EEF" w:rsidRPr="00633C65" w:rsidRDefault="008C2EEF" w:rsidP="008C2EEF">
            <w:pPr>
              <w:ind w:firstLine="604"/>
              <w:jc w:val="both"/>
              <w:rPr>
                <w:b/>
                <w:color w:val="000000" w:themeColor="text1"/>
                <w:sz w:val="24"/>
                <w:szCs w:val="24"/>
              </w:rPr>
            </w:pPr>
            <w:r w:rsidRPr="00633C65">
              <w:rPr>
                <w:b/>
                <w:color w:val="000000" w:themeColor="text1"/>
                <w:sz w:val="24"/>
                <w:szCs w:val="24"/>
              </w:rPr>
              <w:t>Замовник зобов’язаний підписати та повернути ОСР підписану додаткову угоду не пізніше 20</w:t>
            </w:r>
            <w:r w:rsidRPr="008C2EEF">
              <w:rPr>
                <w:b/>
                <w:color w:val="0070C0"/>
                <w:sz w:val="24"/>
                <w:szCs w:val="24"/>
              </w:rPr>
              <w:t xml:space="preserve"> робочих </w:t>
            </w:r>
            <w:r w:rsidRPr="00633C65">
              <w:rPr>
                <w:b/>
                <w:color w:val="000000" w:themeColor="text1"/>
                <w:sz w:val="24"/>
                <w:szCs w:val="24"/>
              </w:rPr>
              <w:t xml:space="preserve">днів з дати її отримання. </w:t>
            </w:r>
          </w:p>
          <w:p w14:paraId="479B9703" w14:textId="0D051769" w:rsidR="008C2EEF" w:rsidRPr="00B50F39" w:rsidRDefault="008C2EEF" w:rsidP="008C2EEF">
            <w:pPr>
              <w:ind w:firstLine="630"/>
              <w:jc w:val="both"/>
              <w:rPr>
                <w:b/>
                <w:sz w:val="24"/>
                <w:szCs w:val="24"/>
                <w:u w:val="single"/>
              </w:rPr>
            </w:pPr>
            <w:r w:rsidRPr="00633C65">
              <w:rPr>
                <w:b/>
                <w:color w:val="000000" w:themeColor="text1"/>
                <w:sz w:val="24"/>
                <w:szCs w:val="24"/>
              </w:rPr>
              <w:t xml:space="preserve">У разі якщо замовник не підписав та не повернув ОСР протягом 20 </w:t>
            </w:r>
            <w:r w:rsidRPr="008C2EEF">
              <w:rPr>
                <w:b/>
                <w:color w:val="0070C0"/>
                <w:sz w:val="24"/>
                <w:szCs w:val="24"/>
              </w:rPr>
              <w:t xml:space="preserve">робочих </w:t>
            </w:r>
            <w:r w:rsidRPr="00633C65">
              <w:rPr>
                <w:b/>
                <w:color w:val="000000" w:themeColor="text1"/>
                <w:sz w:val="24"/>
                <w:szCs w:val="24"/>
              </w:rPr>
              <w:t>днів з дати отримання відповідну додаткову угоду, договір про приєднання вважається розірваним, а технічні умови на приєднання такими, що втратили чинність.</w:t>
            </w:r>
          </w:p>
        </w:tc>
        <w:tc>
          <w:tcPr>
            <w:tcW w:w="3969" w:type="dxa"/>
          </w:tcPr>
          <w:p w14:paraId="19DCFF11" w14:textId="77777777" w:rsidR="008C2EEF" w:rsidRDefault="008C2EEF" w:rsidP="008C2EEF">
            <w:pPr>
              <w:jc w:val="both"/>
              <w:rPr>
                <w:b/>
                <w:bCs/>
                <w:color w:val="000000" w:themeColor="text1"/>
                <w:sz w:val="24"/>
                <w:szCs w:val="24"/>
              </w:rPr>
            </w:pPr>
          </w:p>
          <w:p w14:paraId="6B60ABDF" w14:textId="77777777" w:rsidR="008C2EEF" w:rsidRDefault="008C2EEF" w:rsidP="008C2EEF">
            <w:pPr>
              <w:jc w:val="both"/>
              <w:rPr>
                <w:b/>
                <w:bCs/>
                <w:color w:val="000000" w:themeColor="text1"/>
                <w:sz w:val="24"/>
                <w:szCs w:val="24"/>
              </w:rPr>
            </w:pPr>
          </w:p>
          <w:p w14:paraId="1EC5CB14" w14:textId="77777777" w:rsidR="008C2EEF" w:rsidRDefault="008C2EEF" w:rsidP="008C2EEF">
            <w:pPr>
              <w:jc w:val="both"/>
              <w:rPr>
                <w:b/>
                <w:bCs/>
                <w:color w:val="000000" w:themeColor="text1"/>
                <w:sz w:val="24"/>
                <w:szCs w:val="24"/>
              </w:rPr>
            </w:pPr>
          </w:p>
          <w:p w14:paraId="6AC1C8B1" w14:textId="77777777" w:rsidR="008C2EEF" w:rsidRDefault="008C2EEF" w:rsidP="008C2EEF">
            <w:pPr>
              <w:jc w:val="both"/>
              <w:rPr>
                <w:b/>
                <w:bCs/>
                <w:color w:val="000000" w:themeColor="text1"/>
                <w:sz w:val="24"/>
                <w:szCs w:val="24"/>
              </w:rPr>
            </w:pPr>
          </w:p>
          <w:p w14:paraId="6E763BD4" w14:textId="77777777" w:rsidR="008C2EEF" w:rsidRDefault="008C2EEF" w:rsidP="008C2EEF">
            <w:pPr>
              <w:jc w:val="both"/>
              <w:rPr>
                <w:b/>
                <w:bCs/>
                <w:color w:val="000000" w:themeColor="text1"/>
                <w:sz w:val="24"/>
                <w:szCs w:val="24"/>
              </w:rPr>
            </w:pPr>
          </w:p>
          <w:p w14:paraId="28E31B20" w14:textId="77777777" w:rsidR="008C2EEF" w:rsidRDefault="008C2EEF" w:rsidP="008C2EEF">
            <w:pPr>
              <w:jc w:val="both"/>
              <w:rPr>
                <w:b/>
                <w:bCs/>
                <w:color w:val="000000" w:themeColor="text1"/>
                <w:sz w:val="24"/>
                <w:szCs w:val="24"/>
              </w:rPr>
            </w:pPr>
          </w:p>
          <w:p w14:paraId="796FE8F6" w14:textId="77777777" w:rsidR="008C2EEF" w:rsidRDefault="008C2EEF" w:rsidP="008C2EEF">
            <w:pPr>
              <w:jc w:val="both"/>
              <w:rPr>
                <w:b/>
                <w:bCs/>
                <w:color w:val="000000" w:themeColor="text1"/>
                <w:sz w:val="24"/>
                <w:szCs w:val="24"/>
              </w:rPr>
            </w:pPr>
          </w:p>
          <w:p w14:paraId="6E9E2CF7" w14:textId="77777777" w:rsidR="008C2EEF" w:rsidRDefault="008C2EEF" w:rsidP="008C2EEF">
            <w:pPr>
              <w:jc w:val="both"/>
              <w:rPr>
                <w:b/>
                <w:bCs/>
                <w:color w:val="000000" w:themeColor="text1"/>
                <w:sz w:val="24"/>
                <w:szCs w:val="24"/>
              </w:rPr>
            </w:pPr>
          </w:p>
          <w:p w14:paraId="593316EB" w14:textId="77777777" w:rsidR="008C2EEF" w:rsidRDefault="008C2EEF" w:rsidP="008C2EEF">
            <w:pPr>
              <w:jc w:val="both"/>
              <w:rPr>
                <w:b/>
                <w:bCs/>
                <w:color w:val="000000" w:themeColor="text1"/>
                <w:sz w:val="24"/>
                <w:szCs w:val="24"/>
              </w:rPr>
            </w:pPr>
          </w:p>
          <w:p w14:paraId="4A0669CC" w14:textId="77777777" w:rsidR="008C2EEF" w:rsidRDefault="008C2EEF" w:rsidP="008C2EEF">
            <w:pPr>
              <w:jc w:val="both"/>
              <w:rPr>
                <w:b/>
                <w:bCs/>
                <w:color w:val="000000" w:themeColor="text1"/>
                <w:sz w:val="24"/>
                <w:szCs w:val="24"/>
              </w:rPr>
            </w:pPr>
          </w:p>
          <w:p w14:paraId="1B4184A7" w14:textId="77777777" w:rsidR="008C2EEF" w:rsidRDefault="008C2EEF" w:rsidP="008C2EEF">
            <w:pPr>
              <w:jc w:val="both"/>
              <w:rPr>
                <w:b/>
                <w:bCs/>
                <w:color w:val="000000" w:themeColor="text1"/>
                <w:sz w:val="24"/>
                <w:szCs w:val="24"/>
              </w:rPr>
            </w:pPr>
          </w:p>
          <w:p w14:paraId="5532F17D" w14:textId="77777777" w:rsidR="008C2EEF" w:rsidRDefault="008C2EEF" w:rsidP="008C2EEF">
            <w:pPr>
              <w:jc w:val="both"/>
              <w:rPr>
                <w:b/>
                <w:bCs/>
                <w:color w:val="000000" w:themeColor="text1"/>
                <w:sz w:val="24"/>
                <w:szCs w:val="24"/>
              </w:rPr>
            </w:pPr>
          </w:p>
          <w:p w14:paraId="75EFFF0A" w14:textId="77777777" w:rsidR="008C2EEF" w:rsidRDefault="008C2EEF" w:rsidP="008C2EEF">
            <w:pPr>
              <w:jc w:val="both"/>
              <w:rPr>
                <w:b/>
                <w:bCs/>
                <w:color w:val="000000" w:themeColor="text1"/>
                <w:sz w:val="24"/>
                <w:szCs w:val="24"/>
              </w:rPr>
            </w:pPr>
          </w:p>
          <w:p w14:paraId="1EA44D03" w14:textId="77777777" w:rsidR="008C2EEF" w:rsidRDefault="008C2EEF" w:rsidP="008C2EEF">
            <w:pPr>
              <w:jc w:val="both"/>
              <w:rPr>
                <w:b/>
                <w:bCs/>
                <w:color w:val="000000" w:themeColor="text1"/>
                <w:sz w:val="24"/>
                <w:szCs w:val="24"/>
              </w:rPr>
            </w:pPr>
          </w:p>
          <w:p w14:paraId="31BFEB57" w14:textId="77777777" w:rsidR="008C2EEF" w:rsidRDefault="008C2EEF" w:rsidP="008C2EEF">
            <w:pPr>
              <w:jc w:val="both"/>
              <w:rPr>
                <w:b/>
                <w:bCs/>
                <w:color w:val="000000" w:themeColor="text1"/>
                <w:sz w:val="24"/>
                <w:szCs w:val="24"/>
              </w:rPr>
            </w:pPr>
          </w:p>
          <w:p w14:paraId="5E6ED7B7" w14:textId="77777777" w:rsidR="008C2EEF" w:rsidRDefault="008C2EEF" w:rsidP="008C2EEF">
            <w:pPr>
              <w:jc w:val="both"/>
              <w:rPr>
                <w:b/>
                <w:bCs/>
                <w:color w:val="000000" w:themeColor="text1"/>
                <w:sz w:val="24"/>
                <w:szCs w:val="24"/>
              </w:rPr>
            </w:pPr>
          </w:p>
          <w:p w14:paraId="5A66C457" w14:textId="77777777" w:rsidR="008C2EEF" w:rsidRDefault="008C2EEF" w:rsidP="008C2EEF">
            <w:pPr>
              <w:jc w:val="both"/>
              <w:rPr>
                <w:b/>
                <w:bCs/>
                <w:color w:val="000000" w:themeColor="text1"/>
                <w:sz w:val="24"/>
                <w:szCs w:val="24"/>
              </w:rPr>
            </w:pPr>
          </w:p>
          <w:p w14:paraId="16D608DD" w14:textId="5D567F84" w:rsidR="008C2EEF" w:rsidRDefault="008C2EEF" w:rsidP="008C2EEF">
            <w:pPr>
              <w:jc w:val="both"/>
              <w:rPr>
                <w:b/>
                <w:bCs/>
                <w:color w:val="000000" w:themeColor="text1"/>
                <w:sz w:val="24"/>
                <w:szCs w:val="24"/>
              </w:rPr>
            </w:pPr>
            <w:r w:rsidRPr="0033284B">
              <w:rPr>
                <w:b/>
                <w:bCs/>
                <w:color w:val="000000" w:themeColor="text1"/>
                <w:sz w:val="24"/>
                <w:szCs w:val="24"/>
              </w:rPr>
              <w:t>АТ «ПОЛТАВАОБЛЕНЕРГО»</w:t>
            </w:r>
          </w:p>
          <w:p w14:paraId="59C75029" w14:textId="77777777" w:rsidR="008C2EEF" w:rsidRPr="00633C65" w:rsidRDefault="008C2EEF" w:rsidP="008C2EEF">
            <w:pPr>
              <w:jc w:val="both"/>
              <w:rPr>
                <w:color w:val="000000" w:themeColor="text1"/>
                <w:sz w:val="24"/>
                <w:szCs w:val="24"/>
              </w:rPr>
            </w:pPr>
            <w:r w:rsidRPr="00633C65">
              <w:rPr>
                <w:color w:val="000000" w:themeColor="text1"/>
                <w:sz w:val="24"/>
                <w:szCs w:val="24"/>
              </w:rPr>
              <w:t xml:space="preserve">Пропонуємо додати в заяві про приєднання типової форми поле для заповнення «Бюджетна організація» з варіантами вибору «ТАК»/«НІ». </w:t>
            </w:r>
            <w:proofErr w:type="spellStart"/>
            <w:r w:rsidRPr="00633C65">
              <w:rPr>
                <w:color w:val="000000" w:themeColor="text1"/>
                <w:sz w:val="24"/>
                <w:szCs w:val="24"/>
              </w:rPr>
              <w:t>Заповненість</w:t>
            </w:r>
            <w:proofErr w:type="spellEnd"/>
            <w:r w:rsidRPr="00633C65">
              <w:rPr>
                <w:color w:val="000000" w:themeColor="text1"/>
                <w:sz w:val="24"/>
                <w:szCs w:val="24"/>
              </w:rPr>
              <w:t xml:space="preserve"> цього поля для замовника послуги є </w:t>
            </w:r>
            <w:proofErr w:type="spellStart"/>
            <w:r w:rsidRPr="00633C65">
              <w:rPr>
                <w:color w:val="000000" w:themeColor="text1"/>
                <w:sz w:val="24"/>
                <w:szCs w:val="24"/>
              </w:rPr>
              <w:t>обов</w:t>
            </w:r>
            <w:proofErr w:type="spellEnd"/>
            <w:r w:rsidRPr="00633C65">
              <w:rPr>
                <w:color w:val="000000" w:themeColor="text1"/>
                <w:sz w:val="24"/>
                <w:szCs w:val="24"/>
                <w:lang w:val="ru-RU"/>
              </w:rPr>
              <w:t>’</w:t>
            </w:r>
            <w:proofErr w:type="spellStart"/>
            <w:r w:rsidRPr="00633C65">
              <w:rPr>
                <w:color w:val="000000" w:themeColor="text1"/>
                <w:sz w:val="24"/>
                <w:szCs w:val="24"/>
              </w:rPr>
              <w:t>язковою</w:t>
            </w:r>
            <w:proofErr w:type="spellEnd"/>
            <w:r w:rsidRPr="00633C65">
              <w:rPr>
                <w:color w:val="000000" w:themeColor="text1"/>
                <w:sz w:val="24"/>
                <w:szCs w:val="24"/>
              </w:rPr>
              <w:t xml:space="preserve"> умову правильності подання заяви.</w:t>
            </w:r>
          </w:p>
          <w:p w14:paraId="79FED022" w14:textId="77777777" w:rsidR="008C2EEF" w:rsidRDefault="008C2EEF" w:rsidP="00054081">
            <w:pPr>
              <w:ind w:firstLine="630"/>
              <w:jc w:val="both"/>
              <w:rPr>
                <w:b/>
                <w:sz w:val="24"/>
                <w:szCs w:val="24"/>
                <w:u w:val="single"/>
              </w:rPr>
            </w:pPr>
          </w:p>
          <w:p w14:paraId="37E64CEB" w14:textId="77777777" w:rsidR="008C2EEF" w:rsidRDefault="008C2EEF" w:rsidP="00054081">
            <w:pPr>
              <w:ind w:firstLine="630"/>
              <w:jc w:val="both"/>
              <w:rPr>
                <w:b/>
                <w:sz w:val="24"/>
                <w:szCs w:val="24"/>
                <w:u w:val="single"/>
              </w:rPr>
            </w:pPr>
          </w:p>
          <w:p w14:paraId="3B7D681C" w14:textId="77777777" w:rsidR="008C2EEF" w:rsidRDefault="008C2EEF" w:rsidP="00054081">
            <w:pPr>
              <w:ind w:firstLine="630"/>
              <w:jc w:val="both"/>
              <w:rPr>
                <w:b/>
                <w:sz w:val="24"/>
                <w:szCs w:val="24"/>
                <w:u w:val="single"/>
              </w:rPr>
            </w:pPr>
          </w:p>
          <w:p w14:paraId="5A3FB487" w14:textId="77777777" w:rsidR="008C2EEF" w:rsidRDefault="008C2EEF" w:rsidP="00054081">
            <w:pPr>
              <w:ind w:firstLine="630"/>
              <w:jc w:val="both"/>
              <w:rPr>
                <w:b/>
                <w:sz w:val="24"/>
                <w:szCs w:val="24"/>
                <w:u w:val="single"/>
              </w:rPr>
            </w:pPr>
          </w:p>
          <w:p w14:paraId="13773536" w14:textId="77777777" w:rsidR="008C2EEF" w:rsidRDefault="008C2EEF" w:rsidP="00054081">
            <w:pPr>
              <w:ind w:firstLine="630"/>
              <w:jc w:val="both"/>
              <w:rPr>
                <w:b/>
                <w:sz w:val="24"/>
                <w:szCs w:val="24"/>
                <w:u w:val="single"/>
              </w:rPr>
            </w:pPr>
          </w:p>
          <w:p w14:paraId="5D65A74B" w14:textId="77777777" w:rsidR="008C2EEF" w:rsidRDefault="008C2EEF" w:rsidP="00054081">
            <w:pPr>
              <w:ind w:firstLine="630"/>
              <w:jc w:val="both"/>
              <w:rPr>
                <w:b/>
                <w:sz w:val="24"/>
                <w:szCs w:val="24"/>
                <w:u w:val="single"/>
              </w:rPr>
            </w:pPr>
          </w:p>
          <w:p w14:paraId="649D73EA" w14:textId="77777777" w:rsidR="008C2EEF" w:rsidRDefault="008C2EEF" w:rsidP="00054081">
            <w:pPr>
              <w:ind w:firstLine="630"/>
              <w:jc w:val="both"/>
              <w:rPr>
                <w:b/>
                <w:sz w:val="24"/>
                <w:szCs w:val="24"/>
                <w:u w:val="single"/>
              </w:rPr>
            </w:pPr>
          </w:p>
          <w:p w14:paraId="26839937" w14:textId="77777777" w:rsidR="008C2EEF" w:rsidRDefault="008C2EEF" w:rsidP="00054081">
            <w:pPr>
              <w:ind w:firstLine="630"/>
              <w:jc w:val="both"/>
              <w:rPr>
                <w:b/>
                <w:sz w:val="24"/>
                <w:szCs w:val="24"/>
                <w:u w:val="single"/>
              </w:rPr>
            </w:pPr>
          </w:p>
          <w:p w14:paraId="1EBBAF25" w14:textId="77777777" w:rsidR="008C2EEF" w:rsidRDefault="008C2EEF" w:rsidP="00054081">
            <w:pPr>
              <w:ind w:firstLine="630"/>
              <w:jc w:val="both"/>
              <w:rPr>
                <w:b/>
                <w:sz w:val="24"/>
                <w:szCs w:val="24"/>
                <w:u w:val="single"/>
              </w:rPr>
            </w:pPr>
          </w:p>
          <w:p w14:paraId="6C1D6D4E" w14:textId="77777777" w:rsidR="008C2EEF" w:rsidRDefault="008C2EEF" w:rsidP="00054081">
            <w:pPr>
              <w:ind w:firstLine="630"/>
              <w:jc w:val="both"/>
              <w:rPr>
                <w:b/>
                <w:sz w:val="24"/>
                <w:szCs w:val="24"/>
                <w:u w:val="single"/>
              </w:rPr>
            </w:pPr>
          </w:p>
          <w:p w14:paraId="049706A7" w14:textId="77777777" w:rsidR="008C2EEF" w:rsidRDefault="008C2EEF" w:rsidP="00054081">
            <w:pPr>
              <w:ind w:firstLine="630"/>
              <w:jc w:val="both"/>
              <w:rPr>
                <w:b/>
                <w:sz w:val="24"/>
                <w:szCs w:val="24"/>
                <w:u w:val="single"/>
              </w:rPr>
            </w:pPr>
          </w:p>
          <w:p w14:paraId="26F9F2E1" w14:textId="77777777" w:rsidR="008C2EEF" w:rsidRDefault="008C2EEF" w:rsidP="00054081">
            <w:pPr>
              <w:ind w:firstLine="630"/>
              <w:jc w:val="both"/>
              <w:rPr>
                <w:b/>
                <w:sz w:val="24"/>
                <w:szCs w:val="24"/>
                <w:u w:val="single"/>
              </w:rPr>
            </w:pPr>
          </w:p>
          <w:p w14:paraId="1393D8EA" w14:textId="77777777" w:rsidR="008C2EEF" w:rsidRDefault="008C2EEF" w:rsidP="00054081">
            <w:pPr>
              <w:ind w:firstLine="630"/>
              <w:jc w:val="both"/>
              <w:rPr>
                <w:b/>
                <w:sz w:val="24"/>
                <w:szCs w:val="24"/>
                <w:u w:val="single"/>
              </w:rPr>
            </w:pPr>
          </w:p>
          <w:p w14:paraId="4414E511" w14:textId="77777777" w:rsidR="008C2EEF" w:rsidRDefault="008C2EEF" w:rsidP="00054081">
            <w:pPr>
              <w:ind w:firstLine="630"/>
              <w:jc w:val="both"/>
              <w:rPr>
                <w:b/>
                <w:sz w:val="24"/>
                <w:szCs w:val="24"/>
                <w:u w:val="single"/>
              </w:rPr>
            </w:pPr>
          </w:p>
          <w:p w14:paraId="36FD2503" w14:textId="70A499A2" w:rsidR="008C2EEF" w:rsidRPr="00B50F39" w:rsidRDefault="008C2EEF" w:rsidP="00054081">
            <w:pPr>
              <w:ind w:firstLine="630"/>
              <w:jc w:val="both"/>
              <w:rPr>
                <w:b/>
                <w:sz w:val="24"/>
                <w:szCs w:val="24"/>
                <w:u w:val="single"/>
              </w:rPr>
            </w:pPr>
            <w:r w:rsidRPr="00633C65">
              <w:rPr>
                <w:color w:val="000000" w:themeColor="text1"/>
                <w:sz w:val="24"/>
                <w:szCs w:val="24"/>
              </w:rPr>
              <w:t xml:space="preserve">Пропонуються </w:t>
            </w:r>
            <w:proofErr w:type="spellStart"/>
            <w:r w:rsidRPr="00633C65">
              <w:rPr>
                <w:color w:val="000000" w:themeColor="text1"/>
                <w:sz w:val="24"/>
                <w:szCs w:val="24"/>
              </w:rPr>
              <w:t>уточнуючі</w:t>
            </w:r>
            <w:proofErr w:type="spellEnd"/>
            <w:r w:rsidRPr="00633C65">
              <w:rPr>
                <w:color w:val="000000" w:themeColor="text1"/>
                <w:sz w:val="24"/>
                <w:szCs w:val="24"/>
              </w:rPr>
              <w:t xml:space="preserve"> зміни в частині визначення строку повернення відповідних додаткових угод.</w:t>
            </w:r>
          </w:p>
        </w:tc>
        <w:tc>
          <w:tcPr>
            <w:tcW w:w="3119" w:type="dxa"/>
          </w:tcPr>
          <w:p w14:paraId="0A03F0B5" w14:textId="77777777" w:rsidR="008C2EEF" w:rsidRDefault="008C2EEF" w:rsidP="007E61D3">
            <w:pPr>
              <w:jc w:val="both"/>
              <w:rPr>
                <w:b/>
                <w:sz w:val="24"/>
                <w:szCs w:val="24"/>
                <w:lang w:eastAsia="uk-UA"/>
              </w:rPr>
            </w:pPr>
          </w:p>
          <w:p w14:paraId="38013647" w14:textId="77777777" w:rsidR="000C10AF" w:rsidRDefault="000C10AF" w:rsidP="007E61D3">
            <w:pPr>
              <w:jc w:val="both"/>
              <w:rPr>
                <w:b/>
                <w:sz w:val="24"/>
                <w:szCs w:val="24"/>
                <w:lang w:eastAsia="uk-UA"/>
              </w:rPr>
            </w:pPr>
          </w:p>
          <w:p w14:paraId="160A332A" w14:textId="77777777" w:rsidR="000C10AF" w:rsidRDefault="000C10AF" w:rsidP="007E61D3">
            <w:pPr>
              <w:jc w:val="both"/>
              <w:rPr>
                <w:b/>
                <w:sz w:val="24"/>
                <w:szCs w:val="24"/>
                <w:lang w:eastAsia="uk-UA"/>
              </w:rPr>
            </w:pPr>
          </w:p>
          <w:p w14:paraId="29322384" w14:textId="77777777" w:rsidR="000C10AF" w:rsidRDefault="000C10AF" w:rsidP="007E61D3">
            <w:pPr>
              <w:jc w:val="both"/>
              <w:rPr>
                <w:b/>
                <w:sz w:val="24"/>
                <w:szCs w:val="24"/>
                <w:lang w:eastAsia="uk-UA"/>
              </w:rPr>
            </w:pPr>
          </w:p>
          <w:p w14:paraId="4684FC67" w14:textId="77777777" w:rsidR="000C10AF" w:rsidRDefault="000C10AF" w:rsidP="007E61D3">
            <w:pPr>
              <w:jc w:val="both"/>
              <w:rPr>
                <w:b/>
                <w:sz w:val="24"/>
                <w:szCs w:val="24"/>
                <w:lang w:eastAsia="uk-UA"/>
              </w:rPr>
            </w:pPr>
          </w:p>
          <w:p w14:paraId="3672A49E" w14:textId="77777777" w:rsidR="000C10AF" w:rsidRDefault="000C10AF" w:rsidP="007E61D3">
            <w:pPr>
              <w:jc w:val="both"/>
              <w:rPr>
                <w:b/>
                <w:sz w:val="24"/>
                <w:szCs w:val="24"/>
                <w:lang w:eastAsia="uk-UA"/>
              </w:rPr>
            </w:pPr>
          </w:p>
          <w:p w14:paraId="2025DFBC" w14:textId="77777777" w:rsidR="000C10AF" w:rsidRDefault="000C10AF" w:rsidP="007E61D3">
            <w:pPr>
              <w:jc w:val="both"/>
              <w:rPr>
                <w:b/>
                <w:sz w:val="24"/>
                <w:szCs w:val="24"/>
                <w:lang w:eastAsia="uk-UA"/>
              </w:rPr>
            </w:pPr>
          </w:p>
          <w:p w14:paraId="2065419E" w14:textId="77777777" w:rsidR="000C10AF" w:rsidRDefault="000C10AF" w:rsidP="007E61D3">
            <w:pPr>
              <w:jc w:val="both"/>
              <w:rPr>
                <w:b/>
                <w:sz w:val="24"/>
                <w:szCs w:val="24"/>
                <w:lang w:eastAsia="uk-UA"/>
              </w:rPr>
            </w:pPr>
          </w:p>
          <w:p w14:paraId="114F9BF1" w14:textId="77777777" w:rsidR="000C10AF" w:rsidRDefault="000C10AF" w:rsidP="007E61D3">
            <w:pPr>
              <w:jc w:val="both"/>
              <w:rPr>
                <w:b/>
                <w:sz w:val="24"/>
                <w:szCs w:val="24"/>
                <w:lang w:eastAsia="uk-UA"/>
              </w:rPr>
            </w:pPr>
          </w:p>
          <w:p w14:paraId="3CE7BC68" w14:textId="77777777" w:rsidR="000C10AF" w:rsidRDefault="000C10AF" w:rsidP="007E61D3">
            <w:pPr>
              <w:jc w:val="both"/>
              <w:rPr>
                <w:b/>
                <w:sz w:val="24"/>
                <w:szCs w:val="24"/>
                <w:lang w:eastAsia="uk-UA"/>
              </w:rPr>
            </w:pPr>
          </w:p>
          <w:p w14:paraId="55BAB693" w14:textId="77777777" w:rsidR="000C10AF" w:rsidRDefault="000C10AF" w:rsidP="007E61D3">
            <w:pPr>
              <w:jc w:val="both"/>
              <w:rPr>
                <w:b/>
                <w:sz w:val="24"/>
                <w:szCs w:val="24"/>
                <w:lang w:eastAsia="uk-UA"/>
              </w:rPr>
            </w:pPr>
          </w:p>
          <w:p w14:paraId="181E682E" w14:textId="77777777" w:rsidR="000C10AF" w:rsidRDefault="000C10AF" w:rsidP="007E61D3">
            <w:pPr>
              <w:jc w:val="both"/>
              <w:rPr>
                <w:b/>
                <w:sz w:val="24"/>
                <w:szCs w:val="24"/>
                <w:lang w:eastAsia="uk-UA"/>
              </w:rPr>
            </w:pPr>
          </w:p>
          <w:p w14:paraId="53A66BE7" w14:textId="77777777" w:rsidR="000C10AF" w:rsidRDefault="000C10AF" w:rsidP="007E61D3">
            <w:pPr>
              <w:jc w:val="both"/>
              <w:rPr>
                <w:b/>
                <w:sz w:val="24"/>
                <w:szCs w:val="24"/>
                <w:lang w:eastAsia="uk-UA"/>
              </w:rPr>
            </w:pPr>
          </w:p>
          <w:p w14:paraId="686A4EBF" w14:textId="77777777" w:rsidR="000C10AF" w:rsidRDefault="000C10AF" w:rsidP="007E61D3">
            <w:pPr>
              <w:jc w:val="both"/>
              <w:rPr>
                <w:b/>
                <w:sz w:val="24"/>
                <w:szCs w:val="24"/>
                <w:lang w:eastAsia="uk-UA"/>
              </w:rPr>
            </w:pPr>
          </w:p>
          <w:p w14:paraId="4F317BCE" w14:textId="77777777" w:rsidR="000C10AF" w:rsidRDefault="000C10AF" w:rsidP="007E61D3">
            <w:pPr>
              <w:jc w:val="both"/>
              <w:rPr>
                <w:b/>
                <w:sz w:val="24"/>
                <w:szCs w:val="24"/>
                <w:lang w:eastAsia="uk-UA"/>
              </w:rPr>
            </w:pPr>
          </w:p>
          <w:p w14:paraId="61EA7BDC" w14:textId="77777777" w:rsidR="000C10AF" w:rsidRDefault="000C10AF" w:rsidP="007E61D3">
            <w:pPr>
              <w:jc w:val="both"/>
              <w:rPr>
                <w:b/>
                <w:sz w:val="24"/>
                <w:szCs w:val="24"/>
                <w:lang w:eastAsia="uk-UA"/>
              </w:rPr>
            </w:pPr>
          </w:p>
          <w:p w14:paraId="0C201A9C" w14:textId="77777777" w:rsidR="000C10AF" w:rsidRDefault="000C10AF" w:rsidP="007E61D3">
            <w:pPr>
              <w:jc w:val="both"/>
              <w:rPr>
                <w:b/>
                <w:sz w:val="24"/>
                <w:szCs w:val="24"/>
                <w:lang w:eastAsia="uk-UA"/>
              </w:rPr>
            </w:pPr>
          </w:p>
          <w:p w14:paraId="46A97D9B" w14:textId="77777777" w:rsidR="000C10AF" w:rsidRDefault="000C10AF" w:rsidP="000C10AF">
            <w:pPr>
              <w:jc w:val="center"/>
              <w:rPr>
                <w:b/>
                <w:sz w:val="24"/>
                <w:szCs w:val="24"/>
                <w:lang w:eastAsia="uk-UA"/>
              </w:rPr>
            </w:pPr>
            <w:r>
              <w:rPr>
                <w:b/>
                <w:sz w:val="24"/>
                <w:szCs w:val="24"/>
                <w:lang w:eastAsia="uk-UA"/>
              </w:rPr>
              <w:t>Пропонується не враховувати</w:t>
            </w:r>
          </w:p>
          <w:p w14:paraId="09A0D34E" w14:textId="77777777" w:rsidR="000C10AF" w:rsidRDefault="000C10AF" w:rsidP="000C10AF">
            <w:pPr>
              <w:jc w:val="both"/>
              <w:rPr>
                <w:sz w:val="24"/>
                <w:szCs w:val="24"/>
                <w:lang w:eastAsia="uk-UA"/>
              </w:rPr>
            </w:pPr>
            <w:r w:rsidRPr="002932B0">
              <w:rPr>
                <w:sz w:val="24"/>
                <w:szCs w:val="24"/>
                <w:lang w:eastAsia="uk-UA"/>
              </w:rPr>
              <w:t>Коментарі вище до аналогічних пропозицій</w:t>
            </w:r>
          </w:p>
          <w:p w14:paraId="4B61ACBE" w14:textId="77777777" w:rsidR="000C10AF" w:rsidRDefault="000C10AF" w:rsidP="000C10AF">
            <w:pPr>
              <w:jc w:val="both"/>
              <w:rPr>
                <w:b/>
                <w:sz w:val="24"/>
                <w:szCs w:val="24"/>
                <w:lang w:eastAsia="uk-UA"/>
              </w:rPr>
            </w:pPr>
          </w:p>
          <w:p w14:paraId="38E69E88" w14:textId="77777777" w:rsidR="000C10AF" w:rsidRDefault="000C10AF" w:rsidP="000C10AF">
            <w:pPr>
              <w:jc w:val="both"/>
              <w:rPr>
                <w:b/>
                <w:sz w:val="24"/>
                <w:szCs w:val="24"/>
                <w:lang w:eastAsia="uk-UA"/>
              </w:rPr>
            </w:pPr>
          </w:p>
          <w:p w14:paraId="332D6764" w14:textId="77777777" w:rsidR="000C10AF" w:rsidRDefault="000C10AF" w:rsidP="000C10AF">
            <w:pPr>
              <w:jc w:val="both"/>
              <w:rPr>
                <w:b/>
                <w:sz w:val="24"/>
                <w:szCs w:val="24"/>
                <w:lang w:eastAsia="uk-UA"/>
              </w:rPr>
            </w:pPr>
          </w:p>
          <w:p w14:paraId="23123262" w14:textId="77777777" w:rsidR="000C10AF" w:rsidRDefault="000C10AF" w:rsidP="000C10AF">
            <w:pPr>
              <w:jc w:val="both"/>
              <w:rPr>
                <w:b/>
                <w:sz w:val="24"/>
                <w:szCs w:val="24"/>
                <w:lang w:eastAsia="uk-UA"/>
              </w:rPr>
            </w:pPr>
          </w:p>
          <w:p w14:paraId="4EC4DD73" w14:textId="77777777" w:rsidR="000C10AF" w:rsidRDefault="000C10AF" w:rsidP="000C10AF">
            <w:pPr>
              <w:jc w:val="both"/>
              <w:rPr>
                <w:b/>
                <w:sz w:val="24"/>
                <w:szCs w:val="24"/>
                <w:lang w:eastAsia="uk-UA"/>
              </w:rPr>
            </w:pPr>
          </w:p>
          <w:p w14:paraId="7F1E62BD" w14:textId="77777777" w:rsidR="000C10AF" w:rsidRDefault="000C10AF" w:rsidP="000C10AF">
            <w:pPr>
              <w:jc w:val="both"/>
              <w:rPr>
                <w:b/>
                <w:sz w:val="24"/>
                <w:szCs w:val="24"/>
                <w:lang w:eastAsia="uk-UA"/>
              </w:rPr>
            </w:pPr>
          </w:p>
          <w:p w14:paraId="76E22868" w14:textId="77777777" w:rsidR="000C10AF" w:rsidRDefault="000C10AF" w:rsidP="000C10AF">
            <w:pPr>
              <w:jc w:val="both"/>
              <w:rPr>
                <w:b/>
                <w:sz w:val="24"/>
                <w:szCs w:val="24"/>
                <w:lang w:eastAsia="uk-UA"/>
              </w:rPr>
            </w:pPr>
          </w:p>
          <w:p w14:paraId="5ABAB3A2" w14:textId="77777777" w:rsidR="000C10AF" w:rsidRDefault="000C10AF" w:rsidP="000C10AF">
            <w:pPr>
              <w:jc w:val="both"/>
              <w:rPr>
                <w:b/>
                <w:sz w:val="24"/>
                <w:szCs w:val="24"/>
                <w:lang w:eastAsia="uk-UA"/>
              </w:rPr>
            </w:pPr>
          </w:p>
          <w:p w14:paraId="1CA28623" w14:textId="77777777" w:rsidR="000C10AF" w:rsidRDefault="000C10AF" w:rsidP="000C10AF">
            <w:pPr>
              <w:jc w:val="both"/>
              <w:rPr>
                <w:b/>
                <w:sz w:val="24"/>
                <w:szCs w:val="24"/>
                <w:lang w:eastAsia="uk-UA"/>
              </w:rPr>
            </w:pPr>
          </w:p>
          <w:p w14:paraId="0D3F2747" w14:textId="77777777" w:rsidR="000C10AF" w:rsidRDefault="000C10AF" w:rsidP="000C10AF">
            <w:pPr>
              <w:jc w:val="both"/>
              <w:rPr>
                <w:b/>
                <w:sz w:val="24"/>
                <w:szCs w:val="24"/>
                <w:lang w:eastAsia="uk-UA"/>
              </w:rPr>
            </w:pPr>
          </w:p>
          <w:p w14:paraId="09CAF802" w14:textId="77777777" w:rsidR="000C10AF" w:rsidRDefault="000C10AF" w:rsidP="000C10AF">
            <w:pPr>
              <w:jc w:val="both"/>
              <w:rPr>
                <w:b/>
                <w:sz w:val="24"/>
                <w:szCs w:val="24"/>
                <w:lang w:eastAsia="uk-UA"/>
              </w:rPr>
            </w:pPr>
          </w:p>
          <w:p w14:paraId="6EACAFC6" w14:textId="77777777" w:rsidR="000C10AF" w:rsidRDefault="000C10AF" w:rsidP="000C10AF">
            <w:pPr>
              <w:jc w:val="both"/>
              <w:rPr>
                <w:b/>
                <w:sz w:val="24"/>
                <w:szCs w:val="24"/>
                <w:lang w:eastAsia="uk-UA"/>
              </w:rPr>
            </w:pPr>
          </w:p>
          <w:p w14:paraId="42F6EC45" w14:textId="77777777" w:rsidR="000C10AF" w:rsidRDefault="000C10AF" w:rsidP="000C10AF">
            <w:pPr>
              <w:jc w:val="both"/>
              <w:rPr>
                <w:b/>
                <w:sz w:val="24"/>
                <w:szCs w:val="24"/>
                <w:lang w:eastAsia="uk-UA"/>
              </w:rPr>
            </w:pPr>
          </w:p>
          <w:p w14:paraId="558CEC56" w14:textId="77777777" w:rsidR="000C10AF" w:rsidRDefault="000C10AF" w:rsidP="000C10AF">
            <w:pPr>
              <w:jc w:val="both"/>
              <w:rPr>
                <w:b/>
                <w:sz w:val="24"/>
                <w:szCs w:val="24"/>
                <w:lang w:eastAsia="uk-UA"/>
              </w:rPr>
            </w:pPr>
          </w:p>
          <w:p w14:paraId="0EC932C5" w14:textId="77777777" w:rsidR="000C10AF" w:rsidRDefault="000C10AF" w:rsidP="000C10AF">
            <w:pPr>
              <w:jc w:val="both"/>
              <w:rPr>
                <w:b/>
                <w:sz w:val="24"/>
                <w:szCs w:val="24"/>
                <w:lang w:eastAsia="uk-UA"/>
              </w:rPr>
            </w:pPr>
          </w:p>
          <w:p w14:paraId="33CE56DF" w14:textId="77777777" w:rsidR="000C10AF" w:rsidRDefault="000C10AF" w:rsidP="000C10AF">
            <w:pPr>
              <w:jc w:val="both"/>
              <w:rPr>
                <w:b/>
                <w:sz w:val="24"/>
                <w:szCs w:val="24"/>
                <w:lang w:eastAsia="uk-UA"/>
              </w:rPr>
            </w:pPr>
          </w:p>
          <w:p w14:paraId="06DB6821" w14:textId="77777777" w:rsidR="000C10AF" w:rsidRDefault="000C10AF" w:rsidP="000C10AF">
            <w:pPr>
              <w:jc w:val="both"/>
              <w:rPr>
                <w:b/>
                <w:sz w:val="24"/>
                <w:szCs w:val="24"/>
                <w:lang w:eastAsia="uk-UA"/>
              </w:rPr>
            </w:pPr>
          </w:p>
          <w:p w14:paraId="0396D0FA" w14:textId="77777777" w:rsidR="000C10AF" w:rsidRDefault="000C10AF" w:rsidP="000C10AF">
            <w:pPr>
              <w:jc w:val="both"/>
              <w:rPr>
                <w:b/>
                <w:sz w:val="24"/>
                <w:szCs w:val="24"/>
                <w:lang w:eastAsia="uk-UA"/>
              </w:rPr>
            </w:pPr>
          </w:p>
          <w:p w14:paraId="2881A32E" w14:textId="7DA660A9" w:rsidR="000C10AF" w:rsidRPr="004F3A51" w:rsidRDefault="000C10AF" w:rsidP="000C10AF">
            <w:pPr>
              <w:jc w:val="center"/>
              <w:rPr>
                <w:b/>
                <w:sz w:val="24"/>
                <w:szCs w:val="24"/>
                <w:lang w:eastAsia="uk-UA"/>
              </w:rPr>
            </w:pPr>
            <w:proofErr w:type="spellStart"/>
            <w:r>
              <w:rPr>
                <w:b/>
                <w:sz w:val="24"/>
                <w:szCs w:val="24"/>
                <w:lang w:eastAsia="uk-UA"/>
              </w:rPr>
              <w:t>Пропоноується</w:t>
            </w:r>
            <w:proofErr w:type="spellEnd"/>
            <w:r>
              <w:rPr>
                <w:b/>
                <w:sz w:val="24"/>
                <w:szCs w:val="24"/>
                <w:lang w:eastAsia="uk-UA"/>
              </w:rPr>
              <w:t xml:space="preserve"> врахувати</w:t>
            </w:r>
          </w:p>
        </w:tc>
      </w:tr>
      <w:tr w:rsidR="00054081" w:rsidRPr="004F3A51" w14:paraId="558ADF88" w14:textId="77777777" w:rsidTr="00A52C00">
        <w:trPr>
          <w:trHeight w:val="218"/>
        </w:trPr>
        <w:tc>
          <w:tcPr>
            <w:tcW w:w="4253" w:type="dxa"/>
          </w:tcPr>
          <w:p w14:paraId="50D7806A" w14:textId="2E8B6723" w:rsidR="00054081" w:rsidRPr="0036390B" w:rsidRDefault="00054081" w:rsidP="002F2751">
            <w:pPr>
              <w:ind w:firstLine="604"/>
              <w:jc w:val="both"/>
              <w:rPr>
                <w:sz w:val="24"/>
                <w:szCs w:val="28"/>
              </w:rPr>
            </w:pPr>
            <w:r>
              <w:rPr>
                <w:sz w:val="24"/>
                <w:szCs w:val="28"/>
              </w:rPr>
              <w:lastRenderedPageBreak/>
              <w:t>Пункт не виносився</w:t>
            </w:r>
          </w:p>
        </w:tc>
        <w:tc>
          <w:tcPr>
            <w:tcW w:w="4252" w:type="dxa"/>
          </w:tcPr>
          <w:p w14:paraId="5DE316B9" w14:textId="77777777" w:rsidR="00F0201D" w:rsidRPr="0011722C" w:rsidRDefault="00054081" w:rsidP="00F0201D">
            <w:pPr>
              <w:ind w:firstLine="630"/>
              <w:jc w:val="both"/>
              <w:rPr>
                <w:b/>
                <w:sz w:val="24"/>
                <w:szCs w:val="24"/>
                <w:u w:val="single"/>
                <w:lang w:val="en-US"/>
              </w:rPr>
            </w:pPr>
            <w:r w:rsidRPr="00B50F39">
              <w:rPr>
                <w:b/>
                <w:sz w:val="24"/>
                <w:szCs w:val="24"/>
                <w:u w:val="single"/>
              </w:rPr>
              <w:t>АТ «ДТЕК ДНІПРОВСЬКІ ЕЛЕКТРОМЕРЕЖІ»</w:t>
            </w:r>
            <w:r w:rsidR="00513329">
              <w:rPr>
                <w:b/>
                <w:sz w:val="24"/>
                <w:szCs w:val="24"/>
                <w:u w:val="single"/>
              </w:rPr>
              <w:t xml:space="preserve">, </w:t>
            </w:r>
            <w:r w:rsidR="00513329" w:rsidRPr="00DC2DB4">
              <w:rPr>
                <w:b/>
                <w:bCs/>
                <w:sz w:val="24"/>
                <w:szCs w:val="24"/>
              </w:rPr>
              <w:t xml:space="preserve"> АТ «ДТЕК ОДЕСЬКІ ЕЛЕКТРОМЕРЕЖІ»</w:t>
            </w:r>
            <w:r w:rsidR="0011722C">
              <w:rPr>
                <w:b/>
                <w:bCs/>
                <w:sz w:val="24"/>
                <w:szCs w:val="24"/>
              </w:rPr>
              <w:t>, Пр</w:t>
            </w:r>
            <w:r w:rsidR="0011722C" w:rsidRPr="00DC2DB4">
              <w:rPr>
                <w:b/>
                <w:bCs/>
                <w:sz w:val="24"/>
                <w:szCs w:val="24"/>
              </w:rPr>
              <w:t xml:space="preserve">АТ «ДТЕК </w:t>
            </w:r>
            <w:r w:rsidR="0011722C">
              <w:rPr>
                <w:b/>
                <w:bCs/>
                <w:sz w:val="24"/>
                <w:szCs w:val="24"/>
              </w:rPr>
              <w:t>КИЇВСЬКІ</w:t>
            </w:r>
            <w:r w:rsidR="0011722C" w:rsidRPr="00DC2DB4">
              <w:rPr>
                <w:b/>
                <w:bCs/>
                <w:sz w:val="24"/>
                <w:szCs w:val="24"/>
              </w:rPr>
              <w:t xml:space="preserve"> ЕЛЕКТРОМЕРЕЖІ»</w:t>
            </w:r>
            <w:r w:rsidR="00F0201D">
              <w:rPr>
                <w:b/>
                <w:bCs/>
                <w:sz w:val="24"/>
                <w:szCs w:val="24"/>
              </w:rPr>
              <w:t>, Пр</w:t>
            </w:r>
            <w:r w:rsidR="00F0201D" w:rsidRPr="00DC2DB4">
              <w:rPr>
                <w:b/>
                <w:bCs/>
                <w:sz w:val="24"/>
                <w:szCs w:val="24"/>
              </w:rPr>
              <w:t xml:space="preserve">АТ «ДТЕК </w:t>
            </w:r>
            <w:r w:rsidR="00F0201D">
              <w:rPr>
                <w:b/>
                <w:bCs/>
                <w:sz w:val="24"/>
                <w:szCs w:val="24"/>
              </w:rPr>
              <w:t>КИЇВСЬКІ</w:t>
            </w:r>
            <w:r w:rsidR="00F0201D" w:rsidRPr="00DC2DB4">
              <w:rPr>
                <w:b/>
                <w:bCs/>
                <w:sz w:val="24"/>
                <w:szCs w:val="24"/>
              </w:rPr>
              <w:t xml:space="preserve"> </w:t>
            </w:r>
            <w:r w:rsidR="00F0201D">
              <w:rPr>
                <w:b/>
                <w:bCs/>
                <w:sz w:val="24"/>
                <w:szCs w:val="24"/>
              </w:rPr>
              <w:t xml:space="preserve">РЕГІОНАЛЬНІ </w:t>
            </w:r>
            <w:r w:rsidR="00F0201D" w:rsidRPr="00DC2DB4">
              <w:rPr>
                <w:b/>
                <w:bCs/>
                <w:sz w:val="24"/>
                <w:szCs w:val="24"/>
              </w:rPr>
              <w:t>ЕЛЕКТРОМЕРЕЖІ»</w:t>
            </w:r>
          </w:p>
          <w:p w14:paraId="4B4520BB" w14:textId="6BEB8CC6" w:rsidR="0011722C" w:rsidRPr="0011722C" w:rsidRDefault="0011722C" w:rsidP="0011722C">
            <w:pPr>
              <w:ind w:firstLine="630"/>
              <w:jc w:val="both"/>
              <w:rPr>
                <w:b/>
                <w:sz w:val="24"/>
                <w:szCs w:val="24"/>
                <w:u w:val="single"/>
                <w:lang w:val="en-US"/>
              </w:rPr>
            </w:pPr>
          </w:p>
          <w:p w14:paraId="40BE8703" w14:textId="360590DB" w:rsidR="00054081" w:rsidRDefault="00054081" w:rsidP="00054081">
            <w:pPr>
              <w:ind w:firstLine="630"/>
              <w:jc w:val="both"/>
              <w:rPr>
                <w:b/>
                <w:sz w:val="24"/>
                <w:szCs w:val="24"/>
                <w:u w:val="single"/>
              </w:rPr>
            </w:pPr>
          </w:p>
          <w:p w14:paraId="4BAE4630" w14:textId="77777777" w:rsidR="00054081" w:rsidRPr="0065791D" w:rsidRDefault="00054081" w:rsidP="00054081">
            <w:pPr>
              <w:ind w:firstLine="604"/>
              <w:jc w:val="both"/>
              <w:rPr>
                <w:sz w:val="24"/>
                <w:szCs w:val="28"/>
              </w:rPr>
            </w:pPr>
            <w:r w:rsidRPr="0065791D">
              <w:rPr>
                <w:sz w:val="24"/>
                <w:szCs w:val="28"/>
              </w:rPr>
              <w:lastRenderedPageBreak/>
              <w:t>4.5.2. Технічні умови викладаються у вигляді єдиного документа та мають містити ідентифікатор, яким є унікальний набір даних (послідовність символів), що присвоюється автоматично програмними засобами інформаційно-телекомунікаційних систем ОСР. Ідентифікатор за формою </w:t>
            </w:r>
            <w:hyperlink r:id="rId29" w:anchor="n4019" w:history="1">
              <w:r w:rsidRPr="0065791D">
                <w:rPr>
                  <w:rStyle w:val="a8"/>
                  <w:sz w:val="24"/>
                  <w:szCs w:val="28"/>
                </w:rPr>
                <w:t>додатка 6</w:t>
              </w:r>
            </w:hyperlink>
            <w:r w:rsidRPr="0065791D">
              <w:rPr>
                <w:sz w:val="24"/>
                <w:szCs w:val="28"/>
              </w:rPr>
              <w:t xml:space="preserve"> до цього Кодексу має містити інформацію щодо номера технічних умов, дати видачі технічних умов, типу електроустановки, порядкового номера ОСР, маркування територіальної одиниці ОСР, до електричних мереж якої приєднується замовник, типу приєднання (стандартне приєднання; нестандартне приєднання «під ключ»; нестандартне приєднання з </w:t>
            </w:r>
            <w:proofErr w:type="spellStart"/>
            <w:r w:rsidRPr="0065791D">
              <w:rPr>
                <w:sz w:val="24"/>
                <w:szCs w:val="28"/>
              </w:rPr>
              <w:t>проєктуванням</w:t>
            </w:r>
            <w:proofErr w:type="spellEnd"/>
            <w:r w:rsidRPr="0065791D">
              <w:rPr>
                <w:sz w:val="24"/>
                <w:szCs w:val="28"/>
              </w:rPr>
              <w:t xml:space="preserve"> лінійної частини замовником), інформацію щодо внесення змін тощо.</w:t>
            </w:r>
          </w:p>
          <w:p w14:paraId="77C77AD9" w14:textId="77777777" w:rsidR="00054081" w:rsidRPr="0065791D" w:rsidRDefault="00054081" w:rsidP="00054081">
            <w:pPr>
              <w:ind w:firstLine="604"/>
              <w:jc w:val="both"/>
              <w:rPr>
                <w:sz w:val="24"/>
                <w:szCs w:val="28"/>
              </w:rPr>
            </w:pPr>
            <w:r w:rsidRPr="0065791D">
              <w:rPr>
                <w:sz w:val="24"/>
                <w:szCs w:val="28"/>
              </w:rPr>
              <w:t>…</w:t>
            </w:r>
          </w:p>
          <w:p w14:paraId="76664197" w14:textId="3AC0C7C0" w:rsidR="00054081" w:rsidRPr="00B50F39" w:rsidRDefault="00054081" w:rsidP="00054081">
            <w:pPr>
              <w:ind w:firstLine="630"/>
              <w:jc w:val="both"/>
              <w:rPr>
                <w:b/>
                <w:sz w:val="24"/>
                <w:szCs w:val="24"/>
                <w:u w:val="single"/>
              </w:rPr>
            </w:pPr>
            <w:r w:rsidRPr="0065791D">
              <w:rPr>
                <w:sz w:val="24"/>
                <w:szCs w:val="28"/>
              </w:rPr>
              <w:t xml:space="preserve">ОСР </w:t>
            </w:r>
            <w:r w:rsidRPr="0065791D">
              <w:rPr>
                <w:b/>
                <w:bCs/>
                <w:color w:val="0070C0"/>
                <w:sz w:val="24"/>
                <w:szCs w:val="28"/>
              </w:rPr>
              <w:t>протягом строку підготування технічних умов/</w:t>
            </w:r>
            <w:r w:rsidRPr="0065791D">
              <w:rPr>
                <w:color w:val="0070C0"/>
                <w:sz w:val="24"/>
                <w:szCs w:val="28"/>
              </w:rPr>
              <w:t xml:space="preserve"> </w:t>
            </w:r>
            <w:r w:rsidRPr="0065791D">
              <w:rPr>
                <w:sz w:val="24"/>
                <w:szCs w:val="28"/>
              </w:rPr>
              <w:t xml:space="preserve">під час видачі </w:t>
            </w:r>
            <w:r w:rsidRPr="0065791D">
              <w:rPr>
                <w:b/>
                <w:bCs/>
                <w:color w:val="0070C0"/>
                <w:sz w:val="24"/>
                <w:szCs w:val="28"/>
              </w:rPr>
              <w:t>їх</w:t>
            </w:r>
            <w:r w:rsidRPr="0065791D">
              <w:rPr>
                <w:color w:val="0070C0"/>
                <w:sz w:val="24"/>
                <w:szCs w:val="28"/>
              </w:rPr>
              <w:t xml:space="preserve"> </w:t>
            </w:r>
            <w:r w:rsidRPr="0065791D">
              <w:rPr>
                <w:sz w:val="24"/>
                <w:szCs w:val="28"/>
              </w:rPr>
              <w:t>замовнику</w:t>
            </w:r>
            <w:r w:rsidRPr="0065791D">
              <w:rPr>
                <w:color w:val="C00000"/>
                <w:sz w:val="24"/>
                <w:szCs w:val="28"/>
              </w:rPr>
              <w:t xml:space="preserve"> </w:t>
            </w:r>
            <w:r w:rsidRPr="0065791D">
              <w:rPr>
                <w:b/>
                <w:bCs/>
                <w:strike/>
                <w:color w:val="0070C0"/>
                <w:sz w:val="24"/>
                <w:szCs w:val="28"/>
              </w:rPr>
              <w:t>технічних умов</w:t>
            </w:r>
            <w:r w:rsidRPr="0065791D">
              <w:rPr>
                <w:color w:val="0070C0"/>
                <w:sz w:val="24"/>
                <w:szCs w:val="28"/>
              </w:rPr>
              <w:t xml:space="preserve"> </w:t>
            </w:r>
            <w:r w:rsidRPr="0065791D">
              <w:rPr>
                <w:sz w:val="24"/>
                <w:szCs w:val="28"/>
              </w:rPr>
              <w:t xml:space="preserve">повідомляє замовнику </w:t>
            </w:r>
            <w:r w:rsidRPr="0065791D">
              <w:rPr>
                <w:b/>
                <w:bCs/>
                <w:strike/>
                <w:color w:val="0070C0"/>
                <w:sz w:val="24"/>
                <w:szCs w:val="28"/>
              </w:rPr>
              <w:t>йому</w:t>
            </w:r>
            <w:r w:rsidRPr="0065791D">
              <w:rPr>
                <w:sz w:val="24"/>
                <w:szCs w:val="28"/>
              </w:rPr>
              <w:t xml:space="preserve"> логін та пароль від особистого кабінету замовника.</w:t>
            </w:r>
          </w:p>
        </w:tc>
        <w:tc>
          <w:tcPr>
            <w:tcW w:w="3969" w:type="dxa"/>
          </w:tcPr>
          <w:p w14:paraId="6225B79A" w14:textId="3EF8035A" w:rsidR="00F0201D" w:rsidRPr="0011722C" w:rsidRDefault="00054081" w:rsidP="00F0201D">
            <w:pPr>
              <w:ind w:firstLine="630"/>
              <w:jc w:val="both"/>
              <w:rPr>
                <w:b/>
                <w:sz w:val="24"/>
                <w:szCs w:val="24"/>
                <w:u w:val="single"/>
                <w:lang w:val="en-US"/>
              </w:rPr>
            </w:pPr>
            <w:r w:rsidRPr="00B50F39">
              <w:rPr>
                <w:b/>
                <w:sz w:val="24"/>
                <w:szCs w:val="24"/>
                <w:u w:val="single"/>
              </w:rPr>
              <w:lastRenderedPageBreak/>
              <w:t>АТ «ДТЕК ДНІПРОВСЬКІ ЕЛЕКТРОМЕРЕЖІ»</w:t>
            </w:r>
            <w:r w:rsidR="00513329">
              <w:rPr>
                <w:b/>
                <w:sz w:val="24"/>
                <w:szCs w:val="24"/>
                <w:u w:val="single"/>
              </w:rPr>
              <w:t xml:space="preserve">, </w:t>
            </w:r>
            <w:r w:rsidR="00513329" w:rsidRPr="00DC2DB4">
              <w:rPr>
                <w:b/>
                <w:bCs/>
                <w:sz w:val="24"/>
                <w:szCs w:val="24"/>
              </w:rPr>
              <w:t xml:space="preserve"> АТ «ДТЕК ОДЕСЬКІ ЕЛЕКТРОМЕРЕЖІ»</w:t>
            </w:r>
            <w:r w:rsidR="0011722C">
              <w:rPr>
                <w:b/>
                <w:bCs/>
                <w:sz w:val="24"/>
                <w:szCs w:val="24"/>
              </w:rPr>
              <w:t>, Пр</w:t>
            </w:r>
            <w:r w:rsidR="0011722C" w:rsidRPr="00DC2DB4">
              <w:rPr>
                <w:b/>
                <w:bCs/>
                <w:sz w:val="24"/>
                <w:szCs w:val="24"/>
              </w:rPr>
              <w:t xml:space="preserve">АТ «ДТЕК </w:t>
            </w:r>
            <w:r w:rsidR="0011722C">
              <w:rPr>
                <w:b/>
                <w:bCs/>
                <w:sz w:val="24"/>
                <w:szCs w:val="24"/>
              </w:rPr>
              <w:t>КИЇВСЬКІ</w:t>
            </w:r>
            <w:r w:rsidR="0011722C" w:rsidRPr="00DC2DB4">
              <w:rPr>
                <w:b/>
                <w:bCs/>
                <w:sz w:val="24"/>
                <w:szCs w:val="24"/>
              </w:rPr>
              <w:t xml:space="preserve"> ЕЛЕКТРОМЕРЕЖІ»</w:t>
            </w:r>
            <w:r w:rsidR="00F0201D">
              <w:rPr>
                <w:b/>
                <w:bCs/>
                <w:sz w:val="24"/>
                <w:szCs w:val="24"/>
              </w:rPr>
              <w:t>, Пр</w:t>
            </w:r>
            <w:r w:rsidR="00F0201D" w:rsidRPr="00DC2DB4">
              <w:rPr>
                <w:b/>
                <w:bCs/>
                <w:sz w:val="24"/>
                <w:szCs w:val="24"/>
              </w:rPr>
              <w:t xml:space="preserve">АТ «ДТЕК </w:t>
            </w:r>
            <w:r w:rsidR="00F0201D">
              <w:rPr>
                <w:b/>
                <w:bCs/>
                <w:sz w:val="24"/>
                <w:szCs w:val="24"/>
              </w:rPr>
              <w:t>КИЇВСЬКІ</w:t>
            </w:r>
            <w:r w:rsidR="00F0201D" w:rsidRPr="00DC2DB4">
              <w:rPr>
                <w:b/>
                <w:bCs/>
                <w:sz w:val="24"/>
                <w:szCs w:val="24"/>
              </w:rPr>
              <w:t xml:space="preserve"> </w:t>
            </w:r>
            <w:r w:rsidR="00F0201D">
              <w:rPr>
                <w:b/>
                <w:bCs/>
                <w:sz w:val="24"/>
                <w:szCs w:val="24"/>
              </w:rPr>
              <w:t xml:space="preserve">РЕГІОНАЛЬНІ </w:t>
            </w:r>
            <w:r w:rsidR="00F0201D" w:rsidRPr="00DC2DB4">
              <w:rPr>
                <w:b/>
                <w:bCs/>
                <w:sz w:val="24"/>
                <w:szCs w:val="24"/>
              </w:rPr>
              <w:t>ЕЛЕКТРОМЕРЕЖІ»</w:t>
            </w:r>
          </w:p>
          <w:p w14:paraId="3844D8B3" w14:textId="5C017525" w:rsidR="0011722C" w:rsidRPr="0011722C" w:rsidRDefault="0011722C" w:rsidP="0011722C">
            <w:pPr>
              <w:ind w:firstLine="630"/>
              <w:jc w:val="both"/>
              <w:rPr>
                <w:b/>
                <w:sz w:val="24"/>
                <w:szCs w:val="24"/>
                <w:u w:val="single"/>
                <w:lang w:val="en-US"/>
              </w:rPr>
            </w:pPr>
          </w:p>
          <w:p w14:paraId="0216D38D" w14:textId="443A197A" w:rsidR="00054081" w:rsidRDefault="00054081" w:rsidP="00054081">
            <w:pPr>
              <w:ind w:firstLine="630"/>
              <w:jc w:val="both"/>
              <w:rPr>
                <w:b/>
                <w:sz w:val="24"/>
                <w:szCs w:val="24"/>
                <w:u w:val="single"/>
              </w:rPr>
            </w:pPr>
          </w:p>
          <w:p w14:paraId="21CC5FE9" w14:textId="77777777" w:rsidR="00054081" w:rsidRDefault="00054081" w:rsidP="00054081">
            <w:pPr>
              <w:ind w:firstLine="630"/>
              <w:jc w:val="both"/>
              <w:rPr>
                <w:sz w:val="24"/>
                <w:szCs w:val="28"/>
              </w:rPr>
            </w:pPr>
          </w:p>
          <w:p w14:paraId="5ECC55FC" w14:textId="77777777" w:rsidR="00054081" w:rsidRDefault="00054081" w:rsidP="00054081">
            <w:pPr>
              <w:ind w:firstLine="630"/>
              <w:jc w:val="both"/>
              <w:rPr>
                <w:sz w:val="24"/>
                <w:szCs w:val="28"/>
              </w:rPr>
            </w:pPr>
          </w:p>
          <w:p w14:paraId="370D2A55" w14:textId="77777777" w:rsidR="00054081" w:rsidRDefault="00054081" w:rsidP="00054081">
            <w:pPr>
              <w:ind w:firstLine="630"/>
              <w:jc w:val="both"/>
              <w:rPr>
                <w:sz w:val="24"/>
                <w:szCs w:val="28"/>
              </w:rPr>
            </w:pPr>
          </w:p>
          <w:p w14:paraId="4BEF2AF3" w14:textId="600B92D7" w:rsidR="00054081" w:rsidRPr="00B50F39" w:rsidRDefault="00054081" w:rsidP="00054081">
            <w:pPr>
              <w:ind w:firstLine="630"/>
              <w:jc w:val="both"/>
              <w:rPr>
                <w:b/>
                <w:sz w:val="24"/>
                <w:szCs w:val="24"/>
                <w:u w:val="single"/>
              </w:rPr>
            </w:pPr>
            <w:r w:rsidRPr="0065791D">
              <w:rPr>
                <w:sz w:val="24"/>
                <w:szCs w:val="28"/>
              </w:rPr>
              <w:t>Конкретизація</w:t>
            </w:r>
          </w:p>
        </w:tc>
        <w:tc>
          <w:tcPr>
            <w:tcW w:w="3119" w:type="dxa"/>
          </w:tcPr>
          <w:p w14:paraId="2ACECDDB" w14:textId="77777777" w:rsidR="00054081" w:rsidRDefault="000C10AF" w:rsidP="000C10AF">
            <w:pPr>
              <w:jc w:val="center"/>
              <w:rPr>
                <w:b/>
                <w:sz w:val="24"/>
                <w:szCs w:val="24"/>
                <w:lang w:eastAsia="uk-UA"/>
              </w:rPr>
            </w:pPr>
            <w:r>
              <w:rPr>
                <w:b/>
                <w:sz w:val="24"/>
                <w:szCs w:val="24"/>
                <w:lang w:eastAsia="uk-UA"/>
              </w:rPr>
              <w:lastRenderedPageBreak/>
              <w:t>Пропонується не враховувати</w:t>
            </w:r>
          </w:p>
          <w:p w14:paraId="314F981A" w14:textId="1DAEC7FD" w:rsidR="000C10AF" w:rsidRPr="000C10AF" w:rsidRDefault="000C10AF" w:rsidP="000C10AF">
            <w:pPr>
              <w:jc w:val="center"/>
              <w:rPr>
                <w:sz w:val="24"/>
                <w:szCs w:val="24"/>
                <w:lang w:eastAsia="uk-UA"/>
              </w:rPr>
            </w:pPr>
            <w:r w:rsidRPr="000C10AF">
              <w:rPr>
                <w:sz w:val="24"/>
                <w:szCs w:val="24"/>
                <w:lang w:eastAsia="uk-UA"/>
              </w:rPr>
              <w:t>Пункт не виносився</w:t>
            </w:r>
          </w:p>
        </w:tc>
      </w:tr>
      <w:tr w:rsidR="008C2EEF" w:rsidRPr="004F3A51" w14:paraId="20AD57B4" w14:textId="77777777" w:rsidTr="00A52C00">
        <w:trPr>
          <w:trHeight w:val="218"/>
        </w:trPr>
        <w:tc>
          <w:tcPr>
            <w:tcW w:w="4253" w:type="dxa"/>
            <w:vMerge w:val="restart"/>
          </w:tcPr>
          <w:p w14:paraId="1D484D4B" w14:textId="77777777" w:rsidR="008C2EEF" w:rsidRPr="00085D9C" w:rsidRDefault="008C2EEF" w:rsidP="002F2751">
            <w:pPr>
              <w:ind w:firstLine="604"/>
              <w:jc w:val="both"/>
              <w:rPr>
                <w:sz w:val="24"/>
                <w:szCs w:val="28"/>
              </w:rPr>
            </w:pPr>
            <w:r w:rsidRPr="00085D9C">
              <w:rPr>
                <w:sz w:val="24"/>
                <w:szCs w:val="28"/>
              </w:rPr>
              <w:t xml:space="preserve">4.5.5. Технічні умови на стандартне приєднання разом із розрахунком вартості плати за приєднання до електричних мереж, рахунком на сплату вартості послуги з </w:t>
            </w:r>
            <w:r w:rsidRPr="00085D9C">
              <w:rPr>
                <w:sz w:val="24"/>
                <w:szCs w:val="28"/>
              </w:rPr>
              <w:lastRenderedPageBreak/>
              <w:t>приєднання та рахунком на сплату вартості послуги з комерційного обліку електричної енергії (якщо замовником у заяві про приєднання обрано ОСР, який надає послугу з приєднання такому замовнику, постачальником послуг комерційного обліку) надаються письмово замовнику ОСР протягом 10 робочих днів з наступного робочого дня від дати реєстрації заяви та повного пакета документів, передбачених цим Кодексом, через особистий кабінет замовника, на електронну адресу та у разі наявності в заяві про приєднання відповідної відмітки - на поштову адресу.</w:t>
            </w:r>
          </w:p>
          <w:p w14:paraId="79C9FDE0" w14:textId="77777777" w:rsidR="008C2EEF" w:rsidRPr="00085D9C" w:rsidRDefault="008C2EEF" w:rsidP="002F2751">
            <w:pPr>
              <w:ind w:firstLine="604"/>
              <w:jc w:val="both"/>
              <w:rPr>
                <w:sz w:val="24"/>
                <w:szCs w:val="28"/>
              </w:rPr>
            </w:pPr>
            <w:r w:rsidRPr="00085D9C">
              <w:rPr>
                <w:sz w:val="24"/>
                <w:szCs w:val="28"/>
              </w:rPr>
              <w:t>Договір про приєднання вважається укладеним з дати подання замовником належним чином оформленої заяви про приєднання за формою, наведеною в додатку 3 до цього Кодексу, та документів, що додаються до неї.</w:t>
            </w:r>
          </w:p>
          <w:p w14:paraId="551D6D17" w14:textId="77777777" w:rsidR="008C2EEF" w:rsidRDefault="008C2EEF" w:rsidP="002F2751">
            <w:pPr>
              <w:ind w:firstLine="604"/>
              <w:jc w:val="both"/>
              <w:rPr>
                <w:sz w:val="24"/>
                <w:szCs w:val="28"/>
              </w:rPr>
            </w:pPr>
            <w:r w:rsidRPr="00085D9C">
              <w:rPr>
                <w:sz w:val="24"/>
                <w:szCs w:val="28"/>
              </w:rPr>
              <w:t>Технічні умови набирають чинності після оплати замовником вартості послуги з приєднання.</w:t>
            </w:r>
          </w:p>
          <w:p w14:paraId="64EEE8CA" w14:textId="77777777" w:rsidR="008C2EEF" w:rsidRPr="002F2751" w:rsidRDefault="008C2EEF" w:rsidP="002F2751">
            <w:pPr>
              <w:ind w:firstLine="604"/>
              <w:jc w:val="both"/>
              <w:rPr>
                <w:b/>
                <w:color w:val="7030A0"/>
                <w:sz w:val="24"/>
                <w:szCs w:val="28"/>
              </w:rPr>
            </w:pPr>
            <w:bookmarkStart w:id="33" w:name="_Hlk196907506"/>
            <w:r w:rsidRPr="002F2751">
              <w:rPr>
                <w:b/>
                <w:color w:val="7030A0"/>
                <w:sz w:val="24"/>
                <w:szCs w:val="28"/>
              </w:rPr>
              <w:t xml:space="preserve">Технічні умови на приєднання електроустановок замовників, що підпадають під дію положень постанови Кабінету Міністрів України від 04 грудня 2019 року № 1070 «Деякі питання здійснення розпорядниками (одержувачами) </w:t>
            </w:r>
            <w:r w:rsidRPr="002F2751">
              <w:rPr>
                <w:b/>
                <w:color w:val="7030A0"/>
                <w:sz w:val="24"/>
                <w:szCs w:val="28"/>
              </w:rPr>
              <w:lastRenderedPageBreak/>
              <w:t>бюджетних коштів попередньої оплати товарів, робіт і послуг, що закуповуються за бюджетні кошти», набирають чинності з дати підписання сторонами відповідної додаткової угоди. Замовник зобов’язаний підписати та повернути ОСР підписану додаткову угоду не пізніше 20 днів з дати її отримання. У разі якщо замовник не підписав та не повернув ОСР протягом 20 днів з дати отримання відповідну додаткову угоду, договір про приєднання вважається розірваним, а технічні умови на приєднання такими, що втратили чинність.</w:t>
            </w:r>
          </w:p>
          <w:p w14:paraId="3C657AA1" w14:textId="77777777" w:rsidR="008C2EEF" w:rsidRPr="002F2751" w:rsidRDefault="008C2EEF" w:rsidP="002F2751">
            <w:pPr>
              <w:ind w:firstLine="604"/>
              <w:jc w:val="both"/>
              <w:rPr>
                <w:b/>
                <w:color w:val="7030A0"/>
                <w:sz w:val="24"/>
                <w:szCs w:val="28"/>
              </w:rPr>
            </w:pPr>
            <w:r w:rsidRPr="002F2751">
              <w:rPr>
                <w:b/>
                <w:color w:val="7030A0"/>
                <w:sz w:val="24"/>
                <w:szCs w:val="28"/>
              </w:rPr>
              <w:t>Строк дії договору про приєднання визначається у такому договорі ОСР з урахуванням чинності технічних умов на приєднання, а також строку, необхідного для повного виконання сторонами зобов’язань, визначених таким договором.</w:t>
            </w:r>
          </w:p>
          <w:p w14:paraId="1C1E45E3" w14:textId="77777777" w:rsidR="008C2EEF" w:rsidRPr="002F2751" w:rsidRDefault="008C2EEF" w:rsidP="002F2751">
            <w:pPr>
              <w:ind w:firstLine="462"/>
              <w:jc w:val="both"/>
              <w:rPr>
                <w:b/>
                <w:color w:val="7030A0"/>
                <w:sz w:val="24"/>
                <w:szCs w:val="28"/>
              </w:rPr>
            </w:pPr>
            <w:r w:rsidRPr="002F2751">
              <w:rPr>
                <w:b/>
                <w:color w:val="7030A0"/>
                <w:sz w:val="24"/>
                <w:szCs w:val="28"/>
              </w:rPr>
              <w:t xml:space="preserve">Граничний строк дії договору про приєднання та технічних умов на приєднання становить три роки з дати укладення такого договору та може бути продовжений один раз на такий же строк з підстав та у порядку, визначених Законом України «Про ринок електричної енергії» та цим Кодексом. </w:t>
            </w:r>
          </w:p>
          <w:p w14:paraId="506BCF4F" w14:textId="77777777" w:rsidR="008C2EEF" w:rsidRPr="002F2751" w:rsidRDefault="008C2EEF" w:rsidP="002F2751">
            <w:pPr>
              <w:ind w:firstLine="462"/>
              <w:jc w:val="both"/>
              <w:rPr>
                <w:b/>
                <w:color w:val="7030A0"/>
                <w:sz w:val="24"/>
                <w:szCs w:val="28"/>
              </w:rPr>
            </w:pPr>
            <w:r w:rsidRPr="002F2751">
              <w:rPr>
                <w:b/>
                <w:color w:val="7030A0"/>
                <w:sz w:val="24"/>
                <w:szCs w:val="28"/>
              </w:rPr>
              <w:lastRenderedPageBreak/>
              <w:t xml:space="preserve">Продовження строку дії договору про приєднання здійснюється шляхом укладення між сторонами додаткової угоди. </w:t>
            </w:r>
          </w:p>
          <w:p w14:paraId="52FCEC3B" w14:textId="77777777" w:rsidR="008C2EEF" w:rsidRDefault="008C2EEF" w:rsidP="002F2751">
            <w:pPr>
              <w:ind w:firstLine="462"/>
              <w:jc w:val="both"/>
              <w:rPr>
                <w:b/>
                <w:sz w:val="24"/>
                <w:szCs w:val="28"/>
              </w:rPr>
            </w:pPr>
            <w:r w:rsidRPr="002F2751">
              <w:rPr>
                <w:b/>
                <w:color w:val="7030A0"/>
                <w:sz w:val="24"/>
                <w:szCs w:val="28"/>
              </w:rPr>
              <w:t xml:space="preserve">Продовження строку дії договору про приєднання з підстав та на період, що суперечить вимогам цього Кодексу та Закону України «Про ринок електричної </w:t>
            </w:r>
            <w:r w:rsidRPr="00B969C5">
              <w:rPr>
                <w:b/>
                <w:sz w:val="24"/>
                <w:szCs w:val="28"/>
              </w:rPr>
              <w:t>енергії»</w:t>
            </w:r>
            <w:r>
              <w:rPr>
                <w:b/>
                <w:sz w:val="24"/>
                <w:szCs w:val="28"/>
              </w:rPr>
              <w:t xml:space="preserve">, забороняється. </w:t>
            </w:r>
          </w:p>
          <w:p w14:paraId="316664EA" w14:textId="4BFF67CD" w:rsidR="008C2EEF" w:rsidRPr="0036390B" w:rsidRDefault="008C2EEF" w:rsidP="002F2751">
            <w:pPr>
              <w:ind w:firstLine="604"/>
              <w:jc w:val="both"/>
              <w:rPr>
                <w:sz w:val="24"/>
                <w:szCs w:val="28"/>
              </w:rPr>
            </w:pPr>
            <w:r w:rsidRPr="000F4D8B">
              <w:rPr>
                <w:sz w:val="24"/>
                <w:szCs w:val="28"/>
              </w:rPr>
              <w:t xml:space="preserve">Якщо замовник не оплатив послугу зі стандартного приєднання протягом 20 </w:t>
            </w:r>
            <w:r w:rsidRPr="002F2751">
              <w:rPr>
                <w:b/>
                <w:color w:val="7030A0"/>
                <w:sz w:val="24"/>
                <w:szCs w:val="28"/>
              </w:rPr>
              <w:t>робочих</w:t>
            </w:r>
            <w:r w:rsidRPr="000F4D8B">
              <w:rPr>
                <w:b/>
                <w:sz w:val="24"/>
                <w:szCs w:val="28"/>
              </w:rPr>
              <w:t xml:space="preserve"> </w:t>
            </w:r>
            <w:r w:rsidRPr="000F4D8B">
              <w:rPr>
                <w:sz w:val="24"/>
                <w:szCs w:val="28"/>
              </w:rPr>
              <w:t>днів з дня</w:t>
            </w:r>
            <w:r w:rsidRPr="00085D9C">
              <w:rPr>
                <w:sz w:val="24"/>
                <w:szCs w:val="28"/>
              </w:rPr>
              <w:t xml:space="preserve"> отримання технічних умов, розрахунку вартості плати за приєднання до електричних мереж та рахунка на оплату плати за приєднання, такий договір вважається розірваним, а технічні умови такими, що не набрали чинності.</w:t>
            </w:r>
            <w:bookmarkEnd w:id="33"/>
          </w:p>
        </w:tc>
        <w:tc>
          <w:tcPr>
            <w:tcW w:w="4252" w:type="dxa"/>
          </w:tcPr>
          <w:p w14:paraId="25EC00FC" w14:textId="7F24B2A5" w:rsidR="00F0201D" w:rsidRPr="0011722C" w:rsidRDefault="008C2EEF" w:rsidP="00F0201D">
            <w:pPr>
              <w:ind w:firstLine="630"/>
              <w:jc w:val="both"/>
              <w:rPr>
                <w:b/>
                <w:sz w:val="24"/>
                <w:szCs w:val="24"/>
                <w:u w:val="single"/>
                <w:lang w:val="en-US"/>
              </w:rPr>
            </w:pPr>
            <w:r w:rsidRPr="00B50F39">
              <w:rPr>
                <w:b/>
                <w:sz w:val="24"/>
                <w:szCs w:val="24"/>
                <w:u w:val="single"/>
              </w:rPr>
              <w:lastRenderedPageBreak/>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sidR="0011722C">
              <w:rPr>
                <w:b/>
                <w:bCs/>
                <w:sz w:val="24"/>
                <w:szCs w:val="24"/>
              </w:rPr>
              <w:t>, Пр</w:t>
            </w:r>
            <w:r w:rsidR="0011722C" w:rsidRPr="00DC2DB4">
              <w:rPr>
                <w:b/>
                <w:bCs/>
                <w:sz w:val="24"/>
                <w:szCs w:val="24"/>
              </w:rPr>
              <w:t xml:space="preserve">АТ «ДТЕК </w:t>
            </w:r>
            <w:r w:rsidR="0011722C">
              <w:rPr>
                <w:b/>
                <w:bCs/>
                <w:sz w:val="24"/>
                <w:szCs w:val="24"/>
              </w:rPr>
              <w:t>КИЇВСЬКІ</w:t>
            </w:r>
            <w:r w:rsidR="0011722C" w:rsidRPr="00DC2DB4">
              <w:rPr>
                <w:b/>
                <w:bCs/>
                <w:sz w:val="24"/>
                <w:szCs w:val="24"/>
              </w:rPr>
              <w:t xml:space="preserve"> ЕЛЕКТРОМЕРЕЖІ»</w:t>
            </w:r>
            <w:r w:rsidR="00F0201D">
              <w:rPr>
                <w:b/>
                <w:bCs/>
                <w:sz w:val="24"/>
                <w:szCs w:val="24"/>
              </w:rPr>
              <w:t>, Пр</w:t>
            </w:r>
            <w:r w:rsidR="00F0201D" w:rsidRPr="00DC2DB4">
              <w:rPr>
                <w:b/>
                <w:bCs/>
                <w:sz w:val="24"/>
                <w:szCs w:val="24"/>
              </w:rPr>
              <w:t xml:space="preserve">АТ «ДТЕК </w:t>
            </w:r>
            <w:r w:rsidR="00F0201D">
              <w:rPr>
                <w:b/>
                <w:bCs/>
                <w:sz w:val="24"/>
                <w:szCs w:val="24"/>
              </w:rPr>
              <w:lastRenderedPageBreak/>
              <w:t>КИЇВСЬКІ</w:t>
            </w:r>
            <w:r w:rsidR="00F0201D" w:rsidRPr="00DC2DB4">
              <w:rPr>
                <w:b/>
                <w:bCs/>
                <w:sz w:val="24"/>
                <w:szCs w:val="24"/>
              </w:rPr>
              <w:t xml:space="preserve"> </w:t>
            </w:r>
            <w:r w:rsidR="00F0201D">
              <w:rPr>
                <w:b/>
                <w:bCs/>
                <w:sz w:val="24"/>
                <w:szCs w:val="24"/>
              </w:rPr>
              <w:t xml:space="preserve">РЕГІОНАЛЬНІ </w:t>
            </w:r>
            <w:r w:rsidR="00F0201D" w:rsidRPr="00DC2DB4">
              <w:rPr>
                <w:b/>
                <w:bCs/>
                <w:sz w:val="24"/>
                <w:szCs w:val="24"/>
              </w:rPr>
              <w:t>ЕЛЕКТРОМЕРЕЖІ»</w:t>
            </w:r>
          </w:p>
          <w:p w14:paraId="6DC7C51D" w14:textId="69EE89AD" w:rsidR="0011722C" w:rsidRPr="0011722C" w:rsidRDefault="0011722C" w:rsidP="0011722C">
            <w:pPr>
              <w:ind w:firstLine="630"/>
              <w:jc w:val="both"/>
              <w:rPr>
                <w:b/>
                <w:sz w:val="24"/>
                <w:szCs w:val="24"/>
                <w:u w:val="single"/>
                <w:lang w:val="en-US"/>
              </w:rPr>
            </w:pPr>
          </w:p>
          <w:p w14:paraId="0F1DCBC2" w14:textId="23E1D9DB" w:rsidR="008C2EEF" w:rsidRDefault="008C2EEF" w:rsidP="00054081">
            <w:pPr>
              <w:ind w:firstLine="630"/>
              <w:jc w:val="both"/>
              <w:rPr>
                <w:b/>
                <w:sz w:val="24"/>
                <w:szCs w:val="24"/>
                <w:u w:val="single"/>
              </w:rPr>
            </w:pPr>
          </w:p>
          <w:p w14:paraId="5452020C" w14:textId="77777777" w:rsidR="008C2EEF" w:rsidRPr="0065791D" w:rsidRDefault="008C2EEF" w:rsidP="00054081">
            <w:pPr>
              <w:ind w:firstLine="604"/>
              <w:jc w:val="both"/>
              <w:rPr>
                <w:sz w:val="24"/>
                <w:szCs w:val="28"/>
              </w:rPr>
            </w:pPr>
            <w:r w:rsidRPr="0065791D">
              <w:rPr>
                <w:sz w:val="24"/>
                <w:szCs w:val="28"/>
              </w:rPr>
              <w:t>4.5.5. Технічні умови на стандартне приєднання разом із розрахунком вартості плати за приєднання до електричних мереж, рахунком на сплату вартості послуги з приєднання та рахунком на сплату вартості послуги з комерційного обліку електричної енергії (якщо замовником у заяві про приєднання обрано ОСР, який надає послугу з приєднання такому замовнику, постачальником послуг комерційного обліку) надаються письмово замовнику ОСР протягом 10 робочих днів з наступного робочого дня від дати реєстрації заяви та повного пакета документів, передбачених цим Кодексом, через особистий кабінет замовника, на електронну адресу та у разі наявності в заяві про приєднання відповідної відмітки - на поштову адресу.</w:t>
            </w:r>
          </w:p>
          <w:p w14:paraId="69255927" w14:textId="77777777" w:rsidR="008C2EEF" w:rsidRPr="0065791D" w:rsidRDefault="008C2EEF" w:rsidP="00054081">
            <w:pPr>
              <w:ind w:firstLine="604"/>
              <w:jc w:val="both"/>
              <w:rPr>
                <w:sz w:val="24"/>
                <w:szCs w:val="28"/>
              </w:rPr>
            </w:pPr>
            <w:r w:rsidRPr="0065791D">
              <w:rPr>
                <w:sz w:val="24"/>
                <w:szCs w:val="28"/>
              </w:rPr>
              <w:t>Договір про приєднання вважається укладеним з дати подання замовником належним чином оформленої заяви про приєднання за формою, наведеною в додатку 3 до цього Кодексу, та документів, що додаються до неї.</w:t>
            </w:r>
          </w:p>
          <w:p w14:paraId="58DA225B" w14:textId="77777777" w:rsidR="008C2EEF" w:rsidRPr="0065791D" w:rsidRDefault="008C2EEF" w:rsidP="00054081">
            <w:pPr>
              <w:ind w:firstLine="604"/>
              <w:jc w:val="both"/>
              <w:rPr>
                <w:sz w:val="24"/>
                <w:szCs w:val="28"/>
              </w:rPr>
            </w:pPr>
            <w:r w:rsidRPr="0065791D">
              <w:rPr>
                <w:sz w:val="24"/>
                <w:szCs w:val="28"/>
              </w:rPr>
              <w:lastRenderedPageBreak/>
              <w:t>Технічні умови набирають чинності після оплати замовником вартості послуги з приєднання.</w:t>
            </w:r>
          </w:p>
          <w:p w14:paraId="4364DA32" w14:textId="77777777" w:rsidR="008C2EEF" w:rsidRPr="0065791D" w:rsidRDefault="008C2EEF" w:rsidP="00054081">
            <w:pPr>
              <w:ind w:firstLine="604"/>
              <w:jc w:val="both"/>
              <w:rPr>
                <w:b/>
                <w:strike/>
                <w:color w:val="0070C0"/>
                <w:sz w:val="24"/>
                <w:szCs w:val="28"/>
              </w:rPr>
            </w:pPr>
            <w:r w:rsidRPr="0065791D">
              <w:rPr>
                <w:b/>
                <w:strike/>
                <w:color w:val="0070C0"/>
                <w:sz w:val="24"/>
                <w:szCs w:val="28"/>
              </w:rPr>
              <w:t>Технічні умови на приєднання електроустановок замовників, що підпадають під 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набирають чинності з дати підписання сторонами відповідної додаткової угоди. Замовник зобов’язаний підписати та повернути ОСР підписану додаткову угоду не пізніше 20 днів з дати її отримання. У разі якщо замовник не підписав та не повернув ОСР протягом 20 днів з дати отримання відповідну додаткову угоду, договір про приєднання вважається розірваним, а технічні умови на приєднання такими, що втратили чинність.</w:t>
            </w:r>
          </w:p>
          <w:p w14:paraId="0F13818A" w14:textId="77777777" w:rsidR="008C2EEF" w:rsidRPr="0065791D" w:rsidRDefault="008C2EEF" w:rsidP="00054081">
            <w:pPr>
              <w:ind w:firstLine="604"/>
              <w:jc w:val="both"/>
              <w:rPr>
                <w:b/>
                <w:strike/>
                <w:color w:val="0070C0"/>
                <w:sz w:val="24"/>
                <w:szCs w:val="28"/>
              </w:rPr>
            </w:pPr>
            <w:r w:rsidRPr="0065791D">
              <w:rPr>
                <w:b/>
                <w:strike/>
                <w:color w:val="0070C0"/>
                <w:sz w:val="24"/>
                <w:szCs w:val="28"/>
              </w:rPr>
              <w:t>Строк дії договору про приєднання визначається у такому договорі ОСР з урахуванням чинності технічних умов на приєднання, а також строку, необхідного для повного виконання сторонами зобов’язань, визначених таким договором.</w:t>
            </w:r>
          </w:p>
          <w:p w14:paraId="7A5D48A5" w14:textId="77777777" w:rsidR="008C2EEF" w:rsidRPr="0065791D" w:rsidRDefault="008C2EEF" w:rsidP="00054081">
            <w:pPr>
              <w:ind w:firstLine="462"/>
              <w:jc w:val="both"/>
              <w:rPr>
                <w:b/>
                <w:strike/>
                <w:color w:val="0070C0"/>
                <w:sz w:val="24"/>
                <w:szCs w:val="28"/>
              </w:rPr>
            </w:pPr>
            <w:r w:rsidRPr="0065791D">
              <w:rPr>
                <w:b/>
                <w:strike/>
                <w:color w:val="0070C0"/>
                <w:sz w:val="24"/>
                <w:szCs w:val="28"/>
              </w:rPr>
              <w:lastRenderedPageBreak/>
              <w:t xml:space="preserve">Граничний строк дії договору про приєднання та технічних умов на приєднання становить три роки з дати укладення такого договору та може бути продовжений один раз на такий же строк з підстав та у порядку, визначених Законом України «Про ринок електричної енергії» та цим Кодексом. </w:t>
            </w:r>
          </w:p>
          <w:p w14:paraId="67B8E703" w14:textId="77777777" w:rsidR="008C2EEF" w:rsidRPr="0065791D" w:rsidRDefault="008C2EEF" w:rsidP="00054081">
            <w:pPr>
              <w:ind w:firstLine="462"/>
              <w:jc w:val="both"/>
              <w:rPr>
                <w:b/>
                <w:strike/>
                <w:color w:val="0070C0"/>
                <w:sz w:val="24"/>
                <w:szCs w:val="28"/>
              </w:rPr>
            </w:pPr>
            <w:r w:rsidRPr="0065791D">
              <w:rPr>
                <w:b/>
                <w:strike/>
                <w:color w:val="0070C0"/>
                <w:sz w:val="24"/>
                <w:szCs w:val="28"/>
              </w:rPr>
              <w:t xml:space="preserve">Продовження строку дії договору про приєднання здійснюється шляхом укладення між сторонами додаткової угоди. </w:t>
            </w:r>
          </w:p>
          <w:p w14:paraId="3B834EB5" w14:textId="77777777" w:rsidR="008C2EEF" w:rsidRPr="0065791D" w:rsidRDefault="008C2EEF" w:rsidP="00054081">
            <w:pPr>
              <w:ind w:firstLine="462"/>
              <w:jc w:val="both"/>
              <w:rPr>
                <w:b/>
                <w:strike/>
                <w:color w:val="0070C0"/>
                <w:sz w:val="24"/>
                <w:szCs w:val="28"/>
              </w:rPr>
            </w:pPr>
            <w:r w:rsidRPr="0065791D">
              <w:rPr>
                <w:b/>
                <w:strike/>
                <w:color w:val="0070C0"/>
                <w:sz w:val="24"/>
                <w:szCs w:val="28"/>
              </w:rPr>
              <w:t xml:space="preserve">Продовження строку дії договору про приєднання з підстав та на період, що суперечить вимогам цього Кодексу та Закону України «Про ринок електричної енергії», забороняється. </w:t>
            </w:r>
          </w:p>
          <w:p w14:paraId="403A2AD7" w14:textId="376F4FD2" w:rsidR="008C2EEF" w:rsidRPr="003B6615" w:rsidRDefault="008C2EEF" w:rsidP="00054081">
            <w:pPr>
              <w:ind w:firstLine="284"/>
              <w:contextualSpacing/>
              <w:jc w:val="both"/>
              <w:rPr>
                <w:rStyle w:val="rvts0"/>
                <w:b/>
                <w:bCs/>
                <w:noProof/>
                <w:color w:val="0070C0"/>
                <w:sz w:val="24"/>
                <w:szCs w:val="24"/>
                <w:lang w:eastAsia="uk-UA"/>
              </w:rPr>
            </w:pPr>
            <w:r w:rsidRPr="0065791D">
              <w:rPr>
                <w:sz w:val="24"/>
                <w:szCs w:val="28"/>
              </w:rPr>
              <w:t xml:space="preserve">Якщо замовник не оплатив послугу зі стандартного приєднання протягом 20 </w:t>
            </w:r>
            <w:r w:rsidRPr="0065791D">
              <w:rPr>
                <w:b/>
                <w:sz w:val="24"/>
                <w:szCs w:val="28"/>
              </w:rPr>
              <w:t xml:space="preserve">робочих </w:t>
            </w:r>
            <w:r w:rsidRPr="0065791D">
              <w:rPr>
                <w:sz w:val="24"/>
                <w:szCs w:val="28"/>
              </w:rPr>
              <w:t>днів з дня отримання технічних умов, розрахунку вартості плати за приєднання до електричних мереж та рахунка на оплату плати за приєднання, такий договір вважається розірваним, а технічні умови такими, що не набрали чинності</w:t>
            </w:r>
          </w:p>
        </w:tc>
        <w:tc>
          <w:tcPr>
            <w:tcW w:w="3969" w:type="dxa"/>
          </w:tcPr>
          <w:p w14:paraId="161B174E" w14:textId="77777777" w:rsidR="008C2EEF" w:rsidRDefault="008C2EEF" w:rsidP="00054081">
            <w:pPr>
              <w:ind w:firstLine="630"/>
              <w:jc w:val="both"/>
              <w:rPr>
                <w:b/>
                <w:sz w:val="24"/>
                <w:szCs w:val="24"/>
                <w:u w:val="single"/>
              </w:rPr>
            </w:pPr>
          </w:p>
          <w:p w14:paraId="19022052" w14:textId="77777777" w:rsidR="008C2EEF" w:rsidRDefault="008C2EEF" w:rsidP="00054081">
            <w:pPr>
              <w:ind w:firstLine="630"/>
              <w:jc w:val="both"/>
              <w:rPr>
                <w:b/>
                <w:sz w:val="24"/>
                <w:szCs w:val="24"/>
                <w:u w:val="single"/>
              </w:rPr>
            </w:pPr>
          </w:p>
          <w:p w14:paraId="3CED0C69" w14:textId="77777777" w:rsidR="008C2EEF" w:rsidRDefault="008C2EEF" w:rsidP="00054081">
            <w:pPr>
              <w:ind w:firstLine="630"/>
              <w:jc w:val="both"/>
              <w:rPr>
                <w:b/>
                <w:sz w:val="24"/>
                <w:szCs w:val="24"/>
                <w:u w:val="single"/>
              </w:rPr>
            </w:pPr>
          </w:p>
          <w:p w14:paraId="7DCCF7C4" w14:textId="77777777" w:rsidR="008C2EEF" w:rsidRDefault="008C2EEF" w:rsidP="00054081">
            <w:pPr>
              <w:ind w:firstLine="630"/>
              <w:jc w:val="both"/>
              <w:rPr>
                <w:b/>
                <w:sz w:val="24"/>
                <w:szCs w:val="24"/>
                <w:u w:val="single"/>
              </w:rPr>
            </w:pPr>
          </w:p>
          <w:p w14:paraId="25CF8EED" w14:textId="77777777" w:rsidR="008C2EEF" w:rsidRDefault="008C2EEF" w:rsidP="00054081">
            <w:pPr>
              <w:ind w:firstLine="630"/>
              <w:jc w:val="both"/>
              <w:rPr>
                <w:b/>
                <w:sz w:val="24"/>
                <w:szCs w:val="24"/>
                <w:u w:val="single"/>
              </w:rPr>
            </w:pPr>
          </w:p>
          <w:p w14:paraId="03B11A27" w14:textId="77777777" w:rsidR="008C2EEF" w:rsidRDefault="008C2EEF" w:rsidP="00054081">
            <w:pPr>
              <w:ind w:firstLine="630"/>
              <w:jc w:val="both"/>
              <w:rPr>
                <w:b/>
                <w:sz w:val="24"/>
                <w:szCs w:val="24"/>
                <w:u w:val="single"/>
              </w:rPr>
            </w:pPr>
          </w:p>
          <w:p w14:paraId="3E6D0CFC" w14:textId="77777777" w:rsidR="008C2EEF" w:rsidRDefault="008C2EEF" w:rsidP="00054081">
            <w:pPr>
              <w:ind w:firstLine="630"/>
              <w:jc w:val="both"/>
              <w:rPr>
                <w:b/>
                <w:sz w:val="24"/>
                <w:szCs w:val="24"/>
                <w:u w:val="single"/>
              </w:rPr>
            </w:pPr>
          </w:p>
          <w:p w14:paraId="774493C8" w14:textId="77777777" w:rsidR="008C2EEF" w:rsidRDefault="008C2EEF" w:rsidP="00054081">
            <w:pPr>
              <w:ind w:firstLine="630"/>
              <w:jc w:val="both"/>
              <w:rPr>
                <w:b/>
                <w:sz w:val="24"/>
                <w:szCs w:val="24"/>
                <w:u w:val="single"/>
              </w:rPr>
            </w:pPr>
          </w:p>
          <w:p w14:paraId="4E3A3E2F" w14:textId="77777777" w:rsidR="008C2EEF" w:rsidRDefault="008C2EEF" w:rsidP="00054081">
            <w:pPr>
              <w:ind w:firstLine="630"/>
              <w:jc w:val="both"/>
              <w:rPr>
                <w:b/>
                <w:sz w:val="24"/>
                <w:szCs w:val="24"/>
                <w:u w:val="single"/>
              </w:rPr>
            </w:pPr>
          </w:p>
          <w:p w14:paraId="138E7B80" w14:textId="77777777" w:rsidR="008C2EEF" w:rsidRDefault="008C2EEF" w:rsidP="00054081">
            <w:pPr>
              <w:ind w:firstLine="630"/>
              <w:jc w:val="both"/>
              <w:rPr>
                <w:b/>
                <w:sz w:val="24"/>
                <w:szCs w:val="24"/>
                <w:u w:val="single"/>
              </w:rPr>
            </w:pPr>
          </w:p>
          <w:p w14:paraId="03EE6092" w14:textId="77777777" w:rsidR="008C2EEF" w:rsidRDefault="008C2EEF" w:rsidP="00054081">
            <w:pPr>
              <w:ind w:firstLine="630"/>
              <w:jc w:val="both"/>
              <w:rPr>
                <w:b/>
                <w:sz w:val="24"/>
                <w:szCs w:val="24"/>
                <w:u w:val="single"/>
              </w:rPr>
            </w:pPr>
          </w:p>
          <w:p w14:paraId="4C5B55FF" w14:textId="77777777" w:rsidR="008C2EEF" w:rsidRDefault="008C2EEF" w:rsidP="00054081">
            <w:pPr>
              <w:ind w:firstLine="630"/>
              <w:jc w:val="both"/>
              <w:rPr>
                <w:b/>
                <w:sz w:val="24"/>
                <w:szCs w:val="24"/>
                <w:u w:val="single"/>
              </w:rPr>
            </w:pPr>
          </w:p>
          <w:p w14:paraId="5B82FE03" w14:textId="77777777" w:rsidR="008C2EEF" w:rsidRDefault="008C2EEF" w:rsidP="00054081">
            <w:pPr>
              <w:ind w:firstLine="630"/>
              <w:jc w:val="both"/>
              <w:rPr>
                <w:b/>
                <w:sz w:val="24"/>
                <w:szCs w:val="24"/>
                <w:u w:val="single"/>
              </w:rPr>
            </w:pPr>
          </w:p>
          <w:p w14:paraId="7A4D7EE3" w14:textId="77777777" w:rsidR="008C2EEF" w:rsidRDefault="008C2EEF" w:rsidP="00054081">
            <w:pPr>
              <w:ind w:firstLine="630"/>
              <w:jc w:val="both"/>
              <w:rPr>
                <w:b/>
                <w:sz w:val="24"/>
                <w:szCs w:val="24"/>
                <w:u w:val="single"/>
              </w:rPr>
            </w:pPr>
          </w:p>
          <w:p w14:paraId="348895AE" w14:textId="77777777" w:rsidR="008C2EEF" w:rsidRDefault="008C2EEF" w:rsidP="00054081">
            <w:pPr>
              <w:ind w:firstLine="630"/>
              <w:jc w:val="both"/>
              <w:rPr>
                <w:b/>
                <w:sz w:val="24"/>
                <w:szCs w:val="24"/>
                <w:u w:val="single"/>
              </w:rPr>
            </w:pPr>
          </w:p>
          <w:p w14:paraId="7DBECFFD" w14:textId="77777777" w:rsidR="008C2EEF" w:rsidRDefault="008C2EEF" w:rsidP="00054081">
            <w:pPr>
              <w:ind w:firstLine="630"/>
              <w:jc w:val="both"/>
              <w:rPr>
                <w:b/>
                <w:sz w:val="24"/>
                <w:szCs w:val="24"/>
                <w:u w:val="single"/>
              </w:rPr>
            </w:pPr>
          </w:p>
          <w:p w14:paraId="158837F1" w14:textId="77777777" w:rsidR="008C2EEF" w:rsidRDefault="008C2EEF" w:rsidP="00054081">
            <w:pPr>
              <w:ind w:firstLine="630"/>
              <w:jc w:val="both"/>
              <w:rPr>
                <w:b/>
                <w:sz w:val="24"/>
                <w:szCs w:val="24"/>
                <w:u w:val="single"/>
              </w:rPr>
            </w:pPr>
          </w:p>
          <w:p w14:paraId="3C9497C2" w14:textId="77777777" w:rsidR="008C2EEF" w:rsidRDefault="008C2EEF" w:rsidP="00054081">
            <w:pPr>
              <w:ind w:firstLine="630"/>
              <w:jc w:val="both"/>
              <w:rPr>
                <w:b/>
                <w:sz w:val="24"/>
                <w:szCs w:val="24"/>
                <w:u w:val="single"/>
              </w:rPr>
            </w:pPr>
          </w:p>
          <w:p w14:paraId="1F33A397" w14:textId="77777777" w:rsidR="008C2EEF" w:rsidRDefault="008C2EEF" w:rsidP="00054081">
            <w:pPr>
              <w:ind w:firstLine="630"/>
              <w:jc w:val="both"/>
              <w:rPr>
                <w:b/>
                <w:sz w:val="24"/>
                <w:szCs w:val="24"/>
                <w:u w:val="single"/>
              </w:rPr>
            </w:pPr>
          </w:p>
          <w:p w14:paraId="7664F2B4" w14:textId="77777777" w:rsidR="008C2EEF" w:rsidRDefault="008C2EEF" w:rsidP="00054081">
            <w:pPr>
              <w:ind w:firstLine="630"/>
              <w:jc w:val="both"/>
              <w:rPr>
                <w:b/>
                <w:sz w:val="24"/>
                <w:szCs w:val="24"/>
                <w:u w:val="single"/>
              </w:rPr>
            </w:pPr>
          </w:p>
          <w:p w14:paraId="722EE884" w14:textId="77777777" w:rsidR="008C2EEF" w:rsidRDefault="008C2EEF" w:rsidP="00054081">
            <w:pPr>
              <w:ind w:firstLine="630"/>
              <w:jc w:val="both"/>
              <w:rPr>
                <w:b/>
                <w:sz w:val="24"/>
                <w:szCs w:val="24"/>
                <w:u w:val="single"/>
              </w:rPr>
            </w:pPr>
          </w:p>
          <w:p w14:paraId="33014947" w14:textId="77777777" w:rsidR="008C2EEF" w:rsidRDefault="008C2EEF" w:rsidP="00054081">
            <w:pPr>
              <w:ind w:firstLine="630"/>
              <w:jc w:val="both"/>
              <w:rPr>
                <w:b/>
                <w:sz w:val="24"/>
                <w:szCs w:val="24"/>
                <w:u w:val="single"/>
              </w:rPr>
            </w:pPr>
          </w:p>
          <w:p w14:paraId="63C7022C" w14:textId="77777777" w:rsidR="008C2EEF" w:rsidRDefault="008C2EEF" w:rsidP="00054081">
            <w:pPr>
              <w:ind w:firstLine="630"/>
              <w:jc w:val="both"/>
              <w:rPr>
                <w:b/>
                <w:sz w:val="24"/>
                <w:szCs w:val="24"/>
                <w:u w:val="single"/>
              </w:rPr>
            </w:pPr>
          </w:p>
          <w:p w14:paraId="15A8F03B" w14:textId="77777777" w:rsidR="008C2EEF" w:rsidRDefault="008C2EEF" w:rsidP="00054081">
            <w:pPr>
              <w:ind w:firstLine="630"/>
              <w:jc w:val="both"/>
              <w:rPr>
                <w:b/>
                <w:sz w:val="24"/>
                <w:szCs w:val="24"/>
                <w:u w:val="single"/>
              </w:rPr>
            </w:pPr>
          </w:p>
          <w:p w14:paraId="7394BD4D" w14:textId="77777777" w:rsidR="008C2EEF" w:rsidRDefault="008C2EEF" w:rsidP="00054081">
            <w:pPr>
              <w:ind w:firstLine="630"/>
              <w:jc w:val="both"/>
              <w:rPr>
                <w:b/>
                <w:sz w:val="24"/>
                <w:szCs w:val="24"/>
                <w:u w:val="single"/>
              </w:rPr>
            </w:pPr>
          </w:p>
          <w:p w14:paraId="25A0A700" w14:textId="77777777" w:rsidR="008C2EEF" w:rsidRDefault="008C2EEF" w:rsidP="00054081">
            <w:pPr>
              <w:ind w:firstLine="630"/>
              <w:jc w:val="both"/>
              <w:rPr>
                <w:b/>
                <w:sz w:val="24"/>
                <w:szCs w:val="24"/>
                <w:u w:val="single"/>
              </w:rPr>
            </w:pPr>
          </w:p>
          <w:p w14:paraId="15932841" w14:textId="77777777" w:rsidR="008C2EEF" w:rsidRDefault="008C2EEF" w:rsidP="00054081">
            <w:pPr>
              <w:ind w:firstLine="630"/>
              <w:jc w:val="both"/>
              <w:rPr>
                <w:b/>
                <w:sz w:val="24"/>
                <w:szCs w:val="24"/>
                <w:u w:val="single"/>
              </w:rPr>
            </w:pPr>
          </w:p>
          <w:p w14:paraId="38066B60" w14:textId="77777777" w:rsidR="008C2EEF" w:rsidRDefault="008C2EEF" w:rsidP="00054081">
            <w:pPr>
              <w:ind w:firstLine="630"/>
              <w:jc w:val="both"/>
              <w:rPr>
                <w:b/>
                <w:sz w:val="24"/>
                <w:szCs w:val="24"/>
                <w:u w:val="single"/>
              </w:rPr>
            </w:pPr>
          </w:p>
          <w:p w14:paraId="0E62A8A1" w14:textId="77777777" w:rsidR="008C2EEF" w:rsidRDefault="008C2EEF" w:rsidP="00054081">
            <w:pPr>
              <w:ind w:firstLine="630"/>
              <w:jc w:val="both"/>
              <w:rPr>
                <w:b/>
                <w:sz w:val="24"/>
                <w:szCs w:val="24"/>
                <w:u w:val="single"/>
              </w:rPr>
            </w:pPr>
          </w:p>
          <w:p w14:paraId="69B2B545" w14:textId="77777777" w:rsidR="008C2EEF" w:rsidRDefault="008C2EEF" w:rsidP="00054081">
            <w:pPr>
              <w:ind w:firstLine="630"/>
              <w:jc w:val="both"/>
              <w:rPr>
                <w:b/>
                <w:sz w:val="24"/>
                <w:szCs w:val="24"/>
                <w:u w:val="single"/>
              </w:rPr>
            </w:pPr>
          </w:p>
          <w:p w14:paraId="5E1A0704" w14:textId="77777777" w:rsidR="008C2EEF" w:rsidRDefault="008C2EEF" w:rsidP="00054081">
            <w:pPr>
              <w:ind w:firstLine="630"/>
              <w:jc w:val="both"/>
              <w:rPr>
                <w:b/>
                <w:sz w:val="24"/>
                <w:szCs w:val="24"/>
                <w:u w:val="single"/>
              </w:rPr>
            </w:pPr>
          </w:p>
          <w:p w14:paraId="452AE0EE" w14:textId="77777777" w:rsidR="008C2EEF" w:rsidRDefault="008C2EEF" w:rsidP="00054081">
            <w:pPr>
              <w:ind w:firstLine="630"/>
              <w:jc w:val="both"/>
              <w:rPr>
                <w:b/>
                <w:sz w:val="24"/>
                <w:szCs w:val="24"/>
                <w:u w:val="single"/>
              </w:rPr>
            </w:pPr>
          </w:p>
          <w:p w14:paraId="4BFE415B" w14:textId="42A0750B" w:rsidR="00F0201D" w:rsidRPr="0011722C" w:rsidRDefault="008C2EEF" w:rsidP="00F0201D">
            <w:pPr>
              <w:ind w:firstLine="630"/>
              <w:jc w:val="both"/>
              <w:rPr>
                <w:b/>
                <w:sz w:val="24"/>
                <w:szCs w:val="24"/>
                <w:u w:val="single"/>
                <w:lang w:val="en-US"/>
              </w:rPr>
            </w:pPr>
            <w:r w:rsidRPr="00B50F39">
              <w:rPr>
                <w:b/>
                <w:sz w:val="24"/>
                <w:szCs w:val="24"/>
                <w:u w:val="single"/>
              </w:rPr>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sidR="0011722C">
              <w:rPr>
                <w:b/>
                <w:bCs/>
                <w:sz w:val="24"/>
                <w:szCs w:val="24"/>
              </w:rPr>
              <w:t>, Пр</w:t>
            </w:r>
            <w:r w:rsidR="0011722C" w:rsidRPr="00DC2DB4">
              <w:rPr>
                <w:b/>
                <w:bCs/>
                <w:sz w:val="24"/>
                <w:szCs w:val="24"/>
              </w:rPr>
              <w:t xml:space="preserve">АТ «ДТЕК </w:t>
            </w:r>
            <w:r w:rsidR="0011722C">
              <w:rPr>
                <w:b/>
                <w:bCs/>
                <w:sz w:val="24"/>
                <w:szCs w:val="24"/>
              </w:rPr>
              <w:t>КИЇВСЬКІ</w:t>
            </w:r>
            <w:r w:rsidR="0011722C" w:rsidRPr="00DC2DB4">
              <w:rPr>
                <w:b/>
                <w:bCs/>
                <w:sz w:val="24"/>
                <w:szCs w:val="24"/>
              </w:rPr>
              <w:t xml:space="preserve"> ЕЛЕКТРОМЕРЕЖІ»</w:t>
            </w:r>
            <w:r w:rsidR="00F0201D">
              <w:rPr>
                <w:b/>
                <w:bCs/>
                <w:sz w:val="24"/>
                <w:szCs w:val="24"/>
              </w:rPr>
              <w:t>, Пр</w:t>
            </w:r>
            <w:r w:rsidR="00F0201D" w:rsidRPr="00DC2DB4">
              <w:rPr>
                <w:b/>
                <w:bCs/>
                <w:sz w:val="24"/>
                <w:szCs w:val="24"/>
              </w:rPr>
              <w:t xml:space="preserve">АТ «ДТЕК </w:t>
            </w:r>
            <w:r w:rsidR="00F0201D">
              <w:rPr>
                <w:b/>
                <w:bCs/>
                <w:sz w:val="24"/>
                <w:szCs w:val="24"/>
              </w:rPr>
              <w:t>КИЇВСЬКІ</w:t>
            </w:r>
            <w:r w:rsidR="00F0201D" w:rsidRPr="00DC2DB4">
              <w:rPr>
                <w:b/>
                <w:bCs/>
                <w:sz w:val="24"/>
                <w:szCs w:val="24"/>
              </w:rPr>
              <w:t xml:space="preserve"> </w:t>
            </w:r>
            <w:r w:rsidR="00F0201D">
              <w:rPr>
                <w:b/>
                <w:bCs/>
                <w:sz w:val="24"/>
                <w:szCs w:val="24"/>
              </w:rPr>
              <w:lastRenderedPageBreak/>
              <w:t xml:space="preserve">РЕГІОНАЛЬНІ </w:t>
            </w:r>
            <w:r w:rsidR="00F0201D" w:rsidRPr="00DC2DB4">
              <w:rPr>
                <w:b/>
                <w:bCs/>
                <w:sz w:val="24"/>
                <w:szCs w:val="24"/>
              </w:rPr>
              <w:t>ЕЛЕКТРОМЕРЕЖІ»</w:t>
            </w:r>
          </w:p>
          <w:p w14:paraId="3E0D7332" w14:textId="741E1F37" w:rsidR="0011722C" w:rsidRPr="0011722C" w:rsidRDefault="0011722C" w:rsidP="0011722C">
            <w:pPr>
              <w:ind w:firstLine="630"/>
              <w:jc w:val="both"/>
              <w:rPr>
                <w:b/>
                <w:sz w:val="24"/>
                <w:szCs w:val="24"/>
                <w:u w:val="single"/>
                <w:lang w:val="en-US"/>
              </w:rPr>
            </w:pPr>
          </w:p>
          <w:p w14:paraId="051E92E5" w14:textId="250922FA" w:rsidR="008C2EEF" w:rsidRDefault="008C2EEF" w:rsidP="00054081">
            <w:pPr>
              <w:ind w:firstLine="630"/>
              <w:jc w:val="both"/>
              <w:rPr>
                <w:b/>
                <w:sz w:val="24"/>
                <w:szCs w:val="24"/>
                <w:u w:val="single"/>
              </w:rPr>
            </w:pPr>
          </w:p>
          <w:p w14:paraId="5428F788" w14:textId="77777777" w:rsidR="008C2EEF" w:rsidRPr="0065791D" w:rsidRDefault="008C2EEF" w:rsidP="00054081">
            <w:pPr>
              <w:ind w:firstLine="604"/>
              <w:jc w:val="both"/>
              <w:rPr>
                <w:sz w:val="24"/>
                <w:szCs w:val="28"/>
              </w:rPr>
            </w:pPr>
            <w:r w:rsidRPr="0065791D">
              <w:rPr>
                <w:sz w:val="24"/>
                <w:szCs w:val="28"/>
              </w:rPr>
              <w:t>Для забезпечення недискримінаційного підходу, нівелювання ризиків не оплати приєднання замовником.</w:t>
            </w:r>
          </w:p>
          <w:p w14:paraId="128A5F09" w14:textId="42ACFC77" w:rsidR="008C2EEF" w:rsidRPr="00C74764" w:rsidRDefault="008C2EEF" w:rsidP="00054081">
            <w:pPr>
              <w:jc w:val="both"/>
              <w:rPr>
                <w:color w:val="000000"/>
                <w:sz w:val="24"/>
                <w:szCs w:val="24"/>
              </w:rPr>
            </w:pPr>
            <w:r w:rsidRPr="0065791D">
              <w:rPr>
                <w:sz w:val="24"/>
                <w:szCs w:val="28"/>
              </w:rPr>
              <w:t>Бюджетним організаціям кошти виділяються в рамках бюджетного року, тому у випадку реалізації приєднання, яке переходить на наступний рік (наприклад, замовник уклав договір 20 грудня) замовник не зможе сплатити плату за приєднання, так як виділені кошти не переходять на наступний рік</w:t>
            </w:r>
          </w:p>
        </w:tc>
        <w:tc>
          <w:tcPr>
            <w:tcW w:w="3119" w:type="dxa"/>
          </w:tcPr>
          <w:p w14:paraId="531C8B2A" w14:textId="77777777" w:rsidR="008C2EEF" w:rsidRDefault="008C2EEF" w:rsidP="007E61D3">
            <w:pPr>
              <w:jc w:val="both"/>
              <w:rPr>
                <w:b/>
                <w:sz w:val="24"/>
                <w:szCs w:val="24"/>
                <w:lang w:eastAsia="uk-UA"/>
              </w:rPr>
            </w:pPr>
          </w:p>
          <w:p w14:paraId="558A76B6" w14:textId="77777777" w:rsidR="000C10AF" w:rsidRDefault="000C10AF" w:rsidP="007E61D3">
            <w:pPr>
              <w:jc w:val="both"/>
              <w:rPr>
                <w:b/>
                <w:sz w:val="24"/>
                <w:szCs w:val="24"/>
                <w:lang w:eastAsia="uk-UA"/>
              </w:rPr>
            </w:pPr>
          </w:p>
          <w:p w14:paraId="5E7D8046" w14:textId="77777777" w:rsidR="000C10AF" w:rsidRDefault="000C10AF" w:rsidP="007E61D3">
            <w:pPr>
              <w:jc w:val="both"/>
              <w:rPr>
                <w:b/>
                <w:sz w:val="24"/>
                <w:szCs w:val="24"/>
                <w:lang w:eastAsia="uk-UA"/>
              </w:rPr>
            </w:pPr>
          </w:p>
          <w:p w14:paraId="414046D8" w14:textId="77777777" w:rsidR="000C10AF" w:rsidRDefault="000C10AF" w:rsidP="007E61D3">
            <w:pPr>
              <w:jc w:val="both"/>
              <w:rPr>
                <w:b/>
                <w:sz w:val="24"/>
                <w:szCs w:val="24"/>
                <w:lang w:eastAsia="uk-UA"/>
              </w:rPr>
            </w:pPr>
          </w:p>
          <w:p w14:paraId="177CD316" w14:textId="77777777" w:rsidR="000C10AF" w:rsidRDefault="000C10AF" w:rsidP="007E61D3">
            <w:pPr>
              <w:jc w:val="both"/>
              <w:rPr>
                <w:b/>
                <w:sz w:val="24"/>
                <w:szCs w:val="24"/>
                <w:lang w:eastAsia="uk-UA"/>
              </w:rPr>
            </w:pPr>
          </w:p>
          <w:p w14:paraId="549FA621" w14:textId="77777777" w:rsidR="000C10AF" w:rsidRDefault="000C10AF" w:rsidP="007E61D3">
            <w:pPr>
              <w:jc w:val="both"/>
              <w:rPr>
                <w:b/>
                <w:sz w:val="24"/>
                <w:szCs w:val="24"/>
                <w:lang w:eastAsia="uk-UA"/>
              </w:rPr>
            </w:pPr>
          </w:p>
          <w:p w14:paraId="3DBDEAE9" w14:textId="77777777" w:rsidR="000C10AF" w:rsidRDefault="000C10AF" w:rsidP="007E61D3">
            <w:pPr>
              <w:jc w:val="both"/>
              <w:rPr>
                <w:b/>
                <w:sz w:val="24"/>
                <w:szCs w:val="24"/>
                <w:lang w:eastAsia="uk-UA"/>
              </w:rPr>
            </w:pPr>
          </w:p>
          <w:p w14:paraId="5A6A3DF5" w14:textId="77777777" w:rsidR="000C10AF" w:rsidRDefault="000C10AF" w:rsidP="007E61D3">
            <w:pPr>
              <w:jc w:val="both"/>
              <w:rPr>
                <w:b/>
                <w:sz w:val="24"/>
                <w:szCs w:val="24"/>
                <w:lang w:eastAsia="uk-UA"/>
              </w:rPr>
            </w:pPr>
          </w:p>
          <w:p w14:paraId="477A1FB5" w14:textId="77777777" w:rsidR="000C10AF" w:rsidRDefault="000C10AF" w:rsidP="007E61D3">
            <w:pPr>
              <w:jc w:val="both"/>
              <w:rPr>
                <w:b/>
                <w:sz w:val="24"/>
                <w:szCs w:val="24"/>
                <w:lang w:eastAsia="uk-UA"/>
              </w:rPr>
            </w:pPr>
          </w:p>
          <w:p w14:paraId="5321C556" w14:textId="77777777" w:rsidR="000C10AF" w:rsidRDefault="000C10AF" w:rsidP="007E61D3">
            <w:pPr>
              <w:jc w:val="both"/>
              <w:rPr>
                <w:b/>
                <w:sz w:val="24"/>
                <w:szCs w:val="24"/>
                <w:lang w:eastAsia="uk-UA"/>
              </w:rPr>
            </w:pPr>
          </w:p>
          <w:p w14:paraId="73249C0B" w14:textId="77777777" w:rsidR="000C10AF" w:rsidRDefault="000C10AF" w:rsidP="007E61D3">
            <w:pPr>
              <w:jc w:val="both"/>
              <w:rPr>
                <w:b/>
                <w:sz w:val="24"/>
                <w:szCs w:val="24"/>
                <w:lang w:eastAsia="uk-UA"/>
              </w:rPr>
            </w:pPr>
          </w:p>
          <w:p w14:paraId="6A8E72F8" w14:textId="77777777" w:rsidR="000C10AF" w:rsidRDefault="000C10AF" w:rsidP="007E61D3">
            <w:pPr>
              <w:jc w:val="both"/>
              <w:rPr>
                <w:b/>
                <w:sz w:val="24"/>
                <w:szCs w:val="24"/>
                <w:lang w:eastAsia="uk-UA"/>
              </w:rPr>
            </w:pPr>
          </w:p>
          <w:p w14:paraId="4C6A4901" w14:textId="77777777" w:rsidR="000C10AF" w:rsidRDefault="000C10AF" w:rsidP="007E61D3">
            <w:pPr>
              <w:jc w:val="both"/>
              <w:rPr>
                <w:b/>
                <w:sz w:val="24"/>
                <w:szCs w:val="24"/>
                <w:lang w:eastAsia="uk-UA"/>
              </w:rPr>
            </w:pPr>
          </w:p>
          <w:p w14:paraId="4903C622" w14:textId="77777777" w:rsidR="000C10AF" w:rsidRDefault="000C10AF" w:rsidP="007E61D3">
            <w:pPr>
              <w:jc w:val="both"/>
              <w:rPr>
                <w:b/>
                <w:sz w:val="24"/>
                <w:szCs w:val="24"/>
                <w:lang w:eastAsia="uk-UA"/>
              </w:rPr>
            </w:pPr>
          </w:p>
          <w:p w14:paraId="73F3EF16" w14:textId="77777777" w:rsidR="000C10AF" w:rsidRDefault="000C10AF" w:rsidP="007E61D3">
            <w:pPr>
              <w:jc w:val="both"/>
              <w:rPr>
                <w:b/>
                <w:sz w:val="24"/>
                <w:szCs w:val="24"/>
                <w:lang w:eastAsia="uk-UA"/>
              </w:rPr>
            </w:pPr>
          </w:p>
          <w:p w14:paraId="4EAECDFF" w14:textId="77777777" w:rsidR="000C10AF" w:rsidRDefault="000C10AF" w:rsidP="007E61D3">
            <w:pPr>
              <w:jc w:val="both"/>
              <w:rPr>
                <w:b/>
                <w:sz w:val="24"/>
                <w:szCs w:val="24"/>
                <w:lang w:eastAsia="uk-UA"/>
              </w:rPr>
            </w:pPr>
          </w:p>
          <w:p w14:paraId="5928190B" w14:textId="77777777" w:rsidR="000C10AF" w:rsidRDefault="000C10AF" w:rsidP="007E61D3">
            <w:pPr>
              <w:jc w:val="both"/>
              <w:rPr>
                <w:b/>
                <w:sz w:val="24"/>
                <w:szCs w:val="24"/>
                <w:lang w:eastAsia="uk-UA"/>
              </w:rPr>
            </w:pPr>
          </w:p>
          <w:p w14:paraId="5880A44F" w14:textId="77777777" w:rsidR="000C10AF" w:rsidRDefault="000C10AF" w:rsidP="007E61D3">
            <w:pPr>
              <w:jc w:val="both"/>
              <w:rPr>
                <w:b/>
                <w:sz w:val="24"/>
                <w:szCs w:val="24"/>
                <w:lang w:eastAsia="uk-UA"/>
              </w:rPr>
            </w:pPr>
          </w:p>
          <w:p w14:paraId="71AF9863" w14:textId="77777777" w:rsidR="000C10AF" w:rsidRDefault="000C10AF" w:rsidP="007E61D3">
            <w:pPr>
              <w:jc w:val="both"/>
              <w:rPr>
                <w:b/>
                <w:sz w:val="24"/>
                <w:szCs w:val="24"/>
                <w:lang w:eastAsia="uk-UA"/>
              </w:rPr>
            </w:pPr>
          </w:p>
          <w:p w14:paraId="5F86CD5B" w14:textId="77777777" w:rsidR="000C10AF" w:rsidRDefault="000C10AF" w:rsidP="007E61D3">
            <w:pPr>
              <w:jc w:val="both"/>
              <w:rPr>
                <w:b/>
                <w:sz w:val="24"/>
                <w:szCs w:val="24"/>
                <w:lang w:eastAsia="uk-UA"/>
              </w:rPr>
            </w:pPr>
          </w:p>
          <w:p w14:paraId="5D7172B0" w14:textId="77777777" w:rsidR="000C10AF" w:rsidRDefault="000C10AF" w:rsidP="007E61D3">
            <w:pPr>
              <w:jc w:val="both"/>
              <w:rPr>
                <w:b/>
                <w:sz w:val="24"/>
                <w:szCs w:val="24"/>
                <w:lang w:eastAsia="uk-UA"/>
              </w:rPr>
            </w:pPr>
          </w:p>
          <w:p w14:paraId="7AA0BDFE" w14:textId="77777777" w:rsidR="000C10AF" w:rsidRDefault="000C10AF" w:rsidP="007E61D3">
            <w:pPr>
              <w:jc w:val="both"/>
              <w:rPr>
                <w:b/>
                <w:sz w:val="24"/>
                <w:szCs w:val="24"/>
                <w:lang w:eastAsia="uk-UA"/>
              </w:rPr>
            </w:pPr>
          </w:p>
          <w:p w14:paraId="075C13FC" w14:textId="77777777" w:rsidR="000C10AF" w:rsidRDefault="000C10AF" w:rsidP="007E61D3">
            <w:pPr>
              <w:jc w:val="both"/>
              <w:rPr>
                <w:b/>
                <w:sz w:val="24"/>
                <w:szCs w:val="24"/>
                <w:lang w:eastAsia="uk-UA"/>
              </w:rPr>
            </w:pPr>
          </w:p>
          <w:p w14:paraId="69D1AD2B" w14:textId="77777777" w:rsidR="000C10AF" w:rsidRDefault="000C10AF" w:rsidP="007E61D3">
            <w:pPr>
              <w:jc w:val="both"/>
              <w:rPr>
                <w:b/>
                <w:sz w:val="24"/>
                <w:szCs w:val="24"/>
                <w:lang w:eastAsia="uk-UA"/>
              </w:rPr>
            </w:pPr>
          </w:p>
          <w:p w14:paraId="44600BBF" w14:textId="77777777" w:rsidR="000C10AF" w:rsidRDefault="000C10AF" w:rsidP="007E61D3">
            <w:pPr>
              <w:jc w:val="both"/>
              <w:rPr>
                <w:b/>
                <w:sz w:val="24"/>
                <w:szCs w:val="24"/>
                <w:lang w:eastAsia="uk-UA"/>
              </w:rPr>
            </w:pPr>
          </w:p>
          <w:p w14:paraId="6BD26FB1" w14:textId="77777777" w:rsidR="000C10AF" w:rsidRDefault="000C10AF" w:rsidP="007E61D3">
            <w:pPr>
              <w:jc w:val="both"/>
              <w:rPr>
                <w:b/>
                <w:sz w:val="24"/>
                <w:szCs w:val="24"/>
                <w:lang w:eastAsia="uk-UA"/>
              </w:rPr>
            </w:pPr>
          </w:p>
          <w:p w14:paraId="280B23F6" w14:textId="77777777" w:rsidR="000C10AF" w:rsidRDefault="000C10AF" w:rsidP="007E61D3">
            <w:pPr>
              <w:jc w:val="both"/>
              <w:rPr>
                <w:b/>
                <w:sz w:val="24"/>
                <w:szCs w:val="24"/>
                <w:lang w:eastAsia="uk-UA"/>
              </w:rPr>
            </w:pPr>
          </w:p>
          <w:p w14:paraId="221504C1" w14:textId="77777777" w:rsidR="000C10AF" w:rsidRDefault="000C10AF" w:rsidP="007E61D3">
            <w:pPr>
              <w:jc w:val="both"/>
              <w:rPr>
                <w:b/>
                <w:sz w:val="24"/>
                <w:szCs w:val="24"/>
                <w:lang w:eastAsia="uk-UA"/>
              </w:rPr>
            </w:pPr>
          </w:p>
          <w:p w14:paraId="6995566C" w14:textId="77777777" w:rsidR="000C10AF" w:rsidRDefault="000C10AF" w:rsidP="007E61D3">
            <w:pPr>
              <w:jc w:val="both"/>
              <w:rPr>
                <w:b/>
                <w:sz w:val="24"/>
                <w:szCs w:val="24"/>
                <w:lang w:eastAsia="uk-UA"/>
              </w:rPr>
            </w:pPr>
          </w:p>
          <w:p w14:paraId="170C1A6B" w14:textId="77777777" w:rsidR="000C10AF" w:rsidRDefault="000C10AF" w:rsidP="007E61D3">
            <w:pPr>
              <w:jc w:val="both"/>
              <w:rPr>
                <w:b/>
                <w:sz w:val="24"/>
                <w:szCs w:val="24"/>
                <w:lang w:eastAsia="uk-UA"/>
              </w:rPr>
            </w:pPr>
          </w:p>
          <w:p w14:paraId="289D418E" w14:textId="77777777" w:rsidR="000C10AF" w:rsidRDefault="000C10AF" w:rsidP="007E61D3">
            <w:pPr>
              <w:jc w:val="both"/>
              <w:rPr>
                <w:b/>
                <w:sz w:val="24"/>
                <w:szCs w:val="24"/>
                <w:lang w:eastAsia="uk-UA"/>
              </w:rPr>
            </w:pPr>
          </w:p>
          <w:p w14:paraId="7DF5B8E3" w14:textId="77777777" w:rsidR="000C10AF" w:rsidRDefault="000C10AF" w:rsidP="007E61D3">
            <w:pPr>
              <w:jc w:val="both"/>
              <w:rPr>
                <w:b/>
                <w:sz w:val="24"/>
                <w:szCs w:val="24"/>
                <w:lang w:eastAsia="uk-UA"/>
              </w:rPr>
            </w:pPr>
          </w:p>
          <w:p w14:paraId="6BBD17E2" w14:textId="77777777" w:rsidR="000C10AF" w:rsidRDefault="000C10AF" w:rsidP="000C10AF">
            <w:pPr>
              <w:jc w:val="center"/>
              <w:rPr>
                <w:b/>
                <w:sz w:val="24"/>
                <w:szCs w:val="24"/>
                <w:lang w:eastAsia="uk-UA"/>
              </w:rPr>
            </w:pPr>
            <w:r>
              <w:rPr>
                <w:b/>
                <w:sz w:val="24"/>
                <w:szCs w:val="24"/>
                <w:lang w:eastAsia="uk-UA"/>
              </w:rPr>
              <w:t>Пропонується не враховувати</w:t>
            </w:r>
          </w:p>
          <w:p w14:paraId="0D3956A1" w14:textId="504A182F" w:rsidR="000C10AF" w:rsidRDefault="000C10AF" w:rsidP="000C10AF">
            <w:pPr>
              <w:jc w:val="center"/>
              <w:rPr>
                <w:b/>
                <w:sz w:val="24"/>
                <w:szCs w:val="24"/>
                <w:lang w:eastAsia="uk-UA"/>
              </w:rPr>
            </w:pPr>
            <w:r w:rsidRPr="002932B0">
              <w:rPr>
                <w:sz w:val="24"/>
                <w:szCs w:val="24"/>
                <w:lang w:eastAsia="uk-UA"/>
              </w:rPr>
              <w:t>Коментарі вище до аналогічних пропозицій</w:t>
            </w:r>
          </w:p>
          <w:p w14:paraId="616CA972" w14:textId="56C2E0DD" w:rsidR="000C10AF" w:rsidRPr="004F3A51" w:rsidRDefault="000C10AF" w:rsidP="007E61D3">
            <w:pPr>
              <w:jc w:val="both"/>
              <w:rPr>
                <w:b/>
                <w:sz w:val="24"/>
                <w:szCs w:val="24"/>
                <w:lang w:eastAsia="uk-UA"/>
              </w:rPr>
            </w:pPr>
          </w:p>
        </w:tc>
      </w:tr>
      <w:tr w:rsidR="00D31182" w:rsidRPr="004F3A51" w14:paraId="51AF46CA" w14:textId="77777777" w:rsidTr="00A52C00">
        <w:trPr>
          <w:trHeight w:val="218"/>
        </w:trPr>
        <w:tc>
          <w:tcPr>
            <w:tcW w:w="4253" w:type="dxa"/>
            <w:vMerge/>
          </w:tcPr>
          <w:p w14:paraId="5D566BB5" w14:textId="77777777" w:rsidR="00D31182" w:rsidRPr="00085D9C" w:rsidRDefault="00D31182" w:rsidP="002F2751">
            <w:pPr>
              <w:ind w:firstLine="604"/>
              <w:jc w:val="both"/>
              <w:rPr>
                <w:sz w:val="24"/>
                <w:szCs w:val="28"/>
              </w:rPr>
            </w:pPr>
          </w:p>
        </w:tc>
        <w:tc>
          <w:tcPr>
            <w:tcW w:w="4252" w:type="dxa"/>
          </w:tcPr>
          <w:p w14:paraId="5DDA845B" w14:textId="38615D9C" w:rsidR="00687703" w:rsidRPr="00A92450" w:rsidRDefault="00687703" w:rsidP="00687703">
            <w:pPr>
              <w:jc w:val="both"/>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865970">
              <w:rPr>
                <w:b/>
                <w:bCs/>
                <w:sz w:val="24"/>
                <w:szCs w:val="24"/>
              </w:rPr>
              <w:t>, ГС «Українська вітроенергетична асоціація»</w:t>
            </w:r>
          </w:p>
          <w:p w14:paraId="32700558" w14:textId="77777777" w:rsidR="00D31182" w:rsidRPr="00D31182" w:rsidRDefault="00D31182" w:rsidP="00D31182">
            <w:pPr>
              <w:jc w:val="both"/>
              <w:rPr>
                <w:b/>
                <w:bCs/>
                <w:sz w:val="24"/>
                <w:szCs w:val="24"/>
              </w:rPr>
            </w:pPr>
          </w:p>
          <w:p w14:paraId="53C4E3B9" w14:textId="77777777" w:rsidR="00D31182" w:rsidRPr="00D31182" w:rsidRDefault="00D31182" w:rsidP="00D31182">
            <w:pPr>
              <w:ind w:firstLine="462"/>
              <w:jc w:val="both"/>
              <w:rPr>
                <w:b/>
                <w:strike/>
                <w:color w:val="0070C0"/>
                <w:sz w:val="24"/>
                <w:szCs w:val="24"/>
              </w:rPr>
            </w:pPr>
            <w:r w:rsidRPr="00D31182">
              <w:rPr>
                <w:b/>
                <w:strike/>
                <w:color w:val="0070C0"/>
                <w:sz w:val="24"/>
                <w:szCs w:val="24"/>
              </w:rPr>
              <w:t xml:space="preserve">Продовження строку дії договору про приєднання з підстав та на період, що суперечить вимогам цього Кодексу та Закону України «Про ринок електричної енергії», забороняється. </w:t>
            </w:r>
          </w:p>
          <w:p w14:paraId="576EDE96" w14:textId="77777777" w:rsidR="00D31182" w:rsidRPr="00D31182" w:rsidRDefault="00D31182" w:rsidP="00F0201D">
            <w:pPr>
              <w:ind w:firstLine="630"/>
              <w:jc w:val="both"/>
              <w:rPr>
                <w:b/>
                <w:sz w:val="24"/>
                <w:szCs w:val="24"/>
                <w:u w:val="single"/>
              </w:rPr>
            </w:pPr>
          </w:p>
        </w:tc>
        <w:tc>
          <w:tcPr>
            <w:tcW w:w="3969" w:type="dxa"/>
          </w:tcPr>
          <w:p w14:paraId="23147F83" w14:textId="04CED992" w:rsidR="00687703" w:rsidRPr="00A92450" w:rsidRDefault="00687703" w:rsidP="00687703">
            <w:pPr>
              <w:jc w:val="both"/>
              <w:rPr>
                <w:b/>
                <w:bCs/>
                <w:sz w:val="24"/>
                <w:szCs w:val="24"/>
              </w:rPr>
            </w:pPr>
            <w:r w:rsidRPr="00A92450">
              <w:rPr>
                <w:b/>
                <w:bCs/>
                <w:sz w:val="24"/>
                <w:szCs w:val="24"/>
              </w:rPr>
              <w:lastRenderedPageBreak/>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865970">
              <w:rPr>
                <w:b/>
                <w:bCs/>
                <w:sz w:val="24"/>
                <w:szCs w:val="24"/>
              </w:rPr>
              <w:t>, ГС «Українська вітроенергетична асоціація»</w:t>
            </w:r>
          </w:p>
          <w:p w14:paraId="535E068B" w14:textId="0EB8585A" w:rsidR="00D31182" w:rsidRPr="00262B69" w:rsidRDefault="00D31182" w:rsidP="00262B69">
            <w:pPr>
              <w:jc w:val="both"/>
              <w:rPr>
                <w:sz w:val="24"/>
                <w:szCs w:val="24"/>
              </w:rPr>
            </w:pPr>
            <w:r w:rsidRPr="00D31182">
              <w:rPr>
                <w:i/>
                <w:iCs/>
                <w:sz w:val="24"/>
                <w:szCs w:val="24"/>
              </w:rPr>
              <w:lastRenderedPageBreak/>
              <w:t>У ч. 4 ст. 21 ЗУ «Про ринок е/е" вказано про окремий випадок внесення змін до договору на приєднання - продовження строку дії у зв'язку з продовженням ТУ. Це положення жодним чином не має сприйматися як таке, що обмежує сторони в ініціюванні інших змін до договору про приєднання.</w:t>
            </w:r>
          </w:p>
        </w:tc>
        <w:tc>
          <w:tcPr>
            <w:tcW w:w="3119" w:type="dxa"/>
          </w:tcPr>
          <w:p w14:paraId="458EB03F" w14:textId="77777777" w:rsidR="000C10AF" w:rsidRDefault="000C10AF" w:rsidP="000C10AF">
            <w:pPr>
              <w:jc w:val="center"/>
              <w:rPr>
                <w:b/>
                <w:sz w:val="24"/>
                <w:szCs w:val="24"/>
                <w:lang w:eastAsia="uk-UA"/>
              </w:rPr>
            </w:pPr>
            <w:r>
              <w:rPr>
                <w:b/>
                <w:sz w:val="24"/>
                <w:szCs w:val="24"/>
                <w:lang w:eastAsia="uk-UA"/>
              </w:rPr>
              <w:lastRenderedPageBreak/>
              <w:t>Пропонується не враховувати</w:t>
            </w:r>
          </w:p>
          <w:p w14:paraId="592DEB78" w14:textId="0E0C2D51" w:rsidR="00D31182" w:rsidRPr="004F3A51" w:rsidRDefault="000C10AF" w:rsidP="000C10AF">
            <w:pPr>
              <w:jc w:val="center"/>
              <w:rPr>
                <w:b/>
                <w:sz w:val="24"/>
                <w:szCs w:val="24"/>
                <w:lang w:eastAsia="uk-UA"/>
              </w:rPr>
            </w:pPr>
            <w:r w:rsidRPr="002932B0">
              <w:rPr>
                <w:sz w:val="24"/>
                <w:szCs w:val="24"/>
                <w:lang w:eastAsia="uk-UA"/>
              </w:rPr>
              <w:t>Коментарі вище до аналогічних пропозицій</w:t>
            </w:r>
          </w:p>
        </w:tc>
      </w:tr>
      <w:tr w:rsidR="008C2EEF" w:rsidRPr="004F3A51" w14:paraId="0E2F0C24" w14:textId="77777777" w:rsidTr="00A52C00">
        <w:trPr>
          <w:trHeight w:val="218"/>
        </w:trPr>
        <w:tc>
          <w:tcPr>
            <w:tcW w:w="4253" w:type="dxa"/>
            <w:vMerge/>
          </w:tcPr>
          <w:p w14:paraId="5F28D39B" w14:textId="77777777" w:rsidR="008C2EEF" w:rsidRPr="00085D9C" w:rsidRDefault="008C2EEF" w:rsidP="002F2751">
            <w:pPr>
              <w:ind w:firstLine="604"/>
              <w:jc w:val="both"/>
              <w:rPr>
                <w:sz w:val="24"/>
                <w:szCs w:val="28"/>
              </w:rPr>
            </w:pPr>
          </w:p>
        </w:tc>
        <w:tc>
          <w:tcPr>
            <w:tcW w:w="4252" w:type="dxa"/>
          </w:tcPr>
          <w:p w14:paraId="3DF16831" w14:textId="77777777" w:rsidR="008C2EEF" w:rsidRDefault="008C2EEF" w:rsidP="008C2EEF">
            <w:pPr>
              <w:jc w:val="both"/>
              <w:rPr>
                <w:b/>
                <w:bCs/>
                <w:color w:val="000000" w:themeColor="text1"/>
                <w:sz w:val="24"/>
                <w:szCs w:val="24"/>
              </w:rPr>
            </w:pPr>
            <w:r w:rsidRPr="0033284B">
              <w:rPr>
                <w:b/>
                <w:bCs/>
                <w:color w:val="000000" w:themeColor="text1"/>
                <w:sz w:val="24"/>
                <w:szCs w:val="24"/>
              </w:rPr>
              <w:t>АТ «ПОЛТАВАОБЛЕНЕРГО»</w:t>
            </w:r>
          </w:p>
          <w:p w14:paraId="61DABF72" w14:textId="77777777" w:rsidR="008C2EEF" w:rsidRPr="00633C65" w:rsidRDefault="008C2EEF" w:rsidP="008C2EEF">
            <w:pPr>
              <w:ind w:firstLine="604"/>
              <w:jc w:val="both"/>
              <w:rPr>
                <w:color w:val="000000" w:themeColor="text1"/>
                <w:sz w:val="24"/>
                <w:szCs w:val="24"/>
              </w:rPr>
            </w:pPr>
            <w:r w:rsidRPr="00633C65">
              <w:rPr>
                <w:color w:val="000000" w:themeColor="text1"/>
                <w:sz w:val="24"/>
                <w:szCs w:val="24"/>
              </w:rPr>
              <w:t>4.5.5. Технічні умови на стандартне приєднання разом із розрахунком вартості плати за приєднання до електричних мереж, рахунком на сплату вартості послуги з приєднання та рахунком на сплату вартості послуги з комерційного обліку електричної енергії (якщо замовником у заяві про приєднання обрано ОСР, який надає послугу з приєднання такому замовнику, постачальником послуг комерційного обліку) надаються письмово замовнику ОСР протягом 10 робочих днів з наступного робочого дня від дати реєстрації заяви та повного пакета документів, передбачених цим Кодексом, через особистий кабінет замовника, на електронну адресу та у разі наявності в заяві про приєднання відповідної відмітки - на поштову адресу.</w:t>
            </w:r>
          </w:p>
          <w:p w14:paraId="1FEF64EA" w14:textId="77777777" w:rsidR="008C2EEF" w:rsidRPr="00633C65" w:rsidRDefault="008C2EEF" w:rsidP="008C2EEF">
            <w:pPr>
              <w:ind w:firstLine="604"/>
              <w:jc w:val="both"/>
              <w:rPr>
                <w:color w:val="000000" w:themeColor="text1"/>
                <w:sz w:val="24"/>
                <w:szCs w:val="24"/>
              </w:rPr>
            </w:pPr>
            <w:r w:rsidRPr="00633C65">
              <w:rPr>
                <w:color w:val="000000" w:themeColor="text1"/>
                <w:sz w:val="24"/>
                <w:szCs w:val="24"/>
              </w:rPr>
              <w:t xml:space="preserve">Договір про приєднання вважається укладеним з дати подання замовником належним чином </w:t>
            </w:r>
            <w:r w:rsidRPr="00633C65">
              <w:rPr>
                <w:color w:val="000000" w:themeColor="text1"/>
                <w:sz w:val="24"/>
                <w:szCs w:val="24"/>
              </w:rPr>
              <w:lastRenderedPageBreak/>
              <w:t>оформленої заяви про приєднання за формою, наведеною в додатку 3 до цього Кодексу, та документів, що додаються до неї.</w:t>
            </w:r>
          </w:p>
          <w:p w14:paraId="3DFF1915" w14:textId="77777777" w:rsidR="008C2EEF" w:rsidRPr="00633C65" w:rsidRDefault="008C2EEF" w:rsidP="008C2EEF">
            <w:pPr>
              <w:ind w:firstLine="604"/>
              <w:jc w:val="both"/>
              <w:rPr>
                <w:color w:val="000000" w:themeColor="text1"/>
                <w:sz w:val="24"/>
                <w:szCs w:val="24"/>
              </w:rPr>
            </w:pPr>
            <w:r w:rsidRPr="00633C65">
              <w:rPr>
                <w:color w:val="000000" w:themeColor="text1"/>
                <w:sz w:val="24"/>
                <w:szCs w:val="24"/>
              </w:rPr>
              <w:t>Технічні умови набирають чинності після оплати замовником вартості послуги з приєднання.</w:t>
            </w:r>
          </w:p>
          <w:p w14:paraId="7E721DAE" w14:textId="77777777" w:rsidR="008C2EEF" w:rsidRPr="00633C65" w:rsidRDefault="008C2EEF" w:rsidP="008C2EEF">
            <w:pPr>
              <w:ind w:firstLine="604"/>
              <w:jc w:val="both"/>
              <w:rPr>
                <w:b/>
                <w:color w:val="000000" w:themeColor="text1"/>
                <w:sz w:val="24"/>
                <w:szCs w:val="24"/>
              </w:rPr>
            </w:pPr>
            <w:r w:rsidRPr="00633C65">
              <w:rPr>
                <w:b/>
                <w:color w:val="000000" w:themeColor="text1"/>
                <w:sz w:val="24"/>
                <w:szCs w:val="24"/>
              </w:rPr>
              <w:t>Технічні умови на приєднання електроустановок замовників, що підпадають під 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r w:rsidRPr="00633C65">
              <w:rPr>
                <w:b/>
                <w:color w:val="000000" w:themeColor="text1"/>
                <w:sz w:val="24"/>
                <w:szCs w:val="24"/>
                <w:highlight w:val="yellow"/>
              </w:rPr>
              <w:t xml:space="preserve"> </w:t>
            </w:r>
            <w:r w:rsidRPr="008C2EEF">
              <w:rPr>
                <w:b/>
                <w:color w:val="0070C0"/>
                <w:sz w:val="24"/>
                <w:szCs w:val="24"/>
              </w:rPr>
              <w:t xml:space="preserve">(якщо в заяві про приєднання є відповідна відмітка в графі Бюджетна організація – «ТАК»), </w:t>
            </w:r>
            <w:r w:rsidRPr="00633C65">
              <w:rPr>
                <w:b/>
                <w:color w:val="000000" w:themeColor="text1"/>
                <w:sz w:val="24"/>
                <w:szCs w:val="24"/>
              </w:rPr>
              <w:t xml:space="preserve">набирають чинності з дати підписання сторонами відповідної додаткової угоди. Замовник зобов’язаний підписати та повернути ОСР підписану додаткову угоду не пізніше 20 </w:t>
            </w:r>
            <w:r w:rsidRPr="008C2EEF">
              <w:rPr>
                <w:b/>
                <w:color w:val="0070C0"/>
                <w:sz w:val="24"/>
                <w:szCs w:val="24"/>
              </w:rPr>
              <w:t xml:space="preserve">робочих </w:t>
            </w:r>
            <w:r w:rsidRPr="00633C65">
              <w:rPr>
                <w:b/>
                <w:color w:val="000000" w:themeColor="text1"/>
                <w:sz w:val="24"/>
                <w:szCs w:val="24"/>
              </w:rPr>
              <w:t>днів з дати її отримання. У разі якщо замовник не підписав та не повернув ОСР протягом 20</w:t>
            </w:r>
            <w:r w:rsidRPr="008C2EEF">
              <w:rPr>
                <w:b/>
                <w:color w:val="0070C0"/>
                <w:sz w:val="24"/>
                <w:szCs w:val="24"/>
              </w:rPr>
              <w:t xml:space="preserve"> робочих </w:t>
            </w:r>
            <w:r w:rsidRPr="00633C65">
              <w:rPr>
                <w:b/>
                <w:color w:val="000000" w:themeColor="text1"/>
                <w:sz w:val="24"/>
                <w:szCs w:val="24"/>
              </w:rPr>
              <w:t>днів з дати отримання відповідну додаткову угоду, договір про приєднання вважається розірваним, а технічні умови на приєднання такими, що втратили чинність.</w:t>
            </w:r>
          </w:p>
          <w:p w14:paraId="7AE9A15B" w14:textId="77777777" w:rsidR="008C2EEF" w:rsidRPr="00633C65" w:rsidRDefault="008C2EEF" w:rsidP="008C2EEF">
            <w:pPr>
              <w:ind w:firstLine="604"/>
              <w:jc w:val="both"/>
              <w:rPr>
                <w:b/>
                <w:color w:val="000000" w:themeColor="text1"/>
                <w:sz w:val="24"/>
                <w:szCs w:val="24"/>
              </w:rPr>
            </w:pPr>
            <w:r w:rsidRPr="00633C65">
              <w:rPr>
                <w:b/>
                <w:color w:val="000000" w:themeColor="text1"/>
                <w:sz w:val="24"/>
                <w:szCs w:val="24"/>
              </w:rPr>
              <w:lastRenderedPageBreak/>
              <w:t>Строк дії договору про приєднання визначається у такому договорі ОСР з урахуванням чинності технічних умов на приєднання, а також строку, необхідного для повного виконання сторонами зобов’язань, визначених таким договором.</w:t>
            </w:r>
          </w:p>
          <w:p w14:paraId="6FE017B7" w14:textId="77777777" w:rsidR="008C2EEF" w:rsidRPr="00633C65" w:rsidRDefault="008C2EEF" w:rsidP="008C2EEF">
            <w:pPr>
              <w:ind w:firstLine="462"/>
              <w:jc w:val="both"/>
              <w:rPr>
                <w:b/>
                <w:color w:val="000000" w:themeColor="text1"/>
                <w:sz w:val="24"/>
                <w:szCs w:val="24"/>
              </w:rPr>
            </w:pPr>
            <w:r w:rsidRPr="00633C65">
              <w:rPr>
                <w:b/>
                <w:color w:val="000000" w:themeColor="text1"/>
                <w:sz w:val="24"/>
                <w:szCs w:val="24"/>
              </w:rPr>
              <w:t>Граничний строк дії договору про приєднання та технічних умов на приєднання становить три роки з дати укладення такого договору та може бути продовжений один раз на такий же строк з підстав та у порядку, визначених Законом України «Про ринок електричної енергії» та цим Кодексом (</w:t>
            </w:r>
            <w:r w:rsidRPr="008C2EEF">
              <w:rPr>
                <w:b/>
                <w:color w:val="0070C0"/>
                <w:sz w:val="24"/>
                <w:szCs w:val="24"/>
              </w:rPr>
              <w:t>не обов’язково з причини введення об’єкта в експлуатацію почергово</w:t>
            </w:r>
            <w:r w:rsidRPr="00633C65">
              <w:rPr>
                <w:b/>
                <w:color w:val="000000" w:themeColor="text1"/>
                <w:sz w:val="24"/>
                <w:szCs w:val="24"/>
              </w:rPr>
              <w:t xml:space="preserve">). </w:t>
            </w:r>
          </w:p>
          <w:p w14:paraId="02FACAD5" w14:textId="77777777" w:rsidR="008C2EEF" w:rsidRPr="00633C65" w:rsidRDefault="008C2EEF" w:rsidP="008C2EEF">
            <w:pPr>
              <w:ind w:firstLine="462"/>
              <w:jc w:val="both"/>
              <w:rPr>
                <w:b/>
                <w:color w:val="000000" w:themeColor="text1"/>
                <w:sz w:val="24"/>
                <w:szCs w:val="24"/>
              </w:rPr>
            </w:pPr>
            <w:r w:rsidRPr="00633C65">
              <w:rPr>
                <w:b/>
                <w:color w:val="000000" w:themeColor="text1"/>
                <w:sz w:val="24"/>
                <w:szCs w:val="24"/>
              </w:rPr>
              <w:t xml:space="preserve">Продовження строку дії договору про приєднання здійснюється шляхом укладення між сторонами додаткової угоди. </w:t>
            </w:r>
          </w:p>
          <w:p w14:paraId="6A4410E3" w14:textId="77777777" w:rsidR="008C2EEF" w:rsidRPr="00633C65" w:rsidRDefault="008C2EEF" w:rsidP="008C2EEF">
            <w:pPr>
              <w:ind w:firstLine="462"/>
              <w:jc w:val="both"/>
              <w:rPr>
                <w:b/>
                <w:color w:val="000000" w:themeColor="text1"/>
                <w:sz w:val="24"/>
                <w:szCs w:val="24"/>
              </w:rPr>
            </w:pPr>
            <w:r w:rsidRPr="00633C65">
              <w:rPr>
                <w:b/>
                <w:color w:val="000000" w:themeColor="text1"/>
                <w:sz w:val="24"/>
                <w:szCs w:val="24"/>
              </w:rPr>
              <w:t xml:space="preserve">Продовження строку дії договору про приєднання з підстав та на період, що суперечить вимогам цього Кодексу та Закону України «Про ринок електричної енергії», забороняється. </w:t>
            </w:r>
          </w:p>
          <w:p w14:paraId="3C4AD60C" w14:textId="5048C78E" w:rsidR="008C2EEF" w:rsidRPr="00B50F39" w:rsidRDefault="008C2EEF" w:rsidP="008C2EEF">
            <w:pPr>
              <w:ind w:firstLine="630"/>
              <w:jc w:val="both"/>
              <w:rPr>
                <w:b/>
                <w:sz w:val="24"/>
                <w:szCs w:val="24"/>
                <w:u w:val="single"/>
              </w:rPr>
            </w:pPr>
            <w:r w:rsidRPr="00633C65">
              <w:rPr>
                <w:color w:val="000000" w:themeColor="text1"/>
                <w:sz w:val="24"/>
                <w:szCs w:val="24"/>
              </w:rPr>
              <w:t xml:space="preserve">Якщо замовник не оплатив послугу зі стандартного приєднання протягом 20 </w:t>
            </w:r>
            <w:r w:rsidRPr="00633C65">
              <w:rPr>
                <w:b/>
                <w:color w:val="000000" w:themeColor="text1"/>
                <w:sz w:val="24"/>
                <w:szCs w:val="24"/>
              </w:rPr>
              <w:t xml:space="preserve">робочих </w:t>
            </w:r>
            <w:r w:rsidRPr="00633C65">
              <w:rPr>
                <w:color w:val="000000" w:themeColor="text1"/>
                <w:sz w:val="24"/>
                <w:szCs w:val="24"/>
              </w:rPr>
              <w:t xml:space="preserve">днів з дня отримання технічних умов, розрахунку вартості плати за приєднання до </w:t>
            </w:r>
            <w:r w:rsidRPr="00633C65">
              <w:rPr>
                <w:color w:val="000000" w:themeColor="text1"/>
                <w:sz w:val="24"/>
                <w:szCs w:val="24"/>
              </w:rPr>
              <w:lastRenderedPageBreak/>
              <w:t>електричних мереж та рахунка на оплату плати за приєднання, такий договір вважається розірваним, а технічні умови такими, що не набрали чинності.</w:t>
            </w:r>
          </w:p>
        </w:tc>
        <w:tc>
          <w:tcPr>
            <w:tcW w:w="3969" w:type="dxa"/>
          </w:tcPr>
          <w:p w14:paraId="1AC10334" w14:textId="77777777" w:rsidR="008C2EEF" w:rsidRDefault="008C2EEF" w:rsidP="008C2EEF">
            <w:pPr>
              <w:jc w:val="both"/>
              <w:rPr>
                <w:b/>
                <w:bCs/>
                <w:color w:val="000000" w:themeColor="text1"/>
                <w:sz w:val="24"/>
                <w:szCs w:val="24"/>
              </w:rPr>
            </w:pPr>
          </w:p>
          <w:p w14:paraId="3AEBDE58" w14:textId="77777777" w:rsidR="008C2EEF" w:rsidRDefault="008C2EEF" w:rsidP="008C2EEF">
            <w:pPr>
              <w:jc w:val="both"/>
              <w:rPr>
                <w:b/>
                <w:bCs/>
                <w:color w:val="000000" w:themeColor="text1"/>
                <w:sz w:val="24"/>
                <w:szCs w:val="24"/>
              </w:rPr>
            </w:pPr>
          </w:p>
          <w:p w14:paraId="5AB7D6BB" w14:textId="77777777" w:rsidR="008C2EEF" w:rsidRDefault="008C2EEF" w:rsidP="008C2EEF">
            <w:pPr>
              <w:jc w:val="both"/>
              <w:rPr>
                <w:b/>
                <w:bCs/>
                <w:color w:val="000000" w:themeColor="text1"/>
                <w:sz w:val="24"/>
                <w:szCs w:val="24"/>
              </w:rPr>
            </w:pPr>
          </w:p>
          <w:p w14:paraId="27F6C0A8" w14:textId="77777777" w:rsidR="008C2EEF" w:rsidRDefault="008C2EEF" w:rsidP="008C2EEF">
            <w:pPr>
              <w:jc w:val="both"/>
              <w:rPr>
                <w:b/>
                <w:bCs/>
                <w:color w:val="000000" w:themeColor="text1"/>
                <w:sz w:val="24"/>
                <w:szCs w:val="24"/>
              </w:rPr>
            </w:pPr>
          </w:p>
          <w:p w14:paraId="63E469CB" w14:textId="77777777" w:rsidR="008C2EEF" w:rsidRDefault="008C2EEF" w:rsidP="008C2EEF">
            <w:pPr>
              <w:jc w:val="both"/>
              <w:rPr>
                <w:b/>
                <w:bCs/>
                <w:color w:val="000000" w:themeColor="text1"/>
                <w:sz w:val="24"/>
                <w:szCs w:val="24"/>
              </w:rPr>
            </w:pPr>
          </w:p>
          <w:p w14:paraId="4F507301" w14:textId="77777777" w:rsidR="008C2EEF" w:rsidRDefault="008C2EEF" w:rsidP="008C2EEF">
            <w:pPr>
              <w:jc w:val="both"/>
              <w:rPr>
                <w:b/>
                <w:bCs/>
                <w:color w:val="000000" w:themeColor="text1"/>
                <w:sz w:val="24"/>
                <w:szCs w:val="24"/>
              </w:rPr>
            </w:pPr>
          </w:p>
          <w:p w14:paraId="57574B1C" w14:textId="77777777" w:rsidR="008C2EEF" w:rsidRDefault="008C2EEF" w:rsidP="008C2EEF">
            <w:pPr>
              <w:jc w:val="both"/>
              <w:rPr>
                <w:b/>
                <w:bCs/>
                <w:color w:val="000000" w:themeColor="text1"/>
                <w:sz w:val="24"/>
                <w:szCs w:val="24"/>
              </w:rPr>
            </w:pPr>
          </w:p>
          <w:p w14:paraId="74FAAC39" w14:textId="77777777" w:rsidR="008C2EEF" w:rsidRDefault="008C2EEF" w:rsidP="008C2EEF">
            <w:pPr>
              <w:jc w:val="both"/>
              <w:rPr>
                <w:b/>
                <w:bCs/>
                <w:color w:val="000000" w:themeColor="text1"/>
                <w:sz w:val="24"/>
                <w:szCs w:val="24"/>
              </w:rPr>
            </w:pPr>
          </w:p>
          <w:p w14:paraId="5F100FA3" w14:textId="77777777" w:rsidR="008C2EEF" w:rsidRDefault="008C2EEF" w:rsidP="008C2EEF">
            <w:pPr>
              <w:jc w:val="both"/>
              <w:rPr>
                <w:b/>
                <w:bCs/>
                <w:color w:val="000000" w:themeColor="text1"/>
                <w:sz w:val="24"/>
                <w:szCs w:val="24"/>
              </w:rPr>
            </w:pPr>
          </w:p>
          <w:p w14:paraId="307095A5" w14:textId="77777777" w:rsidR="008C2EEF" w:rsidRDefault="008C2EEF" w:rsidP="008C2EEF">
            <w:pPr>
              <w:jc w:val="both"/>
              <w:rPr>
                <w:b/>
                <w:bCs/>
                <w:color w:val="000000" w:themeColor="text1"/>
                <w:sz w:val="24"/>
                <w:szCs w:val="24"/>
              </w:rPr>
            </w:pPr>
          </w:p>
          <w:p w14:paraId="5D7F0906" w14:textId="77777777" w:rsidR="008C2EEF" w:rsidRDefault="008C2EEF" w:rsidP="008C2EEF">
            <w:pPr>
              <w:jc w:val="both"/>
              <w:rPr>
                <w:b/>
                <w:bCs/>
                <w:color w:val="000000" w:themeColor="text1"/>
                <w:sz w:val="24"/>
                <w:szCs w:val="24"/>
              </w:rPr>
            </w:pPr>
          </w:p>
          <w:p w14:paraId="664ADBD1" w14:textId="77777777" w:rsidR="008C2EEF" w:rsidRDefault="008C2EEF" w:rsidP="008C2EEF">
            <w:pPr>
              <w:jc w:val="both"/>
              <w:rPr>
                <w:b/>
                <w:bCs/>
                <w:color w:val="000000" w:themeColor="text1"/>
                <w:sz w:val="24"/>
                <w:szCs w:val="24"/>
              </w:rPr>
            </w:pPr>
          </w:p>
          <w:p w14:paraId="070EC933" w14:textId="77777777" w:rsidR="008C2EEF" w:rsidRDefault="008C2EEF" w:rsidP="008C2EEF">
            <w:pPr>
              <w:jc w:val="both"/>
              <w:rPr>
                <w:b/>
                <w:bCs/>
                <w:color w:val="000000" w:themeColor="text1"/>
                <w:sz w:val="24"/>
                <w:szCs w:val="24"/>
              </w:rPr>
            </w:pPr>
          </w:p>
          <w:p w14:paraId="62F4BBDC" w14:textId="77777777" w:rsidR="008C2EEF" w:rsidRDefault="008C2EEF" w:rsidP="008C2EEF">
            <w:pPr>
              <w:jc w:val="both"/>
              <w:rPr>
                <w:b/>
                <w:bCs/>
                <w:color w:val="000000" w:themeColor="text1"/>
                <w:sz w:val="24"/>
                <w:szCs w:val="24"/>
              </w:rPr>
            </w:pPr>
          </w:p>
          <w:p w14:paraId="31045CBB" w14:textId="77777777" w:rsidR="008C2EEF" w:rsidRDefault="008C2EEF" w:rsidP="008C2EEF">
            <w:pPr>
              <w:jc w:val="both"/>
              <w:rPr>
                <w:b/>
                <w:bCs/>
                <w:color w:val="000000" w:themeColor="text1"/>
                <w:sz w:val="24"/>
                <w:szCs w:val="24"/>
              </w:rPr>
            </w:pPr>
          </w:p>
          <w:p w14:paraId="623C3F30" w14:textId="77777777" w:rsidR="008C2EEF" w:rsidRDefault="008C2EEF" w:rsidP="008C2EEF">
            <w:pPr>
              <w:jc w:val="both"/>
              <w:rPr>
                <w:b/>
                <w:bCs/>
                <w:color w:val="000000" w:themeColor="text1"/>
                <w:sz w:val="24"/>
                <w:szCs w:val="24"/>
              </w:rPr>
            </w:pPr>
          </w:p>
          <w:p w14:paraId="089B226A" w14:textId="77777777" w:rsidR="008C2EEF" w:rsidRDefault="008C2EEF" w:rsidP="008C2EEF">
            <w:pPr>
              <w:jc w:val="both"/>
              <w:rPr>
                <w:b/>
                <w:bCs/>
                <w:color w:val="000000" w:themeColor="text1"/>
                <w:sz w:val="24"/>
                <w:szCs w:val="24"/>
              </w:rPr>
            </w:pPr>
          </w:p>
          <w:p w14:paraId="5D4C492E" w14:textId="77777777" w:rsidR="008C2EEF" w:rsidRDefault="008C2EEF" w:rsidP="008C2EEF">
            <w:pPr>
              <w:jc w:val="both"/>
              <w:rPr>
                <w:b/>
                <w:bCs/>
                <w:color w:val="000000" w:themeColor="text1"/>
                <w:sz w:val="24"/>
                <w:szCs w:val="24"/>
              </w:rPr>
            </w:pPr>
          </w:p>
          <w:p w14:paraId="6A7CFC2F" w14:textId="77777777" w:rsidR="008C2EEF" w:rsidRDefault="008C2EEF" w:rsidP="008C2EEF">
            <w:pPr>
              <w:jc w:val="both"/>
              <w:rPr>
                <w:b/>
                <w:bCs/>
                <w:color w:val="000000" w:themeColor="text1"/>
                <w:sz w:val="24"/>
                <w:szCs w:val="24"/>
              </w:rPr>
            </w:pPr>
          </w:p>
          <w:p w14:paraId="4EE4EAD9" w14:textId="77777777" w:rsidR="008C2EEF" w:rsidRDefault="008C2EEF" w:rsidP="008C2EEF">
            <w:pPr>
              <w:jc w:val="both"/>
              <w:rPr>
                <w:b/>
                <w:bCs/>
                <w:color w:val="000000" w:themeColor="text1"/>
                <w:sz w:val="24"/>
                <w:szCs w:val="24"/>
              </w:rPr>
            </w:pPr>
          </w:p>
          <w:p w14:paraId="3E83BE9F" w14:textId="77777777" w:rsidR="008C2EEF" w:rsidRDefault="008C2EEF" w:rsidP="008C2EEF">
            <w:pPr>
              <w:jc w:val="both"/>
              <w:rPr>
                <w:b/>
                <w:bCs/>
                <w:color w:val="000000" w:themeColor="text1"/>
                <w:sz w:val="24"/>
                <w:szCs w:val="24"/>
              </w:rPr>
            </w:pPr>
          </w:p>
          <w:p w14:paraId="05EBD4D3" w14:textId="77777777" w:rsidR="008C2EEF" w:rsidRDefault="008C2EEF" w:rsidP="008C2EEF">
            <w:pPr>
              <w:jc w:val="both"/>
              <w:rPr>
                <w:b/>
                <w:bCs/>
                <w:color w:val="000000" w:themeColor="text1"/>
                <w:sz w:val="24"/>
                <w:szCs w:val="24"/>
              </w:rPr>
            </w:pPr>
          </w:p>
          <w:p w14:paraId="7D4CB2EA" w14:textId="77777777" w:rsidR="008C2EEF" w:rsidRDefault="008C2EEF" w:rsidP="008C2EEF">
            <w:pPr>
              <w:jc w:val="both"/>
              <w:rPr>
                <w:b/>
                <w:bCs/>
                <w:color w:val="000000" w:themeColor="text1"/>
                <w:sz w:val="24"/>
                <w:szCs w:val="24"/>
              </w:rPr>
            </w:pPr>
          </w:p>
          <w:p w14:paraId="6B37696F" w14:textId="77777777" w:rsidR="008C2EEF" w:rsidRDefault="008C2EEF" w:rsidP="008C2EEF">
            <w:pPr>
              <w:jc w:val="both"/>
              <w:rPr>
                <w:b/>
                <w:bCs/>
                <w:color w:val="000000" w:themeColor="text1"/>
                <w:sz w:val="24"/>
                <w:szCs w:val="24"/>
              </w:rPr>
            </w:pPr>
          </w:p>
          <w:p w14:paraId="453A39DC" w14:textId="77777777" w:rsidR="008C2EEF" w:rsidRDefault="008C2EEF" w:rsidP="008C2EEF">
            <w:pPr>
              <w:jc w:val="both"/>
              <w:rPr>
                <w:b/>
                <w:bCs/>
                <w:color w:val="000000" w:themeColor="text1"/>
                <w:sz w:val="24"/>
                <w:szCs w:val="24"/>
              </w:rPr>
            </w:pPr>
          </w:p>
          <w:p w14:paraId="23EEAC0B" w14:textId="77777777" w:rsidR="008C2EEF" w:rsidRDefault="008C2EEF" w:rsidP="008C2EEF">
            <w:pPr>
              <w:jc w:val="both"/>
              <w:rPr>
                <w:b/>
                <w:bCs/>
                <w:color w:val="000000" w:themeColor="text1"/>
                <w:sz w:val="24"/>
                <w:szCs w:val="24"/>
              </w:rPr>
            </w:pPr>
          </w:p>
          <w:p w14:paraId="511FE6CA" w14:textId="77777777" w:rsidR="008C2EEF" w:rsidRDefault="008C2EEF" w:rsidP="008C2EEF">
            <w:pPr>
              <w:jc w:val="both"/>
              <w:rPr>
                <w:b/>
                <w:bCs/>
                <w:color w:val="000000" w:themeColor="text1"/>
                <w:sz w:val="24"/>
                <w:szCs w:val="24"/>
              </w:rPr>
            </w:pPr>
          </w:p>
          <w:p w14:paraId="3C0A74A9" w14:textId="77777777" w:rsidR="008C2EEF" w:rsidRDefault="008C2EEF" w:rsidP="008C2EEF">
            <w:pPr>
              <w:jc w:val="both"/>
              <w:rPr>
                <w:b/>
                <w:bCs/>
                <w:color w:val="000000" w:themeColor="text1"/>
                <w:sz w:val="24"/>
                <w:szCs w:val="24"/>
              </w:rPr>
            </w:pPr>
          </w:p>
          <w:p w14:paraId="09646904" w14:textId="77777777" w:rsidR="008C2EEF" w:rsidRDefault="008C2EEF" w:rsidP="008C2EEF">
            <w:pPr>
              <w:jc w:val="both"/>
              <w:rPr>
                <w:b/>
                <w:bCs/>
                <w:color w:val="000000" w:themeColor="text1"/>
                <w:sz w:val="24"/>
                <w:szCs w:val="24"/>
              </w:rPr>
            </w:pPr>
          </w:p>
          <w:p w14:paraId="43042DF9" w14:textId="19BED0E1" w:rsidR="008C2EEF" w:rsidRDefault="008C2EEF" w:rsidP="008C2EEF">
            <w:pPr>
              <w:jc w:val="both"/>
              <w:rPr>
                <w:b/>
                <w:bCs/>
                <w:color w:val="000000" w:themeColor="text1"/>
                <w:sz w:val="24"/>
                <w:szCs w:val="24"/>
              </w:rPr>
            </w:pPr>
          </w:p>
          <w:p w14:paraId="485FF572" w14:textId="2457E89D" w:rsidR="000C10AF" w:rsidRDefault="000C10AF" w:rsidP="008C2EEF">
            <w:pPr>
              <w:jc w:val="both"/>
              <w:rPr>
                <w:b/>
                <w:bCs/>
                <w:color w:val="000000" w:themeColor="text1"/>
                <w:sz w:val="24"/>
                <w:szCs w:val="24"/>
              </w:rPr>
            </w:pPr>
          </w:p>
          <w:p w14:paraId="5B838C7A" w14:textId="60B0FC0F" w:rsidR="000C10AF" w:rsidRDefault="000C10AF" w:rsidP="008C2EEF">
            <w:pPr>
              <w:jc w:val="both"/>
              <w:rPr>
                <w:b/>
                <w:bCs/>
                <w:color w:val="000000" w:themeColor="text1"/>
                <w:sz w:val="24"/>
                <w:szCs w:val="24"/>
              </w:rPr>
            </w:pPr>
          </w:p>
          <w:p w14:paraId="00C2C031" w14:textId="4A53CB20" w:rsidR="000C10AF" w:rsidRDefault="000C10AF" w:rsidP="008C2EEF">
            <w:pPr>
              <w:jc w:val="both"/>
              <w:rPr>
                <w:b/>
                <w:bCs/>
                <w:color w:val="000000" w:themeColor="text1"/>
                <w:sz w:val="24"/>
                <w:szCs w:val="24"/>
              </w:rPr>
            </w:pPr>
          </w:p>
          <w:p w14:paraId="0BA474BA" w14:textId="77777777" w:rsidR="000C10AF" w:rsidRDefault="000C10AF" w:rsidP="008C2EEF">
            <w:pPr>
              <w:jc w:val="both"/>
              <w:rPr>
                <w:b/>
                <w:bCs/>
                <w:color w:val="000000" w:themeColor="text1"/>
                <w:sz w:val="24"/>
                <w:szCs w:val="24"/>
              </w:rPr>
            </w:pPr>
          </w:p>
          <w:p w14:paraId="37862FD5" w14:textId="77777777" w:rsidR="008C2EEF" w:rsidRDefault="008C2EEF" w:rsidP="008C2EEF">
            <w:pPr>
              <w:jc w:val="both"/>
              <w:rPr>
                <w:b/>
                <w:bCs/>
                <w:color w:val="000000" w:themeColor="text1"/>
                <w:sz w:val="24"/>
                <w:szCs w:val="24"/>
              </w:rPr>
            </w:pPr>
          </w:p>
          <w:p w14:paraId="55F018B1" w14:textId="77777777" w:rsidR="008C2EEF" w:rsidRDefault="008C2EEF" w:rsidP="008C2EEF">
            <w:pPr>
              <w:jc w:val="both"/>
              <w:rPr>
                <w:b/>
                <w:bCs/>
                <w:color w:val="000000" w:themeColor="text1"/>
                <w:sz w:val="24"/>
                <w:szCs w:val="24"/>
              </w:rPr>
            </w:pPr>
          </w:p>
          <w:p w14:paraId="765ED1C7" w14:textId="77777777" w:rsidR="008C2EEF" w:rsidRDefault="008C2EEF" w:rsidP="008C2EEF">
            <w:pPr>
              <w:jc w:val="both"/>
              <w:rPr>
                <w:b/>
                <w:bCs/>
                <w:color w:val="000000" w:themeColor="text1"/>
                <w:sz w:val="24"/>
                <w:szCs w:val="24"/>
              </w:rPr>
            </w:pPr>
          </w:p>
          <w:p w14:paraId="173F4A53" w14:textId="76F028EC" w:rsidR="008C2EEF" w:rsidRDefault="008C2EEF" w:rsidP="008C2EEF">
            <w:pPr>
              <w:jc w:val="both"/>
              <w:rPr>
                <w:b/>
                <w:bCs/>
                <w:color w:val="000000" w:themeColor="text1"/>
                <w:sz w:val="24"/>
                <w:szCs w:val="24"/>
              </w:rPr>
            </w:pPr>
            <w:r w:rsidRPr="0033284B">
              <w:rPr>
                <w:b/>
                <w:bCs/>
                <w:color w:val="000000" w:themeColor="text1"/>
                <w:sz w:val="24"/>
                <w:szCs w:val="24"/>
              </w:rPr>
              <w:t>АТ «ПОЛТАВАОБЛЕНЕРГО»</w:t>
            </w:r>
          </w:p>
          <w:p w14:paraId="2D097C41" w14:textId="77777777" w:rsidR="008C2EEF" w:rsidRPr="00633C65" w:rsidRDefault="008C2EEF" w:rsidP="008C2EEF">
            <w:pPr>
              <w:jc w:val="both"/>
              <w:rPr>
                <w:color w:val="000000" w:themeColor="text1"/>
                <w:sz w:val="24"/>
                <w:szCs w:val="24"/>
              </w:rPr>
            </w:pPr>
            <w:r w:rsidRPr="00633C65">
              <w:rPr>
                <w:color w:val="000000" w:themeColor="text1"/>
                <w:sz w:val="24"/>
                <w:szCs w:val="24"/>
              </w:rPr>
              <w:t xml:space="preserve">Пропонуємо додати в заяві про приєднання типової форми поле для заповнення «Бюджетна організація» з варіантами вибору «ТАК»/«НІ». </w:t>
            </w:r>
            <w:proofErr w:type="spellStart"/>
            <w:r w:rsidRPr="00633C65">
              <w:rPr>
                <w:color w:val="000000" w:themeColor="text1"/>
                <w:sz w:val="24"/>
                <w:szCs w:val="24"/>
              </w:rPr>
              <w:t>Заповненість</w:t>
            </w:r>
            <w:proofErr w:type="spellEnd"/>
            <w:r w:rsidRPr="00633C65">
              <w:rPr>
                <w:color w:val="000000" w:themeColor="text1"/>
                <w:sz w:val="24"/>
                <w:szCs w:val="24"/>
              </w:rPr>
              <w:t xml:space="preserve"> цього поля для замовника послуги є </w:t>
            </w:r>
            <w:proofErr w:type="spellStart"/>
            <w:r w:rsidRPr="00633C65">
              <w:rPr>
                <w:color w:val="000000" w:themeColor="text1"/>
                <w:sz w:val="24"/>
                <w:szCs w:val="24"/>
              </w:rPr>
              <w:t>обов</w:t>
            </w:r>
            <w:proofErr w:type="spellEnd"/>
            <w:r w:rsidRPr="00633C65">
              <w:rPr>
                <w:color w:val="000000" w:themeColor="text1"/>
                <w:sz w:val="24"/>
                <w:szCs w:val="24"/>
                <w:lang w:val="ru-RU"/>
              </w:rPr>
              <w:t>’</w:t>
            </w:r>
            <w:proofErr w:type="spellStart"/>
            <w:r w:rsidRPr="00633C65">
              <w:rPr>
                <w:color w:val="000000" w:themeColor="text1"/>
                <w:sz w:val="24"/>
                <w:szCs w:val="24"/>
              </w:rPr>
              <w:t>язковою</w:t>
            </w:r>
            <w:proofErr w:type="spellEnd"/>
            <w:r w:rsidRPr="00633C65">
              <w:rPr>
                <w:color w:val="000000" w:themeColor="text1"/>
                <w:sz w:val="24"/>
                <w:szCs w:val="24"/>
              </w:rPr>
              <w:t xml:space="preserve"> умову правильності подання заяви.</w:t>
            </w:r>
          </w:p>
          <w:p w14:paraId="5FF08CAC" w14:textId="77777777" w:rsidR="008C2EEF" w:rsidRPr="00633C65" w:rsidRDefault="008C2EEF" w:rsidP="008C2EEF">
            <w:pPr>
              <w:jc w:val="both"/>
              <w:rPr>
                <w:color w:val="000000" w:themeColor="text1"/>
                <w:sz w:val="24"/>
                <w:szCs w:val="24"/>
              </w:rPr>
            </w:pPr>
          </w:p>
          <w:p w14:paraId="2A519221" w14:textId="77777777" w:rsidR="008C2EEF" w:rsidRPr="00633C65" w:rsidRDefault="008C2EEF" w:rsidP="008C2EEF">
            <w:pPr>
              <w:jc w:val="both"/>
              <w:rPr>
                <w:color w:val="000000" w:themeColor="text1"/>
                <w:sz w:val="24"/>
                <w:szCs w:val="24"/>
              </w:rPr>
            </w:pPr>
          </w:p>
          <w:p w14:paraId="165FC831" w14:textId="77777777" w:rsidR="008C2EEF" w:rsidRPr="00633C65" w:rsidRDefault="008C2EEF" w:rsidP="008C2EEF">
            <w:pPr>
              <w:jc w:val="both"/>
              <w:rPr>
                <w:color w:val="000000" w:themeColor="text1"/>
                <w:sz w:val="24"/>
                <w:szCs w:val="24"/>
              </w:rPr>
            </w:pPr>
          </w:p>
          <w:p w14:paraId="738FCF39" w14:textId="77777777" w:rsidR="008C2EEF" w:rsidRPr="00633C65" w:rsidRDefault="008C2EEF" w:rsidP="008C2EEF">
            <w:pPr>
              <w:jc w:val="both"/>
              <w:rPr>
                <w:color w:val="000000" w:themeColor="text1"/>
                <w:sz w:val="24"/>
                <w:szCs w:val="24"/>
              </w:rPr>
            </w:pPr>
          </w:p>
          <w:p w14:paraId="5EDD156E" w14:textId="77777777" w:rsidR="008C2EEF" w:rsidRDefault="008C2EEF" w:rsidP="008C2EEF">
            <w:pPr>
              <w:jc w:val="both"/>
              <w:rPr>
                <w:color w:val="000000" w:themeColor="text1"/>
                <w:sz w:val="24"/>
                <w:szCs w:val="24"/>
              </w:rPr>
            </w:pPr>
          </w:p>
          <w:p w14:paraId="628BFED1" w14:textId="77777777" w:rsidR="008C2EEF" w:rsidRPr="00633C65" w:rsidRDefault="008C2EEF" w:rsidP="008C2EEF">
            <w:pPr>
              <w:jc w:val="both"/>
              <w:rPr>
                <w:color w:val="000000" w:themeColor="text1"/>
                <w:sz w:val="24"/>
                <w:szCs w:val="24"/>
              </w:rPr>
            </w:pPr>
          </w:p>
          <w:p w14:paraId="2FBB7A4F" w14:textId="77777777" w:rsidR="008C2EEF" w:rsidRPr="00633C65" w:rsidRDefault="008C2EEF" w:rsidP="008C2EEF">
            <w:pPr>
              <w:jc w:val="both"/>
              <w:rPr>
                <w:color w:val="000000" w:themeColor="text1"/>
                <w:sz w:val="24"/>
                <w:szCs w:val="24"/>
              </w:rPr>
            </w:pPr>
          </w:p>
          <w:p w14:paraId="1E02640D" w14:textId="464FEF22" w:rsidR="008C2EEF" w:rsidRDefault="008C2EEF" w:rsidP="008C2EEF">
            <w:pPr>
              <w:ind w:firstLine="630"/>
              <w:jc w:val="both"/>
              <w:rPr>
                <w:b/>
                <w:sz w:val="24"/>
                <w:szCs w:val="24"/>
                <w:u w:val="single"/>
              </w:rPr>
            </w:pPr>
            <w:r w:rsidRPr="00633C65">
              <w:rPr>
                <w:color w:val="000000" w:themeColor="text1"/>
                <w:sz w:val="24"/>
                <w:szCs w:val="24"/>
              </w:rPr>
              <w:t xml:space="preserve">Пропонуються </w:t>
            </w:r>
            <w:proofErr w:type="spellStart"/>
            <w:r w:rsidRPr="00633C65">
              <w:rPr>
                <w:color w:val="000000" w:themeColor="text1"/>
                <w:sz w:val="24"/>
                <w:szCs w:val="24"/>
              </w:rPr>
              <w:t>уточнуючі</w:t>
            </w:r>
            <w:proofErr w:type="spellEnd"/>
            <w:r w:rsidRPr="00633C65">
              <w:rPr>
                <w:color w:val="000000" w:themeColor="text1"/>
                <w:sz w:val="24"/>
                <w:szCs w:val="24"/>
              </w:rPr>
              <w:t xml:space="preserve"> зміни в частині визначення строку повернення відповідних додаткових угод.</w:t>
            </w:r>
          </w:p>
        </w:tc>
        <w:tc>
          <w:tcPr>
            <w:tcW w:w="3119" w:type="dxa"/>
          </w:tcPr>
          <w:p w14:paraId="04333A65" w14:textId="77777777" w:rsidR="000C10AF" w:rsidRDefault="000C10AF" w:rsidP="000C10AF">
            <w:pPr>
              <w:jc w:val="center"/>
              <w:rPr>
                <w:b/>
                <w:sz w:val="24"/>
                <w:szCs w:val="24"/>
                <w:lang w:eastAsia="uk-UA"/>
              </w:rPr>
            </w:pPr>
            <w:r>
              <w:rPr>
                <w:b/>
                <w:sz w:val="24"/>
                <w:szCs w:val="24"/>
                <w:lang w:eastAsia="uk-UA"/>
              </w:rPr>
              <w:lastRenderedPageBreak/>
              <w:t>Пропонується не враховувати</w:t>
            </w:r>
          </w:p>
          <w:p w14:paraId="05BA7F81" w14:textId="77777777" w:rsidR="008C2EEF" w:rsidRDefault="000C10AF" w:rsidP="000C10AF">
            <w:pPr>
              <w:jc w:val="center"/>
              <w:rPr>
                <w:sz w:val="24"/>
                <w:szCs w:val="24"/>
                <w:lang w:eastAsia="uk-UA"/>
              </w:rPr>
            </w:pPr>
            <w:r w:rsidRPr="002932B0">
              <w:rPr>
                <w:sz w:val="24"/>
                <w:szCs w:val="24"/>
                <w:lang w:eastAsia="uk-UA"/>
              </w:rPr>
              <w:t>Коментарі вище до аналогічних пропозицій</w:t>
            </w:r>
          </w:p>
          <w:p w14:paraId="25DB88C4" w14:textId="77777777" w:rsidR="000C10AF" w:rsidRDefault="000C10AF" w:rsidP="000C10AF">
            <w:pPr>
              <w:jc w:val="center"/>
              <w:rPr>
                <w:b/>
                <w:sz w:val="24"/>
                <w:szCs w:val="24"/>
                <w:lang w:eastAsia="uk-UA"/>
              </w:rPr>
            </w:pPr>
          </w:p>
          <w:p w14:paraId="7CFDF596" w14:textId="77777777" w:rsidR="000C10AF" w:rsidRDefault="000C10AF" w:rsidP="000C10AF">
            <w:pPr>
              <w:jc w:val="center"/>
              <w:rPr>
                <w:b/>
                <w:sz w:val="24"/>
                <w:szCs w:val="24"/>
                <w:lang w:eastAsia="uk-UA"/>
              </w:rPr>
            </w:pPr>
          </w:p>
          <w:p w14:paraId="26EEB31A" w14:textId="77777777" w:rsidR="000C10AF" w:rsidRDefault="000C10AF" w:rsidP="000C10AF">
            <w:pPr>
              <w:jc w:val="center"/>
              <w:rPr>
                <w:b/>
                <w:sz w:val="24"/>
                <w:szCs w:val="24"/>
                <w:lang w:eastAsia="uk-UA"/>
              </w:rPr>
            </w:pPr>
          </w:p>
          <w:p w14:paraId="4480570C" w14:textId="77777777" w:rsidR="000C10AF" w:rsidRDefault="000C10AF" w:rsidP="000C10AF">
            <w:pPr>
              <w:jc w:val="center"/>
              <w:rPr>
                <w:b/>
                <w:sz w:val="24"/>
                <w:szCs w:val="24"/>
                <w:lang w:eastAsia="uk-UA"/>
              </w:rPr>
            </w:pPr>
          </w:p>
          <w:p w14:paraId="0C358848" w14:textId="77777777" w:rsidR="000C10AF" w:rsidRDefault="000C10AF" w:rsidP="000C10AF">
            <w:pPr>
              <w:jc w:val="center"/>
              <w:rPr>
                <w:b/>
                <w:sz w:val="24"/>
                <w:szCs w:val="24"/>
                <w:lang w:eastAsia="uk-UA"/>
              </w:rPr>
            </w:pPr>
          </w:p>
          <w:p w14:paraId="0588488D" w14:textId="77777777" w:rsidR="000C10AF" w:rsidRDefault="000C10AF" w:rsidP="000C10AF">
            <w:pPr>
              <w:jc w:val="center"/>
              <w:rPr>
                <w:b/>
                <w:sz w:val="24"/>
                <w:szCs w:val="24"/>
                <w:lang w:eastAsia="uk-UA"/>
              </w:rPr>
            </w:pPr>
          </w:p>
          <w:p w14:paraId="26C20B58" w14:textId="77777777" w:rsidR="000C10AF" w:rsidRDefault="000C10AF" w:rsidP="000C10AF">
            <w:pPr>
              <w:jc w:val="center"/>
              <w:rPr>
                <w:b/>
                <w:sz w:val="24"/>
                <w:szCs w:val="24"/>
                <w:lang w:eastAsia="uk-UA"/>
              </w:rPr>
            </w:pPr>
          </w:p>
          <w:p w14:paraId="315D7954" w14:textId="77777777" w:rsidR="000C10AF" w:rsidRDefault="000C10AF" w:rsidP="000C10AF">
            <w:pPr>
              <w:jc w:val="center"/>
              <w:rPr>
                <w:b/>
                <w:sz w:val="24"/>
                <w:szCs w:val="24"/>
                <w:lang w:eastAsia="uk-UA"/>
              </w:rPr>
            </w:pPr>
          </w:p>
          <w:p w14:paraId="431643BC" w14:textId="77777777" w:rsidR="000C10AF" w:rsidRDefault="000C10AF" w:rsidP="000C10AF">
            <w:pPr>
              <w:jc w:val="center"/>
              <w:rPr>
                <w:b/>
                <w:sz w:val="24"/>
                <w:szCs w:val="24"/>
                <w:lang w:eastAsia="uk-UA"/>
              </w:rPr>
            </w:pPr>
          </w:p>
          <w:p w14:paraId="284A9F56" w14:textId="77777777" w:rsidR="000C10AF" w:rsidRDefault="000C10AF" w:rsidP="000C10AF">
            <w:pPr>
              <w:jc w:val="center"/>
              <w:rPr>
                <w:b/>
                <w:sz w:val="24"/>
                <w:szCs w:val="24"/>
                <w:lang w:eastAsia="uk-UA"/>
              </w:rPr>
            </w:pPr>
          </w:p>
          <w:p w14:paraId="2009FBF5" w14:textId="77777777" w:rsidR="000C10AF" w:rsidRDefault="000C10AF" w:rsidP="000C10AF">
            <w:pPr>
              <w:jc w:val="center"/>
              <w:rPr>
                <w:b/>
                <w:sz w:val="24"/>
                <w:szCs w:val="24"/>
                <w:lang w:eastAsia="uk-UA"/>
              </w:rPr>
            </w:pPr>
          </w:p>
          <w:p w14:paraId="21DEDCB6" w14:textId="77777777" w:rsidR="000C10AF" w:rsidRDefault="000C10AF" w:rsidP="000C10AF">
            <w:pPr>
              <w:jc w:val="center"/>
              <w:rPr>
                <w:b/>
                <w:sz w:val="24"/>
                <w:szCs w:val="24"/>
                <w:lang w:eastAsia="uk-UA"/>
              </w:rPr>
            </w:pPr>
          </w:p>
          <w:p w14:paraId="31698BD1" w14:textId="77777777" w:rsidR="000C10AF" w:rsidRDefault="000C10AF" w:rsidP="000C10AF">
            <w:pPr>
              <w:jc w:val="center"/>
              <w:rPr>
                <w:b/>
                <w:sz w:val="24"/>
                <w:szCs w:val="24"/>
                <w:lang w:eastAsia="uk-UA"/>
              </w:rPr>
            </w:pPr>
          </w:p>
          <w:p w14:paraId="71CD98A3" w14:textId="77777777" w:rsidR="000C10AF" w:rsidRDefault="000C10AF" w:rsidP="000C10AF">
            <w:pPr>
              <w:jc w:val="center"/>
              <w:rPr>
                <w:b/>
                <w:sz w:val="24"/>
                <w:szCs w:val="24"/>
                <w:lang w:eastAsia="uk-UA"/>
              </w:rPr>
            </w:pPr>
          </w:p>
          <w:p w14:paraId="0DD3364C" w14:textId="77777777" w:rsidR="000C10AF" w:rsidRDefault="000C10AF" w:rsidP="000C10AF">
            <w:pPr>
              <w:jc w:val="center"/>
              <w:rPr>
                <w:b/>
                <w:sz w:val="24"/>
                <w:szCs w:val="24"/>
                <w:lang w:eastAsia="uk-UA"/>
              </w:rPr>
            </w:pPr>
          </w:p>
          <w:p w14:paraId="1D7FF58A" w14:textId="77777777" w:rsidR="000C10AF" w:rsidRDefault="000C10AF" w:rsidP="000C10AF">
            <w:pPr>
              <w:jc w:val="center"/>
              <w:rPr>
                <w:b/>
                <w:sz w:val="24"/>
                <w:szCs w:val="24"/>
                <w:lang w:eastAsia="uk-UA"/>
              </w:rPr>
            </w:pPr>
          </w:p>
          <w:p w14:paraId="5BC59582" w14:textId="77777777" w:rsidR="000C10AF" w:rsidRDefault="000C10AF" w:rsidP="000C10AF">
            <w:pPr>
              <w:jc w:val="center"/>
              <w:rPr>
                <w:b/>
                <w:sz w:val="24"/>
                <w:szCs w:val="24"/>
                <w:lang w:eastAsia="uk-UA"/>
              </w:rPr>
            </w:pPr>
          </w:p>
          <w:p w14:paraId="5D18DE9E" w14:textId="77777777" w:rsidR="000C10AF" w:rsidRDefault="000C10AF" w:rsidP="000C10AF">
            <w:pPr>
              <w:jc w:val="center"/>
              <w:rPr>
                <w:b/>
                <w:sz w:val="24"/>
                <w:szCs w:val="24"/>
                <w:lang w:eastAsia="uk-UA"/>
              </w:rPr>
            </w:pPr>
          </w:p>
          <w:p w14:paraId="7DE79FC1" w14:textId="77777777" w:rsidR="000C10AF" w:rsidRDefault="000C10AF" w:rsidP="000C10AF">
            <w:pPr>
              <w:jc w:val="center"/>
              <w:rPr>
                <w:b/>
                <w:sz w:val="24"/>
                <w:szCs w:val="24"/>
                <w:lang w:eastAsia="uk-UA"/>
              </w:rPr>
            </w:pPr>
          </w:p>
          <w:p w14:paraId="2DF3CFAD" w14:textId="77777777" w:rsidR="000C10AF" w:rsidRDefault="000C10AF" w:rsidP="000C10AF">
            <w:pPr>
              <w:jc w:val="center"/>
              <w:rPr>
                <w:b/>
                <w:sz w:val="24"/>
                <w:szCs w:val="24"/>
                <w:lang w:eastAsia="uk-UA"/>
              </w:rPr>
            </w:pPr>
          </w:p>
          <w:p w14:paraId="3B6F2E50" w14:textId="77777777" w:rsidR="000C10AF" w:rsidRDefault="000C10AF" w:rsidP="000C10AF">
            <w:pPr>
              <w:jc w:val="center"/>
              <w:rPr>
                <w:b/>
                <w:sz w:val="24"/>
                <w:szCs w:val="24"/>
                <w:lang w:eastAsia="uk-UA"/>
              </w:rPr>
            </w:pPr>
          </w:p>
          <w:p w14:paraId="340C4DA9" w14:textId="77777777" w:rsidR="000C10AF" w:rsidRDefault="000C10AF" w:rsidP="000C10AF">
            <w:pPr>
              <w:jc w:val="center"/>
              <w:rPr>
                <w:b/>
                <w:sz w:val="24"/>
                <w:szCs w:val="24"/>
                <w:lang w:eastAsia="uk-UA"/>
              </w:rPr>
            </w:pPr>
          </w:p>
          <w:p w14:paraId="067470DF" w14:textId="77777777" w:rsidR="000C10AF" w:rsidRDefault="000C10AF" w:rsidP="000C10AF">
            <w:pPr>
              <w:jc w:val="center"/>
              <w:rPr>
                <w:b/>
                <w:sz w:val="24"/>
                <w:szCs w:val="24"/>
                <w:lang w:eastAsia="uk-UA"/>
              </w:rPr>
            </w:pPr>
          </w:p>
          <w:p w14:paraId="6C05DC5B" w14:textId="77777777" w:rsidR="000C10AF" w:rsidRDefault="000C10AF" w:rsidP="000C10AF">
            <w:pPr>
              <w:jc w:val="center"/>
              <w:rPr>
                <w:b/>
                <w:sz w:val="24"/>
                <w:szCs w:val="24"/>
                <w:lang w:eastAsia="uk-UA"/>
              </w:rPr>
            </w:pPr>
          </w:p>
          <w:p w14:paraId="2C8C36A9" w14:textId="77777777" w:rsidR="000C10AF" w:rsidRDefault="000C10AF" w:rsidP="000C10AF">
            <w:pPr>
              <w:jc w:val="center"/>
              <w:rPr>
                <w:b/>
                <w:sz w:val="24"/>
                <w:szCs w:val="24"/>
                <w:lang w:eastAsia="uk-UA"/>
              </w:rPr>
            </w:pPr>
          </w:p>
          <w:p w14:paraId="6AD2EBC0" w14:textId="77777777" w:rsidR="000C10AF" w:rsidRDefault="000C10AF" w:rsidP="000C10AF">
            <w:pPr>
              <w:jc w:val="center"/>
              <w:rPr>
                <w:b/>
                <w:sz w:val="24"/>
                <w:szCs w:val="24"/>
                <w:lang w:eastAsia="uk-UA"/>
              </w:rPr>
            </w:pPr>
          </w:p>
          <w:p w14:paraId="172BA82F" w14:textId="77777777" w:rsidR="000C10AF" w:rsidRDefault="000C10AF" w:rsidP="000C10AF">
            <w:pPr>
              <w:jc w:val="center"/>
              <w:rPr>
                <w:b/>
                <w:sz w:val="24"/>
                <w:szCs w:val="24"/>
                <w:lang w:eastAsia="uk-UA"/>
              </w:rPr>
            </w:pPr>
          </w:p>
          <w:p w14:paraId="24357C5F" w14:textId="77777777" w:rsidR="000C10AF" w:rsidRDefault="000C10AF" w:rsidP="000C10AF">
            <w:pPr>
              <w:jc w:val="center"/>
              <w:rPr>
                <w:b/>
                <w:sz w:val="24"/>
                <w:szCs w:val="24"/>
                <w:lang w:eastAsia="uk-UA"/>
              </w:rPr>
            </w:pPr>
          </w:p>
          <w:p w14:paraId="635046F3" w14:textId="3F1ECA4E" w:rsidR="000C10AF" w:rsidRDefault="000C10AF" w:rsidP="000C10AF">
            <w:pPr>
              <w:jc w:val="center"/>
              <w:rPr>
                <w:b/>
                <w:sz w:val="24"/>
                <w:szCs w:val="24"/>
                <w:lang w:eastAsia="uk-UA"/>
              </w:rPr>
            </w:pPr>
          </w:p>
          <w:p w14:paraId="1B43D7CC" w14:textId="14BA6F33" w:rsidR="000C10AF" w:rsidRDefault="000C10AF" w:rsidP="000C10AF">
            <w:pPr>
              <w:jc w:val="center"/>
              <w:rPr>
                <w:b/>
                <w:sz w:val="24"/>
                <w:szCs w:val="24"/>
                <w:lang w:eastAsia="uk-UA"/>
              </w:rPr>
            </w:pPr>
          </w:p>
          <w:p w14:paraId="4F48B2F2" w14:textId="3305C954" w:rsidR="000C10AF" w:rsidRDefault="000C10AF" w:rsidP="000C10AF">
            <w:pPr>
              <w:jc w:val="center"/>
              <w:rPr>
                <w:b/>
                <w:sz w:val="24"/>
                <w:szCs w:val="24"/>
                <w:lang w:eastAsia="uk-UA"/>
              </w:rPr>
            </w:pPr>
          </w:p>
          <w:p w14:paraId="00096613" w14:textId="2D154637" w:rsidR="000C10AF" w:rsidRDefault="000C10AF" w:rsidP="000C10AF">
            <w:pPr>
              <w:jc w:val="center"/>
              <w:rPr>
                <w:b/>
                <w:sz w:val="24"/>
                <w:szCs w:val="24"/>
                <w:lang w:eastAsia="uk-UA"/>
              </w:rPr>
            </w:pPr>
          </w:p>
          <w:p w14:paraId="24336FDE" w14:textId="645760DA" w:rsidR="000C10AF" w:rsidRDefault="000C10AF" w:rsidP="000C10AF">
            <w:pPr>
              <w:jc w:val="center"/>
              <w:rPr>
                <w:b/>
                <w:sz w:val="24"/>
                <w:szCs w:val="24"/>
                <w:lang w:eastAsia="uk-UA"/>
              </w:rPr>
            </w:pPr>
          </w:p>
          <w:p w14:paraId="072B76CC" w14:textId="29791D4B" w:rsidR="000C10AF" w:rsidRDefault="000C10AF" w:rsidP="000C10AF">
            <w:pPr>
              <w:jc w:val="center"/>
              <w:rPr>
                <w:b/>
                <w:sz w:val="24"/>
                <w:szCs w:val="24"/>
                <w:lang w:eastAsia="uk-UA"/>
              </w:rPr>
            </w:pPr>
          </w:p>
          <w:p w14:paraId="26658E07" w14:textId="21067CD5" w:rsidR="000C10AF" w:rsidRDefault="000C10AF" w:rsidP="000C10AF">
            <w:pPr>
              <w:jc w:val="center"/>
              <w:rPr>
                <w:b/>
                <w:sz w:val="24"/>
                <w:szCs w:val="24"/>
                <w:lang w:eastAsia="uk-UA"/>
              </w:rPr>
            </w:pPr>
          </w:p>
          <w:p w14:paraId="10EFCC80" w14:textId="5A850B29" w:rsidR="000C10AF" w:rsidRDefault="000C10AF" w:rsidP="000C10AF">
            <w:pPr>
              <w:jc w:val="center"/>
              <w:rPr>
                <w:b/>
                <w:sz w:val="24"/>
                <w:szCs w:val="24"/>
                <w:lang w:eastAsia="uk-UA"/>
              </w:rPr>
            </w:pPr>
          </w:p>
          <w:p w14:paraId="3D0A1ABB" w14:textId="47B054EB" w:rsidR="000C10AF" w:rsidRDefault="000C10AF" w:rsidP="000C10AF">
            <w:pPr>
              <w:jc w:val="center"/>
              <w:rPr>
                <w:b/>
                <w:sz w:val="24"/>
                <w:szCs w:val="24"/>
                <w:lang w:eastAsia="uk-UA"/>
              </w:rPr>
            </w:pPr>
          </w:p>
          <w:p w14:paraId="52B6A52B" w14:textId="43EB4EBE" w:rsidR="000C10AF" w:rsidRDefault="000C10AF" w:rsidP="000C10AF">
            <w:pPr>
              <w:jc w:val="center"/>
              <w:rPr>
                <w:b/>
                <w:sz w:val="24"/>
                <w:szCs w:val="24"/>
                <w:lang w:eastAsia="uk-UA"/>
              </w:rPr>
            </w:pPr>
          </w:p>
          <w:p w14:paraId="3538ACFC" w14:textId="5A5110D8" w:rsidR="000C10AF" w:rsidRDefault="000C10AF" w:rsidP="000C10AF">
            <w:pPr>
              <w:jc w:val="center"/>
              <w:rPr>
                <w:b/>
                <w:sz w:val="24"/>
                <w:szCs w:val="24"/>
                <w:lang w:eastAsia="uk-UA"/>
              </w:rPr>
            </w:pPr>
          </w:p>
          <w:p w14:paraId="73000B61" w14:textId="63C16B11" w:rsidR="000C10AF" w:rsidRDefault="000C10AF" w:rsidP="000C10AF">
            <w:pPr>
              <w:jc w:val="center"/>
              <w:rPr>
                <w:b/>
                <w:sz w:val="24"/>
                <w:szCs w:val="24"/>
                <w:lang w:eastAsia="uk-UA"/>
              </w:rPr>
            </w:pPr>
          </w:p>
          <w:p w14:paraId="0E355B7F" w14:textId="3003D554" w:rsidR="000C10AF" w:rsidRDefault="000C10AF" w:rsidP="000C10AF">
            <w:pPr>
              <w:jc w:val="center"/>
              <w:rPr>
                <w:b/>
                <w:sz w:val="24"/>
                <w:szCs w:val="24"/>
                <w:lang w:eastAsia="uk-UA"/>
              </w:rPr>
            </w:pPr>
          </w:p>
          <w:p w14:paraId="1E1BC837" w14:textId="2ADCB183" w:rsidR="000C10AF" w:rsidRDefault="000C10AF" w:rsidP="000C10AF">
            <w:pPr>
              <w:jc w:val="center"/>
              <w:rPr>
                <w:b/>
                <w:sz w:val="24"/>
                <w:szCs w:val="24"/>
                <w:lang w:eastAsia="uk-UA"/>
              </w:rPr>
            </w:pPr>
          </w:p>
          <w:p w14:paraId="6F92A5A9" w14:textId="67EA31A3" w:rsidR="000C10AF" w:rsidRDefault="000C10AF" w:rsidP="000C10AF">
            <w:pPr>
              <w:jc w:val="center"/>
              <w:rPr>
                <w:b/>
                <w:sz w:val="24"/>
                <w:szCs w:val="24"/>
                <w:lang w:eastAsia="uk-UA"/>
              </w:rPr>
            </w:pPr>
          </w:p>
          <w:p w14:paraId="1E7F3420" w14:textId="10FF7769" w:rsidR="000C10AF" w:rsidRDefault="000C10AF" w:rsidP="000C10AF">
            <w:pPr>
              <w:jc w:val="center"/>
              <w:rPr>
                <w:b/>
                <w:sz w:val="24"/>
                <w:szCs w:val="24"/>
                <w:lang w:eastAsia="uk-UA"/>
              </w:rPr>
            </w:pPr>
          </w:p>
          <w:p w14:paraId="3394AB12" w14:textId="6973A6A8" w:rsidR="000C10AF" w:rsidRDefault="000C10AF" w:rsidP="000C10AF">
            <w:pPr>
              <w:jc w:val="center"/>
              <w:rPr>
                <w:b/>
                <w:sz w:val="24"/>
                <w:szCs w:val="24"/>
                <w:lang w:eastAsia="uk-UA"/>
              </w:rPr>
            </w:pPr>
          </w:p>
          <w:p w14:paraId="14CD6210" w14:textId="2637A9ED" w:rsidR="000C10AF" w:rsidRDefault="000C10AF" w:rsidP="000C10AF">
            <w:pPr>
              <w:jc w:val="center"/>
              <w:rPr>
                <w:b/>
                <w:sz w:val="24"/>
                <w:szCs w:val="24"/>
                <w:lang w:eastAsia="uk-UA"/>
              </w:rPr>
            </w:pPr>
          </w:p>
          <w:p w14:paraId="407E9FB8" w14:textId="77777777" w:rsidR="000C10AF" w:rsidRDefault="000C10AF" w:rsidP="000C10AF">
            <w:pPr>
              <w:jc w:val="center"/>
              <w:rPr>
                <w:b/>
                <w:sz w:val="24"/>
                <w:szCs w:val="24"/>
                <w:lang w:eastAsia="uk-UA"/>
              </w:rPr>
            </w:pPr>
          </w:p>
          <w:p w14:paraId="4EAE7EA1" w14:textId="173CC2AC" w:rsidR="000C10AF" w:rsidRDefault="000C10AF" w:rsidP="000C10AF">
            <w:pPr>
              <w:jc w:val="center"/>
              <w:rPr>
                <w:b/>
                <w:sz w:val="24"/>
                <w:szCs w:val="24"/>
                <w:lang w:eastAsia="uk-UA"/>
              </w:rPr>
            </w:pPr>
          </w:p>
          <w:p w14:paraId="1104FC21" w14:textId="21D96C1D" w:rsidR="000C10AF" w:rsidRDefault="000C10AF" w:rsidP="000C10AF">
            <w:pPr>
              <w:jc w:val="center"/>
              <w:rPr>
                <w:b/>
                <w:sz w:val="24"/>
                <w:szCs w:val="24"/>
                <w:lang w:eastAsia="uk-UA"/>
              </w:rPr>
            </w:pPr>
            <w:r>
              <w:rPr>
                <w:b/>
                <w:sz w:val="24"/>
                <w:szCs w:val="24"/>
                <w:lang w:eastAsia="uk-UA"/>
              </w:rPr>
              <w:t xml:space="preserve">Пропонується врахувати </w:t>
            </w:r>
          </w:p>
          <w:p w14:paraId="3B1062B3" w14:textId="77777777" w:rsidR="000C10AF" w:rsidRDefault="000C10AF" w:rsidP="000C10AF">
            <w:pPr>
              <w:jc w:val="center"/>
              <w:rPr>
                <w:b/>
                <w:sz w:val="24"/>
                <w:szCs w:val="24"/>
                <w:lang w:eastAsia="uk-UA"/>
              </w:rPr>
            </w:pPr>
          </w:p>
          <w:p w14:paraId="72F49D34" w14:textId="77777777" w:rsidR="000C10AF" w:rsidRDefault="000C10AF" w:rsidP="000C10AF">
            <w:pPr>
              <w:jc w:val="center"/>
              <w:rPr>
                <w:b/>
                <w:sz w:val="24"/>
                <w:szCs w:val="24"/>
                <w:lang w:eastAsia="uk-UA"/>
              </w:rPr>
            </w:pPr>
          </w:p>
          <w:p w14:paraId="0531290A" w14:textId="77777777" w:rsidR="000C10AF" w:rsidRDefault="000C10AF" w:rsidP="000C10AF">
            <w:pPr>
              <w:jc w:val="center"/>
              <w:rPr>
                <w:b/>
                <w:sz w:val="24"/>
                <w:szCs w:val="24"/>
                <w:lang w:eastAsia="uk-UA"/>
              </w:rPr>
            </w:pPr>
          </w:p>
          <w:p w14:paraId="7EB2B279" w14:textId="77777777" w:rsidR="000C10AF" w:rsidRDefault="000C10AF" w:rsidP="000C10AF">
            <w:pPr>
              <w:jc w:val="center"/>
              <w:rPr>
                <w:b/>
                <w:sz w:val="24"/>
                <w:szCs w:val="24"/>
                <w:lang w:eastAsia="uk-UA"/>
              </w:rPr>
            </w:pPr>
          </w:p>
          <w:p w14:paraId="48ECC0D0" w14:textId="77777777" w:rsidR="000C10AF" w:rsidRDefault="000C10AF" w:rsidP="000C10AF">
            <w:pPr>
              <w:jc w:val="center"/>
              <w:rPr>
                <w:b/>
                <w:sz w:val="24"/>
                <w:szCs w:val="24"/>
                <w:lang w:eastAsia="uk-UA"/>
              </w:rPr>
            </w:pPr>
          </w:p>
          <w:p w14:paraId="4ED3EE15" w14:textId="77777777" w:rsidR="000C10AF" w:rsidRDefault="000C10AF" w:rsidP="000C10AF">
            <w:pPr>
              <w:jc w:val="center"/>
              <w:rPr>
                <w:b/>
                <w:sz w:val="24"/>
                <w:szCs w:val="24"/>
                <w:lang w:eastAsia="uk-UA"/>
              </w:rPr>
            </w:pPr>
          </w:p>
          <w:p w14:paraId="3AED44E6" w14:textId="77777777" w:rsidR="000C10AF" w:rsidRDefault="000C10AF" w:rsidP="000C10AF">
            <w:pPr>
              <w:jc w:val="center"/>
              <w:rPr>
                <w:b/>
                <w:sz w:val="24"/>
                <w:szCs w:val="24"/>
                <w:lang w:eastAsia="uk-UA"/>
              </w:rPr>
            </w:pPr>
          </w:p>
          <w:p w14:paraId="2B977376" w14:textId="77777777" w:rsidR="000C10AF" w:rsidRDefault="000C10AF" w:rsidP="000C10AF">
            <w:pPr>
              <w:jc w:val="center"/>
              <w:rPr>
                <w:b/>
                <w:sz w:val="24"/>
                <w:szCs w:val="24"/>
                <w:lang w:eastAsia="uk-UA"/>
              </w:rPr>
            </w:pPr>
          </w:p>
          <w:p w14:paraId="52821878" w14:textId="77777777" w:rsidR="000C10AF" w:rsidRDefault="000C10AF" w:rsidP="000C10AF">
            <w:pPr>
              <w:jc w:val="center"/>
              <w:rPr>
                <w:b/>
                <w:sz w:val="24"/>
                <w:szCs w:val="24"/>
                <w:lang w:eastAsia="uk-UA"/>
              </w:rPr>
            </w:pPr>
          </w:p>
          <w:p w14:paraId="487A8294" w14:textId="77777777" w:rsidR="000C10AF" w:rsidRDefault="000C10AF" w:rsidP="000C10AF">
            <w:pPr>
              <w:jc w:val="center"/>
              <w:rPr>
                <w:b/>
                <w:sz w:val="24"/>
                <w:szCs w:val="24"/>
                <w:lang w:eastAsia="uk-UA"/>
              </w:rPr>
            </w:pPr>
          </w:p>
          <w:p w14:paraId="00A77948" w14:textId="77777777" w:rsidR="000C10AF" w:rsidRDefault="000C10AF" w:rsidP="000C10AF">
            <w:pPr>
              <w:jc w:val="center"/>
              <w:rPr>
                <w:b/>
                <w:sz w:val="24"/>
                <w:szCs w:val="24"/>
                <w:lang w:eastAsia="uk-UA"/>
              </w:rPr>
            </w:pPr>
          </w:p>
          <w:p w14:paraId="5B512214" w14:textId="77777777" w:rsidR="000C10AF" w:rsidRDefault="000C10AF" w:rsidP="000C10AF">
            <w:pPr>
              <w:jc w:val="center"/>
              <w:rPr>
                <w:b/>
                <w:sz w:val="24"/>
                <w:szCs w:val="24"/>
                <w:lang w:eastAsia="uk-UA"/>
              </w:rPr>
            </w:pPr>
          </w:p>
          <w:p w14:paraId="43B4D37A" w14:textId="77777777" w:rsidR="000C10AF" w:rsidRDefault="000C10AF" w:rsidP="000C10AF">
            <w:pPr>
              <w:jc w:val="center"/>
              <w:rPr>
                <w:b/>
                <w:sz w:val="24"/>
                <w:szCs w:val="24"/>
                <w:lang w:eastAsia="uk-UA"/>
              </w:rPr>
            </w:pPr>
          </w:p>
          <w:p w14:paraId="281293E2" w14:textId="77777777" w:rsidR="000C10AF" w:rsidRDefault="000C10AF" w:rsidP="000C10AF">
            <w:pPr>
              <w:jc w:val="center"/>
              <w:rPr>
                <w:b/>
                <w:sz w:val="24"/>
                <w:szCs w:val="24"/>
                <w:lang w:eastAsia="uk-UA"/>
              </w:rPr>
            </w:pPr>
          </w:p>
          <w:p w14:paraId="3FBE4B48" w14:textId="77777777" w:rsidR="000C10AF" w:rsidRDefault="000C10AF" w:rsidP="000C10AF">
            <w:pPr>
              <w:jc w:val="center"/>
              <w:rPr>
                <w:b/>
                <w:sz w:val="24"/>
                <w:szCs w:val="24"/>
                <w:lang w:eastAsia="uk-UA"/>
              </w:rPr>
            </w:pPr>
          </w:p>
          <w:p w14:paraId="7322298C" w14:textId="77777777" w:rsidR="000C10AF" w:rsidRDefault="000C10AF" w:rsidP="000C10AF">
            <w:pPr>
              <w:jc w:val="center"/>
              <w:rPr>
                <w:b/>
                <w:sz w:val="24"/>
                <w:szCs w:val="24"/>
                <w:lang w:eastAsia="uk-UA"/>
              </w:rPr>
            </w:pPr>
          </w:p>
          <w:p w14:paraId="36C66E3B" w14:textId="77777777" w:rsidR="000C10AF" w:rsidRDefault="000C10AF" w:rsidP="000C10AF">
            <w:pPr>
              <w:jc w:val="center"/>
              <w:rPr>
                <w:b/>
                <w:sz w:val="24"/>
                <w:szCs w:val="24"/>
                <w:lang w:eastAsia="uk-UA"/>
              </w:rPr>
            </w:pPr>
          </w:p>
          <w:p w14:paraId="3A97C437" w14:textId="77777777" w:rsidR="000C10AF" w:rsidRDefault="000C10AF" w:rsidP="000C10AF">
            <w:pPr>
              <w:jc w:val="center"/>
              <w:rPr>
                <w:b/>
                <w:sz w:val="24"/>
                <w:szCs w:val="24"/>
                <w:lang w:eastAsia="uk-UA"/>
              </w:rPr>
            </w:pPr>
          </w:p>
          <w:p w14:paraId="5D80F8EC" w14:textId="77777777" w:rsidR="000C10AF" w:rsidRDefault="000C10AF" w:rsidP="000C10AF">
            <w:pPr>
              <w:jc w:val="center"/>
              <w:rPr>
                <w:b/>
                <w:sz w:val="24"/>
                <w:szCs w:val="24"/>
                <w:lang w:eastAsia="uk-UA"/>
              </w:rPr>
            </w:pPr>
          </w:p>
          <w:p w14:paraId="51085F96" w14:textId="77777777" w:rsidR="000C10AF" w:rsidRDefault="000C10AF" w:rsidP="000C10AF">
            <w:pPr>
              <w:jc w:val="center"/>
              <w:rPr>
                <w:b/>
                <w:sz w:val="24"/>
                <w:szCs w:val="24"/>
                <w:lang w:eastAsia="uk-UA"/>
              </w:rPr>
            </w:pPr>
          </w:p>
          <w:p w14:paraId="64506739" w14:textId="77777777" w:rsidR="000C10AF" w:rsidRDefault="000C10AF" w:rsidP="000C10AF">
            <w:pPr>
              <w:jc w:val="center"/>
              <w:rPr>
                <w:b/>
                <w:sz w:val="24"/>
                <w:szCs w:val="24"/>
                <w:lang w:eastAsia="uk-UA"/>
              </w:rPr>
            </w:pPr>
          </w:p>
          <w:p w14:paraId="173B7BEA" w14:textId="77777777" w:rsidR="000C10AF" w:rsidRDefault="000C10AF" w:rsidP="000C10AF">
            <w:pPr>
              <w:jc w:val="center"/>
              <w:rPr>
                <w:b/>
                <w:sz w:val="24"/>
                <w:szCs w:val="24"/>
                <w:lang w:eastAsia="uk-UA"/>
              </w:rPr>
            </w:pPr>
          </w:p>
          <w:p w14:paraId="7EFD2EC0" w14:textId="77777777" w:rsidR="000C10AF" w:rsidRDefault="000C10AF" w:rsidP="000C10AF">
            <w:pPr>
              <w:jc w:val="center"/>
              <w:rPr>
                <w:b/>
                <w:sz w:val="24"/>
                <w:szCs w:val="24"/>
                <w:lang w:eastAsia="uk-UA"/>
              </w:rPr>
            </w:pPr>
          </w:p>
          <w:p w14:paraId="1D7ADB7A" w14:textId="77777777" w:rsidR="000C10AF" w:rsidRDefault="000C10AF" w:rsidP="000C10AF">
            <w:pPr>
              <w:jc w:val="center"/>
              <w:rPr>
                <w:b/>
                <w:sz w:val="24"/>
                <w:szCs w:val="24"/>
                <w:lang w:eastAsia="uk-UA"/>
              </w:rPr>
            </w:pPr>
          </w:p>
          <w:p w14:paraId="5811264D" w14:textId="77777777" w:rsidR="000C10AF" w:rsidRDefault="000C10AF" w:rsidP="000C10AF">
            <w:pPr>
              <w:jc w:val="center"/>
              <w:rPr>
                <w:b/>
                <w:sz w:val="24"/>
                <w:szCs w:val="24"/>
                <w:lang w:eastAsia="uk-UA"/>
              </w:rPr>
            </w:pPr>
            <w:r>
              <w:rPr>
                <w:b/>
                <w:sz w:val="24"/>
                <w:szCs w:val="24"/>
                <w:lang w:eastAsia="uk-UA"/>
              </w:rPr>
              <w:t>Пропонується не враховувати</w:t>
            </w:r>
          </w:p>
          <w:p w14:paraId="5CC50A75" w14:textId="701D2CBF" w:rsidR="000C10AF" w:rsidRPr="000C10AF" w:rsidRDefault="000C10AF" w:rsidP="000C10AF">
            <w:pPr>
              <w:jc w:val="center"/>
              <w:rPr>
                <w:sz w:val="24"/>
                <w:szCs w:val="24"/>
                <w:lang w:eastAsia="uk-UA"/>
              </w:rPr>
            </w:pPr>
            <w:r w:rsidRPr="000C10AF">
              <w:rPr>
                <w:sz w:val="24"/>
                <w:szCs w:val="24"/>
                <w:lang w:eastAsia="uk-UA"/>
              </w:rPr>
              <w:t>Суперечить вимогам Закону України «Про ринок електричної енергії»</w:t>
            </w:r>
          </w:p>
        </w:tc>
      </w:tr>
      <w:tr w:rsidR="00993AB7" w:rsidRPr="004F3A51" w14:paraId="6E7CA40B" w14:textId="77777777" w:rsidTr="00A52C00">
        <w:trPr>
          <w:trHeight w:val="218"/>
        </w:trPr>
        <w:tc>
          <w:tcPr>
            <w:tcW w:w="4253" w:type="dxa"/>
          </w:tcPr>
          <w:p w14:paraId="4A3E0D18" w14:textId="77777777" w:rsidR="00993AB7" w:rsidRPr="00085D9C" w:rsidRDefault="00993AB7" w:rsidP="002F2751">
            <w:pPr>
              <w:ind w:firstLine="604"/>
              <w:jc w:val="both"/>
              <w:rPr>
                <w:sz w:val="24"/>
                <w:szCs w:val="28"/>
              </w:rPr>
            </w:pPr>
          </w:p>
        </w:tc>
        <w:tc>
          <w:tcPr>
            <w:tcW w:w="4252" w:type="dxa"/>
          </w:tcPr>
          <w:p w14:paraId="3EAE3E52" w14:textId="77777777" w:rsidR="00993AB7" w:rsidRDefault="00993AB7" w:rsidP="00993AB7">
            <w:pPr>
              <w:ind w:firstLine="603"/>
              <w:jc w:val="both"/>
              <w:rPr>
                <w:b/>
                <w:sz w:val="24"/>
                <w:szCs w:val="28"/>
              </w:rPr>
            </w:pPr>
            <w:r>
              <w:rPr>
                <w:b/>
                <w:sz w:val="24"/>
                <w:szCs w:val="28"/>
              </w:rPr>
              <w:t>ТОВ «</w:t>
            </w:r>
            <w:proofErr w:type="spellStart"/>
            <w:r>
              <w:rPr>
                <w:b/>
                <w:sz w:val="24"/>
                <w:szCs w:val="28"/>
              </w:rPr>
              <w:t>Санвін</w:t>
            </w:r>
            <w:proofErr w:type="spellEnd"/>
            <w:r>
              <w:rPr>
                <w:b/>
                <w:sz w:val="24"/>
                <w:szCs w:val="28"/>
              </w:rPr>
              <w:t xml:space="preserve"> 12»</w:t>
            </w:r>
          </w:p>
          <w:p w14:paraId="3833E6AE" w14:textId="77777777" w:rsidR="00993AB7" w:rsidRPr="00085D9C" w:rsidRDefault="00993AB7" w:rsidP="00993AB7">
            <w:pPr>
              <w:ind w:firstLine="604"/>
              <w:jc w:val="both"/>
              <w:rPr>
                <w:sz w:val="24"/>
                <w:szCs w:val="28"/>
              </w:rPr>
            </w:pPr>
            <w:r w:rsidRPr="00085D9C">
              <w:rPr>
                <w:sz w:val="24"/>
                <w:szCs w:val="28"/>
              </w:rPr>
              <w:t>4.5.5. Технічні умови на стандартне приєднання разом із розрахунком вартості плати за приєднання до електричних мереж, рахунком на сплату вартості послуги з приєднання та рахунком на сплату вартості послуги з комерційного обліку електричної енергії (якщо замовником у заяві про приєднання обрано ОСР, який надає послугу з приєднання такому замовнику, постачальником послуг комерційного обліку) надаються письмово замовнику ОСР протягом 10 робочих днів з наступного робочого дня від дати реєстрації заяви та повного пакета документів, передбачених цим Кодексом, через особистий кабінет замовника, на електронну адресу та у разі наявності в заяві про приєднання відповідної відмітки - на поштову адресу.</w:t>
            </w:r>
          </w:p>
          <w:p w14:paraId="3A256AB7" w14:textId="77777777" w:rsidR="00993AB7" w:rsidRPr="00085D9C" w:rsidRDefault="00993AB7" w:rsidP="00993AB7">
            <w:pPr>
              <w:ind w:firstLine="604"/>
              <w:jc w:val="both"/>
              <w:rPr>
                <w:sz w:val="24"/>
                <w:szCs w:val="28"/>
              </w:rPr>
            </w:pPr>
            <w:r w:rsidRPr="00085D9C">
              <w:rPr>
                <w:sz w:val="24"/>
                <w:szCs w:val="28"/>
              </w:rPr>
              <w:t>Договір про приєднання вважається укладеним з дати подання замовником належним чином оформленої заяви про приєднання за формою, наведеною в додатку 3 до цього Кодексу, та документів, що додаються до неї.</w:t>
            </w:r>
          </w:p>
          <w:p w14:paraId="487BCF96" w14:textId="77777777" w:rsidR="00993AB7" w:rsidRDefault="00993AB7" w:rsidP="00993AB7">
            <w:pPr>
              <w:ind w:firstLine="604"/>
              <w:jc w:val="both"/>
              <w:rPr>
                <w:sz w:val="24"/>
                <w:szCs w:val="28"/>
              </w:rPr>
            </w:pPr>
            <w:r w:rsidRPr="00085D9C">
              <w:rPr>
                <w:sz w:val="24"/>
                <w:szCs w:val="28"/>
              </w:rPr>
              <w:lastRenderedPageBreak/>
              <w:t>Технічні умови набирають чинності після оплати замовником вартості послуги з приєднання.</w:t>
            </w:r>
          </w:p>
          <w:p w14:paraId="50D796EA" w14:textId="77777777" w:rsidR="00993AB7" w:rsidRPr="00826727" w:rsidRDefault="00993AB7" w:rsidP="00993AB7">
            <w:pPr>
              <w:ind w:firstLine="604"/>
              <w:jc w:val="both"/>
              <w:rPr>
                <w:b/>
                <w:sz w:val="24"/>
                <w:szCs w:val="28"/>
              </w:rPr>
            </w:pPr>
            <w:r>
              <w:rPr>
                <w:b/>
                <w:sz w:val="24"/>
                <w:szCs w:val="28"/>
              </w:rPr>
              <w:t>Технічні умови на</w:t>
            </w:r>
            <w:r w:rsidRPr="002F70F8">
              <w:rPr>
                <w:b/>
                <w:sz w:val="24"/>
                <w:szCs w:val="28"/>
              </w:rPr>
              <w:t xml:space="preserve"> приєднан</w:t>
            </w:r>
            <w:r>
              <w:rPr>
                <w:b/>
                <w:sz w:val="24"/>
                <w:szCs w:val="28"/>
              </w:rPr>
              <w:t>ня</w:t>
            </w:r>
            <w:r w:rsidRPr="002F70F8">
              <w:rPr>
                <w:b/>
                <w:sz w:val="24"/>
                <w:szCs w:val="28"/>
              </w:rPr>
              <w:t xml:space="preserve"> електроустановок замовників, що підпадають під дію положень постанови Кабінету Міністрів України від 04</w:t>
            </w:r>
            <w:r>
              <w:rPr>
                <w:b/>
                <w:sz w:val="24"/>
                <w:szCs w:val="28"/>
              </w:rPr>
              <w:t xml:space="preserve"> грудня </w:t>
            </w:r>
            <w:r w:rsidRPr="002F70F8">
              <w:rPr>
                <w:b/>
                <w:sz w:val="24"/>
                <w:szCs w:val="28"/>
              </w:rPr>
              <w:t>2019</w:t>
            </w:r>
            <w:r>
              <w:rPr>
                <w:b/>
                <w:sz w:val="24"/>
                <w:szCs w:val="28"/>
              </w:rPr>
              <w:t xml:space="preserve"> року</w:t>
            </w:r>
            <w:r w:rsidRPr="002F70F8">
              <w:rPr>
                <w:b/>
                <w:sz w:val="24"/>
                <w:szCs w:val="28"/>
              </w:rPr>
              <w:t xml:space="preserve">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r>
              <w:rPr>
                <w:b/>
                <w:sz w:val="24"/>
                <w:szCs w:val="28"/>
              </w:rPr>
              <w:t xml:space="preserve"> набирають чинності з дати підписання сторонами відповідної додаткової угоди. </w:t>
            </w:r>
            <w:r w:rsidRPr="00826727">
              <w:rPr>
                <w:b/>
                <w:sz w:val="24"/>
                <w:szCs w:val="28"/>
              </w:rPr>
              <w:t>Замовник зобов’язаний підписати та повернути ОСР підписану додаткову угоду не пізніше 20 днів з дати її отримання. У разі якщо замовник не підписав та не повернув ОСР протягом 20 днів з дати отримання відповідну додаткову угоду, договір про приєднання вважається розірваним, а технічні умови на приєднання такими, що втратили чинність.</w:t>
            </w:r>
          </w:p>
          <w:p w14:paraId="79C57EA6" w14:textId="77777777" w:rsidR="00993AB7" w:rsidRPr="00A7425E" w:rsidRDefault="00993AB7" w:rsidP="00993AB7">
            <w:pPr>
              <w:ind w:firstLine="604"/>
              <w:jc w:val="both"/>
              <w:rPr>
                <w:b/>
                <w:sz w:val="24"/>
                <w:szCs w:val="28"/>
              </w:rPr>
            </w:pPr>
            <w:r w:rsidRPr="00A7425E">
              <w:rPr>
                <w:b/>
                <w:sz w:val="24"/>
                <w:szCs w:val="28"/>
              </w:rPr>
              <w:t xml:space="preserve">Строк дії договору про приєднання визначається у такому договорі </w:t>
            </w:r>
            <w:r>
              <w:rPr>
                <w:b/>
                <w:sz w:val="24"/>
                <w:szCs w:val="28"/>
              </w:rPr>
              <w:t>ОСР</w:t>
            </w:r>
            <w:r w:rsidRPr="00A7425E">
              <w:rPr>
                <w:b/>
                <w:sz w:val="24"/>
                <w:szCs w:val="28"/>
              </w:rPr>
              <w:t xml:space="preserve"> з урахуванням чинності технічних умов на приєднання, а також строку, необхідного для повного виконання сторонами зобов’язань, визначених таким договором.</w:t>
            </w:r>
          </w:p>
          <w:p w14:paraId="289898DF" w14:textId="77777777" w:rsidR="00993AB7" w:rsidRPr="00993AB7" w:rsidRDefault="00993AB7" w:rsidP="00993AB7">
            <w:pPr>
              <w:ind w:firstLine="462"/>
              <w:jc w:val="both"/>
              <w:rPr>
                <w:b/>
                <w:strike/>
                <w:color w:val="4472C4" w:themeColor="accent1"/>
                <w:sz w:val="24"/>
                <w:szCs w:val="28"/>
              </w:rPr>
            </w:pPr>
            <w:r w:rsidRPr="00993AB7">
              <w:rPr>
                <w:b/>
                <w:strike/>
                <w:color w:val="4472C4" w:themeColor="accent1"/>
                <w:sz w:val="24"/>
                <w:szCs w:val="28"/>
              </w:rPr>
              <w:lastRenderedPageBreak/>
              <w:t xml:space="preserve">Граничний строк дії договору про приєднання та технічних умов на приєднання становить три роки з дати укладення такого договору та може бути продовжений один раз на такий же строк з підстав та у порядку, визначених Законом України «Про ринок електричної енергії» та цим Кодексом. </w:t>
            </w:r>
          </w:p>
          <w:p w14:paraId="012D7284" w14:textId="77777777" w:rsidR="00993AB7" w:rsidRPr="00993AB7" w:rsidRDefault="00993AB7" w:rsidP="00993AB7">
            <w:pPr>
              <w:ind w:firstLine="462"/>
              <w:jc w:val="both"/>
              <w:rPr>
                <w:b/>
                <w:strike/>
                <w:color w:val="4472C4" w:themeColor="accent1"/>
                <w:sz w:val="24"/>
                <w:szCs w:val="28"/>
              </w:rPr>
            </w:pPr>
            <w:r w:rsidRPr="00993AB7">
              <w:rPr>
                <w:b/>
                <w:strike/>
                <w:color w:val="4472C4" w:themeColor="accent1"/>
                <w:sz w:val="24"/>
                <w:szCs w:val="28"/>
              </w:rPr>
              <w:t xml:space="preserve">Продовження строку дії договору про приєднання здійснюється шляхом укладення між сторонами додаткової угоди. </w:t>
            </w:r>
          </w:p>
          <w:p w14:paraId="478EDAB7" w14:textId="77777777" w:rsidR="00993AB7" w:rsidRPr="00993AB7" w:rsidRDefault="00993AB7" w:rsidP="00993AB7">
            <w:pPr>
              <w:ind w:firstLine="462"/>
              <w:jc w:val="both"/>
              <w:rPr>
                <w:b/>
                <w:color w:val="4472C4" w:themeColor="accent1"/>
                <w:sz w:val="24"/>
                <w:szCs w:val="28"/>
                <w:u w:val="single"/>
              </w:rPr>
            </w:pPr>
            <w:r w:rsidRPr="00993AB7">
              <w:rPr>
                <w:b/>
                <w:color w:val="4472C4" w:themeColor="accent1"/>
                <w:sz w:val="24"/>
                <w:szCs w:val="28"/>
                <w:u w:val="single"/>
              </w:rPr>
              <w:t>Строк дії договору про приєднання може бути продовжено, однак в межах загального строку чинності технічних умов, який  не може перевищувати шести років з дня укладення договору на приєднання, у порядку та на умовах, визначених Законом України “Про ринок електричної енергії” та цим Кодексом, шляхом укладення додаткових угод.</w:t>
            </w:r>
          </w:p>
          <w:p w14:paraId="4E697121" w14:textId="77777777" w:rsidR="00993AB7" w:rsidRPr="00993AB7" w:rsidRDefault="00993AB7" w:rsidP="00993AB7">
            <w:pPr>
              <w:ind w:firstLine="462"/>
              <w:jc w:val="both"/>
              <w:rPr>
                <w:b/>
                <w:strike/>
                <w:color w:val="4472C4" w:themeColor="accent1"/>
                <w:sz w:val="24"/>
                <w:szCs w:val="28"/>
              </w:rPr>
            </w:pPr>
            <w:r w:rsidRPr="00993AB7">
              <w:rPr>
                <w:b/>
                <w:strike/>
                <w:color w:val="4472C4" w:themeColor="accent1"/>
                <w:sz w:val="24"/>
                <w:szCs w:val="28"/>
              </w:rPr>
              <w:t xml:space="preserve">Продовження строку дії договору про приєднання з підстав та на період, що суперечить вимогам цього Кодексу та Закону України «Про ринок електричної енергії», забороняється. </w:t>
            </w:r>
          </w:p>
          <w:p w14:paraId="49892231" w14:textId="3E25CB57" w:rsidR="00993AB7" w:rsidRPr="0033284B" w:rsidRDefault="00993AB7" w:rsidP="00993AB7">
            <w:pPr>
              <w:jc w:val="both"/>
              <w:rPr>
                <w:b/>
                <w:bCs/>
                <w:color w:val="000000" w:themeColor="text1"/>
                <w:sz w:val="24"/>
                <w:szCs w:val="24"/>
              </w:rPr>
            </w:pPr>
            <w:r w:rsidRPr="000F4D8B">
              <w:rPr>
                <w:sz w:val="24"/>
                <w:szCs w:val="28"/>
              </w:rPr>
              <w:t xml:space="preserve">Якщо замовник не оплатив послугу зі стандартного приєднання протягом 20 </w:t>
            </w:r>
            <w:r w:rsidRPr="000F4D8B">
              <w:rPr>
                <w:b/>
                <w:sz w:val="24"/>
                <w:szCs w:val="28"/>
              </w:rPr>
              <w:t xml:space="preserve">робочих </w:t>
            </w:r>
            <w:r w:rsidRPr="000F4D8B">
              <w:rPr>
                <w:sz w:val="24"/>
                <w:szCs w:val="28"/>
              </w:rPr>
              <w:t>днів з дня</w:t>
            </w:r>
            <w:r w:rsidRPr="00085D9C">
              <w:rPr>
                <w:sz w:val="24"/>
                <w:szCs w:val="28"/>
              </w:rPr>
              <w:t xml:space="preserve"> отримання технічних умов, розрахунку вартості </w:t>
            </w:r>
            <w:r w:rsidRPr="00085D9C">
              <w:rPr>
                <w:sz w:val="24"/>
                <w:szCs w:val="28"/>
              </w:rPr>
              <w:lastRenderedPageBreak/>
              <w:t>плати за приєднання до електричних мереж та рахунка на оплату плати за приєднання, такий договір вважається розірваним, а технічні умови такими, що не набрали чинності.</w:t>
            </w:r>
          </w:p>
        </w:tc>
        <w:tc>
          <w:tcPr>
            <w:tcW w:w="3969" w:type="dxa"/>
          </w:tcPr>
          <w:p w14:paraId="79268576" w14:textId="77777777" w:rsidR="00993AB7" w:rsidRDefault="00993AB7" w:rsidP="00993AB7">
            <w:pPr>
              <w:ind w:firstLine="603"/>
              <w:jc w:val="both"/>
              <w:rPr>
                <w:b/>
                <w:sz w:val="24"/>
                <w:szCs w:val="28"/>
              </w:rPr>
            </w:pPr>
          </w:p>
          <w:p w14:paraId="4D2B8975" w14:textId="77777777" w:rsidR="00993AB7" w:rsidRDefault="00993AB7" w:rsidP="00993AB7">
            <w:pPr>
              <w:ind w:firstLine="603"/>
              <w:jc w:val="both"/>
              <w:rPr>
                <w:b/>
                <w:sz w:val="24"/>
                <w:szCs w:val="28"/>
              </w:rPr>
            </w:pPr>
          </w:p>
          <w:p w14:paraId="6CB22DBB" w14:textId="77777777" w:rsidR="00993AB7" w:rsidRDefault="00993AB7" w:rsidP="00993AB7">
            <w:pPr>
              <w:ind w:firstLine="603"/>
              <w:jc w:val="both"/>
              <w:rPr>
                <w:b/>
                <w:sz w:val="24"/>
                <w:szCs w:val="28"/>
              </w:rPr>
            </w:pPr>
          </w:p>
          <w:p w14:paraId="020AA0C9" w14:textId="77777777" w:rsidR="00993AB7" w:rsidRDefault="00993AB7" w:rsidP="00993AB7">
            <w:pPr>
              <w:ind w:firstLine="603"/>
              <w:jc w:val="both"/>
              <w:rPr>
                <w:b/>
                <w:sz w:val="24"/>
                <w:szCs w:val="28"/>
              </w:rPr>
            </w:pPr>
          </w:p>
          <w:p w14:paraId="258E781E" w14:textId="77777777" w:rsidR="00993AB7" w:rsidRDefault="00993AB7" w:rsidP="00993AB7">
            <w:pPr>
              <w:ind w:firstLine="603"/>
              <w:jc w:val="both"/>
              <w:rPr>
                <w:b/>
                <w:sz w:val="24"/>
                <w:szCs w:val="28"/>
              </w:rPr>
            </w:pPr>
          </w:p>
          <w:p w14:paraId="33D5788B" w14:textId="77777777" w:rsidR="00993AB7" w:rsidRDefault="00993AB7" w:rsidP="00993AB7">
            <w:pPr>
              <w:ind w:firstLine="603"/>
              <w:jc w:val="both"/>
              <w:rPr>
                <w:b/>
                <w:sz w:val="24"/>
                <w:szCs w:val="28"/>
              </w:rPr>
            </w:pPr>
          </w:p>
          <w:p w14:paraId="4ABEDE84" w14:textId="77777777" w:rsidR="00993AB7" w:rsidRDefault="00993AB7" w:rsidP="00993AB7">
            <w:pPr>
              <w:ind w:firstLine="603"/>
              <w:jc w:val="both"/>
              <w:rPr>
                <w:b/>
                <w:sz w:val="24"/>
                <w:szCs w:val="28"/>
              </w:rPr>
            </w:pPr>
          </w:p>
          <w:p w14:paraId="0B9C722D" w14:textId="77777777" w:rsidR="00993AB7" w:rsidRDefault="00993AB7" w:rsidP="00993AB7">
            <w:pPr>
              <w:ind w:firstLine="603"/>
              <w:jc w:val="both"/>
              <w:rPr>
                <w:b/>
                <w:sz w:val="24"/>
                <w:szCs w:val="28"/>
              </w:rPr>
            </w:pPr>
          </w:p>
          <w:p w14:paraId="02F31D72" w14:textId="77777777" w:rsidR="00993AB7" w:rsidRDefault="00993AB7" w:rsidP="00993AB7">
            <w:pPr>
              <w:ind w:firstLine="603"/>
              <w:jc w:val="both"/>
              <w:rPr>
                <w:b/>
                <w:sz w:val="24"/>
                <w:szCs w:val="28"/>
              </w:rPr>
            </w:pPr>
          </w:p>
          <w:p w14:paraId="501573D9" w14:textId="77777777" w:rsidR="00993AB7" w:rsidRDefault="00993AB7" w:rsidP="00993AB7">
            <w:pPr>
              <w:ind w:firstLine="603"/>
              <w:jc w:val="both"/>
              <w:rPr>
                <w:b/>
                <w:sz w:val="24"/>
                <w:szCs w:val="28"/>
              </w:rPr>
            </w:pPr>
          </w:p>
          <w:p w14:paraId="3B5F5D21" w14:textId="77777777" w:rsidR="00993AB7" w:rsidRDefault="00993AB7" w:rsidP="00993AB7">
            <w:pPr>
              <w:ind w:firstLine="603"/>
              <w:jc w:val="both"/>
              <w:rPr>
                <w:b/>
                <w:sz w:val="24"/>
                <w:szCs w:val="28"/>
              </w:rPr>
            </w:pPr>
          </w:p>
          <w:p w14:paraId="7D4B7AD0" w14:textId="77777777" w:rsidR="00993AB7" w:rsidRDefault="00993AB7" w:rsidP="00993AB7">
            <w:pPr>
              <w:ind w:firstLine="603"/>
              <w:jc w:val="both"/>
              <w:rPr>
                <w:b/>
                <w:sz w:val="24"/>
                <w:szCs w:val="28"/>
              </w:rPr>
            </w:pPr>
          </w:p>
          <w:p w14:paraId="2879738A" w14:textId="77777777" w:rsidR="00993AB7" w:rsidRDefault="00993AB7" w:rsidP="00993AB7">
            <w:pPr>
              <w:ind w:firstLine="603"/>
              <w:jc w:val="both"/>
              <w:rPr>
                <w:b/>
                <w:sz w:val="24"/>
                <w:szCs w:val="28"/>
              </w:rPr>
            </w:pPr>
          </w:p>
          <w:p w14:paraId="2D172A5E" w14:textId="77777777" w:rsidR="00993AB7" w:rsidRDefault="00993AB7" w:rsidP="00993AB7">
            <w:pPr>
              <w:ind w:firstLine="603"/>
              <w:jc w:val="both"/>
              <w:rPr>
                <w:b/>
                <w:sz w:val="24"/>
                <w:szCs w:val="28"/>
              </w:rPr>
            </w:pPr>
          </w:p>
          <w:p w14:paraId="45AE21E0" w14:textId="77777777" w:rsidR="00993AB7" w:rsidRDefault="00993AB7" w:rsidP="00993AB7">
            <w:pPr>
              <w:ind w:firstLine="603"/>
              <w:jc w:val="both"/>
              <w:rPr>
                <w:b/>
                <w:sz w:val="24"/>
                <w:szCs w:val="28"/>
              </w:rPr>
            </w:pPr>
          </w:p>
          <w:p w14:paraId="3F7BF396" w14:textId="77777777" w:rsidR="00993AB7" w:rsidRDefault="00993AB7" w:rsidP="00993AB7">
            <w:pPr>
              <w:ind w:firstLine="603"/>
              <w:jc w:val="both"/>
              <w:rPr>
                <w:b/>
                <w:sz w:val="24"/>
                <w:szCs w:val="28"/>
              </w:rPr>
            </w:pPr>
          </w:p>
          <w:p w14:paraId="5E3990E0" w14:textId="77777777" w:rsidR="00993AB7" w:rsidRDefault="00993AB7" w:rsidP="00993AB7">
            <w:pPr>
              <w:ind w:firstLine="603"/>
              <w:jc w:val="both"/>
              <w:rPr>
                <w:b/>
                <w:sz w:val="24"/>
                <w:szCs w:val="28"/>
              </w:rPr>
            </w:pPr>
          </w:p>
          <w:p w14:paraId="4BFC6022" w14:textId="77777777" w:rsidR="00993AB7" w:rsidRDefault="00993AB7" w:rsidP="00993AB7">
            <w:pPr>
              <w:ind w:firstLine="603"/>
              <w:jc w:val="both"/>
              <w:rPr>
                <w:b/>
                <w:sz w:val="24"/>
                <w:szCs w:val="28"/>
              </w:rPr>
            </w:pPr>
          </w:p>
          <w:p w14:paraId="3475CB87" w14:textId="77777777" w:rsidR="00993AB7" w:rsidRDefault="00993AB7" w:rsidP="00993AB7">
            <w:pPr>
              <w:ind w:firstLine="603"/>
              <w:jc w:val="both"/>
              <w:rPr>
                <w:b/>
                <w:sz w:val="24"/>
                <w:szCs w:val="28"/>
              </w:rPr>
            </w:pPr>
          </w:p>
          <w:p w14:paraId="7B5858D7" w14:textId="77777777" w:rsidR="00993AB7" w:rsidRDefault="00993AB7" w:rsidP="00993AB7">
            <w:pPr>
              <w:ind w:firstLine="603"/>
              <w:jc w:val="both"/>
              <w:rPr>
                <w:b/>
                <w:sz w:val="24"/>
                <w:szCs w:val="28"/>
              </w:rPr>
            </w:pPr>
          </w:p>
          <w:p w14:paraId="687BEBD8" w14:textId="77777777" w:rsidR="00993AB7" w:rsidRDefault="00993AB7" w:rsidP="00993AB7">
            <w:pPr>
              <w:ind w:firstLine="603"/>
              <w:jc w:val="both"/>
              <w:rPr>
                <w:b/>
                <w:sz w:val="24"/>
                <w:szCs w:val="28"/>
              </w:rPr>
            </w:pPr>
          </w:p>
          <w:p w14:paraId="0D41509F" w14:textId="77777777" w:rsidR="00993AB7" w:rsidRDefault="00993AB7" w:rsidP="00993AB7">
            <w:pPr>
              <w:ind w:firstLine="603"/>
              <w:jc w:val="both"/>
              <w:rPr>
                <w:b/>
                <w:sz w:val="24"/>
                <w:szCs w:val="28"/>
              </w:rPr>
            </w:pPr>
          </w:p>
          <w:p w14:paraId="361E356A" w14:textId="77777777" w:rsidR="00993AB7" w:rsidRDefault="00993AB7" w:rsidP="00993AB7">
            <w:pPr>
              <w:ind w:firstLine="603"/>
              <w:jc w:val="both"/>
              <w:rPr>
                <w:b/>
                <w:sz w:val="24"/>
                <w:szCs w:val="28"/>
              </w:rPr>
            </w:pPr>
          </w:p>
          <w:p w14:paraId="0F8742C8" w14:textId="77777777" w:rsidR="00993AB7" w:rsidRDefault="00993AB7" w:rsidP="00993AB7">
            <w:pPr>
              <w:ind w:firstLine="603"/>
              <w:jc w:val="both"/>
              <w:rPr>
                <w:b/>
                <w:sz w:val="24"/>
                <w:szCs w:val="28"/>
              </w:rPr>
            </w:pPr>
          </w:p>
          <w:p w14:paraId="1B042CA5" w14:textId="77777777" w:rsidR="00993AB7" w:rsidRDefault="00993AB7" w:rsidP="00993AB7">
            <w:pPr>
              <w:ind w:firstLine="603"/>
              <w:jc w:val="both"/>
              <w:rPr>
                <w:b/>
                <w:sz w:val="24"/>
                <w:szCs w:val="28"/>
              </w:rPr>
            </w:pPr>
          </w:p>
          <w:p w14:paraId="27B99C1C" w14:textId="77777777" w:rsidR="00993AB7" w:rsidRDefault="00993AB7" w:rsidP="00993AB7">
            <w:pPr>
              <w:ind w:firstLine="603"/>
              <w:jc w:val="both"/>
              <w:rPr>
                <w:b/>
                <w:sz w:val="24"/>
                <w:szCs w:val="28"/>
              </w:rPr>
            </w:pPr>
          </w:p>
          <w:p w14:paraId="125EBA40" w14:textId="77777777" w:rsidR="00993AB7" w:rsidRDefault="00993AB7" w:rsidP="00993AB7">
            <w:pPr>
              <w:ind w:firstLine="603"/>
              <w:jc w:val="both"/>
              <w:rPr>
                <w:b/>
                <w:sz w:val="24"/>
                <w:szCs w:val="28"/>
              </w:rPr>
            </w:pPr>
          </w:p>
          <w:p w14:paraId="65B2BD6D" w14:textId="77777777" w:rsidR="00993AB7" w:rsidRDefault="00993AB7" w:rsidP="00993AB7">
            <w:pPr>
              <w:ind w:firstLine="603"/>
              <w:jc w:val="both"/>
              <w:rPr>
                <w:b/>
                <w:sz w:val="24"/>
                <w:szCs w:val="28"/>
              </w:rPr>
            </w:pPr>
          </w:p>
          <w:p w14:paraId="1ECCED1E" w14:textId="77777777" w:rsidR="00993AB7" w:rsidRDefault="00993AB7" w:rsidP="00993AB7">
            <w:pPr>
              <w:ind w:firstLine="603"/>
              <w:jc w:val="both"/>
              <w:rPr>
                <w:b/>
                <w:sz w:val="24"/>
                <w:szCs w:val="28"/>
              </w:rPr>
            </w:pPr>
          </w:p>
          <w:p w14:paraId="4AF0302F" w14:textId="77777777" w:rsidR="00993AB7" w:rsidRDefault="00993AB7" w:rsidP="00993AB7">
            <w:pPr>
              <w:ind w:firstLine="603"/>
              <w:jc w:val="both"/>
              <w:rPr>
                <w:b/>
                <w:sz w:val="24"/>
                <w:szCs w:val="28"/>
              </w:rPr>
            </w:pPr>
          </w:p>
          <w:p w14:paraId="6066D9BF" w14:textId="77777777" w:rsidR="00993AB7" w:rsidRDefault="00993AB7" w:rsidP="00993AB7">
            <w:pPr>
              <w:ind w:firstLine="603"/>
              <w:jc w:val="both"/>
              <w:rPr>
                <w:b/>
                <w:sz w:val="24"/>
                <w:szCs w:val="28"/>
              </w:rPr>
            </w:pPr>
          </w:p>
          <w:p w14:paraId="2881C831" w14:textId="77777777" w:rsidR="00993AB7" w:rsidRDefault="00993AB7" w:rsidP="00993AB7">
            <w:pPr>
              <w:ind w:firstLine="603"/>
              <w:jc w:val="both"/>
              <w:rPr>
                <w:b/>
                <w:sz w:val="24"/>
                <w:szCs w:val="28"/>
              </w:rPr>
            </w:pPr>
          </w:p>
          <w:p w14:paraId="42EE2CB0" w14:textId="77777777" w:rsidR="00993AB7" w:rsidRDefault="00993AB7" w:rsidP="00993AB7">
            <w:pPr>
              <w:ind w:firstLine="603"/>
              <w:jc w:val="both"/>
              <w:rPr>
                <w:b/>
                <w:sz w:val="24"/>
                <w:szCs w:val="28"/>
              </w:rPr>
            </w:pPr>
          </w:p>
          <w:p w14:paraId="01B06CBA" w14:textId="77777777" w:rsidR="00993AB7" w:rsidRDefault="00993AB7" w:rsidP="00993AB7">
            <w:pPr>
              <w:ind w:firstLine="603"/>
              <w:jc w:val="both"/>
              <w:rPr>
                <w:b/>
                <w:sz w:val="24"/>
                <w:szCs w:val="28"/>
              </w:rPr>
            </w:pPr>
          </w:p>
          <w:p w14:paraId="285CF453" w14:textId="77777777" w:rsidR="00993AB7" w:rsidRDefault="00993AB7" w:rsidP="00993AB7">
            <w:pPr>
              <w:ind w:firstLine="603"/>
              <w:jc w:val="both"/>
              <w:rPr>
                <w:b/>
                <w:sz w:val="24"/>
                <w:szCs w:val="28"/>
              </w:rPr>
            </w:pPr>
          </w:p>
          <w:p w14:paraId="0FD9AC26" w14:textId="77777777" w:rsidR="00993AB7" w:rsidRDefault="00993AB7" w:rsidP="00993AB7">
            <w:pPr>
              <w:ind w:firstLine="603"/>
              <w:jc w:val="both"/>
              <w:rPr>
                <w:b/>
                <w:sz w:val="24"/>
                <w:szCs w:val="28"/>
              </w:rPr>
            </w:pPr>
          </w:p>
          <w:p w14:paraId="273DA698" w14:textId="77777777" w:rsidR="00993AB7" w:rsidRDefault="00993AB7" w:rsidP="00993AB7">
            <w:pPr>
              <w:ind w:firstLine="603"/>
              <w:jc w:val="both"/>
              <w:rPr>
                <w:b/>
                <w:sz w:val="24"/>
                <w:szCs w:val="28"/>
              </w:rPr>
            </w:pPr>
          </w:p>
          <w:p w14:paraId="6CF30E98" w14:textId="77777777" w:rsidR="00993AB7" w:rsidRDefault="00993AB7" w:rsidP="00993AB7">
            <w:pPr>
              <w:ind w:firstLine="603"/>
              <w:jc w:val="both"/>
              <w:rPr>
                <w:b/>
                <w:sz w:val="24"/>
                <w:szCs w:val="28"/>
              </w:rPr>
            </w:pPr>
          </w:p>
          <w:p w14:paraId="3309558C" w14:textId="77777777" w:rsidR="00993AB7" w:rsidRDefault="00993AB7" w:rsidP="00993AB7">
            <w:pPr>
              <w:ind w:firstLine="603"/>
              <w:jc w:val="both"/>
              <w:rPr>
                <w:b/>
                <w:sz w:val="24"/>
                <w:szCs w:val="28"/>
              </w:rPr>
            </w:pPr>
          </w:p>
          <w:p w14:paraId="5D1284CB" w14:textId="77777777" w:rsidR="00993AB7" w:rsidRDefault="00993AB7" w:rsidP="00993AB7">
            <w:pPr>
              <w:ind w:firstLine="603"/>
              <w:jc w:val="both"/>
              <w:rPr>
                <w:b/>
                <w:sz w:val="24"/>
                <w:szCs w:val="28"/>
              </w:rPr>
            </w:pPr>
          </w:p>
          <w:p w14:paraId="2272D185" w14:textId="77777777" w:rsidR="00993AB7" w:rsidRDefault="00993AB7" w:rsidP="00993AB7">
            <w:pPr>
              <w:ind w:firstLine="603"/>
              <w:jc w:val="both"/>
              <w:rPr>
                <w:b/>
                <w:sz w:val="24"/>
                <w:szCs w:val="28"/>
              </w:rPr>
            </w:pPr>
          </w:p>
          <w:p w14:paraId="0D507411" w14:textId="77777777" w:rsidR="00993AB7" w:rsidRDefault="00993AB7" w:rsidP="00993AB7">
            <w:pPr>
              <w:ind w:firstLine="603"/>
              <w:jc w:val="both"/>
              <w:rPr>
                <w:b/>
                <w:sz w:val="24"/>
                <w:szCs w:val="28"/>
              </w:rPr>
            </w:pPr>
          </w:p>
          <w:p w14:paraId="1BDE0C8E" w14:textId="77777777" w:rsidR="00993AB7" w:rsidRDefault="00993AB7" w:rsidP="00993AB7">
            <w:pPr>
              <w:ind w:firstLine="603"/>
              <w:jc w:val="both"/>
              <w:rPr>
                <w:b/>
                <w:sz w:val="24"/>
                <w:szCs w:val="28"/>
              </w:rPr>
            </w:pPr>
          </w:p>
          <w:p w14:paraId="4663EC68" w14:textId="77777777" w:rsidR="00993AB7" w:rsidRDefault="00993AB7" w:rsidP="00993AB7">
            <w:pPr>
              <w:ind w:firstLine="603"/>
              <w:jc w:val="both"/>
              <w:rPr>
                <w:b/>
                <w:sz w:val="24"/>
                <w:szCs w:val="28"/>
              </w:rPr>
            </w:pPr>
          </w:p>
          <w:p w14:paraId="4A4A2871" w14:textId="77777777" w:rsidR="00993AB7" w:rsidRDefault="00993AB7" w:rsidP="00993AB7">
            <w:pPr>
              <w:ind w:firstLine="603"/>
              <w:jc w:val="both"/>
              <w:rPr>
                <w:b/>
                <w:sz w:val="24"/>
                <w:szCs w:val="28"/>
              </w:rPr>
            </w:pPr>
          </w:p>
          <w:p w14:paraId="4E46AE6C" w14:textId="77777777" w:rsidR="00993AB7" w:rsidRDefault="00993AB7" w:rsidP="00993AB7">
            <w:pPr>
              <w:ind w:firstLine="603"/>
              <w:jc w:val="both"/>
              <w:rPr>
                <w:b/>
                <w:sz w:val="24"/>
                <w:szCs w:val="28"/>
              </w:rPr>
            </w:pPr>
          </w:p>
          <w:p w14:paraId="3B4AFD8A" w14:textId="77777777" w:rsidR="00993AB7" w:rsidRDefault="00993AB7" w:rsidP="00993AB7">
            <w:pPr>
              <w:ind w:firstLine="603"/>
              <w:jc w:val="both"/>
              <w:rPr>
                <w:b/>
                <w:sz w:val="24"/>
                <w:szCs w:val="28"/>
              </w:rPr>
            </w:pPr>
          </w:p>
          <w:p w14:paraId="1C2B281E" w14:textId="77777777" w:rsidR="00993AB7" w:rsidRDefault="00993AB7" w:rsidP="00993AB7">
            <w:pPr>
              <w:ind w:firstLine="603"/>
              <w:jc w:val="both"/>
              <w:rPr>
                <w:b/>
                <w:sz w:val="24"/>
                <w:szCs w:val="28"/>
              </w:rPr>
            </w:pPr>
          </w:p>
          <w:p w14:paraId="51A0B5FE" w14:textId="77777777" w:rsidR="00993AB7" w:rsidRDefault="00993AB7" w:rsidP="00993AB7">
            <w:pPr>
              <w:ind w:firstLine="603"/>
              <w:jc w:val="both"/>
              <w:rPr>
                <w:b/>
                <w:sz w:val="24"/>
                <w:szCs w:val="28"/>
              </w:rPr>
            </w:pPr>
          </w:p>
          <w:p w14:paraId="5479F96E" w14:textId="77777777" w:rsidR="00993AB7" w:rsidRDefault="00993AB7" w:rsidP="00993AB7">
            <w:pPr>
              <w:ind w:firstLine="603"/>
              <w:jc w:val="both"/>
              <w:rPr>
                <w:b/>
                <w:sz w:val="24"/>
                <w:szCs w:val="28"/>
              </w:rPr>
            </w:pPr>
          </w:p>
          <w:p w14:paraId="765E73E7" w14:textId="77777777" w:rsidR="00993AB7" w:rsidRDefault="00993AB7" w:rsidP="00993AB7">
            <w:pPr>
              <w:ind w:firstLine="603"/>
              <w:jc w:val="both"/>
              <w:rPr>
                <w:b/>
                <w:sz w:val="24"/>
                <w:szCs w:val="28"/>
              </w:rPr>
            </w:pPr>
          </w:p>
          <w:p w14:paraId="019F8D84" w14:textId="77777777" w:rsidR="00993AB7" w:rsidRDefault="00993AB7" w:rsidP="00993AB7">
            <w:pPr>
              <w:ind w:firstLine="603"/>
              <w:jc w:val="both"/>
              <w:rPr>
                <w:b/>
                <w:sz w:val="24"/>
                <w:szCs w:val="28"/>
              </w:rPr>
            </w:pPr>
          </w:p>
          <w:p w14:paraId="0E64FC4C" w14:textId="77777777" w:rsidR="00993AB7" w:rsidRDefault="00993AB7" w:rsidP="00993AB7">
            <w:pPr>
              <w:ind w:firstLine="603"/>
              <w:jc w:val="both"/>
              <w:rPr>
                <w:b/>
                <w:sz w:val="24"/>
                <w:szCs w:val="28"/>
              </w:rPr>
            </w:pPr>
          </w:p>
          <w:p w14:paraId="68CC2F6A" w14:textId="77777777" w:rsidR="00993AB7" w:rsidRDefault="00993AB7" w:rsidP="00993AB7">
            <w:pPr>
              <w:ind w:firstLine="603"/>
              <w:jc w:val="both"/>
              <w:rPr>
                <w:b/>
                <w:sz w:val="24"/>
                <w:szCs w:val="28"/>
              </w:rPr>
            </w:pPr>
          </w:p>
          <w:p w14:paraId="3D99A13D" w14:textId="532FB8AA" w:rsidR="00993AB7" w:rsidRDefault="00993AB7" w:rsidP="00993AB7">
            <w:pPr>
              <w:ind w:firstLine="603"/>
              <w:jc w:val="both"/>
              <w:rPr>
                <w:b/>
                <w:sz w:val="24"/>
                <w:szCs w:val="28"/>
              </w:rPr>
            </w:pPr>
            <w:r>
              <w:rPr>
                <w:b/>
                <w:sz w:val="24"/>
                <w:szCs w:val="28"/>
              </w:rPr>
              <w:t>ТОВ «</w:t>
            </w:r>
            <w:proofErr w:type="spellStart"/>
            <w:r>
              <w:rPr>
                <w:b/>
                <w:sz w:val="24"/>
                <w:szCs w:val="28"/>
              </w:rPr>
              <w:t>Санвін</w:t>
            </w:r>
            <w:proofErr w:type="spellEnd"/>
            <w:r>
              <w:rPr>
                <w:b/>
                <w:sz w:val="24"/>
                <w:szCs w:val="28"/>
              </w:rPr>
              <w:t xml:space="preserve"> 12»</w:t>
            </w:r>
          </w:p>
          <w:p w14:paraId="0BA9942A" w14:textId="77777777" w:rsidR="00993AB7" w:rsidRPr="00B102E1" w:rsidRDefault="00993AB7" w:rsidP="00993AB7">
            <w:pPr>
              <w:shd w:val="clear" w:color="auto" w:fill="FFFFFF"/>
              <w:jc w:val="both"/>
              <w:rPr>
                <w:sz w:val="24"/>
                <w:szCs w:val="24"/>
                <w:lang w:eastAsia="uk-UA"/>
              </w:rPr>
            </w:pPr>
            <w:r w:rsidRPr="00B102E1">
              <w:rPr>
                <w:b/>
                <w:bCs/>
                <w:strike/>
                <w:sz w:val="24"/>
                <w:szCs w:val="24"/>
                <w:lang w:eastAsia="uk-UA"/>
              </w:rPr>
              <w:t>Видалено.</w:t>
            </w:r>
            <w:r w:rsidRPr="00B102E1">
              <w:rPr>
                <w:sz w:val="24"/>
                <w:szCs w:val="24"/>
                <w:lang w:eastAsia="uk-UA"/>
              </w:rPr>
              <w:t xml:space="preserve"> Закон про ринок електроенергії передбачає, що строк дії договору визначення строком чинності технічних умов. </w:t>
            </w:r>
          </w:p>
          <w:p w14:paraId="03A5BEEB" w14:textId="77777777" w:rsidR="00993AB7" w:rsidRPr="00B102E1" w:rsidRDefault="00993AB7" w:rsidP="00993AB7">
            <w:pPr>
              <w:shd w:val="clear" w:color="auto" w:fill="FFFFFF"/>
              <w:jc w:val="both"/>
              <w:rPr>
                <w:sz w:val="24"/>
                <w:szCs w:val="24"/>
                <w:lang w:eastAsia="uk-UA"/>
              </w:rPr>
            </w:pPr>
            <w:r w:rsidRPr="00B102E1">
              <w:rPr>
                <w:sz w:val="24"/>
                <w:szCs w:val="24"/>
                <w:lang w:eastAsia="uk-UA"/>
              </w:rPr>
              <w:t xml:space="preserve">Також законом не визначено кількості разів продовження строку дії договору та технічних умов. </w:t>
            </w:r>
            <w:r w:rsidRPr="00B102E1">
              <w:t xml:space="preserve">  </w:t>
            </w:r>
            <w:r w:rsidRPr="00B102E1">
              <w:rPr>
                <w:sz w:val="24"/>
                <w:szCs w:val="24"/>
                <w:lang w:eastAsia="uk-UA"/>
              </w:rPr>
              <w:t xml:space="preserve">Обмеження має ґрунтуватися не на </w:t>
            </w:r>
            <w:r w:rsidRPr="00B102E1">
              <w:rPr>
                <w:sz w:val="24"/>
                <w:szCs w:val="24"/>
                <w:lang w:eastAsia="uk-UA"/>
              </w:rPr>
              <w:lastRenderedPageBreak/>
              <w:t>кількості продовжень, а на граничному строку (6 років).</w:t>
            </w:r>
          </w:p>
          <w:p w14:paraId="0899DE91" w14:textId="77777777" w:rsidR="00993AB7" w:rsidRPr="00B102E1" w:rsidRDefault="00993AB7" w:rsidP="00993AB7">
            <w:pPr>
              <w:shd w:val="clear" w:color="auto" w:fill="FFFFFF"/>
              <w:jc w:val="both"/>
              <w:rPr>
                <w:sz w:val="24"/>
                <w:szCs w:val="24"/>
                <w:lang w:eastAsia="uk-UA"/>
              </w:rPr>
            </w:pPr>
          </w:p>
          <w:p w14:paraId="11FC2610" w14:textId="77777777" w:rsidR="00993AB7" w:rsidRPr="00B102E1" w:rsidRDefault="00993AB7" w:rsidP="00993AB7">
            <w:pPr>
              <w:shd w:val="clear" w:color="auto" w:fill="FFFFFF" w:themeFill="background1"/>
              <w:jc w:val="both"/>
              <w:rPr>
                <w:sz w:val="24"/>
                <w:szCs w:val="24"/>
                <w:lang w:eastAsia="uk-UA"/>
              </w:rPr>
            </w:pPr>
            <w:proofErr w:type="spellStart"/>
            <w:r w:rsidRPr="3A55D11B">
              <w:rPr>
                <w:b/>
                <w:bCs/>
                <w:sz w:val="24"/>
                <w:szCs w:val="24"/>
                <w:u w:val="single"/>
                <w:lang w:val="en-US" w:eastAsia="uk-UA"/>
              </w:rPr>
              <w:t>Обґрунтування</w:t>
            </w:r>
            <w:proofErr w:type="spellEnd"/>
            <w:r w:rsidRPr="3A55D11B">
              <w:rPr>
                <w:sz w:val="24"/>
                <w:szCs w:val="24"/>
                <w:lang w:val="en-US" w:eastAsia="uk-UA"/>
              </w:rPr>
              <w:t xml:space="preserve">. </w:t>
            </w:r>
            <w:r w:rsidRPr="3A55D11B">
              <w:rPr>
                <w:lang w:val="en-US"/>
              </w:rPr>
              <w:t xml:space="preserve"> </w:t>
            </w:r>
            <w:proofErr w:type="spellStart"/>
            <w:r w:rsidRPr="3A55D11B">
              <w:rPr>
                <w:sz w:val="24"/>
                <w:szCs w:val="24"/>
                <w:lang w:val="en-US" w:eastAsia="uk-UA"/>
              </w:rPr>
              <w:t>Строк</w:t>
            </w:r>
            <w:proofErr w:type="spellEnd"/>
            <w:r w:rsidRPr="3A55D11B">
              <w:rPr>
                <w:sz w:val="24"/>
                <w:szCs w:val="24"/>
                <w:lang w:val="en-US" w:eastAsia="uk-UA"/>
              </w:rPr>
              <w:t xml:space="preserve"> </w:t>
            </w:r>
            <w:proofErr w:type="spellStart"/>
            <w:r w:rsidRPr="3A55D11B">
              <w:rPr>
                <w:sz w:val="24"/>
                <w:szCs w:val="24"/>
                <w:lang w:val="en-US" w:eastAsia="uk-UA"/>
              </w:rPr>
              <w:t>дії</w:t>
            </w:r>
            <w:proofErr w:type="spellEnd"/>
            <w:r w:rsidRPr="3A55D11B">
              <w:rPr>
                <w:sz w:val="24"/>
                <w:szCs w:val="24"/>
                <w:lang w:val="en-US" w:eastAsia="uk-UA"/>
              </w:rPr>
              <w:t xml:space="preserve"> </w:t>
            </w:r>
            <w:proofErr w:type="spellStart"/>
            <w:r w:rsidRPr="3A55D11B">
              <w:rPr>
                <w:sz w:val="24"/>
                <w:szCs w:val="24"/>
                <w:lang w:val="en-US" w:eastAsia="uk-UA"/>
              </w:rPr>
              <w:t>договору</w:t>
            </w:r>
            <w:proofErr w:type="spellEnd"/>
            <w:r w:rsidRPr="3A55D11B">
              <w:rPr>
                <w:sz w:val="24"/>
                <w:szCs w:val="24"/>
                <w:lang w:val="en-US" w:eastAsia="uk-UA"/>
              </w:rPr>
              <w:t xml:space="preserve"> </w:t>
            </w:r>
            <w:proofErr w:type="spellStart"/>
            <w:r w:rsidRPr="3A55D11B">
              <w:rPr>
                <w:sz w:val="24"/>
                <w:szCs w:val="24"/>
                <w:lang w:val="en-US" w:eastAsia="uk-UA"/>
              </w:rPr>
              <w:t>про</w:t>
            </w:r>
            <w:proofErr w:type="spellEnd"/>
            <w:r w:rsidRPr="3A55D11B">
              <w:rPr>
                <w:sz w:val="24"/>
                <w:szCs w:val="24"/>
                <w:lang w:val="en-US" w:eastAsia="uk-UA"/>
              </w:rPr>
              <w:t xml:space="preserve"> </w:t>
            </w:r>
            <w:proofErr w:type="spellStart"/>
            <w:r w:rsidRPr="3A55D11B">
              <w:rPr>
                <w:sz w:val="24"/>
                <w:szCs w:val="24"/>
                <w:lang w:val="en-US" w:eastAsia="uk-UA"/>
              </w:rPr>
              <w:t>приєднання</w:t>
            </w:r>
            <w:proofErr w:type="spellEnd"/>
            <w:r w:rsidRPr="3A55D11B">
              <w:rPr>
                <w:sz w:val="24"/>
                <w:szCs w:val="24"/>
                <w:lang w:val="en-US" w:eastAsia="uk-UA"/>
              </w:rPr>
              <w:t xml:space="preserve"> </w:t>
            </w:r>
            <w:proofErr w:type="spellStart"/>
            <w:r w:rsidRPr="3A55D11B">
              <w:rPr>
                <w:sz w:val="24"/>
                <w:szCs w:val="24"/>
                <w:lang w:val="en-US" w:eastAsia="uk-UA"/>
              </w:rPr>
              <w:t>визначається</w:t>
            </w:r>
            <w:proofErr w:type="spellEnd"/>
            <w:r w:rsidRPr="3A55D11B">
              <w:rPr>
                <w:sz w:val="24"/>
                <w:szCs w:val="24"/>
                <w:lang w:val="en-US" w:eastAsia="uk-UA"/>
              </w:rPr>
              <w:t xml:space="preserve"> у </w:t>
            </w:r>
            <w:proofErr w:type="spellStart"/>
            <w:r w:rsidRPr="3A55D11B">
              <w:rPr>
                <w:sz w:val="24"/>
                <w:szCs w:val="24"/>
                <w:lang w:val="en-US" w:eastAsia="uk-UA"/>
              </w:rPr>
              <w:t>такому</w:t>
            </w:r>
            <w:proofErr w:type="spellEnd"/>
            <w:r w:rsidRPr="3A55D11B">
              <w:rPr>
                <w:sz w:val="24"/>
                <w:szCs w:val="24"/>
                <w:lang w:val="en-US" w:eastAsia="uk-UA"/>
              </w:rPr>
              <w:t xml:space="preserve"> </w:t>
            </w:r>
            <w:proofErr w:type="spellStart"/>
            <w:r w:rsidRPr="3A55D11B">
              <w:rPr>
                <w:sz w:val="24"/>
                <w:szCs w:val="24"/>
                <w:lang w:val="en-US" w:eastAsia="uk-UA"/>
              </w:rPr>
              <w:t>договорі</w:t>
            </w:r>
            <w:proofErr w:type="spellEnd"/>
            <w:r w:rsidRPr="3A55D11B">
              <w:rPr>
                <w:sz w:val="24"/>
                <w:szCs w:val="24"/>
                <w:lang w:val="en-US" w:eastAsia="uk-UA"/>
              </w:rPr>
              <w:t xml:space="preserve"> </w:t>
            </w:r>
            <w:proofErr w:type="spellStart"/>
            <w:r w:rsidRPr="3A55D11B">
              <w:rPr>
                <w:sz w:val="24"/>
                <w:szCs w:val="24"/>
                <w:lang w:val="en-US" w:eastAsia="uk-UA"/>
              </w:rPr>
              <w:t>оператором</w:t>
            </w:r>
            <w:proofErr w:type="spellEnd"/>
            <w:r w:rsidRPr="3A55D11B">
              <w:rPr>
                <w:sz w:val="24"/>
                <w:szCs w:val="24"/>
                <w:lang w:val="en-US" w:eastAsia="uk-UA"/>
              </w:rPr>
              <w:t xml:space="preserve"> </w:t>
            </w:r>
            <w:proofErr w:type="spellStart"/>
            <w:r w:rsidRPr="3A55D11B">
              <w:rPr>
                <w:sz w:val="24"/>
                <w:szCs w:val="24"/>
                <w:lang w:val="en-US" w:eastAsia="uk-UA"/>
              </w:rPr>
              <w:t>системи</w:t>
            </w:r>
            <w:proofErr w:type="spellEnd"/>
            <w:r w:rsidRPr="3A55D11B">
              <w:rPr>
                <w:sz w:val="24"/>
                <w:szCs w:val="24"/>
                <w:lang w:val="en-US" w:eastAsia="uk-UA"/>
              </w:rPr>
              <w:t xml:space="preserve"> </w:t>
            </w:r>
            <w:proofErr w:type="spellStart"/>
            <w:r w:rsidRPr="3A55D11B">
              <w:rPr>
                <w:sz w:val="24"/>
                <w:szCs w:val="24"/>
                <w:lang w:val="en-US" w:eastAsia="uk-UA"/>
              </w:rPr>
              <w:t>передачі</w:t>
            </w:r>
            <w:proofErr w:type="spellEnd"/>
            <w:r w:rsidRPr="3A55D11B">
              <w:rPr>
                <w:sz w:val="24"/>
                <w:szCs w:val="24"/>
                <w:lang w:val="en-US" w:eastAsia="uk-UA"/>
              </w:rPr>
              <w:t xml:space="preserve"> </w:t>
            </w:r>
            <w:proofErr w:type="spellStart"/>
            <w:r w:rsidRPr="3A55D11B">
              <w:rPr>
                <w:sz w:val="24"/>
                <w:szCs w:val="24"/>
                <w:lang w:val="en-US" w:eastAsia="uk-UA"/>
              </w:rPr>
              <w:t>або</w:t>
            </w:r>
            <w:proofErr w:type="spellEnd"/>
            <w:r w:rsidRPr="3A55D11B">
              <w:rPr>
                <w:sz w:val="24"/>
                <w:szCs w:val="24"/>
                <w:lang w:val="en-US" w:eastAsia="uk-UA"/>
              </w:rPr>
              <w:t xml:space="preserve"> </w:t>
            </w:r>
            <w:proofErr w:type="spellStart"/>
            <w:r w:rsidRPr="3A55D11B">
              <w:rPr>
                <w:sz w:val="24"/>
                <w:szCs w:val="24"/>
                <w:lang w:val="en-US" w:eastAsia="uk-UA"/>
              </w:rPr>
              <w:t>оператором</w:t>
            </w:r>
            <w:proofErr w:type="spellEnd"/>
            <w:r w:rsidRPr="3A55D11B">
              <w:rPr>
                <w:sz w:val="24"/>
                <w:szCs w:val="24"/>
                <w:lang w:val="en-US" w:eastAsia="uk-UA"/>
              </w:rPr>
              <w:t xml:space="preserve"> </w:t>
            </w:r>
            <w:proofErr w:type="spellStart"/>
            <w:r w:rsidRPr="3A55D11B">
              <w:rPr>
                <w:sz w:val="24"/>
                <w:szCs w:val="24"/>
                <w:lang w:val="en-US" w:eastAsia="uk-UA"/>
              </w:rPr>
              <w:t>системи</w:t>
            </w:r>
            <w:proofErr w:type="spellEnd"/>
            <w:r w:rsidRPr="3A55D11B">
              <w:rPr>
                <w:sz w:val="24"/>
                <w:szCs w:val="24"/>
                <w:lang w:val="en-US" w:eastAsia="uk-UA"/>
              </w:rPr>
              <w:t xml:space="preserve"> </w:t>
            </w:r>
            <w:proofErr w:type="spellStart"/>
            <w:r w:rsidRPr="3A55D11B">
              <w:rPr>
                <w:sz w:val="24"/>
                <w:szCs w:val="24"/>
                <w:lang w:val="en-US" w:eastAsia="uk-UA"/>
              </w:rPr>
              <w:t>розподілу</w:t>
            </w:r>
            <w:proofErr w:type="spellEnd"/>
            <w:r w:rsidRPr="3A55D11B">
              <w:rPr>
                <w:sz w:val="24"/>
                <w:szCs w:val="24"/>
                <w:lang w:val="en-US" w:eastAsia="uk-UA"/>
              </w:rPr>
              <w:t xml:space="preserve"> з </w:t>
            </w:r>
            <w:proofErr w:type="spellStart"/>
            <w:r w:rsidRPr="3A55D11B">
              <w:rPr>
                <w:sz w:val="24"/>
                <w:szCs w:val="24"/>
                <w:lang w:val="en-US" w:eastAsia="uk-UA"/>
              </w:rPr>
              <w:t>урахуванням</w:t>
            </w:r>
            <w:proofErr w:type="spellEnd"/>
            <w:r w:rsidRPr="3A55D11B">
              <w:rPr>
                <w:sz w:val="24"/>
                <w:szCs w:val="24"/>
                <w:lang w:val="en-US" w:eastAsia="uk-UA"/>
              </w:rPr>
              <w:t xml:space="preserve"> </w:t>
            </w:r>
            <w:proofErr w:type="spellStart"/>
            <w:r w:rsidRPr="3A55D11B">
              <w:rPr>
                <w:sz w:val="24"/>
                <w:szCs w:val="24"/>
                <w:lang w:val="en-US" w:eastAsia="uk-UA"/>
              </w:rPr>
              <w:t>чинності</w:t>
            </w:r>
            <w:proofErr w:type="spellEnd"/>
            <w:r w:rsidRPr="3A55D11B">
              <w:rPr>
                <w:sz w:val="24"/>
                <w:szCs w:val="24"/>
                <w:lang w:val="en-US" w:eastAsia="uk-UA"/>
              </w:rPr>
              <w:t xml:space="preserve"> </w:t>
            </w:r>
            <w:proofErr w:type="spellStart"/>
            <w:r w:rsidRPr="3A55D11B">
              <w:rPr>
                <w:sz w:val="24"/>
                <w:szCs w:val="24"/>
                <w:lang w:val="en-US" w:eastAsia="uk-UA"/>
              </w:rPr>
              <w:t>технічних</w:t>
            </w:r>
            <w:proofErr w:type="spellEnd"/>
            <w:r w:rsidRPr="3A55D11B">
              <w:rPr>
                <w:sz w:val="24"/>
                <w:szCs w:val="24"/>
                <w:lang w:val="en-US" w:eastAsia="uk-UA"/>
              </w:rPr>
              <w:t xml:space="preserve"> </w:t>
            </w:r>
            <w:proofErr w:type="spellStart"/>
            <w:r w:rsidRPr="3A55D11B">
              <w:rPr>
                <w:sz w:val="24"/>
                <w:szCs w:val="24"/>
                <w:lang w:val="en-US" w:eastAsia="uk-UA"/>
              </w:rPr>
              <w:t>умов</w:t>
            </w:r>
            <w:proofErr w:type="spellEnd"/>
            <w:r w:rsidRPr="3A55D11B">
              <w:rPr>
                <w:sz w:val="24"/>
                <w:szCs w:val="24"/>
                <w:lang w:val="en-US" w:eastAsia="uk-UA"/>
              </w:rPr>
              <w:t xml:space="preserve">. </w:t>
            </w:r>
            <w:proofErr w:type="spellStart"/>
            <w:r w:rsidRPr="3A55D11B">
              <w:rPr>
                <w:sz w:val="24"/>
                <w:szCs w:val="24"/>
                <w:lang w:val="en-US" w:eastAsia="uk-UA"/>
              </w:rPr>
              <w:t>Умови</w:t>
            </w:r>
            <w:proofErr w:type="spellEnd"/>
            <w:r w:rsidRPr="3A55D11B">
              <w:rPr>
                <w:sz w:val="24"/>
                <w:szCs w:val="24"/>
                <w:lang w:val="en-US" w:eastAsia="uk-UA"/>
              </w:rPr>
              <w:t xml:space="preserve"> </w:t>
            </w:r>
            <w:proofErr w:type="spellStart"/>
            <w:r w:rsidRPr="3A55D11B">
              <w:rPr>
                <w:sz w:val="24"/>
                <w:szCs w:val="24"/>
                <w:lang w:val="en-US" w:eastAsia="uk-UA"/>
              </w:rPr>
              <w:t>продовження</w:t>
            </w:r>
            <w:proofErr w:type="spellEnd"/>
            <w:r w:rsidRPr="3A55D11B">
              <w:rPr>
                <w:sz w:val="24"/>
                <w:szCs w:val="24"/>
                <w:lang w:val="en-US" w:eastAsia="uk-UA"/>
              </w:rPr>
              <w:t xml:space="preserve"> </w:t>
            </w:r>
            <w:proofErr w:type="spellStart"/>
            <w:r w:rsidRPr="3A55D11B">
              <w:rPr>
                <w:sz w:val="24"/>
                <w:szCs w:val="24"/>
                <w:lang w:val="en-US" w:eastAsia="uk-UA"/>
              </w:rPr>
              <w:t>визначені</w:t>
            </w:r>
            <w:proofErr w:type="spellEnd"/>
            <w:r w:rsidRPr="3A55D11B">
              <w:rPr>
                <w:sz w:val="24"/>
                <w:szCs w:val="24"/>
                <w:lang w:val="en-US" w:eastAsia="uk-UA"/>
              </w:rPr>
              <w:t xml:space="preserve"> в </w:t>
            </w:r>
            <w:proofErr w:type="spellStart"/>
            <w:r w:rsidRPr="3A55D11B">
              <w:rPr>
                <w:sz w:val="24"/>
                <w:szCs w:val="24"/>
                <w:lang w:val="en-US" w:eastAsia="uk-UA"/>
              </w:rPr>
              <w:t>Законі</w:t>
            </w:r>
            <w:proofErr w:type="spellEnd"/>
            <w:r w:rsidRPr="3A55D11B">
              <w:rPr>
                <w:sz w:val="24"/>
                <w:szCs w:val="24"/>
                <w:lang w:val="en-US" w:eastAsia="uk-UA"/>
              </w:rPr>
              <w:t xml:space="preserve"> про ринок. </w:t>
            </w:r>
          </w:p>
          <w:p w14:paraId="2CF18ECA" w14:textId="77777777" w:rsidR="00993AB7" w:rsidRDefault="00993AB7" w:rsidP="008C2EEF">
            <w:pPr>
              <w:jc w:val="both"/>
              <w:rPr>
                <w:b/>
                <w:bCs/>
                <w:color w:val="000000" w:themeColor="text1"/>
                <w:sz w:val="24"/>
                <w:szCs w:val="24"/>
              </w:rPr>
            </w:pPr>
          </w:p>
        </w:tc>
        <w:tc>
          <w:tcPr>
            <w:tcW w:w="3119" w:type="dxa"/>
          </w:tcPr>
          <w:p w14:paraId="0A17AEDA" w14:textId="77777777" w:rsidR="00993AB7" w:rsidRDefault="00993AB7" w:rsidP="007E61D3">
            <w:pPr>
              <w:jc w:val="both"/>
              <w:rPr>
                <w:b/>
                <w:sz w:val="24"/>
                <w:szCs w:val="24"/>
                <w:lang w:eastAsia="uk-UA"/>
              </w:rPr>
            </w:pPr>
          </w:p>
          <w:p w14:paraId="70F0F8A9" w14:textId="77777777" w:rsidR="000C10AF" w:rsidRDefault="000C10AF" w:rsidP="007E61D3">
            <w:pPr>
              <w:jc w:val="both"/>
              <w:rPr>
                <w:b/>
                <w:sz w:val="24"/>
                <w:szCs w:val="24"/>
                <w:lang w:eastAsia="uk-UA"/>
              </w:rPr>
            </w:pPr>
          </w:p>
          <w:p w14:paraId="452DF86F" w14:textId="77777777" w:rsidR="000C10AF" w:rsidRDefault="000C10AF" w:rsidP="007E61D3">
            <w:pPr>
              <w:jc w:val="both"/>
              <w:rPr>
                <w:b/>
                <w:sz w:val="24"/>
                <w:szCs w:val="24"/>
                <w:lang w:eastAsia="uk-UA"/>
              </w:rPr>
            </w:pPr>
          </w:p>
          <w:p w14:paraId="1F43F6B7" w14:textId="77777777" w:rsidR="000C10AF" w:rsidRDefault="000C10AF" w:rsidP="007E61D3">
            <w:pPr>
              <w:jc w:val="both"/>
              <w:rPr>
                <w:b/>
                <w:sz w:val="24"/>
                <w:szCs w:val="24"/>
                <w:lang w:eastAsia="uk-UA"/>
              </w:rPr>
            </w:pPr>
          </w:p>
          <w:p w14:paraId="333BB071" w14:textId="77777777" w:rsidR="000C10AF" w:rsidRDefault="000C10AF" w:rsidP="007E61D3">
            <w:pPr>
              <w:jc w:val="both"/>
              <w:rPr>
                <w:b/>
                <w:sz w:val="24"/>
                <w:szCs w:val="24"/>
                <w:lang w:eastAsia="uk-UA"/>
              </w:rPr>
            </w:pPr>
          </w:p>
          <w:p w14:paraId="77EE9D7E" w14:textId="77777777" w:rsidR="000C10AF" w:rsidRDefault="000C10AF" w:rsidP="007E61D3">
            <w:pPr>
              <w:jc w:val="both"/>
              <w:rPr>
                <w:b/>
                <w:sz w:val="24"/>
                <w:szCs w:val="24"/>
                <w:lang w:eastAsia="uk-UA"/>
              </w:rPr>
            </w:pPr>
          </w:p>
          <w:p w14:paraId="28ABA7C7" w14:textId="77777777" w:rsidR="000C10AF" w:rsidRDefault="000C10AF" w:rsidP="007E61D3">
            <w:pPr>
              <w:jc w:val="both"/>
              <w:rPr>
                <w:b/>
                <w:sz w:val="24"/>
                <w:szCs w:val="24"/>
                <w:lang w:eastAsia="uk-UA"/>
              </w:rPr>
            </w:pPr>
          </w:p>
          <w:p w14:paraId="0FA1B6BF" w14:textId="77777777" w:rsidR="000C10AF" w:rsidRDefault="000C10AF" w:rsidP="007E61D3">
            <w:pPr>
              <w:jc w:val="both"/>
              <w:rPr>
                <w:b/>
                <w:sz w:val="24"/>
                <w:szCs w:val="24"/>
                <w:lang w:eastAsia="uk-UA"/>
              </w:rPr>
            </w:pPr>
          </w:p>
          <w:p w14:paraId="0D00937D" w14:textId="77777777" w:rsidR="000C10AF" w:rsidRDefault="000C10AF" w:rsidP="007E61D3">
            <w:pPr>
              <w:jc w:val="both"/>
              <w:rPr>
                <w:b/>
                <w:sz w:val="24"/>
                <w:szCs w:val="24"/>
                <w:lang w:eastAsia="uk-UA"/>
              </w:rPr>
            </w:pPr>
          </w:p>
          <w:p w14:paraId="701BC94C" w14:textId="77777777" w:rsidR="000C10AF" w:rsidRDefault="000C10AF" w:rsidP="007E61D3">
            <w:pPr>
              <w:jc w:val="both"/>
              <w:rPr>
                <w:b/>
                <w:sz w:val="24"/>
                <w:szCs w:val="24"/>
                <w:lang w:eastAsia="uk-UA"/>
              </w:rPr>
            </w:pPr>
          </w:p>
          <w:p w14:paraId="0F0746BC" w14:textId="77777777" w:rsidR="000C10AF" w:rsidRDefault="000C10AF" w:rsidP="007E61D3">
            <w:pPr>
              <w:jc w:val="both"/>
              <w:rPr>
                <w:b/>
                <w:sz w:val="24"/>
                <w:szCs w:val="24"/>
                <w:lang w:eastAsia="uk-UA"/>
              </w:rPr>
            </w:pPr>
          </w:p>
          <w:p w14:paraId="6E6D8304" w14:textId="77777777" w:rsidR="000C10AF" w:rsidRDefault="000C10AF" w:rsidP="007E61D3">
            <w:pPr>
              <w:jc w:val="both"/>
              <w:rPr>
                <w:b/>
                <w:sz w:val="24"/>
                <w:szCs w:val="24"/>
                <w:lang w:eastAsia="uk-UA"/>
              </w:rPr>
            </w:pPr>
          </w:p>
          <w:p w14:paraId="3A7A5D14" w14:textId="77777777" w:rsidR="000C10AF" w:rsidRDefault="000C10AF" w:rsidP="007E61D3">
            <w:pPr>
              <w:jc w:val="both"/>
              <w:rPr>
                <w:b/>
                <w:sz w:val="24"/>
                <w:szCs w:val="24"/>
                <w:lang w:eastAsia="uk-UA"/>
              </w:rPr>
            </w:pPr>
          </w:p>
          <w:p w14:paraId="6BA2900D" w14:textId="77777777" w:rsidR="000C10AF" w:rsidRDefault="000C10AF" w:rsidP="007E61D3">
            <w:pPr>
              <w:jc w:val="both"/>
              <w:rPr>
                <w:b/>
                <w:sz w:val="24"/>
                <w:szCs w:val="24"/>
                <w:lang w:eastAsia="uk-UA"/>
              </w:rPr>
            </w:pPr>
          </w:p>
          <w:p w14:paraId="1B080E9C" w14:textId="77777777" w:rsidR="000C10AF" w:rsidRDefault="000C10AF" w:rsidP="007E61D3">
            <w:pPr>
              <w:jc w:val="both"/>
              <w:rPr>
                <w:b/>
                <w:sz w:val="24"/>
                <w:szCs w:val="24"/>
                <w:lang w:eastAsia="uk-UA"/>
              </w:rPr>
            </w:pPr>
          </w:p>
          <w:p w14:paraId="6EE03035" w14:textId="77777777" w:rsidR="000C10AF" w:rsidRDefault="000C10AF" w:rsidP="007E61D3">
            <w:pPr>
              <w:jc w:val="both"/>
              <w:rPr>
                <w:b/>
                <w:sz w:val="24"/>
                <w:szCs w:val="24"/>
                <w:lang w:eastAsia="uk-UA"/>
              </w:rPr>
            </w:pPr>
          </w:p>
          <w:p w14:paraId="6E68BDA9" w14:textId="77777777" w:rsidR="000C10AF" w:rsidRDefault="000C10AF" w:rsidP="007E61D3">
            <w:pPr>
              <w:jc w:val="both"/>
              <w:rPr>
                <w:b/>
                <w:sz w:val="24"/>
                <w:szCs w:val="24"/>
                <w:lang w:eastAsia="uk-UA"/>
              </w:rPr>
            </w:pPr>
          </w:p>
          <w:p w14:paraId="2CF104E2" w14:textId="77777777" w:rsidR="000C10AF" w:rsidRDefault="000C10AF" w:rsidP="007E61D3">
            <w:pPr>
              <w:jc w:val="both"/>
              <w:rPr>
                <w:b/>
                <w:sz w:val="24"/>
                <w:szCs w:val="24"/>
                <w:lang w:eastAsia="uk-UA"/>
              </w:rPr>
            </w:pPr>
          </w:p>
          <w:p w14:paraId="1CB7CE6D" w14:textId="77777777" w:rsidR="000C10AF" w:rsidRDefault="000C10AF" w:rsidP="007E61D3">
            <w:pPr>
              <w:jc w:val="both"/>
              <w:rPr>
                <w:b/>
                <w:sz w:val="24"/>
                <w:szCs w:val="24"/>
                <w:lang w:eastAsia="uk-UA"/>
              </w:rPr>
            </w:pPr>
          </w:p>
          <w:p w14:paraId="39945CD2" w14:textId="77777777" w:rsidR="000C10AF" w:rsidRDefault="000C10AF" w:rsidP="007E61D3">
            <w:pPr>
              <w:jc w:val="both"/>
              <w:rPr>
                <w:b/>
                <w:sz w:val="24"/>
                <w:szCs w:val="24"/>
                <w:lang w:eastAsia="uk-UA"/>
              </w:rPr>
            </w:pPr>
          </w:p>
          <w:p w14:paraId="6CD18B69" w14:textId="77777777" w:rsidR="000C10AF" w:rsidRDefault="000C10AF" w:rsidP="007E61D3">
            <w:pPr>
              <w:jc w:val="both"/>
              <w:rPr>
                <w:b/>
                <w:sz w:val="24"/>
                <w:szCs w:val="24"/>
                <w:lang w:eastAsia="uk-UA"/>
              </w:rPr>
            </w:pPr>
          </w:p>
          <w:p w14:paraId="11BCF553" w14:textId="77777777" w:rsidR="000C10AF" w:rsidRDefault="000C10AF" w:rsidP="007E61D3">
            <w:pPr>
              <w:jc w:val="both"/>
              <w:rPr>
                <w:b/>
                <w:sz w:val="24"/>
                <w:szCs w:val="24"/>
                <w:lang w:eastAsia="uk-UA"/>
              </w:rPr>
            </w:pPr>
          </w:p>
          <w:p w14:paraId="6B1CFEF9" w14:textId="77777777" w:rsidR="000C10AF" w:rsidRDefault="000C10AF" w:rsidP="007E61D3">
            <w:pPr>
              <w:jc w:val="both"/>
              <w:rPr>
                <w:b/>
                <w:sz w:val="24"/>
                <w:szCs w:val="24"/>
                <w:lang w:eastAsia="uk-UA"/>
              </w:rPr>
            </w:pPr>
          </w:p>
          <w:p w14:paraId="745DA82E" w14:textId="77777777" w:rsidR="000C10AF" w:rsidRDefault="000C10AF" w:rsidP="007E61D3">
            <w:pPr>
              <w:jc w:val="both"/>
              <w:rPr>
                <w:b/>
                <w:sz w:val="24"/>
                <w:szCs w:val="24"/>
                <w:lang w:eastAsia="uk-UA"/>
              </w:rPr>
            </w:pPr>
          </w:p>
          <w:p w14:paraId="3EC74ADB" w14:textId="77777777" w:rsidR="000C10AF" w:rsidRDefault="000C10AF" w:rsidP="007E61D3">
            <w:pPr>
              <w:jc w:val="both"/>
              <w:rPr>
                <w:b/>
                <w:sz w:val="24"/>
                <w:szCs w:val="24"/>
                <w:lang w:eastAsia="uk-UA"/>
              </w:rPr>
            </w:pPr>
          </w:p>
          <w:p w14:paraId="66275D18" w14:textId="77777777" w:rsidR="000C10AF" w:rsidRDefault="000C10AF" w:rsidP="007E61D3">
            <w:pPr>
              <w:jc w:val="both"/>
              <w:rPr>
                <w:b/>
                <w:sz w:val="24"/>
                <w:szCs w:val="24"/>
                <w:lang w:eastAsia="uk-UA"/>
              </w:rPr>
            </w:pPr>
          </w:p>
          <w:p w14:paraId="09B261F3" w14:textId="77777777" w:rsidR="000C10AF" w:rsidRDefault="000C10AF" w:rsidP="007E61D3">
            <w:pPr>
              <w:jc w:val="both"/>
              <w:rPr>
                <w:b/>
                <w:sz w:val="24"/>
                <w:szCs w:val="24"/>
                <w:lang w:eastAsia="uk-UA"/>
              </w:rPr>
            </w:pPr>
          </w:p>
          <w:p w14:paraId="76A0D143" w14:textId="77777777" w:rsidR="000C10AF" w:rsidRDefault="000C10AF" w:rsidP="007E61D3">
            <w:pPr>
              <w:jc w:val="both"/>
              <w:rPr>
                <w:b/>
                <w:sz w:val="24"/>
                <w:szCs w:val="24"/>
                <w:lang w:eastAsia="uk-UA"/>
              </w:rPr>
            </w:pPr>
          </w:p>
          <w:p w14:paraId="2976B94D" w14:textId="77777777" w:rsidR="000C10AF" w:rsidRDefault="000C10AF" w:rsidP="007E61D3">
            <w:pPr>
              <w:jc w:val="both"/>
              <w:rPr>
                <w:b/>
                <w:sz w:val="24"/>
                <w:szCs w:val="24"/>
                <w:lang w:eastAsia="uk-UA"/>
              </w:rPr>
            </w:pPr>
          </w:p>
          <w:p w14:paraId="48A3CD7E" w14:textId="77777777" w:rsidR="000C10AF" w:rsidRDefault="000C10AF" w:rsidP="007E61D3">
            <w:pPr>
              <w:jc w:val="both"/>
              <w:rPr>
                <w:b/>
                <w:sz w:val="24"/>
                <w:szCs w:val="24"/>
                <w:lang w:eastAsia="uk-UA"/>
              </w:rPr>
            </w:pPr>
          </w:p>
          <w:p w14:paraId="13C16F76" w14:textId="77777777" w:rsidR="000C10AF" w:rsidRDefault="000C10AF" w:rsidP="007E61D3">
            <w:pPr>
              <w:jc w:val="both"/>
              <w:rPr>
                <w:b/>
                <w:sz w:val="24"/>
                <w:szCs w:val="24"/>
                <w:lang w:eastAsia="uk-UA"/>
              </w:rPr>
            </w:pPr>
          </w:p>
          <w:p w14:paraId="1DC17D45" w14:textId="77777777" w:rsidR="000C10AF" w:rsidRDefault="000C10AF" w:rsidP="007E61D3">
            <w:pPr>
              <w:jc w:val="both"/>
              <w:rPr>
                <w:b/>
                <w:sz w:val="24"/>
                <w:szCs w:val="24"/>
                <w:lang w:eastAsia="uk-UA"/>
              </w:rPr>
            </w:pPr>
          </w:p>
          <w:p w14:paraId="56DFF0CA" w14:textId="77777777" w:rsidR="000C10AF" w:rsidRDefault="000C10AF" w:rsidP="007E61D3">
            <w:pPr>
              <w:jc w:val="both"/>
              <w:rPr>
                <w:b/>
                <w:sz w:val="24"/>
                <w:szCs w:val="24"/>
                <w:lang w:eastAsia="uk-UA"/>
              </w:rPr>
            </w:pPr>
          </w:p>
          <w:p w14:paraId="7A574FA2" w14:textId="77777777" w:rsidR="000C10AF" w:rsidRDefault="000C10AF" w:rsidP="007E61D3">
            <w:pPr>
              <w:jc w:val="both"/>
              <w:rPr>
                <w:b/>
                <w:sz w:val="24"/>
                <w:szCs w:val="24"/>
                <w:lang w:eastAsia="uk-UA"/>
              </w:rPr>
            </w:pPr>
          </w:p>
          <w:p w14:paraId="762EAF61" w14:textId="77777777" w:rsidR="000C10AF" w:rsidRDefault="000C10AF" w:rsidP="007E61D3">
            <w:pPr>
              <w:jc w:val="both"/>
              <w:rPr>
                <w:b/>
                <w:sz w:val="24"/>
                <w:szCs w:val="24"/>
                <w:lang w:eastAsia="uk-UA"/>
              </w:rPr>
            </w:pPr>
          </w:p>
          <w:p w14:paraId="5D4C23EE" w14:textId="77777777" w:rsidR="000C10AF" w:rsidRDefault="000C10AF" w:rsidP="007E61D3">
            <w:pPr>
              <w:jc w:val="both"/>
              <w:rPr>
                <w:b/>
                <w:sz w:val="24"/>
                <w:szCs w:val="24"/>
                <w:lang w:eastAsia="uk-UA"/>
              </w:rPr>
            </w:pPr>
          </w:p>
          <w:p w14:paraId="432E07CD" w14:textId="77777777" w:rsidR="000C10AF" w:rsidRDefault="000C10AF" w:rsidP="007E61D3">
            <w:pPr>
              <w:jc w:val="both"/>
              <w:rPr>
                <w:b/>
                <w:sz w:val="24"/>
                <w:szCs w:val="24"/>
                <w:lang w:eastAsia="uk-UA"/>
              </w:rPr>
            </w:pPr>
          </w:p>
          <w:p w14:paraId="62BF7090" w14:textId="77777777" w:rsidR="000C10AF" w:rsidRDefault="000C10AF" w:rsidP="007E61D3">
            <w:pPr>
              <w:jc w:val="both"/>
              <w:rPr>
                <w:b/>
                <w:sz w:val="24"/>
                <w:szCs w:val="24"/>
                <w:lang w:eastAsia="uk-UA"/>
              </w:rPr>
            </w:pPr>
          </w:p>
          <w:p w14:paraId="046E273C" w14:textId="77777777" w:rsidR="000C10AF" w:rsidRDefault="000C10AF" w:rsidP="007E61D3">
            <w:pPr>
              <w:jc w:val="both"/>
              <w:rPr>
                <w:b/>
                <w:sz w:val="24"/>
                <w:szCs w:val="24"/>
                <w:lang w:eastAsia="uk-UA"/>
              </w:rPr>
            </w:pPr>
          </w:p>
          <w:p w14:paraId="1201AA09" w14:textId="77777777" w:rsidR="000C10AF" w:rsidRDefault="000C10AF" w:rsidP="007E61D3">
            <w:pPr>
              <w:jc w:val="both"/>
              <w:rPr>
                <w:b/>
                <w:sz w:val="24"/>
                <w:szCs w:val="24"/>
                <w:lang w:eastAsia="uk-UA"/>
              </w:rPr>
            </w:pPr>
          </w:p>
          <w:p w14:paraId="37C293BC" w14:textId="77777777" w:rsidR="000C10AF" w:rsidRDefault="000C10AF" w:rsidP="007E61D3">
            <w:pPr>
              <w:jc w:val="both"/>
              <w:rPr>
                <w:b/>
                <w:sz w:val="24"/>
                <w:szCs w:val="24"/>
                <w:lang w:eastAsia="uk-UA"/>
              </w:rPr>
            </w:pPr>
          </w:p>
          <w:p w14:paraId="2860C976" w14:textId="77777777" w:rsidR="000C10AF" w:rsidRDefault="000C10AF" w:rsidP="007E61D3">
            <w:pPr>
              <w:jc w:val="both"/>
              <w:rPr>
                <w:b/>
                <w:sz w:val="24"/>
                <w:szCs w:val="24"/>
                <w:lang w:eastAsia="uk-UA"/>
              </w:rPr>
            </w:pPr>
          </w:p>
          <w:p w14:paraId="1AB00300" w14:textId="77777777" w:rsidR="000C10AF" w:rsidRDefault="000C10AF" w:rsidP="007E61D3">
            <w:pPr>
              <w:jc w:val="both"/>
              <w:rPr>
                <w:b/>
                <w:sz w:val="24"/>
                <w:szCs w:val="24"/>
                <w:lang w:eastAsia="uk-UA"/>
              </w:rPr>
            </w:pPr>
          </w:p>
          <w:p w14:paraId="7701E19B" w14:textId="77777777" w:rsidR="000C10AF" w:rsidRDefault="000C10AF" w:rsidP="007E61D3">
            <w:pPr>
              <w:jc w:val="both"/>
              <w:rPr>
                <w:b/>
                <w:sz w:val="24"/>
                <w:szCs w:val="24"/>
                <w:lang w:eastAsia="uk-UA"/>
              </w:rPr>
            </w:pPr>
          </w:p>
          <w:p w14:paraId="0AEF292B" w14:textId="77777777" w:rsidR="000C10AF" w:rsidRDefault="000C10AF" w:rsidP="007E61D3">
            <w:pPr>
              <w:jc w:val="both"/>
              <w:rPr>
                <w:b/>
                <w:sz w:val="24"/>
                <w:szCs w:val="24"/>
                <w:lang w:eastAsia="uk-UA"/>
              </w:rPr>
            </w:pPr>
          </w:p>
          <w:p w14:paraId="05D45B2A" w14:textId="77777777" w:rsidR="000C10AF" w:rsidRDefault="000C10AF" w:rsidP="007E61D3">
            <w:pPr>
              <w:jc w:val="both"/>
              <w:rPr>
                <w:b/>
                <w:sz w:val="24"/>
                <w:szCs w:val="24"/>
                <w:lang w:eastAsia="uk-UA"/>
              </w:rPr>
            </w:pPr>
          </w:p>
          <w:p w14:paraId="028298EA" w14:textId="77777777" w:rsidR="000C10AF" w:rsidRDefault="000C10AF" w:rsidP="007E61D3">
            <w:pPr>
              <w:jc w:val="both"/>
              <w:rPr>
                <w:b/>
                <w:sz w:val="24"/>
                <w:szCs w:val="24"/>
                <w:lang w:eastAsia="uk-UA"/>
              </w:rPr>
            </w:pPr>
          </w:p>
          <w:p w14:paraId="5B05AD3B" w14:textId="77777777" w:rsidR="000C10AF" w:rsidRDefault="000C10AF" w:rsidP="007E61D3">
            <w:pPr>
              <w:jc w:val="both"/>
              <w:rPr>
                <w:b/>
                <w:sz w:val="24"/>
                <w:szCs w:val="24"/>
                <w:lang w:eastAsia="uk-UA"/>
              </w:rPr>
            </w:pPr>
          </w:p>
          <w:p w14:paraId="68ED48C0" w14:textId="77777777" w:rsidR="000C10AF" w:rsidRDefault="000C10AF" w:rsidP="007E61D3">
            <w:pPr>
              <w:jc w:val="both"/>
              <w:rPr>
                <w:b/>
                <w:sz w:val="24"/>
                <w:szCs w:val="24"/>
                <w:lang w:eastAsia="uk-UA"/>
              </w:rPr>
            </w:pPr>
          </w:p>
          <w:p w14:paraId="72095E3A" w14:textId="77777777" w:rsidR="000C10AF" w:rsidRDefault="000C10AF" w:rsidP="007E61D3">
            <w:pPr>
              <w:jc w:val="both"/>
              <w:rPr>
                <w:b/>
                <w:sz w:val="24"/>
                <w:szCs w:val="24"/>
                <w:lang w:eastAsia="uk-UA"/>
              </w:rPr>
            </w:pPr>
          </w:p>
          <w:p w14:paraId="3FF3EAB2" w14:textId="77777777" w:rsidR="000C10AF" w:rsidRDefault="000C10AF" w:rsidP="007E61D3">
            <w:pPr>
              <w:jc w:val="both"/>
              <w:rPr>
                <w:b/>
                <w:sz w:val="24"/>
                <w:szCs w:val="24"/>
                <w:lang w:eastAsia="uk-UA"/>
              </w:rPr>
            </w:pPr>
          </w:p>
          <w:p w14:paraId="345A28EB" w14:textId="77777777" w:rsidR="000C10AF" w:rsidRDefault="000C10AF" w:rsidP="007E61D3">
            <w:pPr>
              <w:jc w:val="both"/>
              <w:rPr>
                <w:b/>
                <w:sz w:val="24"/>
                <w:szCs w:val="24"/>
                <w:lang w:eastAsia="uk-UA"/>
              </w:rPr>
            </w:pPr>
          </w:p>
          <w:p w14:paraId="1FD2C4C2" w14:textId="77777777" w:rsidR="000C10AF" w:rsidRDefault="000C10AF" w:rsidP="007E61D3">
            <w:pPr>
              <w:jc w:val="both"/>
              <w:rPr>
                <w:b/>
                <w:sz w:val="24"/>
                <w:szCs w:val="24"/>
                <w:lang w:eastAsia="uk-UA"/>
              </w:rPr>
            </w:pPr>
          </w:p>
          <w:p w14:paraId="6235B19C" w14:textId="272888D5" w:rsidR="000C10AF" w:rsidRDefault="000C10AF" w:rsidP="007E61D3">
            <w:pPr>
              <w:jc w:val="both"/>
              <w:rPr>
                <w:b/>
                <w:sz w:val="24"/>
                <w:szCs w:val="24"/>
                <w:lang w:eastAsia="uk-UA"/>
              </w:rPr>
            </w:pPr>
          </w:p>
          <w:p w14:paraId="591627D2" w14:textId="42029854" w:rsidR="00597288" w:rsidRDefault="00597288" w:rsidP="007E61D3">
            <w:pPr>
              <w:jc w:val="both"/>
              <w:rPr>
                <w:b/>
                <w:sz w:val="24"/>
                <w:szCs w:val="24"/>
                <w:lang w:eastAsia="uk-UA"/>
              </w:rPr>
            </w:pPr>
          </w:p>
          <w:p w14:paraId="789A9DB6" w14:textId="5EA14F18" w:rsidR="00597288" w:rsidRDefault="00597288" w:rsidP="007E61D3">
            <w:pPr>
              <w:jc w:val="both"/>
              <w:rPr>
                <w:b/>
                <w:sz w:val="24"/>
                <w:szCs w:val="24"/>
                <w:lang w:eastAsia="uk-UA"/>
              </w:rPr>
            </w:pPr>
          </w:p>
          <w:p w14:paraId="6D642ED9" w14:textId="77777777" w:rsidR="00597288" w:rsidRDefault="00597288" w:rsidP="007E61D3">
            <w:pPr>
              <w:jc w:val="both"/>
              <w:rPr>
                <w:b/>
                <w:sz w:val="24"/>
                <w:szCs w:val="24"/>
                <w:lang w:eastAsia="uk-UA"/>
              </w:rPr>
            </w:pPr>
          </w:p>
          <w:p w14:paraId="29FEF8A1" w14:textId="77777777" w:rsidR="000C10AF" w:rsidRDefault="000C10AF" w:rsidP="007E61D3">
            <w:pPr>
              <w:jc w:val="both"/>
              <w:rPr>
                <w:b/>
                <w:sz w:val="24"/>
                <w:szCs w:val="24"/>
                <w:lang w:eastAsia="uk-UA"/>
              </w:rPr>
            </w:pPr>
          </w:p>
          <w:p w14:paraId="315D642A" w14:textId="77777777" w:rsidR="000C10AF" w:rsidRDefault="000C10AF" w:rsidP="007E61D3">
            <w:pPr>
              <w:jc w:val="both"/>
              <w:rPr>
                <w:b/>
                <w:sz w:val="24"/>
                <w:szCs w:val="24"/>
                <w:lang w:eastAsia="uk-UA"/>
              </w:rPr>
            </w:pPr>
          </w:p>
          <w:p w14:paraId="1934AB0F" w14:textId="77777777" w:rsidR="000C10AF" w:rsidRDefault="000C10AF" w:rsidP="007E61D3">
            <w:pPr>
              <w:jc w:val="both"/>
              <w:rPr>
                <w:b/>
                <w:sz w:val="24"/>
                <w:szCs w:val="24"/>
                <w:lang w:eastAsia="uk-UA"/>
              </w:rPr>
            </w:pPr>
          </w:p>
          <w:p w14:paraId="6B6548C6" w14:textId="77777777" w:rsidR="000C10AF" w:rsidRDefault="000C10AF" w:rsidP="007E61D3">
            <w:pPr>
              <w:jc w:val="both"/>
              <w:rPr>
                <w:b/>
                <w:sz w:val="24"/>
                <w:szCs w:val="24"/>
                <w:lang w:eastAsia="uk-UA"/>
              </w:rPr>
            </w:pPr>
          </w:p>
          <w:p w14:paraId="1C4FB623" w14:textId="77777777" w:rsidR="000C10AF" w:rsidRDefault="000C10AF" w:rsidP="007E61D3">
            <w:pPr>
              <w:jc w:val="both"/>
              <w:rPr>
                <w:b/>
                <w:sz w:val="24"/>
                <w:szCs w:val="24"/>
                <w:lang w:eastAsia="uk-UA"/>
              </w:rPr>
            </w:pPr>
          </w:p>
          <w:p w14:paraId="7B9AF563" w14:textId="77777777" w:rsidR="000C10AF" w:rsidRDefault="000C10AF" w:rsidP="007E61D3">
            <w:pPr>
              <w:jc w:val="both"/>
              <w:rPr>
                <w:b/>
                <w:sz w:val="24"/>
                <w:szCs w:val="24"/>
                <w:lang w:eastAsia="uk-UA"/>
              </w:rPr>
            </w:pPr>
          </w:p>
          <w:p w14:paraId="54993D21" w14:textId="77777777" w:rsidR="000C10AF" w:rsidRDefault="000C10AF" w:rsidP="007E61D3">
            <w:pPr>
              <w:jc w:val="both"/>
              <w:rPr>
                <w:b/>
                <w:sz w:val="24"/>
                <w:szCs w:val="24"/>
                <w:lang w:eastAsia="uk-UA"/>
              </w:rPr>
            </w:pPr>
          </w:p>
          <w:p w14:paraId="6F90E2CC" w14:textId="77777777" w:rsidR="000C10AF" w:rsidRDefault="000C10AF" w:rsidP="000C10AF">
            <w:pPr>
              <w:jc w:val="center"/>
              <w:rPr>
                <w:b/>
                <w:sz w:val="24"/>
                <w:szCs w:val="24"/>
                <w:lang w:eastAsia="uk-UA"/>
              </w:rPr>
            </w:pPr>
            <w:r>
              <w:rPr>
                <w:b/>
                <w:sz w:val="24"/>
                <w:szCs w:val="24"/>
                <w:lang w:eastAsia="uk-UA"/>
              </w:rPr>
              <w:t>Пропонується не враховувати</w:t>
            </w:r>
          </w:p>
          <w:p w14:paraId="263EF045" w14:textId="245993BD" w:rsidR="000C10AF" w:rsidRDefault="000C10AF" w:rsidP="000C10AF">
            <w:pPr>
              <w:jc w:val="center"/>
              <w:rPr>
                <w:b/>
                <w:sz w:val="24"/>
                <w:szCs w:val="24"/>
                <w:lang w:eastAsia="uk-UA"/>
              </w:rPr>
            </w:pPr>
            <w:r w:rsidRPr="002932B0">
              <w:rPr>
                <w:sz w:val="24"/>
                <w:szCs w:val="24"/>
                <w:lang w:eastAsia="uk-UA"/>
              </w:rPr>
              <w:t>Коментарі вище до аналогічних пропозицій</w:t>
            </w:r>
          </w:p>
          <w:p w14:paraId="6FDE1267" w14:textId="77777777" w:rsidR="000C10AF" w:rsidRDefault="000C10AF" w:rsidP="007E61D3">
            <w:pPr>
              <w:jc w:val="both"/>
              <w:rPr>
                <w:b/>
                <w:sz w:val="24"/>
                <w:szCs w:val="24"/>
                <w:lang w:eastAsia="uk-UA"/>
              </w:rPr>
            </w:pPr>
          </w:p>
          <w:p w14:paraId="616B7399" w14:textId="77777777" w:rsidR="000C10AF" w:rsidRDefault="000C10AF" w:rsidP="007E61D3">
            <w:pPr>
              <w:jc w:val="both"/>
              <w:rPr>
                <w:b/>
                <w:sz w:val="24"/>
                <w:szCs w:val="24"/>
                <w:lang w:eastAsia="uk-UA"/>
              </w:rPr>
            </w:pPr>
          </w:p>
          <w:p w14:paraId="64F8F642" w14:textId="77777777" w:rsidR="000C10AF" w:rsidRDefault="000C10AF" w:rsidP="007E61D3">
            <w:pPr>
              <w:jc w:val="both"/>
              <w:rPr>
                <w:b/>
                <w:sz w:val="24"/>
                <w:szCs w:val="24"/>
                <w:lang w:eastAsia="uk-UA"/>
              </w:rPr>
            </w:pPr>
          </w:p>
          <w:p w14:paraId="742ED497" w14:textId="77777777" w:rsidR="000C10AF" w:rsidRDefault="000C10AF" w:rsidP="007E61D3">
            <w:pPr>
              <w:jc w:val="both"/>
              <w:rPr>
                <w:b/>
                <w:sz w:val="24"/>
                <w:szCs w:val="24"/>
                <w:lang w:eastAsia="uk-UA"/>
              </w:rPr>
            </w:pPr>
          </w:p>
          <w:p w14:paraId="3890BDCD" w14:textId="77777777" w:rsidR="000C10AF" w:rsidRDefault="000C10AF" w:rsidP="007E61D3">
            <w:pPr>
              <w:jc w:val="both"/>
              <w:rPr>
                <w:b/>
                <w:sz w:val="24"/>
                <w:szCs w:val="24"/>
                <w:lang w:eastAsia="uk-UA"/>
              </w:rPr>
            </w:pPr>
          </w:p>
          <w:p w14:paraId="37003DAE" w14:textId="77777777" w:rsidR="000C10AF" w:rsidRDefault="000C10AF" w:rsidP="007E61D3">
            <w:pPr>
              <w:jc w:val="both"/>
              <w:rPr>
                <w:b/>
                <w:sz w:val="24"/>
                <w:szCs w:val="24"/>
                <w:lang w:eastAsia="uk-UA"/>
              </w:rPr>
            </w:pPr>
          </w:p>
          <w:p w14:paraId="1BD98215" w14:textId="77777777" w:rsidR="000C10AF" w:rsidRDefault="000C10AF" w:rsidP="007E61D3">
            <w:pPr>
              <w:jc w:val="both"/>
              <w:rPr>
                <w:b/>
                <w:sz w:val="24"/>
                <w:szCs w:val="24"/>
                <w:lang w:eastAsia="uk-UA"/>
              </w:rPr>
            </w:pPr>
          </w:p>
          <w:p w14:paraId="3C8D102D" w14:textId="77777777" w:rsidR="000C10AF" w:rsidRDefault="000C10AF" w:rsidP="007E61D3">
            <w:pPr>
              <w:jc w:val="both"/>
              <w:rPr>
                <w:b/>
                <w:sz w:val="24"/>
                <w:szCs w:val="24"/>
                <w:lang w:eastAsia="uk-UA"/>
              </w:rPr>
            </w:pPr>
          </w:p>
          <w:p w14:paraId="7A08F9F6" w14:textId="77777777" w:rsidR="000C10AF" w:rsidRDefault="000C10AF" w:rsidP="007E61D3">
            <w:pPr>
              <w:jc w:val="both"/>
              <w:rPr>
                <w:b/>
                <w:sz w:val="24"/>
                <w:szCs w:val="24"/>
                <w:lang w:eastAsia="uk-UA"/>
              </w:rPr>
            </w:pPr>
          </w:p>
          <w:p w14:paraId="1AD77DD3" w14:textId="77777777" w:rsidR="000C10AF" w:rsidRDefault="000C10AF" w:rsidP="007E61D3">
            <w:pPr>
              <w:jc w:val="both"/>
              <w:rPr>
                <w:b/>
                <w:sz w:val="24"/>
                <w:szCs w:val="24"/>
                <w:lang w:eastAsia="uk-UA"/>
              </w:rPr>
            </w:pPr>
          </w:p>
          <w:p w14:paraId="7BFCD0B8" w14:textId="77777777" w:rsidR="000C10AF" w:rsidRDefault="000C10AF" w:rsidP="007E61D3">
            <w:pPr>
              <w:jc w:val="both"/>
              <w:rPr>
                <w:b/>
                <w:sz w:val="24"/>
                <w:szCs w:val="24"/>
                <w:lang w:eastAsia="uk-UA"/>
              </w:rPr>
            </w:pPr>
          </w:p>
          <w:p w14:paraId="49FF9ED1" w14:textId="5802BC40" w:rsidR="000C10AF" w:rsidRPr="004F3A51" w:rsidRDefault="000C10AF" w:rsidP="007E61D3">
            <w:pPr>
              <w:jc w:val="both"/>
              <w:rPr>
                <w:b/>
                <w:sz w:val="24"/>
                <w:szCs w:val="24"/>
                <w:lang w:eastAsia="uk-UA"/>
              </w:rPr>
            </w:pPr>
          </w:p>
        </w:tc>
      </w:tr>
      <w:tr w:rsidR="008C2EEF" w:rsidRPr="004F3A51" w14:paraId="29FCECC6" w14:textId="77777777" w:rsidTr="00A52C00">
        <w:trPr>
          <w:trHeight w:val="218"/>
        </w:trPr>
        <w:tc>
          <w:tcPr>
            <w:tcW w:w="4253" w:type="dxa"/>
            <w:vMerge w:val="restart"/>
          </w:tcPr>
          <w:p w14:paraId="41D9F5B1" w14:textId="77777777" w:rsidR="008C2EEF" w:rsidRPr="000F4D8B" w:rsidRDefault="008C2EEF" w:rsidP="002F2751">
            <w:pPr>
              <w:ind w:firstLine="604"/>
              <w:jc w:val="both"/>
              <w:rPr>
                <w:sz w:val="24"/>
                <w:szCs w:val="28"/>
              </w:rPr>
            </w:pPr>
            <w:r w:rsidRPr="000F4D8B">
              <w:rPr>
                <w:sz w:val="24"/>
                <w:szCs w:val="28"/>
              </w:rPr>
              <w:lastRenderedPageBreak/>
              <w:t xml:space="preserve">4.5.6. Технічні умови на нестандартне приєднання разом </w:t>
            </w:r>
            <w:r w:rsidRPr="00B0123E">
              <w:rPr>
                <w:sz w:val="24"/>
                <w:szCs w:val="28"/>
              </w:rPr>
              <w:t>із</w:t>
            </w:r>
            <w:r w:rsidRPr="006C5CBE">
              <w:rPr>
                <w:b/>
                <w:sz w:val="24"/>
                <w:szCs w:val="28"/>
              </w:rPr>
              <w:t xml:space="preserve"> </w:t>
            </w:r>
            <w:bookmarkStart w:id="34" w:name="_Hlk196907587"/>
            <w:r w:rsidRPr="002F2751">
              <w:rPr>
                <w:b/>
                <w:color w:val="7030A0"/>
                <w:sz w:val="24"/>
                <w:szCs w:val="28"/>
              </w:rPr>
              <w:t xml:space="preserve">завданням на </w:t>
            </w:r>
            <w:proofErr w:type="spellStart"/>
            <w:r w:rsidRPr="002F2751">
              <w:rPr>
                <w:b/>
                <w:color w:val="7030A0"/>
                <w:sz w:val="24"/>
                <w:szCs w:val="28"/>
              </w:rPr>
              <w:t>проєктування</w:t>
            </w:r>
            <w:proofErr w:type="spellEnd"/>
            <w:r w:rsidRPr="002F2751">
              <w:rPr>
                <w:b/>
                <w:color w:val="7030A0"/>
                <w:sz w:val="24"/>
                <w:szCs w:val="28"/>
              </w:rPr>
              <w:t xml:space="preserve"> робіт зі створення потужності (у разі якщо замовник має бути виконавцем робіт із </w:t>
            </w:r>
            <w:proofErr w:type="spellStart"/>
            <w:r w:rsidRPr="002F2751">
              <w:rPr>
                <w:b/>
                <w:color w:val="7030A0"/>
                <w:sz w:val="24"/>
                <w:szCs w:val="28"/>
              </w:rPr>
              <w:t>проєктування</w:t>
            </w:r>
            <w:proofErr w:type="spellEnd"/>
            <w:r w:rsidRPr="002F2751">
              <w:rPr>
                <w:b/>
                <w:color w:val="7030A0"/>
                <w:sz w:val="24"/>
                <w:szCs w:val="28"/>
              </w:rPr>
              <w:t xml:space="preserve"> електричних мереж, будівельно-монтажних та пусконалагоджувальних робіт із створення потужності),</w:t>
            </w:r>
            <w:r w:rsidRPr="002F2751">
              <w:rPr>
                <w:color w:val="7030A0"/>
                <w:sz w:val="24"/>
                <w:szCs w:val="28"/>
              </w:rPr>
              <w:t xml:space="preserve"> </w:t>
            </w:r>
            <w:bookmarkEnd w:id="34"/>
            <w:r w:rsidRPr="000F4D8B">
              <w:rPr>
                <w:sz w:val="24"/>
                <w:szCs w:val="28"/>
              </w:rPr>
              <w:t>розрахунком вартості плати за приєднання до електричних мереж та рахунком на сплату вартості послуги з приєднання надаються письмово замовнику не пізніше 10 робочих днів, починаючи з наступного робочого дня від дати реєстрації заяви про приєднання, та 20 робочих днів у разі необхідності їх погодження з ОСП або іншими суб’єктами господарювання (крім ОСП) у випадках, передбачених пунктом 4.1.29 глави 4.1 цього розділу, через особистий кабінет замовника, на електронну адресу та у разі наявності в заяві про приєднання відповідної відмітки - на поштову адресу.</w:t>
            </w:r>
          </w:p>
          <w:p w14:paraId="61B36615" w14:textId="77777777" w:rsidR="008C2EEF" w:rsidRPr="000F4D8B" w:rsidRDefault="008C2EEF" w:rsidP="002F2751">
            <w:pPr>
              <w:ind w:firstLine="604"/>
              <w:jc w:val="both"/>
              <w:rPr>
                <w:sz w:val="24"/>
                <w:szCs w:val="28"/>
              </w:rPr>
            </w:pPr>
            <w:r w:rsidRPr="000F4D8B">
              <w:rPr>
                <w:sz w:val="24"/>
                <w:szCs w:val="28"/>
              </w:rPr>
              <w:t xml:space="preserve">Договір про приєднання вважається укладеним з дати подання замовником належним чином </w:t>
            </w:r>
            <w:r w:rsidRPr="000F4D8B">
              <w:rPr>
                <w:sz w:val="24"/>
                <w:szCs w:val="28"/>
              </w:rPr>
              <w:lastRenderedPageBreak/>
              <w:t>оформленої заяви про приєднання та документів, що додаються до неї.</w:t>
            </w:r>
          </w:p>
          <w:p w14:paraId="3A602B37" w14:textId="77777777" w:rsidR="008C2EEF" w:rsidRPr="000F4D8B" w:rsidRDefault="008C2EEF" w:rsidP="002F2751">
            <w:pPr>
              <w:ind w:firstLine="604"/>
              <w:jc w:val="both"/>
              <w:rPr>
                <w:sz w:val="24"/>
                <w:szCs w:val="28"/>
              </w:rPr>
            </w:pPr>
            <w:r w:rsidRPr="000F4D8B">
              <w:rPr>
                <w:sz w:val="24"/>
                <w:szCs w:val="28"/>
              </w:rPr>
              <w:t>Договори про приєднання, передбачені пунктами 4.1.11 та 4.1.29 глави 4.1 цього розділу, вважаються укладеними після їх підписання сторонами.</w:t>
            </w:r>
          </w:p>
          <w:p w14:paraId="1666B2ED" w14:textId="77777777" w:rsidR="008C2EEF" w:rsidRPr="000F4D8B" w:rsidRDefault="008C2EEF" w:rsidP="002F2751">
            <w:pPr>
              <w:ind w:firstLine="604"/>
              <w:jc w:val="both"/>
              <w:rPr>
                <w:sz w:val="24"/>
                <w:szCs w:val="28"/>
              </w:rPr>
            </w:pPr>
            <w:r w:rsidRPr="000F4D8B">
              <w:rPr>
                <w:sz w:val="24"/>
                <w:szCs w:val="28"/>
              </w:rPr>
              <w:t xml:space="preserve">Якщо замовник не оплатив послугу з нестандартного приєднання протягом 20 </w:t>
            </w:r>
            <w:r w:rsidRPr="002F2751">
              <w:rPr>
                <w:b/>
                <w:color w:val="7030A0"/>
                <w:sz w:val="24"/>
                <w:szCs w:val="28"/>
              </w:rPr>
              <w:t>робочих</w:t>
            </w:r>
            <w:r w:rsidRPr="000F4D8B">
              <w:rPr>
                <w:sz w:val="24"/>
                <w:szCs w:val="28"/>
              </w:rPr>
              <w:t xml:space="preserve"> днів, такий договір вважається не укладеним, а технічні умови такими, що не набрали чинності.</w:t>
            </w:r>
          </w:p>
          <w:p w14:paraId="7CEAEEAF" w14:textId="77777777" w:rsidR="008C2EEF" w:rsidRPr="000F4D8B" w:rsidRDefault="008C2EEF" w:rsidP="002F2751">
            <w:pPr>
              <w:ind w:firstLine="604"/>
              <w:jc w:val="both"/>
              <w:rPr>
                <w:sz w:val="24"/>
                <w:szCs w:val="28"/>
              </w:rPr>
            </w:pPr>
            <w:r w:rsidRPr="000F4D8B">
              <w:rPr>
                <w:sz w:val="24"/>
                <w:szCs w:val="28"/>
              </w:rPr>
              <w:t xml:space="preserve">Якщо замовник у заяві на приєднання виявив свій намір щодо самостійного </w:t>
            </w:r>
            <w:proofErr w:type="spellStart"/>
            <w:r w:rsidRPr="000F4D8B">
              <w:rPr>
                <w:sz w:val="24"/>
                <w:szCs w:val="28"/>
              </w:rPr>
              <w:t>проєктування</w:t>
            </w:r>
            <w:proofErr w:type="spellEnd"/>
            <w:r w:rsidRPr="000F4D8B">
              <w:rPr>
                <w:sz w:val="24"/>
                <w:szCs w:val="28"/>
              </w:rPr>
              <w:t xml:space="preserve"> лінійної частини приєднання, ОСР у технічних умовах зазначає вихідні дані для </w:t>
            </w:r>
            <w:proofErr w:type="spellStart"/>
            <w:r w:rsidRPr="000F4D8B">
              <w:rPr>
                <w:sz w:val="24"/>
                <w:szCs w:val="28"/>
              </w:rPr>
              <w:t>проєктування</w:t>
            </w:r>
            <w:proofErr w:type="spellEnd"/>
            <w:r w:rsidRPr="000F4D8B">
              <w:rPr>
                <w:sz w:val="24"/>
                <w:szCs w:val="28"/>
              </w:rPr>
              <w:t xml:space="preserve"> та визначає найближчу точку в існуючих (діючих) електричних мережах (повітряна лінія, трансформаторна підстанція або розподільний пункт) ОСР відповідного ступеня напруги, від якої має </w:t>
            </w:r>
            <w:proofErr w:type="spellStart"/>
            <w:r w:rsidRPr="000F4D8B">
              <w:rPr>
                <w:sz w:val="24"/>
                <w:szCs w:val="28"/>
              </w:rPr>
              <w:t>проєктуватися</w:t>
            </w:r>
            <w:proofErr w:type="spellEnd"/>
            <w:r w:rsidRPr="000F4D8B">
              <w:rPr>
                <w:sz w:val="24"/>
                <w:szCs w:val="28"/>
              </w:rPr>
              <w:t xml:space="preserve"> лінійна частина приєднання до точки приєднання електроустановок замовника.</w:t>
            </w:r>
          </w:p>
          <w:p w14:paraId="5BD39F71" w14:textId="77777777" w:rsidR="008C2EEF" w:rsidRPr="000F4D8B" w:rsidRDefault="008C2EEF" w:rsidP="002F2751">
            <w:pPr>
              <w:ind w:firstLine="604"/>
              <w:jc w:val="both"/>
              <w:rPr>
                <w:sz w:val="24"/>
                <w:szCs w:val="28"/>
              </w:rPr>
            </w:pPr>
            <w:r w:rsidRPr="000F4D8B">
              <w:rPr>
                <w:sz w:val="24"/>
                <w:szCs w:val="28"/>
              </w:rPr>
              <w:t xml:space="preserve">Найближча точка відповідного ступеня напруги визначається згідно з вимогами норм </w:t>
            </w:r>
            <w:proofErr w:type="spellStart"/>
            <w:r w:rsidRPr="000F4D8B">
              <w:rPr>
                <w:sz w:val="24"/>
                <w:szCs w:val="28"/>
              </w:rPr>
              <w:t>проєктування</w:t>
            </w:r>
            <w:proofErr w:type="spellEnd"/>
            <w:r w:rsidRPr="000F4D8B">
              <w:rPr>
                <w:sz w:val="24"/>
                <w:szCs w:val="28"/>
              </w:rPr>
              <w:t xml:space="preserve"> електричних мереж. Ступінь напруги в точці приєднання замовника може не збігатись зі ступенем напруги в точці мережі ОСР, від якої здійснюється </w:t>
            </w:r>
            <w:r w:rsidRPr="000F4D8B">
              <w:rPr>
                <w:sz w:val="24"/>
                <w:szCs w:val="28"/>
              </w:rPr>
              <w:lastRenderedPageBreak/>
              <w:t>будівництво лінійної частини приєднання.</w:t>
            </w:r>
          </w:p>
          <w:p w14:paraId="6098933B" w14:textId="77777777" w:rsidR="008C2EEF" w:rsidRPr="000F4D8B" w:rsidRDefault="008C2EEF" w:rsidP="002F2751">
            <w:pPr>
              <w:ind w:firstLine="604"/>
              <w:jc w:val="both"/>
              <w:rPr>
                <w:sz w:val="24"/>
                <w:szCs w:val="28"/>
              </w:rPr>
            </w:pPr>
            <w:r w:rsidRPr="000F4D8B">
              <w:rPr>
                <w:sz w:val="24"/>
                <w:szCs w:val="28"/>
              </w:rPr>
              <w:t xml:space="preserve">На вимогу замовника ОСР може бути визначена альтернативна точка забезпечення потужності відповідного ступеня напруги, від якої має </w:t>
            </w:r>
            <w:proofErr w:type="spellStart"/>
            <w:r w:rsidRPr="000F4D8B">
              <w:rPr>
                <w:sz w:val="24"/>
                <w:szCs w:val="28"/>
              </w:rPr>
              <w:t>проєктуватися</w:t>
            </w:r>
            <w:proofErr w:type="spellEnd"/>
            <w:r w:rsidRPr="000F4D8B">
              <w:rPr>
                <w:sz w:val="24"/>
                <w:szCs w:val="28"/>
              </w:rPr>
              <w:t xml:space="preserve"> лінійна частина приєднання до точки приєднання електроустановок замовника, з урахуванням вимог пункту 4.1.20 глави 4.1 та пункту 4.3.6 глави 4.3 цього розділу.</w:t>
            </w:r>
          </w:p>
          <w:p w14:paraId="58552ED3" w14:textId="77777777" w:rsidR="008C2EEF" w:rsidRPr="000F4D8B" w:rsidRDefault="008C2EEF" w:rsidP="002F2751">
            <w:pPr>
              <w:ind w:firstLine="604"/>
              <w:jc w:val="both"/>
              <w:rPr>
                <w:sz w:val="24"/>
                <w:szCs w:val="28"/>
              </w:rPr>
            </w:pPr>
            <w:r w:rsidRPr="000F4D8B">
              <w:rPr>
                <w:sz w:val="24"/>
                <w:szCs w:val="28"/>
              </w:rPr>
              <w:t>У такому випадку технічні умови мають містити вимоги та необхідні вихідні дані щодо створення лінійної частини приєднання від альтернативної точки.</w:t>
            </w:r>
          </w:p>
          <w:p w14:paraId="56F2402C" w14:textId="77777777" w:rsidR="008C2EEF" w:rsidRPr="000F4D8B" w:rsidRDefault="008C2EEF" w:rsidP="002F2751">
            <w:pPr>
              <w:ind w:firstLine="604"/>
              <w:jc w:val="both"/>
              <w:rPr>
                <w:sz w:val="24"/>
                <w:szCs w:val="28"/>
              </w:rPr>
            </w:pPr>
            <w:r w:rsidRPr="000F4D8B">
              <w:rPr>
                <w:sz w:val="24"/>
                <w:szCs w:val="28"/>
              </w:rPr>
              <w:t xml:space="preserve">У випадку необхідності укладення багатостороннього договору (визначеного пунктами 4.1.11 або 4.1.29 глави 4.1 цього розділу) замовник у строк не більше 20 </w:t>
            </w:r>
            <w:r w:rsidRPr="000F4D8B">
              <w:rPr>
                <w:b/>
                <w:sz w:val="24"/>
                <w:szCs w:val="28"/>
              </w:rPr>
              <w:t xml:space="preserve">робочих </w:t>
            </w:r>
            <w:r w:rsidRPr="000F4D8B">
              <w:rPr>
                <w:sz w:val="24"/>
                <w:szCs w:val="28"/>
              </w:rPr>
              <w:t>днів з дня отримання такого договору підписує його та повертає ОСР для реєстрації.</w:t>
            </w:r>
          </w:p>
          <w:p w14:paraId="2694CAED" w14:textId="77777777" w:rsidR="008C2EEF" w:rsidRPr="000F4D8B" w:rsidRDefault="008C2EEF" w:rsidP="002F2751">
            <w:pPr>
              <w:ind w:firstLine="604"/>
              <w:jc w:val="both"/>
              <w:rPr>
                <w:sz w:val="24"/>
                <w:szCs w:val="28"/>
              </w:rPr>
            </w:pPr>
            <w:r w:rsidRPr="000F4D8B">
              <w:rPr>
                <w:sz w:val="24"/>
                <w:szCs w:val="28"/>
              </w:rPr>
              <w:t>Технічні умови набирають чинності після оплати замовником вартості послуги з приєднання.</w:t>
            </w:r>
          </w:p>
          <w:p w14:paraId="062533C4" w14:textId="7D0FD3F2" w:rsidR="008C2EEF" w:rsidRPr="00085D9C" w:rsidRDefault="008C2EEF" w:rsidP="002F2751">
            <w:pPr>
              <w:ind w:firstLine="604"/>
              <w:jc w:val="both"/>
              <w:rPr>
                <w:sz w:val="24"/>
                <w:szCs w:val="28"/>
              </w:rPr>
            </w:pPr>
            <w:r w:rsidRPr="002F2751">
              <w:rPr>
                <w:b/>
                <w:color w:val="7030A0"/>
                <w:sz w:val="24"/>
                <w:szCs w:val="28"/>
              </w:rPr>
              <w:t xml:space="preserve">Технічні умови на приєднання електроустановок замовників, що підпадають під дію положень постанови Кабінету Міністрів України від 04 грудня 2019 року № 1070 «Деякі питання здійснення </w:t>
            </w:r>
            <w:r w:rsidRPr="002F2751">
              <w:rPr>
                <w:b/>
                <w:color w:val="7030A0"/>
                <w:sz w:val="24"/>
                <w:szCs w:val="28"/>
              </w:rPr>
              <w:lastRenderedPageBreak/>
              <w:t>розпорядниками (одержувачами) бюджетних коштів попередньої оплати товарів, робіт і послуг, що закуповуються за бюджетні кошти», набирають чинності з дати підписання сторонами відповідної додаткової угоди. Замовник зобов’язаний підписати та повернути ОСР підписану додаткову угоду не пізніше 20 днів з дати її отримання. У разі якщо замовник не підписав та не повернув ОСР протягом 20 днів з дати отримання відповідну додаткову угоду, договір про приєднання вважається розірваним, а технічні умови на приєднання такими, що втратили чинність.</w:t>
            </w:r>
          </w:p>
        </w:tc>
        <w:tc>
          <w:tcPr>
            <w:tcW w:w="4252" w:type="dxa"/>
          </w:tcPr>
          <w:p w14:paraId="29BE8B5C" w14:textId="103BB57F" w:rsidR="00F0201D" w:rsidRPr="0011722C" w:rsidRDefault="008C2EEF" w:rsidP="00F0201D">
            <w:pPr>
              <w:ind w:firstLine="630"/>
              <w:jc w:val="both"/>
              <w:rPr>
                <w:b/>
                <w:sz w:val="24"/>
                <w:szCs w:val="24"/>
                <w:u w:val="single"/>
                <w:lang w:val="en-US"/>
              </w:rPr>
            </w:pPr>
            <w:r w:rsidRPr="00B50F39">
              <w:rPr>
                <w:b/>
                <w:sz w:val="24"/>
                <w:szCs w:val="24"/>
                <w:u w:val="single"/>
              </w:rPr>
              <w:lastRenderedPageBreak/>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sidR="0011722C">
              <w:rPr>
                <w:b/>
                <w:bCs/>
                <w:sz w:val="24"/>
                <w:szCs w:val="24"/>
              </w:rPr>
              <w:t>, Пр</w:t>
            </w:r>
            <w:r w:rsidR="0011722C" w:rsidRPr="00DC2DB4">
              <w:rPr>
                <w:b/>
                <w:bCs/>
                <w:sz w:val="24"/>
                <w:szCs w:val="24"/>
              </w:rPr>
              <w:t xml:space="preserve">АТ «ДТЕК </w:t>
            </w:r>
            <w:r w:rsidR="0011722C">
              <w:rPr>
                <w:b/>
                <w:bCs/>
                <w:sz w:val="24"/>
                <w:szCs w:val="24"/>
              </w:rPr>
              <w:t>КИЇВСЬКІ</w:t>
            </w:r>
            <w:r w:rsidR="0011722C" w:rsidRPr="00DC2DB4">
              <w:rPr>
                <w:b/>
                <w:bCs/>
                <w:sz w:val="24"/>
                <w:szCs w:val="24"/>
              </w:rPr>
              <w:t xml:space="preserve"> ЕЛЕКТРОМЕРЕЖІ»</w:t>
            </w:r>
            <w:r w:rsidR="00F0201D">
              <w:rPr>
                <w:b/>
                <w:bCs/>
                <w:sz w:val="24"/>
                <w:szCs w:val="24"/>
              </w:rPr>
              <w:t>, Пр</w:t>
            </w:r>
            <w:r w:rsidR="00F0201D" w:rsidRPr="00DC2DB4">
              <w:rPr>
                <w:b/>
                <w:bCs/>
                <w:sz w:val="24"/>
                <w:szCs w:val="24"/>
              </w:rPr>
              <w:t xml:space="preserve">АТ «ДТЕК </w:t>
            </w:r>
            <w:r w:rsidR="00F0201D">
              <w:rPr>
                <w:b/>
                <w:bCs/>
                <w:sz w:val="24"/>
                <w:szCs w:val="24"/>
              </w:rPr>
              <w:t>КИЇВСЬКІ</w:t>
            </w:r>
            <w:r w:rsidR="00F0201D" w:rsidRPr="00DC2DB4">
              <w:rPr>
                <w:b/>
                <w:bCs/>
                <w:sz w:val="24"/>
                <w:szCs w:val="24"/>
              </w:rPr>
              <w:t xml:space="preserve"> </w:t>
            </w:r>
            <w:r w:rsidR="00F0201D">
              <w:rPr>
                <w:b/>
                <w:bCs/>
                <w:sz w:val="24"/>
                <w:szCs w:val="24"/>
              </w:rPr>
              <w:t xml:space="preserve">РЕГІОНАЛЬНІ </w:t>
            </w:r>
            <w:r w:rsidR="00F0201D" w:rsidRPr="00DC2DB4">
              <w:rPr>
                <w:b/>
                <w:bCs/>
                <w:sz w:val="24"/>
                <w:szCs w:val="24"/>
              </w:rPr>
              <w:t>ЕЛЕКТРОМЕРЕЖІ»</w:t>
            </w:r>
          </w:p>
          <w:p w14:paraId="7833395D" w14:textId="0DF52290" w:rsidR="0011722C" w:rsidRPr="0011722C" w:rsidRDefault="0011722C" w:rsidP="0011722C">
            <w:pPr>
              <w:ind w:firstLine="630"/>
              <w:jc w:val="both"/>
              <w:rPr>
                <w:b/>
                <w:sz w:val="24"/>
                <w:szCs w:val="24"/>
                <w:u w:val="single"/>
                <w:lang w:val="en-US"/>
              </w:rPr>
            </w:pPr>
          </w:p>
          <w:p w14:paraId="1C614944" w14:textId="602C9C12" w:rsidR="008C2EEF" w:rsidRDefault="008C2EEF" w:rsidP="00054081">
            <w:pPr>
              <w:ind w:firstLine="630"/>
              <w:jc w:val="both"/>
              <w:rPr>
                <w:b/>
                <w:sz w:val="24"/>
                <w:szCs w:val="24"/>
                <w:u w:val="single"/>
              </w:rPr>
            </w:pPr>
          </w:p>
          <w:p w14:paraId="4A77B87F" w14:textId="77777777" w:rsidR="008C2EEF" w:rsidRPr="0065791D" w:rsidRDefault="008C2EEF" w:rsidP="00054081">
            <w:pPr>
              <w:ind w:firstLine="604"/>
              <w:jc w:val="both"/>
              <w:rPr>
                <w:sz w:val="24"/>
                <w:szCs w:val="28"/>
              </w:rPr>
            </w:pPr>
            <w:r w:rsidRPr="0065791D">
              <w:rPr>
                <w:sz w:val="24"/>
                <w:szCs w:val="28"/>
              </w:rPr>
              <w:t>4.5.6. Технічні умови на нестандартне приєднання разом із</w:t>
            </w:r>
            <w:r w:rsidRPr="0065791D">
              <w:rPr>
                <w:b/>
                <w:sz w:val="24"/>
                <w:szCs w:val="28"/>
              </w:rPr>
              <w:t xml:space="preserve"> завданням на </w:t>
            </w:r>
            <w:proofErr w:type="spellStart"/>
            <w:r w:rsidRPr="0065791D">
              <w:rPr>
                <w:b/>
                <w:sz w:val="24"/>
                <w:szCs w:val="28"/>
              </w:rPr>
              <w:t>проєктування</w:t>
            </w:r>
            <w:proofErr w:type="spellEnd"/>
            <w:r w:rsidRPr="0065791D">
              <w:rPr>
                <w:b/>
                <w:sz w:val="24"/>
                <w:szCs w:val="28"/>
              </w:rPr>
              <w:t xml:space="preserve"> робіт зі створення потужності (у разі якщо замовник має бути виконавцем робіт із </w:t>
            </w:r>
            <w:proofErr w:type="spellStart"/>
            <w:r w:rsidRPr="0065791D">
              <w:rPr>
                <w:b/>
                <w:sz w:val="24"/>
                <w:szCs w:val="28"/>
              </w:rPr>
              <w:t>проєктування</w:t>
            </w:r>
            <w:proofErr w:type="spellEnd"/>
            <w:r w:rsidRPr="0065791D">
              <w:rPr>
                <w:b/>
                <w:sz w:val="24"/>
                <w:szCs w:val="28"/>
              </w:rPr>
              <w:t xml:space="preserve"> електричних мереж, будівельно-монтажних та пусконалагоджувальних робіт із створення потужності),</w:t>
            </w:r>
            <w:r w:rsidRPr="0065791D">
              <w:rPr>
                <w:sz w:val="24"/>
                <w:szCs w:val="28"/>
              </w:rPr>
              <w:t xml:space="preserve"> розрахунком вартості плати за приєднання до електричних мереж та рахунком на сплату вартості послуги з приєднання надаються письмово замовнику не пізніше 10 робочих днів, починаючи з наступного робочого дня від дати реєстрації заяви про приєднання,</w:t>
            </w:r>
            <w:r w:rsidRPr="00054081">
              <w:rPr>
                <w:color w:val="0070C0"/>
                <w:sz w:val="24"/>
                <w:szCs w:val="28"/>
              </w:rPr>
              <w:t xml:space="preserve"> </w:t>
            </w:r>
            <w:r w:rsidRPr="00054081">
              <w:rPr>
                <w:strike/>
                <w:color w:val="0070C0"/>
                <w:sz w:val="24"/>
                <w:szCs w:val="28"/>
              </w:rPr>
              <w:t>та</w:t>
            </w:r>
            <w:r w:rsidRPr="00054081">
              <w:rPr>
                <w:color w:val="0070C0"/>
                <w:sz w:val="24"/>
                <w:szCs w:val="28"/>
              </w:rPr>
              <w:t xml:space="preserve"> </w:t>
            </w:r>
            <w:r w:rsidRPr="0065791D">
              <w:rPr>
                <w:b/>
                <w:bCs/>
                <w:sz w:val="24"/>
                <w:szCs w:val="28"/>
              </w:rPr>
              <w:t>20</w:t>
            </w:r>
            <w:r w:rsidRPr="0065791D">
              <w:rPr>
                <w:sz w:val="24"/>
                <w:szCs w:val="28"/>
              </w:rPr>
              <w:t xml:space="preserve"> робочих днів у разі необхідності їх погодження з ОСП або іншими суб’єктами господарювання (крім ОСП) у випадках, передбачених </w:t>
            </w:r>
            <w:r w:rsidRPr="0065791D">
              <w:rPr>
                <w:sz w:val="24"/>
                <w:szCs w:val="28"/>
              </w:rPr>
              <w:lastRenderedPageBreak/>
              <w:t xml:space="preserve">пунктом 4.1.29 глави 4.1 цього розділу </w:t>
            </w:r>
            <w:r w:rsidRPr="0065791D">
              <w:rPr>
                <w:b/>
                <w:bCs/>
                <w:color w:val="0070C0"/>
                <w:sz w:val="24"/>
                <w:szCs w:val="28"/>
              </w:rPr>
              <w:t>та для багатосторонніх договорів (більше трьох сторін) строк подовжується на 10 робочих днів на кожну додаткову сторону договору,</w:t>
            </w:r>
            <w:r w:rsidRPr="0065791D">
              <w:rPr>
                <w:color w:val="0070C0"/>
                <w:sz w:val="24"/>
                <w:szCs w:val="28"/>
              </w:rPr>
              <w:t xml:space="preserve">  </w:t>
            </w:r>
            <w:r w:rsidRPr="0065791D">
              <w:rPr>
                <w:sz w:val="24"/>
                <w:szCs w:val="28"/>
              </w:rPr>
              <w:t>через особистий кабінет замовника, на електронну адресу та у разі наявності в заяві про приєднання відповідної відмітки - на поштову адресу.</w:t>
            </w:r>
          </w:p>
          <w:p w14:paraId="6DEDB9F9" w14:textId="77777777" w:rsidR="008C2EEF" w:rsidRPr="0065791D" w:rsidRDefault="008C2EEF" w:rsidP="00054081">
            <w:pPr>
              <w:ind w:firstLine="604"/>
              <w:jc w:val="both"/>
              <w:rPr>
                <w:sz w:val="24"/>
                <w:szCs w:val="28"/>
              </w:rPr>
            </w:pPr>
            <w:r w:rsidRPr="0065791D">
              <w:rPr>
                <w:sz w:val="24"/>
                <w:szCs w:val="28"/>
              </w:rPr>
              <w:t>Договір про приєднання вважається укладеним з дати подання замовником належним чином оформленої заяви про приєднання та документів, що додаються до неї.</w:t>
            </w:r>
          </w:p>
          <w:p w14:paraId="54047D7E" w14:textId="77777777" w:rsidR="008C2EEF" w:rsidRPr="0065791D" w:rsidRDefault="008C2EEF" w:rsidP="00054081">
            <w:pPr>
              <w:ind w:firstLine="604"/>
              <w:jc w:val="both"/>
              <w:rPr>
                <w:sz w:val="24"/>
                <w:szCs w:val="28"/>
              </w:rPr>
            </w:pPr>
            <w:r w:rsidRPr="0065791D">
              <w:rPr>
                <w:sz w:val="24"/>
                <w:szCs w:val="28"/>
              </w:rPr>
              <w:t>Договори про приєднання, передбачені пунктами 4.1.11 та 4.1.29 глави 4.1 цього розділу, вважаються укладеними після їх підписання сторонами.</w:t>
            </w:r>
          </w:p>
          <w:p w14:paraId="4B4F2450" w14:textId="77777777" w:rsidR="008C2EEF" w:rsidRPr="0065791D" w:rsidRDefault="008C2EEF" w:rsidP="00054081">
            <w:pPr>
              <w:ind w:firstLine="604"/>
              <w:jc w:val="both"/>
              <w:rPr>
                <w:sz w:val="24"/>
                <w:szCs w:val="28"/>
              </w:rPr>
            </w:pPr>
            <w:r w:rsidRPr="0065791D">
              <w:rPr>
                <w:sz w:val="24"/>
                <w:szCs w:val="28"/>
              </w:rPr>
              <w:t xml:space="preserve">Якщо замовник не оплатив послугу з нестандартного приєднання протягом 20 </w:t>
            </w:r>
            <w:r w:rsidRPr="0065791D">
              <w:rPr>
                <w:b/>
                <w:sz w:val="24"/>
                <w:szCs w:val="28"/>
              </w:rPr>
              <w:t>робочих</w:t>
            </w:r>
            <w:r w:rsidRPr="0065791D">
              <w:rPr>
                <w:sz w:val="24"/>
                <w:szCs w:val="28"/>
              </w:rPr>
              <w:t xml:space="preserve"> днів, такий договір вважається не укладеним, а технічні умови такими, що не набрали чинності.</w:t>
            </w:r>
          </w:p>
          <w:p w14:paraId="3630ED3A" w14:textId="77777777" w:rsidR="008C2EEF" w:rsidRPr="0065791D" w:rsidRDefault="008C2EEF" w:rsidP="00054081">
            <w:pPr>
              <w:ind w:firstLine="604"/>
              <w:jc w:val="both"/>
              <w:rPr>
                <w:sz w:val="24"/>
                <w:szCs w:val="28"/>
              </w:rPr>
            </w:pPr>
            <w:r w:rsidRPr="0065791D">
              <w:rPr>
                <w:sz w:val="24"/>
                <w:szCs w:val="28"/>
              </w:rPr>
              <w:t xml:space="preserve">Якщо замовник у заяві на приєднання виявив свій намір щодо самостійного </w:t>
            </w:r>
            <w:proofErr w:type="spellStart"/>
            <w:r w:rsidRPr="0065791D">
              <w:rPr>
                <w:sz w:val="24"/>
                <w:szCs w:val="28"/>
              </w:rPr>
              <w:t>проєктування</w:t>
            </w:r>
            <w:proofErr w:type="spellEnd"/>
            <w:r w:rsidRPr="0065791D">
              <w:rPr>
                <w:sz w:val="24"/>
                <w:szCs w:val="28"/>
              </w:rPr>
              <w:t xml:space="preserve"> лінійної частини приєднання, ОСР у технічних умовах зазначає вихідні дані для </w:t>
            </w:r>
            <w:proofErr w:type="spellStart"/>
            <w:r w:rsidRPr="0065791D">
              <w:rPr>
                <w:sz w:val="24"/>
                <w:szCs w:val="28"/>
              </w:rPr>
              <w:t>проєктування</w:t>
            </w:r>
            <w:proofErr w:type="spellEnd"/>
            <w:r w:rsidRPr="0065791D">
              <w:rPr>
                <w:sz w:val="24"/>
                <w:szCs w:val="28"/>
              </w:rPr>
              <w:t xml:space="preserve"> та визначає найближчу точку в існуючих (діючих) електричних мережах (повітряна лінія, трансформаторна підстанція або </w:t>
            </w:r>
            <w:r w:rsidRPr="0065791D">
              <w:rPr>
                <w:sz w:val="24"/>
                <w:szCs w:val="28"/>
              </w:rPr>
              <w:lastRenderedPageBreak/>
              <w:t xml:space="preserve">розподільний пункт) ОСР відповідного ступеня напруги, від якої має </w:t>
            </w:r>
            <w:proofErr w:type="spellStart"/>
            <w:r w:rsidRPr="0065791D">
              <w:rPr>
                <w:sz w:val="24"/>
                <w:szCs w:val="28"/>
              </w:rPr>
              <w:t>проєктуватися</w:t>
            </w:r>
            <w:proofErr w:type="spellEnd"/>
            <w:r w:rsidRPr="0065791D">
              <w:rPr>
                <w:sz w:val="24"/>
                <w:szCs w:val="28"/>
              </w:rPr>
              <w:t xml:space="preserve"> лінійна частина приєднання до точки приєднання електроустановок замовника.</w:t>
            </w:r>
          </w:p>
          <w:p w14:paraId="0E098D96" w14:textId="77777777" w:rsidR="008C2EEF" w:rsidRPr="0065791D" w:rsidRDefault="008C2EEF" w:rsidP="00054081">
            <w:pPr>
              <w:ind w:firstLine="604"/>
              <w:jc w:val="both"/>
              <w:rPr>
                <w:sz w:val="24"/>
                <w:szCs w:val="28"/>
              </w:rPr>
            </w:pPr>
            <w:r w:rsidRPr="0065791D">
              <w:rPr>
                <w:sz w:val="24"/>
                <w:szCs w:val="28"/>
              </w:rPr>
              <w:t xml:space="preserve">Найближча точка відповідного ступеня напруги визначається згідно з вимогами норм </w:t>
            </w:r>
            <w:proofErr w:type="spellStart"/>
            <w:r w:rsidRPr="0065791D">
              <w:rPr>
                <w:sz w:val="24"/>
                <w:szCs w:val="28"/>
              </w:rPr>
              <w:t>проєктування</w:t>
            </w:r>
            <w:proofErr w:type="spellEnd"/>
            <w:r w:rsidRPr="0065791D">
              <w:rPr>
                <w:sz w:val="24"/>
                <w:szCs w:val="28"/>
              </w:rPr>
              <w:t xml:space="preserve"> електричних мереж. Ступінь напруги в точці приєднання замовника може не збігатись зі ступенем напруги в точці мережі ОСР, від якої здійснюється будівництво лінійної частини приєднання.</w:t>
            </w:r>
          </w:p>
          <w:p w14:paraId="1F8959DC" w14:textId="77777777" w:rsidR="008C2EEF" w:rsidRPr="0065791D" w:rsidRDefault="008C2EEF" w:rsidP="00054081">
            <w:pPr>
              <w:ind w:firstLine="604"/>
              <w:jc w:val="both"/>
              <w:rPr>
                <w:sz w:val="24"/>
                <w:szCs w:val="28"/>
              </w:rPr>
            </w:pPr>
            <w:r w:rsidRPr="0065791D">
              <w:rPr>
                <w:sz w:val="24"/>
                <w:szCs w:val="28"/>
              </w:rPr>
              <w:t xml:space="preserve">На вимогу замовника ОСР може бути визначена альтернативна точка забезпечення потужності відповідного ступеня напруги, від якої має </w:t>
            </w:r>
            <w:proofErr w:type="spellStart"/>
            <w:r w:rsidRPr="0065791D">
              <w:rPr>
                <w:sz w:val="24"/>
                <w:szCs w:val="28"/>
              </w:rPr>
              <w:t>проєктуватися</w:t>
            </w:r>
            <w:proofErr w:type="spellEnd"/>
            <w:r w:rsidRPr="0065791D">
              <w:rPr>
                <w:sz w:val="24"/>
                <w:szCs w:val="28"/>
              </w:rPr>
              <w:t xml:space="preserve"> лінійна частина приєднання до точки приєднання електроустановок замовника, з урахуванням вимог пункту 4.1.20 глави 4.1 та пункту 4.3.6 глави 4.3 цього розділу.</w:t>
            </w:r>
          </w:p>
          <w:p w14:paraId="73490065" w14:textId="77777777" w:rsidR="008C2EEF" w:rsidRPr="0065791D" w:rsidRDefault="008C2EEF" w:rsidP="00054081">
            <w:pPr>
              <w:ind w:firstLine="604"/>
              <w:jc w:val="both"/>
              <w:rPr>
                <w:sz w:val="24"/>
                <w:szCs w:val="28"/>
              </w:rPr>
            </w:pPr>
            <w:r w:rsidRPr="0065791D">
              <w:rPr>
                <w:sz w:val="24"/>
                <w:szCs w:val="28"/>
              </w:rPr>
              <w:t>У такому випадку технічні умови мають містити вимоги та необхідні вихідні дані щодо створення лінійної частини приєднання від альтернативної точки.</w:t>
            </w:r>
          </w:p>
          <w:p w14:paraId="52A11ABA" w14:textId="77777777" w:rsidR="008C2EEF" w:rsidRPr="0065791D" w:rsidRDefault="008C2EEF" w:rsidP="00054081">
            <w:pPr>
              <w:ind w:firstLine="604"/>
              <w:jc w:val="both"/>
              <w:rPr>
                <w:sz w:val="24"/>
                <w:szCs w:val="28"/>
              </w:rPr>
            </w:pPr>
            <w:r w:rsidRPr="0065791D">
              <w:rPr>
                <w:sz w:val="24"/>
                <w:szCs w:val="28"/>
              </w:rPr>
              <w:t xml:space="preserve">У випадку необхідності укладення багатостороннього договору (визначеного пунктами 4.1.11 або 4.1.29 глави 4.1 цього розділу) замовник у строк не більше 20 </w:t>
            </w:r>
            <w:r w:rsidRPr="0065791D">
              <w:rPr>
                <w:b/>
                <w:sz w:val="24"/>
                <w:szCs w:val="28"/>
              </w:rPr>
              <w:t xml:space="preserve">робочих </w:t>
            </w:r>
            <w:r w:rsidRPr="0065791D">
              <w:rPr>
                <w:sz w:val="24"/>
                <w:szCs w:val="28"/>
              </w:rPr>
              <w:lastRenderedPageBreak/>
              <w:t>днів з дня отримання такого договору підписує його та повертає ОСР для реєстрації.</w:t>
            </w:r>
          </w:p>
          <w:p w14:paraId="098B2B1D" w14:textId="77777777" w:rsidR="008C2EEF" w:rsidRPr="0065791D" w:rsidRDefault="008C2EEF" w:rsidP="00054081">
            <w:pPr>
              <w:ind w:firstLine="604"/>
              <w:jc w:val="both"/>
              <w:rPr>
                <w:sz w:val="24"/>
                <w:szCs w:val="28"/>
              </w:rPr>
            </w:pPr>
            <w:r w:rsidRPr="0065791D">
              <w:rPr>
                <w:sz w:val="24"/>
                <w:szCs w:val="28"/>
              </w:rPr>
              <w:t>Технічні умови набирають чинності після оплати замовником вартості послуги з приєднання.</w:t>
            </w:r>
          </w:p>
          <w:p w14:paraId="5C3F8E23" w14:textId="5B8EA726" w:rsidR="008C2EEF" w:rsidRPr="003B6615" w:rsidRDefault="008C2EEF" w:rsidP="00054081">
            <w:pPr>
              <w:ind w:firstLine="284"/>
              <w:contextualSpacing/>
              <w:jc w:val="both"/>
              <w:rPr>
                <w:rStyle w:val="rvts0"/>
                <w:b/>
                <w:bCs/>
                <w:noProof/>
                <w:color w:val="0070C0"/>
                <w:sz w:val="24"/>
                <w:szCs w:val="24"/>
                <w:lang w:eastAsia="uk-UA"/>
              </w:rPr>
            </w:pPr>
            <w:r w:rsidRPr="0065791D">
              <w:rPr>
                <w:b/>
                <w:strike/>
                <w:color w:val="0070C0"/>
                <w:sz w:val="24"/>
                <w:szCs w:val="28"/>
              </w:rPr>
              <w:t>Технічні умови на приєднання електроустановок замовників, що підпадають під 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набирають чинності з дати підписання сторонами відповідної додаткової угоди. Замовник зобов’язаний підписати та повернути ОСР підписану додаткову угоду не пізніше 20 днів з дати її отримання. У разі якщо замовник не підписав та не повернув ОСР протягом 20 днів з дати отримання відповідну додаткову угоду, договір про приєднання вважається розірваним, а технічні умови на приєднання такими, що втратили чинність</w:t>
            </w:r>
            <w:r>
              <w:rPr>
                <w:b/>
                <w:strike/>
                <w:color w:val="0070C0"/>
                <w:sz w:val="24"/>
                <w:szCs w:val="28"/>
              </w:rPr>
              <w:t>.</w:t>
            </w:r>
          </w:p>
        </w:tc>
        <w:tc>
          <w:tcPr>
            <w:tcW w:w="3969" w:type="dxa"/>
          </w:tcPr>
          <w:p w14:paraId="62D1F173" w14:textId="77777777" w:rsidR="008C2EEF" w:rsidRDefault="008C2EEF" w:rsidP="00054081">
            <w:pPr>
              <w:ind w:firstLine="630"/>
              <w:jc w:val="both"/>
              <w:rPr>
                <w:b/>
                <w:sz w:val="24"/>
                <w:szCs w:val="24"/>
                <w:u w:val="single"/>
              </w:rPr>
            </w:pPr>
          </w:p>
          <w:p w14:paraId="53FE5606" w14:textId="77777777" w:rsidR="008C2EEF" w:rsidRDefault="008C2EEF" w:rsidP="00054081">
            <w:pPr>
              <w:ind w:firstLine="630"/>
              <w:jc w:val="both"/>
              <w:rPr>
                <w:b/>
                <w:sz w:val="24"/>
                <w:szCs w:val="24"/>
                <w:u w:val="single"/>
              </w:rPr>
            </w:pPr>
          </w:p>
          <w:p w14:paraId="5B06BFA2" w14:textId="77777777" w:rsidR="008C2EEF" w:rsidRDefault="008C2EEF" w:rsidP="00054081">
            <w:pPr>
              <w:ind w:firstLine="630"/>
              <w:jc w:val="both"/>
              <w:rPr>
                <w:b/>
                <w:sz w:val="24"/>
                <w:szCs w:val="24"/>
                <w:u w:val="single"/>
              </w:rPr>
            </w:pPr>
          </w:p>
          <w:p w14:paraId="730B5CEC" w14:textId="77777777" w:rsidR="008C2EEF" w:rsidRDefault="008C2EEF" w:rsidP="00054081">
            <w:pPr>
              <w:ind w:firstLine="630"/>
              <w:jc w:val="both"/>
              <w:rPr>
                <w:b/>
                <w:sz w:val="24"/>
                <w:szCs w:val="24"/>
                <w:u w:val="single"/>
              </w:rPr>
            </w:pPr>
          </w:p>
          <w:p w14:paraId="010C5488" w14:textId="77777777" w:rsidR="008C2EEF" w:rsidRDefault="008C2EEF" w:rsidP="00054081">
            <w:pPr>
              <w:ind w:firstLine="630"/>
              <w:jc w:val="both"/>
              <w:rPr>
                <w:b/>
                <w:sz w:val="24"/>
                <w:szCs w:val="24"/>
                <w:u w:val="single"/>
              </w:rPr>
            </w:pPr>
          </w:p>
          <w:p w14:paraId="787B00A9" w14:textId="77777777" w:rsidR="008C2EEF" w:rsidRDefault="008C2EEF" w:rsidP="00054081">
            <w:pPr>
              <w:ind w:firstLine="630"/>
              <w:jc w:val="both"/>
              <w:rPr>
                <w:b/>
                <w:sz w:val="24"/>
                <w:szCs w:val="24"/>
                <w:u w:val="single"/>
              </w:rPr>
            </w:pPr>
          </w:p>
          <w:p w14:paraId="0C62CF75" w14:textId="77777777" w:rsidR="008C2EEF" w:rsidRDefault="008C2EEF" w:rsidP="00054081">
            <w:pPr>
              <w:ind w:firstLine="630"/>
              <w:jc w:val="both"/>
              <w:rPr>
                <w:b/>
                <w:sz w:val="24"/>
                <w:szCs w:val="24"/>
                <w:u w:val="single"/>
              </w:rPr>
            </w:pPr>
          </w:p>
          <w:p w14:paraId="113D2F01" w14:textId="77777777" w:rsidR="008C2EEF" w:rsidRDefault="008C2EEF" w:rsidP="00054081">
            <w:pPr>
              <w:ind w:firstLine="630"/>
              <w:jc w:val="both"/>
              <w:rPr>
                <w:b/>
                <w:sz w:val="24"/>
                <w:szCs w:val="24"/>
                <w:u w:val="single"/>
              </w:rPr>
            </w:pPr>
          </w:p>
          <w:p w14:paraId="1BD670C6" w14:textId="77777777" w:rsidR="008C2EEF" w:rsidRDefault="008C2EEF" w:rsidP="00054081">
            <w:pPr>
              <w:ind w:firstLine="630"/>
              <w:jc w:val="both"/>
              <w:rPr>
                <w:b/>
                <w:sz w:val="24"/>
                <w:szCs w:val="24"/>
                <w:u w:val="single"/>
              </w:rPr>
            </w:pPr>
          </w:p>
          <w:p w14:paraId="005B1270" w14:textId="77777777" w:rsidR="008C2EEF" w:rsidRDefault="008C2EEF" w:rsidP="00054081">
            <w:pPr>
              <w:ind w:firstLine="630"/>
              <w:jc w:val="both"/>
              <w:rPr>
                <w:b/>
                <w:sz w:val="24"/>
                <w:szCs w:val="24"/>
                <w:u w:val="single"/>
              </w:rPr>
            </w:pPr>
          </w:p>
          <w:p w14:paraId="48DF3534" w14:textId="77777777" w:rsidR="008C2EEF" w:rsidRDefault="008C2EEF" w:rsidP="00054081">
            <w:pPr>
              <w:ind w:firstLine="630"/>
              <w:jc w:val="both"/>
              <w:rPr>
                <w:b/>
                <w:sz w:val="24"/>
                <w:szCs w:val="24"/>
                <w:u w:val="single"/>
              </w:rPr>
            </w:pPr>
          </w:p>
          <w:p w14:paraId="1033B3A8" w14:textId="77777777" w:rsidR="008C2EEF" w:rsidRDefault="008C2EEF" w:rsidP="00054081">
            <w:pPr>
              <w:ind w:firstLine="630"/>
              <w:jc w:val="both"/>
              <w:rPr>
                <w:b/>
                <w:sz w:val="24"/>
                <w:szCs w:val="24"/>
                <w:u w:val="single"/>
              </w:rPr>
            </w:pPr>
          </w:p>
          <w:p w14:paraId="0B3F911B" w14:textId="77777777" w:rsidR="008C2EEF" w:rsidRDefault="008C2EEF" w:rsidP="00054081">
            <w:pPr>
              <w:ind w:firstLine="630"/>
              <w:jc w:val="both"/>
              <w:rPr>
                <w:b/>
                <w:sz w:val="24"/>
                <w:szCs w:val="24"/>
                <w:u w:val="single"/>
              </w:rPr>
            </w:pPr>
          </w:p>
          <w:p w14:paraId="5D1E4DF8" w14:textId="77777777" w:rsidR="008C2EEF" w:rsidRDefault="008C2EEF" w:rsidP="00054081">
            <w:pPr>
              <w:ind w:firstLine="630"/>
              <w:jc w:val="both"/>
              <w:rPr>
                <w:b/>
                <w:sz w:val="24"/>
                <w:szCs w:val="24"/>
                <w:u w:val="single"/>
              </w:rPr>
            </w:pPr>
          </w:p>
          <w:p w14:paraId="57FB284A" w14:textId="77777777" w:rsidR="008C2EEF" w:rsidRDefault="008C2EEF" w:rsidP="00054081">
            <w:pPr>
              <w:ind w:firstLine="630"/>
              <w:jc w:val="both"/>
              <w:rPr>
                <w:b/>
                <w:sz w:val="24"/>
                <w:szCs w:val="24"/>
                <w:u w:val="single"/>
              </w:rPr>
            </w:pPr>
          </w:p>
          <w:p w14:paraId="5843ADBE" w14:textId="77777777" w:rsidR="008C2EEF" w:rsidRDefault="008C2EEF" w:rsidP="00054081">
            <w:pPr>
              <w:ind w:firstLine="630"/>
              <w:jc w:val="both"/>
              <w:rPr>
                <w:b/>
                <w:sz w:val="24"/>
                <w:szCs w:val="24"/>
                <w:u w:val="single"/>
              </w:rPr>
            </w:pPr>
          </w:p>
          <w:p w14:paraId="7249CE2E" w14:textId="77777777" w:rsidR="008C2EEF" w:rsidRDefault="008C2EEF" w:rsidP="00054081">
            <w:pPr>
              <w:ind w:firstLine="630"/>
              <w:jc w:val="both"/>
              <w:rPr>
                <w:b/>
                <w:sz w:val="24"/>
                <w:szCs w:val="24"/>
                <w:u w:val="single"/>
              </w:rPr>
            </w:pPr>
          </w:p>
          <w:p w14:paraId="4C84A035" w14:textId="77777777" w:rsidR="008C2EEF" w:rsidRDefault="008C2EEF" w:rsidP="00054081">
            <w:pPr>
              <w:ind w:firstLine="630"/>
              <w:jc w:val="both"/>
              <w:rPr>
                <w:b/>
                <w:sz w:val="24"/>
                <w:szCs w:val="24"/>
                <w:u w:val="single"/>
              </w:rPr>
            </w:pPr>
          </w:p>
          <w:p w14:paraId="6785D7EE" w14:textId="77777777" w:rsidR="008C2EEF" w:rsidRDefault="008C2EEF" w:rsidP="00054081">
            <w:pPr>
              <w:ind w:firstLine="630"/>
              <w:jc w:val="both"/>
              <w:rPr>
                <w:b/>
                <w:sz w:val="24"/>
                <w:szCs w:val="24"/>
                <w:u w:val="single"/>
              </w:rPr>
            </w:pPr>
          </w:p>
          <w:p w14:paraId="32ECDE72" w14:textId="77777777" w:rsidR="008C2EEF" w:rsidRDefault="008C2EEF" w:rsidP="00054081">
            <w:pPr>
              <w:ind w:firstLine="630"/>
              <w:jc w:val="both"/>
              <w:rPr>
                <w:b/>
                <w:sz w:val="24"/>
                <w:szCs w:val="24"/>
                <w:u w:val="single"/>
              </w:rPr>
            </w:pPr>
          </w:p>
          <w:p w14:paraId="0D257FB9" w14:textId="3C98ECA9" w:rsidR="00F0201D" w:rsidRPr="0011722C" w:rsidRDefault="008C2EEF" w:rsidP="00F0201D">
            <w:pPr>
              <w:ind w:firstLine="630"/>
              <w:jc w:val="both"/>
              <w:rPr>
                <w:b/>
                <w:sz w:val="24"/>
                <w:szCs w:val="24"/>
                <w:u w:val="single"/>
                <w:lang w:val="en-US"/>
              </w:rPr>
            </w:pPr>
            <w:r w:rsidRPr="00B50F39">
              <w:rPr>
                <w:b/>
                <w:sz w:val="24"/>
                <w:szCs w:val="24"/>
                <w:u w:val="single"/>
              </w:rPr>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sidR="0011722C">
              <w:rPr>
                <w:b/>
                <w:bCs/>
                <w:sz w:val="24"/>
                <w:szCs w:val="24"/>
              </w:rPr>
              <w:t>, Пр</w:t>
            </w:r>
            <w:r w:rsidR="0011722C" w:rsidRPr="00DC2DB4">
              <w:rPr>
                <w:b/>
                <w:bCs/>
                <w:sz w:val="24"/>
                <w:szCs w:val="24"/>
              </w:rPr>
              <w:t xml:space="preserve">АТ «ДТЕК </w:t>
            </w:r>
            <w:r w:rsidR="0011722C">
              <w:rPr>
                <w:b/>
                <w:bCs/>
                <w:sz w:val="24"/>
                <w:szCs w:val="24"/>
              </w:rPr>
              <w:t>КИЇВСЬКІ</w:t>
            </w:r>
            <w:r w:rsidR="0011722C" w:rsidRPr="00DC2DB4">
              <w:rPr>
                <w:b/>
                <w:bCs/>
                <w:sz w:val="24"/>
                <w:szCs w:val="24"/>
              </w:rPr>
              <w:t xml:space="preserve"> ЕЛЕКТРОМЕРЕЖІ»</w:t>
            </w:r>
            <w:r w:rsidR="00F0201D">
              <w:rPr>
                <w:b/>
                <w:bCs/>
                <w:sz w:val="24"/>
                <w:szCs w:val="24"/>
              </w:rPr>
              <w:t>, Пр</w:t>
            </w:r>
            <w:r w:rsidR="00F0201D" w:rsidRPr="00DC2DB4">
              <w:rPr>
                <w:b/>
                <w:bCs/>
                <w:sz w:val="24"/>
                <w:szCs w:val="24"/>
              </w:rPr>
              <w:t xml:space="preserve">АТ «ДТЕК </w:t>
            </w:r>
            <w:r w:rsidR="00F0201D">
              <w:rPr>
                <w:b/>
                <w:bCs/>
                <w:sz w:val="24"/>
                <w:szCs w:val="24"/>
              </w:rPr>
              <w:t>КИЇВСЬКІ</w:t>
            </w:r>
            <w:r w:rsidR="00F0201D" w:rsidRPr="00DC2DB4">
              <w:rPr>
                <w:b/>
                <w:bCs/>
                <w:sz w:val="24"/>
                <w:szCs w:val="24"/>
              </w:rPr>
              <w:t xml:space="preserve"> </w:t>
            </w:r>
            <w:r w:rsidR="00F0201D">
              <w:rPr>
                <w:b/>
                <w:bCs/>
                <w:sz w:val="24"/>
                <w:szCs w:val="24"/>
              </w:rPr>
              <w:t xml:space="preserve">РЕГІОНАЛЬНІ </w:t>
            </w:r>
            <w:r w:rsidR="00F0201D" w:rsidRPr="00DC2DB4">
              <w:rPr>
                <w:b/>
                <w:bCs/>
                <w:sz w:val="24"/>
                <w:szCs w:val="24"/>
              </w:rPr>
              <w:t>ЕЛЕКТРОМЕРЕЖІ»</w:t>
            </w:r>
          </w:p>
          <w:p w14:paraId="67FFD469" w14:textId="72A199DF" w:rsidR="0011722C" w:rsidRPr="0011722C" w:rsidRDefault="0011722C" w:rsidP="0011722C">
            <w:pPr>
              <w:ind w:firstLine="630"/>
              <w:jc w:val="both"/>
              <w:rPr>
                <w:b/>
                <w:sz w:val="24"/>
                <w:szCs w:val="24"/>
                <w:u w:val="single"/>
                <w:lang w:val="en-US"/>
              </w:rPr>
            </w:pPr>
          </w:p>
          <w:p w14:paraId="5B4484D3" w14:textId="5C84AF56" w:rsidR="008C2EEF" w:rsidRDefault="008C2EEF" w:rsidP="00054081">
            <w:pPr>
              <w:ind w:firstLine="630"/>
              <w:jc w:val="both"/>
              <w:rPr>
                <w:b/>
                <w:sz w:val="24"/>
                <w:szCs w:val="24"/>
                <w:u w:val="single"/>
              </w:rPr>
            </w:pPr>
          </w:p>
          <w:p w14:paraId="7F284F22" w14:textId="77777777" w:rsidR="008C2EEF" w:rsidRPr="0065791D" w:rsidRDefault="008C2EEF" w:rsidP="00054081">
            <w:pPr>
              <w:ind w:firstLine="604"/>
              <w:jc w:val="both"/>
              <w:rPr>
                <w:sz w:val="24"/>
                <w:szCs w:val="28"/>
              </w:rPr>
            </w:pPr>
            <w:r w:rsidRPr="0065791D">
              <w:rPr>
                <w:sz w:val="24"/>
                <w:szCs w:val="28"/>
              </w:rPr>
              <w:t xml:space="preserve">Додатковий строк необхідний для направлення на погодження кожній додатковій стороні та отримання </w:t>
            </w:r>
            <w:proofErr w:type="spellStart"/>
            <w:r w:rsidRPr="0065791D">
              <w:rPr>
                <w:sz w:val="24"/>
                <w:szCs w:val="28"/>
              </w:rPr>
              <w:t>зворотнього</w:t>
            </w:r>
            <w:proofErr w:type="spellEnd"/>
            <w:r w:rsidRPr="0065791D">
              <w:rPr>
                <w:sz w:val="24"/>
                <w:szCs w:val="28"/>
              </w:rPr>
              <w:t xml:space="preserve"> зв’язку</w:t>
            </w:r>
          </w:p>
          <w:p w14:paraId="4E13743B" w14:textId="77777777" w:rsidR="008C2EEF" w:rsidRDefault="008C2EEF" w:rsidP="00054081">
            <w:pPr>
              <w:jc w:val="both"/>
              <w:rPr>
                <w:sz w:val="24"/>
                <w:szCs w:val="28"/>
              </w:rPr>
            </w:pPr>
          </w:p>
          <w:p w14:paraId="5FF28297" w14:textId="77777777" w:rsidR="008C2EEF" w:rsidRDefault="008C2EEF" w:rsidP="00054081">
            <w:pPr>
              <w:jc w:val="both"/>
              <w:rPr>
                <w:sz w:val="24"/>
                <w:szCs w:val="28"/>
              </w:rPr>
            </w:pPr>
          </w:p>
          <w:p w14:paraId="1CFE0EFF" w14:textId="77777777" w:rsidR="008C2EEF" w:rsidRDefault="008C2EEF" w:rsidP="00054081">
            <w:pPr>
              <w:jc w:val="both"/>
              <w:rPr>
                <w:sz w:val="24"/>
                <w:szCs w:val="28"/>
              </w:rPr>
            </w:pPr>
          </w:p>
          <w:p w14:paraId="53151372" w14:textId="77777777" w:rsidR="008C2EEF" w:rsidRDefault="008C2EEF" w:rsidP="00054081">
            <w:pPr>
              <w:jc w:val="both"/>
              <w:rPr>
                <w:sz w:val="24"/>
                <w:szCs w:val="28"/>
              </w:rPr>
            </w:pPr>
          </w:p>
          <w:p w14:paraId="5E7C07DA" w14:textId="77777777" w:rsidR="008C2EEF" w:rsidRDefault="008C2EEF" w:rsidP="00054081">
            <w:pPr>
              <w:jc w:val="both"/>
              <w:rPr>
                <w:sz w:val="24"/>
                <w:szCs w:val="28"/>
              </w:rPr>
            </w:pPr>
          </w:p>
          <w:p w14:paraId="389F5B63" w14:textId="77777777" w:rsidR="008C2EEF" w:rsidRDefault="008C2EEF" w:rsidP="00054081">
            <w:pPr>
              <w:jc w:val="both"/>
              <w:rPr>
                <w:sz w:val="24"/>
                <w:szCs w:val="28"/>
              </w:rPr>
            </w:pPr>
          </w:p>
          <w:p w14:paraId="0F3A0541" w14:textId="77777777" w:rsidR="008C2EEF" w:rsidRDefault="008C2EEF" w:rsidP="00054081">
            <w:pPr>
              <w:jc w:val="both"/>
              <w:rPr>
                <w:sz w:val="24"/>
                <w:szCs w:val="28"/>
              </w:rPr>
            </w:pPr>
          </w:p>
          <w:p w14:paraId="4D952E82" w14:textId="77777777" w:rsidR="008C2EEF" w:rsidRDefault="008C2EEF" w:rsidP="00054081">
            <w:pPr>
              <w:jc w:val="both"/>
              <w:rPr>
                <w:sz w:val="24"/>
                <w:szCs w:val="28"/>
              </w:rPr>
            </w:pPr>
          </w:p>
          <w:p w14:paraId="22131662" w14:textId="77777777" w:rsidR="008C2EEF" w:rsidRDefault="008C2EEF" w:rsidP="00054081">
            <w:pPr>
              <w:jc w:val="both"/>
              <w:rPr>
                <w:sz w:val="24"/>
                <w:szCs w:val="28"/>
              </w:rPr>
            </w:pPr>
          </w:p>
          <w:p w14:paraId="4A7B6512" w14:textId="77777777" w:rsidR="008C2EEF" w:rsidRDefault="008C2EEF" w:rsidP="00054081">
            <w:pPr>
              <w:jc w:val="both"/>
              <w:rPr>
                <w:sz w:val="24"/>
                <w:szCs w:val="28"/>
              </w:rPr>
            </w:pPr>
          </w:p>
          <w:p w14:paraId="2E3BC111" w14:textId="77777777" w:rsidR="008C2EEF" w:rsidRDefault="008C2EEF" w:rsidP="00054081">
            <w:pPr>
              <w:jc w:val="both"/>
              <w:rPr>
                <w:sz w:val="24"/>
                <w:szCs w:val="28"/>
              </w:rPr>
            </w:pPr>
          </w:p>
          <w:p w14:paraId="20091AF5" w14:textId="77777777" w:rsidR="008C2EEF" w:rsidRDefault="008C2EEF" w:rsidP="00054081">
            <w:pPr>
              <w:jc w:val="both"/>
              <w:rPr>
                <w:sz w:val="24"/>
                <w:szCs w:val="28"/>
              </w:rPr>
            </w:pPr>
          </w:p>
          <w:p w14:paraId="1AACC3C0" w14:textId="77777777" w:rsidR="008C2EEF" w:rsidRDefault="008C2EEF" w:rsidP="00054081">
            <w:pPr>
              <w:jc w:val="both"/>
              <w:rPr>
                <w:sz w:val="24"/>
                <w:szCs w:val="28"/>
              </w:rPr>
            </w:pPr>
          </w:p>
          <w:p w14:paraId="1D3401AC" w14:textId="77777777" w:rsidR="008C2EEF" w:rsidRDefault="008C2EEF" w:rsidP="00054081">
            <w:pPr>
              <w:jc w:val="both"/>
              <w:rPr>
                <w:sz w:val="24"/>
                <w:szCs w:val="28"/>
              </w:rPr>
            </w:pPr>
          </w:p>
          <w:p w14:paraId="445F373D" w14:textId="77777777" w:rsidR="008C2EEF" w:rsidRDefault="008C2EEF" w:rsidP="00054081">
            <w:pPr>
              <w:jc w:val="both"/>
              <w:rPr>
                <w:sz w:val="24"/>
                <w:szCs w:val="28"/>
              </w:rPr>
            </w:pPr>
          </w:p>
          <w:p w14:paraId="3ADBB27F" w14:textId="77777777" w:rsidR="008C2EEF" w:rsidRDefault="008C2EEF" w:rsidP="00054081">
            <w:pPr>
              <w:jc w:val="both"/>
              <w:rPr>
                <w:sz w:val="24"/>
                <w:szCs w:val="28"/>
              </w:rPr>
            </w:pPr>
          </w:p>
          <w:p w14:paraId="6968F83B" w14:textId="77777777" w:rsidR="008C2EEF" w:rsidRDefault="008C2EEF" w:rsidP="00054081">
            <w:pPr>
              <w:jc w:val="both"/>
              <w:rPr>
                <w:sz w:val="24"/>
                <w:szCs w:val="28"/>
              </w:rPr>
            </w:pPr>
          </w:p>
          <w:p w14:paraId="768D3F68" w14:textId="77777777" w:rsidR="008C2EEF" w:rsidRDefault="008C2EEF" w:rsidP="00054081">
            <w:pPr>
              <w:jc w:val="both"/>
              <w:rPr>
                <w:sz w:val="24"/>
                <w:szCs w:val="28"/>
              </w:rPr>
            </w:pPr>
          </w:p>
          <w:p w14:paraId="0EFCBA3B" w14:textId="77777777" w:rsidR="008C2EEF" w:rsidRDefault="008C2EEF" w:rsidP="00054081">
            <w:pPr>
              <w:jc w:val="both"/>
              <w:rPr>
                <w:sz w:val="24"/>
                <w:szCs w:val="28"/>
              </w:rPr>
            </w:pPr>
          </w:p>
          <w:p w14:paraId="43BD8E23" w14:textId="77777777" w:rsidR="008C2EEF" w:rsidRDefault="008C2EEF" w:rsidP="00054081">
            <w:pPr>
              <w:jc w:val="both"/>
              <w:rPr>
                <w:sz w:val="24"/>
                <w:szCs w:val="28"/>
              </w:rPr>
            </w:pPr>
          </w:p>
          <w:p w14:paraId="32E9BB07" w14:textId="77777777" w:rsidR="008C2EEF" w:rsidRDefault="008C2EEF" w:rsidP="00054081">
            <w:pPr>
              <w:jc w:val="both"/>
              <w:rPr>
                <w:sz w:val="24"/>
                <w:szCs w:val="28"/>
              </w:rPr>
            </w:pPr>
          </w:p>
          <w:p w14:paraId="0B8311ED" w14:textId="77777777" w:rsidR="008C2EEF" w:rsidRDefault="008C2EEF" w:rsidP="00054081">
            <w:pPr>
              <w:jc w:val="both"/>
              <w:rPr>
                <w:sz w:val="24"/>
                <w:szCs w:val="28"/>
              </w:rPr>
            </w:pPr>
          </w:p>
          <w:p w14:paraId="20320DFB" w14:textId="77777777" w:rsidR="008C2EEF" w:rsidRDefault="008C2EEF" w:rsidP="00054081">
            <w:pPr>
              <w:jc w:val="both"/>
              <w:rPr>
                <w:sz w:val="24"/>
                <w:szCs w:val="28"/>
              </w:rPr>
            </w:pPr>
          </w:p>
          <w:p w14:paraId="6673D90D" w14:textId="77777777" w:rsidR="008C2EEF" w:rsidRDefault="008C2EEF" w:rsidP="00054081">
            <w:pPr>
              <w:jc w:val="both"/>
              <w:rPr>
                <w:sz w:val="24"/>
                <w:szCs w:val="28"/>
              </w:rPr>
            </w:pPr>
          </w:p>
          <w:p w14:paraId="028A30C1" w14:textId="77777777" w:rsidR="008C2EEF" w:rsidRDefault="008C2EEF" w:rsidP="00054081">
            <w:pPr>
              <w:jc w:val="both"/>
              <w:rPr>
                <w:sz w:val="24"/>
                <w:szCs w:val="28"/>
              </w:rPr>
            </w:pPr>
          </w:p>
          <w:p w14:paraId="79E31000" w14:textId="77777777" w:rsidR="008C2EEF" w:rsidRDefault="008C2EEF" w:rsidP="00054081">
            <w:pPr>
              <w:jc w:val="both"/>
              <w:rPr>
                <w:sz w:val="24"/>
                <w:szCs w:val="28"/>
              </w:rPr>
            </w:pPr>
          </w:p>
          <w:p w14:paraId="248E3D7D" w14:textId="77777777" w:rsidR="008C2EEF" w:rsidRDefault="008C2EEF" w:rsidP="00054081">
            <w:pPr>
              <w:jc w:val="both"/>
              <w:rPr>
                <w:sz w:val="24"/>
                <w:szCs w:val="28"/>
              </w:rPr>
            </w:pPr>
          </w:p>
          <w:p w14:paraId="5AE3C2C8" w14:textId="77777777" w:rsidR="008C2EEF" w:rsidRDefault="008C2EEF" w:rsidP="00054081">
            <w:pPr>
              <w:jc w:val="both"/>
              <w:rPr>
                <w:sz w:val="24"/>
                <w:szCs w:val="28"/>
              </w:rPr>
            </w:pPr>
          </w:p>
          <w:p w14:paraId="1649316A" w14:textId="77777777" w:rsidR="008C2EEF" w:rsidRDefault="008C2EEF" w:rsidP="00054081">
            <w:pPr>
              <w:jc w:val="both"/>
              <w:rPr>
                <w:sz w:val="24"/>
                <w:szCs w:val="28"/>
              </w:rPr>
            </w:pPr>
          </w:p>
          <w:p w14:paraId="4C4598F9" w14:textId="77777777" w:rsidR="008C2EEF" w:rsidRDefault="008C2EEF" w:rsidP="00054081">
            <w:pPr>
              <w:jc w:val="both"/>
              <w:rPr>
                <w:sz w:val="24"/>
                <w:szCs w:val="28"/>
              </w:rPr>
            </w:pPr>
          </w:p>
          <w:p w14:paraId="1D5AED66" w14:textId="77777777" w:rsidR="008C2EEF" w:rsidRDefault="008C2EEF" w:rsidP="00054081">
            <w:pPr>
              <w:jc w:val="both"/>
              <w:rPr>
                <w:sz w:val="24"/>
                <w:szCs w:val="28"/>
              </w:rPr>
            </w:pPr>
          </w:p>
          <w:p w14:paraId="20EA9C36" w14:textId="77777777" w:rsidR="008C2EEF" w:rsidRDefault="008C2EEF" w:rsidP="00054081">
            <w:pPr>
              <w:jc w:val="both"/>
              <w:rPr>
                <w:sz w:val="24"/>
                <w:szCs w:val="28"/>
              </w:rPr>
            </w:pPr>
          </w:p>
          <w:p w14:paraId="7C793ED9" w14:textId="77777777" w:rsidR="008C2EEF" w:rsidRDefault="008C2EEF" w:rsidP="00054081">
            <w:pPr>
              <w:jc w:val="both"/>
              <w:rPr>
                <w:sz w:val="24"/>
                <w:szCs w:val="28"/>
              </w:rPr>
            </w:pPr>
          </w:p>
          <w:p w14:paraId="3C2AAB92" w14:textId="77777777" w:rsidR="008C2EEF" w:rsidRDefault="008C2EEF" w:rsidP="00054081">
            <w:pPr>
              <w:jc w:val="both"/>
              <w:rPr>
                <w:sz w:val="24"/>
                <w:szCs w:val="28"/>
              </w:rPr>
            </w:pPr>
          </w:p>
          <w:p w14:paraId="6E0B223B" w14:textId="77777777" w:rsidR="008C2EEF" w:rsidRDefault="008C2EEF" w:rsidP="00054081">
            <w:pPr>
              <w:jc w:val="both"/>
              <w:rPr>
                <w:sz w:val="24"/>
                <w:szCs w:val="28"/>
              </w:rPr>
            </w:pPr>
          </w:p>
          <w:p w14:paraId="2B5D7CD4" w14:textId="77777777" w:rsidR="008C2EEF" w:rsidRDefault="008C2EEF" w:rsidP="00054081">
            <w:pPr>
              <w:jc w:val="both"/>
              <w:rPr>
                <w:sz w:val="24"/>
                <w:szCs w:val="28"/>
              </w:rPr>
            </w:pPr>
          </w:p>
          <w:p w14:paraId="2F228139" w14:textId="77777777" w:rsidR="008C2EEF" w:rsidRDefault="008C2EEF" w:rsidP="00054081">
            <w:pPr>
              <w:jc w:val="both"/>
              <w:rPr>
                <w:sz w:val="24"/>
                <w:szCs w:val="28"/>
              </w:rPr>
            </w:pPr>
          </w:p>
          <w:p w14:paraId="571C602A" w14:textId="77777777" w:rsidR="008C2EEF" w:rsidRDefault="008C2EEF" w:rsidP="00054081">
            <w:pPr>
              <w:jc w:val="both"/>
              <w:rPr>
                <w:sz w:val="24"/>
                <w:szCs w:val="28"/>
              </w:rPr>
            </w:pPr>
          </w:p>
          <w:p w14:paraId="3F710FDA" w14:textId="77777777" w:rsidR="008C2EEF" w:rsidRDefault="008C2EEF" w:rsidP="00054081">
            <w:pPr>
              <w:jc w:val="both"/>
              <w:rPr>
                <w:sz w:val="24"/>
                <w:szCs w:val="28"/>
              </w:rPr>
            </w:pPr>
          </w:p>
          <w:p w14:paraId="337296DC" w14:textId="77777777" w:rsidR="008C2EEF" w:rsidRDefault="008C2EEF" w:rsidP="00054081">
            <w:pPr>
              <w:jc w:val="both"/>
              <w:rPr>
                <w:sz w:val="24"/>
                <w:szCs w:val="28"/>
              </w:rPr>
            </w:pPr>
          </w:p>
          <w:p w14:paraId="2CD8DC8D" w14:textId="77777777" w:rsidR="008C2EEF" w:rsidRDefault="008C2EEF" w:rsidP="00054081">
            <w:pPr>
              <w:jc w:val="both"/>
              <w:rPr>
                <w:sz w:val="24"/>
                <w:szCs w:val="28"/>
              </w:rPr>
            </w:pPr>
          </w:p>
          <w:p w14:paraId="7506F1BE" w14:textId="77777777" w:rsidR="008C2EEF" w:rsidRDefault="008C2EEF" w:rsidP="00054081">
            <w:pPr>
              <w:jc w:val="both"/>
              <w:rPr>
                <w:sz w:val="24"/>
                <w:szCs w:val="28"/>
              </w:rPr>
            </w:pPr>
          </w:p>
          <w:p w14:paraId="708E470F" w14:textId="77777777" w:rsidR="008C2EEF" w:rsidRDefault="008C2EEF" w:rsidP="00054081">
            <w:pPr>
              <w:jc w:val="both"/>
              <w:rPr>
                <w:sz w:val="24"/>
                <w:szCs w:val="28"/>
              </w:rPr>
            </w:pPr>
          </w:p>
          <w:p w14:paraId="142231E7" w14:textId="77777777" w:rsidR="008C2EEF" w:rsidRDefault="008C2EEF" w:rsidP="00054081">
            <w:pPr>
              <w:jc w:val="both"/>
              <w:rPr>
                <w:sz w:val="24"/>
                <w:szCs w:val="28"/>
              </w:rPr>
            </w:pPr>
          </w:p>
          <w:p w14:paraId="1C2A07F2" w14:textId="77777777" w:rsidR="008C2EEF" w:rsidRDefault="008C2EEF" w:rsidP="00054081">
            <w:pPr>
              <w:jc w:val="both"/>
              <w:rPr>
                <w:sz w:val="24"/>
                <w:szCs w:val="28"/>
              </w:rPr>
            </w:pPr>
          </w:p>
          <w:p w14:paraId="1F46B628" w14:textId="77777777" w:rsidR="008C2EEF" w:rsidRDefault="008C2EEF" w:rsidP="00054081">
            <w:pPr>
              <w:jc w:val="both"/>
              <w:rPr>
                <w:sz w:val="24"/>
                <w:szCs w:val="28"/>
              </w:rPr>
            </w:pPr>
          </w:p>
          <w:p w14:paraId="45182389" w14:textId="77777777" w:rsidR="008C2EEF" w:rsidRDefault="008C2EEF" w:rsidP="00054081">
            <w:pPr>
              <w:jc w:val="both"/>
              <w:rPr>
                <w:sz w:val="24"/>
                <w:szCs w:val="28"/>
              </w:rPr>
            </w:pPr>
          </w:p>
          <w:p w14:paraId="1946EC6A" w14:textId="77777777" w:rsidR="008C2EEF" w:rsidRDefault="008C2EEF" w:rsidP="00054081">
            <w:pPr>
              <w:jc w:val="both"/>
              <w:rPr>
                <w:sz w:val="24"/>
                <w:szCs w:val="28"/>
              </w:rPr>
            </w:pPr>
          </w:p>
          <w:p w14:paraId="7FAE9366" w14:textId="77777777" w:rsidR="008C2EEF" w:rsidRDefault="008C2EEF" w:rsidP="00054081">
            <w:pPr>
              <w:jc w:val="both"/>
              <w:rPr>
                <w:sz w:val="24"/>
                <w:szCs w:val="28"/>
              </w:rPr>
            </w:pPr>
          </w:p>
          <w:p w14:paraId="77611EFF" w14:textId="77777777" w:rsidR="008C2EEF" w:rsidRDefault="008C2EEF" w:rsidP="00054081">
            <w:pPr>
              <w:jc w:val="both"/>
              <w:rPr>
                <w:sz w:val="24"/>
                <w:szCs w:val="28"/>
              </w:rPr>
            </w:pPr>
          </w:p>
          <w:p w14:paraId="64CDF179" w14:textId="77777777" w:rsidR="008C2EEF" w:rsidRDefault="008C2EEF" w:rsidP="00054081">
            <w:pPr>
              <w:jc w:val="both"/>
              <w:rPr>
                <w:sz w:val="24"/>
                <w:szCs w:val="28"/>
              </w:rPr>
            </w:pPr>
          </w:p>
          <w:p w14:paraId="0FA3DC65" w14:textId="77777777" w:rsidR="008C2EEF" w:rsidRDefault="008C2EEF" w:rsidP="00054081">
            <w:pPr>
              <w:jc w:val="both"/>
              <w:rPr>
                <w:sz w:val="24"/>
                <w:szCs w:val="28"/>
              </w:rPr>
            </w:pPr>
          </w:p>
          <w:p w14:paraId="7C358FB6" w14:textId="77777777" w:rsidR="008C2EEF" w:rsidRDefault="008C2EEF" w:rsidP="00054081">
            <w:pPr>
              <w:jc w:val="both"/>
              <w:rPr>
                <w:sz w:val="24"/>
                <w:szCs w:val="28"/>
              </w:rPr>
            </w:pPr>
          </w:p>
          <w:p w14:paraId="331283E2" w14:textId="77777777" w:rsidR="008C2EEF" w:rsidRDefault="008C2EEF" w:rsidP="00054081">
            <w:pPr>
              <w:jc w:val="both"/>
              <w:rPr>
                <w:sz w:val="24"/>
                <w:szCs w:val="28"/>
              </w:rPr>
            </w:pPr>
          </w:p>
          <w:p w14:paraId="67E18FC5" w14:textId="77777777" w:rsidR="008C2EEF" w:rsidRDefault="008C2EEF" w:rsidP="00054081">
            <w:pPr>
              <w:jc w:val="both"/>
              <w:rPr>
                <w:sz w:val="24"/>
                <w:szCs w:val="28"/>
              </w:rPr>
            </w:pPr>
          </w:p>
          <w:p w14:paraId="0D2CFB9A" w14:textId="77777777" w:rsidR="008C2EEF" w:rsidRDefault="008C2EEF" w:rsidP="00054081">
            <w:pPr>
              <w:jc w:val="both"/>
              <w:rPr>
                <w:sz w:val="24"/>
                <w:szCs w:val="28"/>
              </w:rPr>
            </w:pPr>
          </w:p>
          <w:p w14:paraId="185209E7" w14:textId="77777777" w:rsidR="008C2EEF" w:rsidRDefault="008C2EEF" w:rsidP="00054081">
            <w:pPr>
              <w:jc w:val="both"/>
              <w:rPr>
                <w:sz w:val="24"/>
                <w:szCs w:val="28"/>
              </w:rPr>
            </w:pPr>
          </w:p>
          <w:p w14:paraId="620FCA79" w14:textId="77777777" w:rsidR="008C2EEF" w:rsidRDefault="008C2EEF" w:rsidP="00054081">
            <w:pPr>
              <w:jc w:val="both"/>
              <w:rPr>
                <w:sz w:val="24"/>
                <w:szCs w:val="28"/>
              </w:rPr>
            </w:pPr>
          </w:p>
          <w:p w14:paraId="6DB72FF0" w14:textId="77777777" w:rsidR="008C2EEF" w:rsidRDefault="008C2EEF" w:rsidP="00054081">
            <w:pPr>
              <w:jc w:val="both"/>
              <w:rPr>
                <w:sz w:val="24"/>
                <w:szCs w:val="28"/>
              </w:rPr>
            </w:pPr>
          </w:p>
          <w:p w14:paraId="34474DCD" w14:textId="77777777" w:rsidR="008C2EEF" w:rsidRDefault="008C2EEF" w:rsidP="00054081">
            <w:pPr>
              <w:jc w:val="both"/>
              <w:rPr>
                <w:sz w:val="24"/>
                <w:szCs w:val="28"/>
              </w:rPr>
            </w:pPr>
          </w:p>
          <w:p w14:paraId="155BE301" w14:textId="77777777" w:rsidR="008C2EEF" w:rsidRDefault="008C2EEF" w:rsidP="00054081">
            <w:pPr>
              <w:jc w:val="both"/>
              <w:rPr>
                <w:sz w:val="24"/>
                <w:szCs w:val="28"/>
              </w:rPr>
            </w:pPr>
          </w:p>
          <w:p w14:paraId="503474FE" w14:textId="77777777" w:rsidR="008C2EEF" w:rsidRDefault="008C2EEF" w:rsidP="00054081">
            <w:pPr>
              <w:jc w:val="both"/>
              <w:rPr>
                <w:sz w:val="24"/>
                <w:szCs w:val="28"/>
              </w:rPr>
            </w:pPr>
          </w:p>
          <w:p w14:paraId="4A336AC4" w14:textId="77777777" w:rsidR="008C2EEF" w:rsidRDefault="008C2EEF" w:rsidP="00054081">
            <w:pPr>
              <w:jc w:val="both"/>
              <w:rPr>
                <w:sz w:val="24"/>
                <w:szCs w:val="28"/>
              </w:rPr>
            </w:pPr>
          </w:p>
          <w:p w14:paraId="0BA3A4DC" w14:textId="77777777" w:rsidR="008C2EEF" w:rsidRDefault="008C2EEF" w:rsidP="00054081">
            <w:pPr>
              <w:jc w:val="both"/>
              <w:rPr>
                <w:sz w:val="24"/>
                <w:szCs w:val="28"/>
              </w:rPr>
            </w:pPr>
          </w:p>
          <w:p w14:paraId="146DDDA8" w14:textId="77777777" w:rsidR="008C2EEF" w:rsidRDefault="008C2EEF" w:rsidP="00054081">
            <w:pPr>
              <w:jc w:val="both"/>
              <w:rPr>
                <w:sz w:val="24"/>
                <w:szCs w:val="28"/>
              </w:rPr>
            </w:pPr>
          </w:p>
          <w:p w14:paraId="228DDAE1" w14:textId="77777777" w:rsidR="008C2EEF" w:rsidRDefault="008C2EEF" w:rsidP="00054081">
            <w:pPr>
              <w:jc w:val="both"/>
              <w:rPr>
                <w:sz w:val="24"/>
                <w:szCs w:val="28"/>
              </w:rPr>
            </w:pPr>
          </w:p>
          <w:p w14:paraId="65225F3B" w14:textId="77777777" w:rsidR="008C2EEF" w:rsidRDefault="008C2EEF" w:rsidP="00054081">
            <w:pPr>
              <w:jc w:val="both"/>
              <w:rPr>
                <w:sz w:val="24"/>
                <w:szCs w:val="28"/>
              </w:rPr>
            </w:pPr>
          </w:p>
          <w:p w14:paraId="550D5FB4" w14:textId="77777777" w:rsidR="008C2EEF" w:rsidRDefault="008C2EEF" w:rsidP="00054081">
            <w:pPr>
              <w:jc w:val="both"/>
              <w:rPr>
                <w:sz w:val="24"/>
                <w:szCs w:val="28"/>
              </w:rPr>
            </w:pPr>
          </w:p>
          <w:p w14:paraId="68C9EF61" w14:textId="77777777" w:rsidR="008C2EEF" w:rsidRDefault="008C2EEF" w:rsidP="00054081">
            <w:pPr>
              <w:jc w:val="both"/>
              <w:rPr>
                <w:sz w:val="24"/>
                <w:szCs w:val="28"/>
              </w:rPr>
            </w:pPr>
          </w:p>
          <w:p w14:paraId="127BA75A" w14:textId="2D2DB8B3" w:rsidR="008C2EEF" w:rsidRPr="0065791D" w:rsidRDefault="008C2EEF" w:rsidP="00054081">
            <w:pPr>
              <w:jc w:val="both"/>
              <w:rPr>
                <w:sz w:val="24"/>
                <w:szCs w:val="28"/>
              </w:rPr>
            </w:pPr>
            <w:r w:rsidRPr="0065791D">
              <w:rPr>
                <w:sz w:val="24"/>
                <w:szCs w:val="28"/>
              </w:rPr>
              <w:t>Для забезпечення недискримінаційного підходу, нівелювання ризиків не оплати приєднання замовником.</w:t>
            </w:r>
          </w:p>
          <w:p w14:paraId="0D3CCDCD" w14:textId="2CCFE031" w:rsidR="008C2EEF" w:rsidRPr="00C74764" w:rsidRDefault="008C2EEF" w:rsidP="00054081">
            <w:pPr>
              <w:jc w:val="both"/>
              <w:rPr>
                <w:color w:val="000000"/>
                <w:sz w:val="24"/>
                <w:szCs w:val="24"/>
              </w:rPr>
            </w:pPr>
            <w:r w:rsidRPr="0065791D">
              <w:rPr>
                <w:sz w:val="24"/>
                <w:szCs w:val="28"/>
              </w:rPr>
              <w:t>Бюджетним організаціям кошти виділяються в рамках бюджетного року, тому у випадку реалізації приєднання, яке переходить на наступний рік (наприклад, замовник уклав договір 20 грудня) замовник не зможе сплатити плату за приєднання, так як виділені кошти не переходять на наступний рік</w:t>
            </w:r>
          </w:p>
        </w:tc>
        <w:tc>
          <w:tcPr>
            <w:tcW w:w="3119" w:type="dxa"/>
          </w:tcPr>
          <w:p w14:paraId="19168B2F" w14:textId="77777777" w:rsidR="000C10AF" w:rsidRDefault="000C10AF" w:rsidP="000C10AF">
            <w:pPr>
              <w:jc w:val="center"/>
              <w:rPr>
                <w:b/>
                <w:sz w:val="24"/>
                <w:szCs w:val="24"/>
                <w:lang w:eastAsia="uk-UA"/>
              </w:rPr>
            </w:pPr>
          </w:p>
          <w:p w14:paraId="6FF5EC4D" w14:textId="77777777" w:rsidR="000C10AF" w:rsidRDefault="000C10AF" w:rsidP="000C10AF">
            <w:pPr>
              <w:jc w:val="center"/>
              <w:rPr>
                <w:b/>
                <w:sz w:val="24"/>
                <w:szCs w:val="24"/>
                <w:lang w:eastAsia="uk-UA"/>
              </w:rPr>
            </w:pPr>
          </w:p>
          <w:p w14:paraId="1FACE20D" w14:textId="77777777" w:rsidR="000C10AF" w:rsidRDefault="000C10AF" w:rsidP="000C10AF">
            <w:pPr>
              <w:jc w:val="center"/>
              <w:rPr>
                <w:b/>
                <w:sz w:val="24"/>
                <w:szCs w:val="24"/>
                <w:lang w:eastAsia="uk-UA"/>
              </w:rPr>
            </w:pPr>
          </w:p>
          <w:p w14:paraId="3BD31400" w14:textId="77777777" w:rsidR="000C10AF" w:rsidRDefault="000C10AF" w:rsidP="000C10AF">
            <w:pPr>
              <w:jc w:val="center"/>
              <w:rPr>
                <w:b/>
                <w:sz w:val="24"/>
                <w:szCs w:val="24"/>
                <w:lang w:eastAsia="uk-UA"/>
              </w:rPr>
            </w:pPr>
          </w:p>
          <w:p w14:paraId="127B280C" w14:textId="77777777" w:rsidR="000C10AF" w:rsidRDefault="000C10AF" w:rsidP="000C10AF">
            <w:pPr>
              <w:jc w:val="center"/>
              <w:rPr>
                <w:b/>
                <w:sz w:val="24"/>
                <w:szCs w:val="24"/>
                <w:lang w:eastAsia="uk-UA"/>
              </w:rPr>
            </w:pPr>
          </w:p>
          <w:p w14:paraId="5DEFC9A1" w14:textId="77777777" w:rsidR="000C10AF" w:rsidRDefault="000C10AF" w:rsidP="000C10AF">
            <w:pPr>
              <w:jc w:val="center"/>
              <w:rPr>
                <w:b/>
                <w:sz w:val="24"/>
                <w:szCs w:val="24"/>
                <w:lang w:eastAsia="uk-UA"/>
              </w:rPr>
            </w:pPr>
          </w:p>
          <w:p w14:paraId="34622A49" w14:textId="77777777" w:rsidR="000C10AF" w:rsidRDefault="000C10AF" w:rsidP="000C10AF">
            <w:pPr>
              <w:jc w:val="center"/>
              <w:rPr>
                <w:b/>
                <w:sz w:val="24"/>
                <w:szCs w:val="24"/>
                <w:lang w:eastAsia="uk-UA"/>
              </w:rPr>
            </w:pPr>
          </w:p>
          <w:p w14:paraId="666C09A8" w14:textId="77777777" w:rsidR="000C10AF" w:rsidRDefault="000C10AF" w:rsidP="000C10AF">
            <w:pPr>
              <w:jc w:val="center"/>
              <w:rPr>
                <w:b/>
                <w:sz w:val="24"/>
                <w:szCs w:val="24"/>
                <w:lang w:eastAsia="uk-UA"/>
              </w:rPr>
            </w:pPr>
          </w:p>
          <w:p w14:paraId="070BDA1F" w14:textId="77777777" w:rsidR="000C10AF" w:rsidRDefault="000C10AF" w:rsidP="000C10AF">
            <w:pPr>
              <w:jc w:val="center"/>
              <w:rPr>
                <w:b/>
                <w:sz w:val="24"/>
                <w:szCs w:val="24"/>
                <w:lang w:eastAsia="uk-UA"/>
              </w:rPr>
            </w:pPr>
          </w:p>
          <w:p w14:paraId="6F0BC5C1" w14:textId="77777777" w:rsidR="000C10AF" w:rsidRDefault="000C10AF" w:rsidP="000C10AF">
            <w:pPr>
              <w:jc w:val="center"/>
              <w:rPr>
                <w:b/>
                <w:sz w:val="24"/>
                <w:szCs w:val="24"/>
                <w:lang w:eastAsia="uk-UA"/>
              </w:rPr>
            </w:pPr>
          </w:p>
          <w:p w14:paraId="0E9457F8" w14:textId="77777777" w:rsidR="000C10AF" w:rsidRDefault="000C10AF" w:rsidP="000C10AF">
            <w:pPr>
              <w:jc w:val="center"/>
              <w:rPr>
                <w:b/>
                <w:sz w:val="24"/>
                <w:szCs w:val="24"/>
                <w:lang w:eastAsia="uk-UA"/>
              </w:rPr>
            </w:pPr>
          </w:p>
          <w:p w14:paraId="42D569CE" w14:textId="77777777" w:rsidR="000C10AF" w:rsidRDefault="000C10AF" w:rsidP="000C10AF">
            <w:pPr>
              <w:jc w:val="center"/>
              <w:rPr>
                <w:b/>
                <w:sz w:val="24"/>
                <w:szCs w:val="24"/>
                <w:lang w:eastAsia="uk-UA"/>
              </w:rPr>
            </w:pPr>
          </w:p>
          <w:p w14:paraId="57CBB7BE" w14:textId="77777777" w:rsidR="000C10AF" w:rsidRDefault="000C10AF" w:rsidP="000C10AF">
            <w:pPr>
              <w:jc w:val="center"/>
              <w:rPr>
                <w:b/>
                <w:sz w:val="24"/>
                <w:szCs w:val="24"/>
                <w:lang w:eastAsia="uk-UA"/>
              </w:rPr>
            </w:pPr>
          </w:p>
          <w:p w14:paraId="78BDF0B7" w14:textId="77777777" w:rsidR="000C10AF" w:rsidRDefault="000C10AF" w:rsidP="000C10AF">
            <w:pPr>
              <w:jc w:val="center"/>
              <w:rPr>
                <w:b/>
                <w:sz w:val="24"/>
                <w:szCs w:val="24"/>
                <w:lang w:eastAsia="uk-UA"/>
              </w:rPr>
            </w:pPr>
          </w:p>
          <w:p w14:paraId="0CEE1CD4" w14:textId="77777777" w:rsidR="000C10AF" w:rsidRDefault="000C10AF" w:rsidP="000C10AF">
            <w:pPr>
              <w:jc w:val="center"/>
              <w:rPr>
                <w:b/>
                <w:sz w:val="24"/>
                <w:szCs w:val="24"/>
                <w:lang w:eastAsia="uk-UA"/>
              </w:rPr>
            </w:pPr>
          </w:p>
          <w:p w14:paraId="6B91921B" w14:textId="77777777" w:rsidR="000C10AF" w:rsidRDefault="000C10AF" w:rsidP="000C10AF">
            <w:pPr>
              <w:jc w:val="center"/>
              <w:rPr>
                <w:b/>
                <w:sz w:val="24"/>
                <w:szCs w:val="24"/>
                <w:lang w:eastAsia="uk-UA"/>
              </w:rPr>
            </w:pPr>
          </w:p>
          <w:p w14:paraId="4FE093AB" w14:textId="77777777" w:rsidR="000C10AF" w:rsidRDefault="000C10AF" w:rsidP="000C10AF">
            <w:pPr>
              <w:jc w:val="center"/>
              <w:rPr>
                <w:b/>
                <w:sz w:val="24"/>
                <w:szCs w:val="24"/>
                <w:lang w:eastAsia="uk-UA"/>
              </w:rPr>
            </w:pPr>
          </w:p>
          <w:p w14:paraId="5E1EB8FF" w14:textId="77777777" w:rsidR="000C10AF" w:rsidRDefault="000C10AF" w:rsidP="000C10AF">
            <w:pPr>
              <w:jc w:val="center"/>
              <w:rPr>
                <w:b/>
                <w:sz w:val="24"/>
                <w:szCs w:val="24"/>
                <w:lang w:eastAsia="uk-UA"/>
              </w:rPr>
            </w:pPr>
          </w:p>
          <w:p w14:paraId="6E8390A9" w14:textId="77777777" w:rsidR="000C10AF" w:rsidRDefault="000C10AF" w:rsidP="000C10AF">
            <w:pPr>
              <w:jc w:val="center"/>
              <w:rPr>
                <w:b/>
                <w:sz w:val="24"/>
                <w:szCs w:val="24"/>
                <w:lang w:eastAsia="uk-UA"/>
              </w:rPr>
            </w:pPr>
          </w:p>
          <w:p w14:paraId="7CA8113A" w14:textId="77777777" w:rsidR="000C10AF" w:rsidRDefault="000C10AF" w:rsidP="000C10AF">
            <w:pPr>
              <w:jc w:val="center"/>
              <w:rPr>
                <w:b/>
                <w:sz w:val="24"/>
                <w:szCs w:val="24"/>
                <w:lang w:eastAsia="uk-UA"/>
              </w:rPr>
            </w:pPr>
          </w:p>
          <w:p w14:paraId="4AF53574" w14:textId="77777777" w:rsidR="000C10AF" w:rsidRDefault="000C10AF" w:rsidP="000C10AF">
            <w:pPr>
              <w:jc w:val="center"/>
              <w:rPr>
                <w:b/>
                <w:sz w:val="24"/>
                <w:szCs w:val="24"/>
                <w:lang w:eastAsia="uk-UA"/>
              </w:rPr>
            </w:pPr>
          </w:p>
          <w:p w14:paraId="602A1442" w14:textId="77777777" w:rsidR="000C10AF" w:rsidRDefault="000C10AF" w:rsidP="000C10AF">
            <w:pPr>
              <w:jc w:val="center"/>
              <w:rPr>
                <w:b/>
                <w:sz w:val="24"/>
                <w:szCs w:val="24"/>
                <w:lang w:eastAsia="uk-UA"/>
              </w:rPr>
            </w:pPr>
          </w:p>
          <w:p w14:paraId="5338BED8" w14:textId="77777777" w:rsidR="000C10AF" w:rsidRDefault="000C10AF" w:rsidP="000C10AF">
            <w:pPr>
              <w:jc w:val="center"/>
              <w:rPr>
                <w:b/>
                <w:sz w:val="24"/>
                <w:szCs w:val="24"/>
                <w:lang w:eastAsia="uk-UA"/>
              </w:rPr>
            </w:pPr>
          </w:p>
          <w:p w14:paraId="2E61519B" w14:textId="77777777" w:rsidR="000C10AF" w:rsidRDefault="000C10AF" w:rsidP="000C10AF">
            <w:pPr>
              <w:jc w:val="center"/>
              <w:rPr>
                <w:b/>
                <w:sz w:val="24"/>
                <w:szCs w:val="24"/>
                <w:lang w:eastAsia="uk-UA"/>
              </w:rPr>
            </w:pPr>
          </w:p>
          <w:p w14:paraId="027B5614" w14:textId="77777777" w:rsidR="000C10AF" w:rsidRDefault="000C10AF" w:rsidP="000C10AF">
            <w:pPr>
              <w:jc w:val="center"/>
              <w:rPr>
                <w:b/>
                <w:sz w:val="24"/>
                <w:szCs w:val="24"/>
                <w:lang w:eastAsia="uk-UA"/>
              </w:rPr>
            </w:pPr>
          </w:p>
          <w:p w14:paraId="6F331F7B" w14:textId="77777777" w:rsidR="000C10AF" w:rsidRDefault="000C10AF" w:rsidP="000C10AF">
            <w:pPr>
              <w:jc w:val="center"/>
              <w:rPr>
                <w:b/>
                <w:sz w:val="24"/>
                <w:szCs w:val="24"/>
                <w:lang w:eastAsia="uk-UA"/>
              </w:rPr>
            </w:pPr>
          </w:p>
          <w:p w14:paraId="4B70402E" w14:textId="77777777" w:rsidR="000C10AF" w:rsidRDefault="000C10AF" w:rsidP="000C10AF">
            <w:pPr>
              <w:jc w:val="center"/>
              <w:rPr>
                <w:b/>
                <w:sz w:val="24"/>
                <w:szCs w:val="24"/>
                <w:lang w:eastAsia="uk-UA"/>
              </w:rPr>
            </w:pPr>
          </w:p>
          <w:p w14:paraId="3B3A4981" w14:textId="77777777" w:rsidR="000C10AF" w:rsidRDefault="000C10AF" w:rsidP="000C10AF">
            <w:pPr>
              <w:jc w:val="center"/>
              <w:rPr>
                <w:b/>
                <w:sz w:val="24"/>
                <w:szCs w:val="24"/>
                <w:lang w:eastAsia="uk-UA"/>
              </w:rPr>
            </w:pPr>
          </w:p>
          <w:p w14:paraId="1B85753B" w14:textId="2C5B0778" w:rsidR="000C10AF" w:rsidRPr="00A450D7" w:rsidRDefault="000C10AF" w:rsidP="000C10AF">
            <w:pPr>
              <w:jc w:val="center"/>
              <w:rPr>
                <w:b/>
                <w:sz w:val="24"/>
                <w:szCs w:val="24"/>
                <w:lang w:eastAsia="uk-UA"/>
              </w:rPr>
            </w:pPr>
            <w:r w:rsidRPr="00A450D7">
              <w:rPr>
                <w:b/>
                <w:sz w:val="24"/>
                <w:szCs w:val="24"/>
                <w:lang w:eastAsia="uk-UA"/>
              </w:rPr>
              <w:lastRenderedPageBreak/>
              <w:t>Пропонується не враховувати</w:t>
            </w:r>
          </w:p>
          <w:p w14:paraId="6004D2EA" w14:textId="510945FF" w:rsidR="008C2EEF" w:rsidRDefault="000C10AF" w:rsidP="000C10AF">
            <w:pPr>
              <w:jc w:val="center"/>
              <w:rPr>
                <w:sz w:val="24"/>
                <w:szCs w:val="24"/>
                <w:lang w:eastAsia="uk-UA"/>
              </w:rPr>
            </w:pPr>
            <w:proofErr w:type="spellStart"/>
            <w:r w:rsidRPr="00A450D7">
              <w:rPr>
                <w:sz w:val="24"/>
                <w:szCs w:val="24"/>
                <w:lang w:eastAsia="uk-UA"/>
              </w:rPr>
              <w:t>Суперечатиме</w:t>
            </w:r>
            <w:proofErr w:type="spellEnd"/>
            <w:r w:rsidRPr="00A450D7">
              <w:rPr>
                <w:sz w:val="24"/>
                <w:szCs w:val="24"/>
                <w:lang w:eastAsia="uk-UA"/>
              </w:rPr>
              <w:t xml:space="preserve"> нормі статті 30 Закону України «Про регулювання містобудівної діяльності». Також ОСР може одночасно направити ТУ всім учасникам</w:t>
            </w:r>
          </w:p>
          <w:p w14:paraId="3C74345A" w14:textId="77777777" w:rsidR="000C10AF" w:rsidRDefault="000C10AF" w:rsidP="000C10AF">
            <w:pPr>
              <w:jc w:val="both"/>
              <w:rPr>
                <w:b/>
                <w:sz w:val="24"/>
                <w:szCs w:val="24"/>
                <w:lang w:eastAsia="uk-UA"/>
              </w:rPr>
            </w:pPr>
          </w:p>
          <w:p w14:paraId="0796F0B7" w14:textId="77777777" w:rsidR="000C10AF" w:rsidRDefault="000C10AF" w:rsidP="000C10AF">
            <w:pPr>
              <w:jc w:val="both"/>
              <w:rPr>
                <w:b/>
                <w:sz w:val="24"/>
                <w:szCs w:val="24"/>
                <w:lang w:eastAsia="uk-UA"/>
              </w:rPr>
            </w:pPr>
          </w:p>
          <w:p w14:paraId="6330AEBE" w14:textId="77777777" w:rsidR="000C10AF" w:rsidRDefault="000C10AF" w:rsidP="000C10AF">
            <w:pPr>
              <w:jc w:val="both"/>
              <w:rPr>
                <w:b/>
                <w:sz w:val="24"/>
                <w:szCs w:val="24"/>
                <w:lang w:eastAsia="uk-UA"/>
              </w:rPr>
            </w:pPr>
          </w:p>
          <w:p w14:paraId="407587AA" w14:textId="77777777" w:rsidR="000C10AF" w:rsidRDefault="000C10AF" w:rsidP="000C10AF">
            <w:pPr>
              <w:jc w:val="both"/>
              <w:rPr>
                <w:b/>
                <w:sz w:val="24"/>
                <w:szCs w:val="24"/>
                <w:lang w:eastAsia="uk-UA"/>
              </w:rPr>
            </w:pPr>
          </w:p>
          <w:p w14:paraId="3F2F0977" w14:textId="77777777" w:rsidR="000C10AF" w:rsidRDefault="000C10AF" w:rsidP="000C10AF">
            <w:pPr>
              <w:jc w:val="both"/>
              <w:rPr>
                <w:b/>
                <w:sz w:val="24"/>
                <w:szCs w:val="24"/>
                <w:lang w:eastAsia="uk-UA"/>
              </w:rPr>
            </w:pPr>
          </w:p>
          <w:p w14:paraId="1029A38F" w14:textId="77777777" w:rsidR="000C10AF" w:rsidRDefault="000C10AF" w:rsidP="000C10AF">
            <w:pPr>
              <w:jc w:val="both"/>
              <w:rPr>
                <w:b/>
                <w:sz w:val="24"/>
                <w:szCs w:val="24"/>
                <w:lang w:eastAsia="uk-UA"/>
              </w:rPr>
            </w:pPr>
          </w:p>
          <w:p w14:paraId="13235741" w14:textId="77777777" w:rsidR="000C10AF" w:rsidRDefault="000C10AF" w:rsidP="000C10AF">
            <w:pPr>
              <w:jc w:val="both"/>
              <w:rPr>
                <w:b/>
                <w:sz w:val="24"/>
                <w:szCs w:val="24"/>
                <w:lang w:eastAsia="uk-UA"/>
              </w:rPr>
            </w:pPr>
          </w:p>
          <w:p w14:paraId="4FDA8A4D" w14:textId="77777777" w:rsidR="000C10AF" w:rsidRDefault="000C10AF" w:rsidP="000C10AF">
            <w:pPr>
              <w:jc w:val="both"/>
              <w:rPr>
                <w:b/>
                <w:sz w:val="24"/>
                <w:szCs w:val="24"/>
                <w:lang w:eastAsia="uk-UA"/>
              </w:rPr>
            </w:pPr>
          </w:p>
          <w:p w14:paraId="11DC121E" w14:textId="77777777" w:rsidR="000C10AF" w:rsidRDefault="000C10AF" w:rsidP="000C10AF">
            <w:pPr>
              <w:jc w:val="both"/>
              <w:rPr>
                <w:b/>
                <w:sz w:val="24"/>
                <w:szCs w:val="24"/>
                <w:lang w:eastAsia="uk-UA"/>
              </w:rPr>
            </w:pPr>
          </w:p>
          <w:p w14:paraId="6C10F294" w14:textId="77777777" w:rsidR="000C10AF" w:rsidRDefault="000C10AF" w:rsidP="000C10AF">
            <w:pPr>
              <w:jc w:val="both"/>
              <w:rPr>
                <w:b/>
                <w:sz w:val="24"/>
                <w:szCs w:val="24"/>
                <w:lang w:eastAsia="uk-UA"/>
              </w:rPr>
            </w:pPr>
          </w:p>
          <w:p w14:paraId="1618BF74" w14:textId="77777777" w:rsidR="000C10AF" w:rsidRDefault="000C10AF" w:rsidP="000C10AF">
            <w:pPr>
              <w:jc w:val="both"/>
              <w:rPr>
                <w:b/>
                <w:sz w:val="24"/>
                <w:szCs w:val="24"/>
                <w:lang w:eastAsia="uk-UA"/>
              </w:rPr>
            </w:pPr>
          </w:p>
          <w:p w14:paraId="0B0E7DAB" w14:textId="77777777" w:rsidR="000C10AF" w:rsidRDefault="000C10AF" w:rsidP="000C10AF">
            <w:pPr>
              <w:jc w:val="both"/>
              <w:rPr>
                <w:b/>
                <w:sz w:val="24"/>
                <w:szCs w:val="24"/>
                <w:lang w:eastAsia="uk-UA"/>
              </w:rPr>
            </w:pPr>
          </w:p>
          <w:p w14:paraId="4EBA0C58" w14:textId="77777777" w:rsidR="000C10AF" w:rsidRDefault="000C10AF" w:rsidP="000C10AF">
            <w:pPr>
              <w:jc w:val="both"/>
              <w:rPr>
                <w:b/>
                <w:sz w:val="24"/>
                <w:szCs w:val="24"/>
                <w:lang w:eastAsia="uk-UA"/>
              </w:rPr>
            </w:pPr>
          </w:p>
          <w:p w14:paraId="71B5530C" w14:textId="77777777" w:rsidR="000C10AF" w:rsidRDefault="000C10AF" w:rsidP="000C10AF">
            <w:pPr>
              <w:jc w:val="both"/>
              <w:rPr>
                <w:b/>
                <w:sz w:val="24"/>
                <w:szCs w:val="24"/>
                <w:lang w:eastAsia="uk-UA"/>
              </w:rPr>
            </w:pPr>
          </w:p>
          <w:p w14:paraId="32AC6171" w14:textId="77777777" w:rsidR="000C10AF" w:rsidRDefault="000C10AF" w:rsidP="000C10AF">
            <w:pPr>
              <w:jc w:val="both"/>
              <w:rPr>
                <w:b/>
                <w:sz w:val="24"/>
                <w:szCs w:val="24"/>
                <w:lang w:eastAsia="uk-UA"/>
              </w:rPr>
            </w:pPr>
          </w:p>
          <w:p w14:paraId="4825215C" w14:textId="77777777" w:rsidR="000C10AF" w:rsidRDefault="000C10AF" w:rsidP="000C10AF">
            <w:pPr>
              <w:jc w:val="both"/>
              <w:rPr>
                <w:b/>
                <w:sz w:val="24"/>
                <w:szCs w:val="24"/>
                <w:lang w:eastAsia="uk-UA"/>
              </w:rPr>
            </w:pPr>
          </w:p>
          <w:p w14:paraId="15D8D7BF" w14:textId="77777777" w:rsidR="000C10AF" w:rsidRDefault="000C10AF" w:rsidP="000C10AF">
            <w:pPr>
              <w:jc w:val="both"/>
              <w:rPr>
                <w:b/>
                <w:sz w:val="24"/>
                <w:szCs w:val="24"/>
                <w:lang w:eastAsia="uk-UA"/>
              </w:rPr>
            </w:pPr>
          </w:p>
          <w:p w14:paraId="44E50B9A" w14:textId="77777777" w:rsidR="000C10AF" w:rsidRDefault="000C10AF" w:rsidP="000C10AF">
            <w:pPr>
              <w:jc w:val="both"/>
              <w:rPr>
                <w:b/>
                <w:sz w:val="24"/>
                <w:szCs w:val="24"/>
                <w:lang w:eastAsia="uk-UA"/>
              </w:rPr>
            </w:pPr>
          </w:p>
          <w:p w14:paraId="301326F2" w14:textId="77777777" w:rsidR="000C10AF" w:rsidRDefault="000C10AF" w:rsidP="000C10AF">
            <w:pPr>
              <w:jc w:val="both"/>
              <w:rPr>
                <w:b/>
                <w:sz w:val="24"/>
                <w:szCs w:val="24"/>
                <w:lang w:eastAsia="uk-UA"/>
              </w:rPr>
            </w:pPr>
          </w:p>
          <w:p w14:paraId="01384A5E" w14:textId="77777777" w:rsidR="000C10AF" w:rsidRDefault="000C10AF" w:rsidP="000C10AF">
            <w:pPr>
              <w:jc w:val="both"/>
              <w:rPr>
                <w:b/>
                <w:sz w:val="24"/>
                <w:szCs w:val="24"/>
                <w:lang w:eastAsia="uk-UA"/>
              </w:rPr>
            </w:pPr>
          </w:p>
          <w:p w14:paraId="2913B915" w14:textId="77777777" w:rsidR="000C10AF" w:rsidRDefault="000C10AF" w:rsidP="000C10AF">
            <w:pPr>
              <w:jc w:val="both"/>
              <w:rPr>
                <w:b/>
                <w:sz w:val="24"/>
                <w:szCs w:val="24"/>
                <w:lang w:eastAsia="uk-UA"/>
              </w:rPr>
            </w:pPr>
          </w:p>
          <w:p w14:paraId="24614DB8" w14:textId="77777777" w:rsidR="000C10AF" w:rsidRDefault="000C10AF" w:rsidP="000C10AF">
            <w:pPr>
              <w:jc w:val="both"/>
              <w:rPr>
                <w:b/>
                <w:sz w:val="24"/>
                <w:szCs w:val="24"/>
                <w:lang w:eastAsia="uk-UA"/>
              </w:rPr>
            </w:pPr>
          </w:p>
          <w:p w14:paraId="4FF4D513" w14:textId="77777777" w:rsidR="000C10AF" w:rsidRDefault="000C10AF" w:rsidP="000C10AF">
            <w:pPr>
              <w:jc w:val="both"/>
              <w:rPr>
                <w:b/>
                <w:sz w:val="24"/>
                <w:szCs w:val="24"/>
                <w:lang w:eastAsia="uk-UA"/>
              </w:rPr>
            </w:pPr>
          </w:p>
          <w:p w14:paraId="3B4BC916" w14:textId="77777777" w:rsidR="000C10AF" w:rsidRDefault="000C10AF" w:rsidP="000C10AF">
            <w:pPr>
              <w:jc w:val="both"/>
              <w:rPr>
                <w:b/>
                <w:sz w:val="24"/>
                <w:szCs w:val="24"/>
                <w:lang w:eastAsia="uk-UA"/>
              </w:rPr>
            </w:pPr>
          </w:p>
          <w:p w14:paraId="4FE96DFB" w14:textId="77777777" w:rsidR="000C10AF" w:rsidRDefault="000C10AF" w:rsidP="000C10AF">
            <w:pPr>
              <w:jc w:val="both"/>
              <w:rPr>
                <w:b/>
                <w:sz w:val="24"/>
                <w:szCs w:val="24"/>
                <w:lang w:eastAsia="uk-UA"/>
              </w:rPr>
            </w:pPr>
          </w:p>
          <w:p w14:paraId="5FB2D486" w14:textId="77777777" w:rsidR="000C10AF" w:rsidRDefault="000C10AF" w:rsidP="000C10AF">
            <w:pPr>
              <w:jc w:val="both"/>
              <w:rPr>
                <w:b/>
                <w:sz w:val="24"/>
                <w:szCs w:val="24"/>
                <w:lang w:eastAsia="uk-UA"/>
              </w:rPr>
            </w:pPr>
          </w:p>
          <w:p w14:paraId="324E87D9" w14:textId="77777777" w:rsidR="000C10AF" w:rsidRDefault="000C10AF" w:rsidP="000C10AF">
            <w:pPr>
              <w:jc w:val="both"/>
              <w:rPr>
                <w:b/>
                <w:sz w:val="24"/>
                <w:szCs w:val="24"/>
                <w:lang w:eastAsia="uk-UA"/>
              </w:rPr>
            </w:pPr>
          </w:p>
          <w:p w14:paraId="66C695BA" w14:textId="77777777" w:rsidR="000C10AF" w:rsidRDefault="000C10AF" w:rsidP="000C10AF">
            <w:pPr>
              <w:jc w:val="both"/>
              <w:rPr>
                <w:b/>
                <w:sz w:val="24"/>
                <w:szCs w:val="24"/>
                <w:lang w:eastAsia="uk-UA"/>
              </w:rPr>
            </w:pPr>
          </w:p>
          <w:p w14:paraId="7F94256E" w14:textId="77777777" w:rsidR="000C10AF" w:rsidRDefault="000C10AF" w:rsidP="000C10AF">
            <w:pPr>
              <w:jc w:val="both"/>
              <w:rPr>
                <w:b/>
                <w:sz w:val="24"/>
                <w:szCs w:val="24"/>
                <w:lang w:eastAsia="uk-UA"/>
              </w:rPr>
            </w:pPr>
          </w:p>
          <w:p w14:paraId="7B4630D4" w14:textId="77777777" w:rsidR="000C10AF" w:rsidRDefault="000C10AF" w:rsidP="000C10AF">
            <w:pPr>
              <w:jc w:val="both"/>
              <w:rPr>
                <w:b/>
                <w:sz w:val="24"/>
                <w:szCs w:val="24"/>
                <w:lang w:eastAsia="uk-UA"/>
              </w:rPr>
            </w:pPr>
          </w:p>
          <w:p w14:paraId="0A6A7F5F" w14:textId="77777777" w:rsidR="000C10AF" w:rsidRDefault="000C10AF" w:rsidP="000C10AF">
            <w:pPr>
              <w:jc w:val="both"/>
              <w:rPr>
                <w:b/>
                <w:sz w:val="24"/>
                <w:szCs w:val="24"/>
                <w:lang w:eastAsia="uk-UA"/>
              </w:rPr>
            </w:pPr>
          </w:p>
          <w:p w14:paraId="0218629D" w14:textId="77777777" w:rsidR="000C10AF" w:rsidRDefault="000C10AF" w:rsidP="000C10AF">
            <w:pPr>
              <w:jc w:val="both"/>
              <w:rPr>
                <w:b/>
                <w:sz w:val="24"/>
                <w:szCs w:val="24"/>
                <w:lang w:eastAsia="uk-UA"/>
              </w:rPr>
            </w:pPr>
          </w:p>
          <w:p w14:paraId="189E7736" w14:textId="77777777" w:rsidR="000C10AF" w:rsidRDefault="000C10AF" w:rsidP="000C10AF">
            <w:pPr>
              <w:jc w:val="both"/>
              <w:rPr>
                <w:b/>
                <w:sz w:val="24"/>
                <w:szCs w:val="24"/>
                <w:lang w:eastAsia="uk-UA"/>
              </w:rPr>
            </w:pPr>
          </w:p>
          <w:p w14:paraId="23B8D060" w14:textId="77777777" w:rsidR="000C10AF" w:rsidRDefault="000C10AF" w:rsidP="000C10AF">
            <w:pPr>
              <w:jc w:val="both"/>
              <w:rPr>
                <w:b/>
                <w:sz w:val="24"/>
                <w:szCs w:val="24"/>
                <w:lang w:eastAsia="uk-UA"/>
              </w:rPr>
            </w:pPr>
          </w:p>
          <w:p w14:paraId="28C386A4" w14:textId="77777777" w:rsidR="000C10AF" w:rsidRDefault="000C10AF" w:rsidP="000C10AF">
            <w:pPr>
              <w:jc w:val="both"/>
              <w:rPr>
                <w:b/>
                <w:sz w:val="24"/>
                <w:szCs w:val="24"/>
                <w:lang w:eastAsia="uk-UA"/>
              </w:rPr>
            </w:pPr>
          </w:p>
          <w:p w14:paraId="5AFF6D6C" w14:textId="77777777" w:rsidR="000C10AF" w:rsidRDefault="000C10AF" w:rsidP="000C10AF">
            <w:pPr>
              <w:jc w:val="both"/>
              <w:rPr>
                <w:b/>
                <w:sz w:val="24"/>
                <w:szCs w:val="24"/>
                <w:lang w:eastAsia="uk-UA"/>
              </w:rPr>
            </w:pPr>
          </w:p>
          <w:p w14:paraId="1E2DF69C" w14:textId="77777777" w:rsidR="000C10AF" w:rsidRDefault="000C10AF" w:rsidP="000C10AF">
            <w:pPr>
              <w:jc w:val="both"/>
              <w:rPr>
                <w:b/>
                <w:sz w:val="24"/>
                <w:szCs w:val="24"/>
                <w:lang w:eastAsia="uk-UA"/>
              </w:rPr>
            </w:pPr>
          </w:p>
          <w:p w14:paraId="7F1313DE" w14:textId="77777777" w:rsidR="000C10AF" w:rsidRDefault="000C10AF" w:rsidP="000C10AF">
            <w:pPr>
              <w:jc w:val="both"/>
              <w:rPr>
                <w:b/>
                <w:sz w:val="24"/>
                <w:szCs w:val="24"/>
                <w:lang w:eastAsia="uk-UA"/>
              </w:rPr>
            </w:pPr>
          </w:p>
          <w:p w14:paraId="5F772E90" w14:textId="77777777" w:rsidR="000C10AF" w:rsidRDefault="000C10AF" w:rsidP="000C10AF">
            <w:pPr>
              <w:jc w:val="both"/>
              <w:rPr>
                <w:b/>
                <w:sz w:val="24"/>
                <w:szCs w:val="24"/>
                <w:lang w:eastAsia="uk-UA"/>
              </w:rPr>
            </w:pPr>
          </w:p>
          <w:p w14:paraId="5A1DB38D" w14:textId="77777777" w:rsidR="000C10AF" w:rsidRDefault="000C10AF" w:rsidP="000C10AF">
            <w:pPr>
              <w:jc w:val="both"/>
              <w:rPr>
                <w:b/>
                <w:sz w:val="24"/>
                <w:szCs w:val="24"/>
                <w:lang w:eastAsia="uk-UA"/>
              </w:rPr>
            </w:pPr>
          </w:p>
          <w:p w14:paraId="3C58BA8A" w14:textId="77777777" w:rsidR="000C10AF" w:rsidRDefault="000C10AF" w:rsidP="000C10AF">
            <w:pPr>
              <w:jc w:val="both"/>
              <w:rPr>
                <w:b/>
                <w:sz w:val="24"/>
                <w:szCs w:val="24"/>
                <w:lang w:eastAsia="uk-UA"/>
              </w:rPr>
            </w:pPr>
          </w:p>
          <w:p w14:paraId="1691D7B9" w14:textId="77777777" w:rsidR="000C10AF" w:rsidRDefault="000C10AF" w:rsidP="000C10AF">
            <w:pPr>
              <w:jc w:val="both"/>
              <w:rPr>
                <w:b/>
                <w:sz w:val="24"/>
                <w:szCs w:val="24"/>
                <w:lang w:eastAsia="uk-UA"/>
              </w:rPr>
            </w:pPr>
          </w:p>
          <w:p w14:paraId="4671525E" w14:textId="77777777" w:rsidR="000C10AF" w:rsidRDefault="000C10AF" w:rsidP="000C10AF">
            <w:pPr>
              <w:jc w:val="both"/>
              <w:rPr>
                <w:b/>
                <w:sz w:val="24"/>
                <w:szCs w:val="24"/>
                <w:lang w:eastAsia="uk-UA"/>
              </w:rPr>
            </w:pPr>
          </w:p>
          <w:p w14:paraId="18A0001B" w14:textId="77777777" w:rsidR="000C10AF" w:rsidRDefault="000C10AF" w:rsidP="000C10AF">
            <w:pPr>
              <w:jc w:val="both"/>
              <w:rPr>
                <w:b/>
                <w:sz w:val="24"/>
                <w:szCs w:val="24"/>
                <w:lang w:eastAsia="uk-UA"/>
              </w:rPr>
            </w:pPr>
          </w:p>
          <w:p w14:paraId="6174ED35" w14:textId="77777777" w:rsidR="000C10AF" w:rsidRDefault="000C10AF" w:rsidP="000C10AF">
            <w:pPr>
              <w:jc w:val="both"/>
              <w:rPr>
                <w:b/>
                <w:sz w:val="24"/>
                <w:szCs w:val="24"/>
                <w:lang w:eastAsia="uk-UA"/>
              </w:rPr>
            </w:pPr>
          </w:p>
          <w:p w14:paraId="36419375" w14:textId="77777777" w:rsidR="000C10AF" w:rsidRDefault="000C10AF" w:rsidP="000C10AF">
            <w:pPr>
              <w:jc w:val="both"/>
              <w:rPr>
                <w:b/>
                <w:sz w:val="24"/>
                <w:szCs w:val="24"/>
                <w:lang w:eastAsia="uk-UA"/>
              </w:rPr>
            </w:pPr>
          </w:p>
          <w:p w14:paraId="23D07364" w14:textId="77777777" w:rsidR="000C10AF" w:rsidRDefault="000C10AF" w:rsidP="000C10AF">
            <w:pPr>
              <w:jc w:val="both"/>
              <w:rPr>
                <w:b/>
                <w:sz w:val="24"/>
                <w:szCs w:val="24"/>
                <w:lang w:eastAsia="uk-UA"/>
              </w:rPr>
            </w:pPr>
          </w:p>
          <w:p w14:paraId="61AB8429" w14:textId="77777777" w:rsidR="000C10AF" w:rsidRDefault="000C10AF" w:rsidP="000C10AF">
            <w:pPr>
              <w:jc w:val="both"/>
              <w:rPr>
                <w:b/>
                <w:sz w:val="24"/>
                <w:szCs w:val="24"/>
                <w:lang w:eastAsia="uk-UA"/>
              </w:rPr>
            </w:pPr>
          </w:p>
          <w:p w14:paraId="11268DD9" w14:textId="77777777" w:rsidR="000C10AF" w:rsidRDefault="000C10AF" w:rsidP="000C10AF">
            <w:pPr>
              <w:jc w:val="both"/>
              <w:rPr>
                <w:b/>
                <w:sz w:val="24"/>
                <w:szCs w:val="24"/>
                <w:lang w:eastAsia="uk-UA"/>
              </w:rPr>
            </w:pPr>
          </w:p>
          <w:p w14:paraId="52DD223B" w14:textId="77777777" w:rsidR="000C10AF" w:rsidRDefault="000C10AF" w:rsidP="000C10AF">
            <w:pPr>
              <w:jc w:val="both"/>
              <w:rPr>
                <w:b/>
                <w:sz w:val="24"/>
                <w:szCs w:val="24"/>
                <w:lang w:eastAsia="uk-UA"/>
              </w:rPr>
            </w:pPr>
          </w:p>
          <w:p w14:paraId="5A7C8827" w14:textId="77777777" w:rsidR="000C10AF" w:rsidRDefault="000C10AF" w:rsidP="000C10AF">
            <w:pPr>
              <w:jc w:val="both"/>
              <w:rPr>
                <w:b/>
                <w:sz w:val="24"/>
                <w:szCs w:val="24"/>
                <w:lang w:eastAsia="uk-UA"/>
              </w:rPr>
            </w:pPr>
          </w:p>
          <w:p w14:paraId="2BB78D4C" w14:textId="77777777" w:rsidR="000C10AF" w:rsidRDefault="000C10AF" w:rsidP="000C10AF">
            <w:pPr>
              <w:jc w:val="both"/>
              <w:rPr>
                <w:b/>
                <w:sz w:val="24"/>
                <w:szCs w:val="24"/>
                <w:lang w:eastAsia="uk-UA"/>
              </w:rPr>
            </w:pPr>
          </w:p>
          <w:p w14:paraId="11D29240" w14:textId="77777777" w:rsidR="000C10AF" w:rsidRDefault="000C10AF" w:rsidP="000C10AF">
            <w:pPr>
              <w:jc w:val="both"/>
              <w:rPr>
                <w:b/>
                <w:sz w:val="24"/>
                <w:szCs w:val="24"/>
                <w:lang w:eastAsia="uk-UA"/>
              </w:rPr>
            </w:pPr>
          </w:p>
          <w:p w14:paraId="24986705" w14:textId="77777777" w:rsidR="000C10AF" w:rsidRDefault="000C10AF" w:rsidP="000C10AF">
            <w:pPr>
              <w:jc w:val="both"/>
              <w:rPr>
                <w:b/>
                <w:sz w:val="24"/>
                <w:szCs w:val="24"/>
                <w:lang w:eastAsia="uk-UA"/>
              </w:rPr>
            </w:pPr>
          </w:p>
          <w:p w14:paraId="07BDA98B" w14:textId="77777777" w:rsidR="000C10AF" w:rsidRDefault="000C10AF" w:rsidP="000C10AF">
            <w:pPr>
              <w:jc w:val="both"/>
              <w:rPr>
                <w:b/>
                <w:sz w:val="24"/>
                <w:szCs w:val="24"/>
                <w:lang w:eastAsia="uk-UA"/>
              </w:rPr>
            </w:pPr>
          </w:p>
          <w:p w14:paraId="1E6CBCE9" w14:textId="77777777" w:rsidR="000C10AF" w:rsidRDefault="000C10AF" w:rsidP="000C10AF">
            <w:pPr>
              <w:jc w:val="both"/>
              <w:rPr>
                <w:b/>
                <w:sz w:val="24"/>
                <w:szCs w:val="24"/>
                <w:lang w:eastAsia="uk-UA"/>
              </w:rPr>
            </w:pPr>
          </w:p>
          <w:p w14:paraId="7E2DD434" w14:textId="77777777" w:rsidR="000C10AF" w:rsidRDefault="000C10AF" w:rsidP="000C10AF">
            <w:pPr>
              <w:jc w:val="both"/>
              <w:rPr>
                <w:b/>
                <w:sz w:val="24"/>
                <w:szCs w:val="24"/>
                <w:lang w:eastAsia="uk-UA"/>
              </w:rPr>
            </w:pPr>
          </w:p>
          <w:p w14:paraId="1842FFDE" w14:textId="77777777" w:rsidR="000C10AF" w:rsidRDefault="000C10AF" w:rsidP="000C10AF">
            <w:pPr>
              <w:jc w:val="both"/>
              <w:rPr>
                <w:b/>
                <w:sz w:val="24"/>
                <w:szCs w:val="24"/>
                <w:lang w:eastAsia="uk-UA"/>
              </w:rPr>
            </w:pPr>
          </w:p>
          <w:p w14:paraId="15B91B07" w14:textId="77777777" w:rsidR="000C10AF" w:rsidRDefault="000C10AF" w:rsidP="000C10AF">
            <w:pPr>
              <w:jc w:val="both"/>
              <w:rPr>
                <w:b/>
                <w:sz w:val="24"/>
                <w:szCs w:val="24"/>
                <w:lang w:eastAsia="uk-UA"/>
              </w:rPr>
            </w:pPr>
          </w:p>
          <w:p w14:paraId="562AA07A" w14:textId="77777777" w:rsidR="000C10AF" w:rsidRDefault="000C10AF" w:rsidP="000C10AF">
            <w:pPr>
              <w:jc w:val="both"/>
              <w:rPr>
                <w:b/>
                <w:sz w:val="24"/>
                <w:szCs w:val="24"/>
                <w:lang w:eastAsia="uk-UA"/>
              </w:rPr>
            </w:pPr>
          </w:p>
          <w:p w14:paraId="17D184DB" w14:textId="77777777" w:rsidR="000C10AF" w:rsidRDefault="000C10AF" w:rsidP="000C10AF">
            <w:pPr>
              <w:jc w:val="both"/>
              <w:rPr>
                <w:b/>
                <w:sz w:val="24"/>
                <w:szCs w:val="24"/>
                <w:lang w:eastAsia="uk-UA"/>
              </w:rPr>
            </w:pPr>
          </w:p>
          <w:p w14:paraId="1E3272F0" w14:textId="77777777" w:rsidR="000C10AF" w:rsidRDefault="000C10AF" w:rsidP="000C10AF">
            <w:pPr>
              <w:jc w:val="both"/>
              <w:rPr>
                <w:b/>
                <w:sz w:val="24"/>
                <w:szCs w:val="24"/>
                <w:lang w:eastAsia="uk-UA"/>
              </w:rPr>
            </w:pPr>
          </w:p>
          <w:p w14:paraId="3A50A757" w14:textId="77777777" w:rsidR="000C10AF" w:rsidRDefault="000C10AF" w:rsidP="000C10AF">
            <w:pPr>
              <w:jc w:val="both"/>
              <w:rPr>
                <w:b/>
                <w:sz w:val="24"/>
                <w:szCs w:val="24"/>
                <w:lang w:eastAsia="uk-UA"/>
              </w:rPr>
            </w:pPr>
          </w:p>
          <w:p w14:paraId="370991C7" w14:textId="77777777" w:rsidR="000C10AF" w:rsidRDefault="000C10AF" w:rsidP="000C10AF">
            <w:pPr>
              <w:jc w:val="both"/>
              <w:rPr>
                <w:b/>
                <w:sz w:val="24"/>
                <w:szCs w:val="24"/>
                <w:lang w:eastAsia="uk-UA"/>
              </w:rPr>
            </w:pPr>
          </w:p>
          <w:p w14:paraId="6A14F70F" w14:textId="77777777" w:rsidR="000C10AF" w:rsidRDefault="000C10AF" w:rsidP="000C10AF">
            <w:pPr>
              <w:jc w:val="both"/>
              <w:rPr>
                <w:b/>
                <w:sz w:val="24"/>
                <w:szCs w:val="24"/>
                <w:lang w:eastAsia="uk-UA"/>
              </w:rPr>
            </w:pPr>
          </w:p>
          <w:p w14:paraId="3E6DC646" w14:textId="77777777" w:rsidR="000C10AF" w:rsidRDefault="000C10AF" w:rsidP="000C10AF">
            <w:pPr>
              <w:jc w:val="both"/>
              <w:rPr>
                <w:b/>
                <w:sz w:val="24"/>
                <w:szCs w:val="24"/>
                <w:lang w:eastAsia="uk-UA"/>
              </w:rPr>
            </w:pPr>
          </w:p>
          <w:p w14:paraId="2FDA6A56" w14:textId="77777777" w:rsidR="000C10AF" w:rsidRDefault="000C10AF" w:rsidP="000C10AF">
            <w:pPr>
              <w:jc w:val="center"/>
              <w:rPr>
                <w:b/>
                <w:sz w:val="24"/>
                <w:szCs w:val="24"/>
                <w:lang w:eastAsia="uk-UA"/>
              </w:rPr>
            </w:pPr>
            <w:r>
              <w:rPr>
                <w:b/>
                <w:sz w:val="24"/>
                <w:szCs w:val="24"/>
                <w:lang w:eastAsia="uk-UA"/>
              </w:rPr>
              <w:t>Пропонується не враховувати</w:t>
            </w:r>
          </w:p>
          <w:p w14:paraId="33F3ED11" w14:textId="692E31D1" w:rsidR="000C10AF" w:rsidRDefault="000C10AF" w:rsidP="000C10AF">
            <w:pPr>
              <w:jc w:val="center"/>
              <w:rPr>
                <w:b/>
                <w:sz w:val="24"/>
                <w:szCs w:val="24"/>
                <w:lang w:eastAsia="uk-UA"/>
              </w:rPr>
            </w:pPr>
            <w:r w:rsidRPr="002932B0">
              <w:rPr>
                <w:sz w:val="24"/>
                <w:szCs w:val="24"/>
                <w:lang w:eastAsia="uk-UA"/>
              </w:rPr>
              <w:t>Коментарі вище до аналогічних пропозицій</w:t>
            </w:r>
          </w:p>
          <w:p w14:paraId="70AFF954" w14:textId="145C4C9D" w:rsidR="000C10AF" w:rsidRPr="004F3A51" w:rsidRDefault="000C10AF" w:rsidP="000C10AF">
            <w:pPr>
              <w:jc w:val="both"/>
              <w:rPr>
                <w:b/>
                <w:sz w:val="24"/>
                <w:szCs w:val="24"/>
                <w:lang w:eastAsia="uk-UA"/>
              </w:rPr>
            </w:pPr>
          </w:p>
        </w:tc>
      </w:tr>
      <w:tr w:rsidR="008C2EEF" w:rsidRPr="004F3A51" w14:paraId="50A16AE5" w14:textId="77777777" w:rsidTr="00A52C00">
        <w:trPr>
          <w:trHeight w:val="218"/>
        </w:trPr>
        <w:tc>
          <w:tcPr>
            <w:tcW w:w="4253" w:type="dxa"/>
            <w:vMerge/>
          </w:tcPr>
          <w:p w14:paraId="3FAC699E" w14:textId="77777777" w:rsidR="008C2EEF" w:rsidRPr="000F4D8B" w:rsidRDefault="008C2EEF" w:rsidP="002F2751">
            <w:pPr>
              <w:ind w:firstLine="604"/>
              <w:jc w:val="both"/>
              <w:rPr>
                <w:sz w:val="24"/>
                <w:szCs w:val="28"/>
              </w:rPr>
            </w:pPr>
          </w:p>
        </w:tc>
        <w:tc>
          <w:tcPr>
            <w:tcW w:w="4252" w:type="dxa"/>
          </w:tcPr>
          <w:p w14:paraId="0AAF37C5" w14:textId="77777777" w:rsidR="008C2EEF" w:rsidRDefault="008C2EEF" w:rsidP="006E2C17">
            <w:pPr>
              <w:jc w:val="both"/>
              <w:rPr>
                <w:b/>
                <w:iCs/>
                <w:sz w:val="24"/>
                <w:szCs w:val="24"/>
                <w:u w:val="single"/>
              </w:rPr>
            </w:pPr>
            <w:r w:rsidRPr="00F907CD">
              <w:rPr>
                <w:b/>
                <w:iCs/>
                <w:sz w:val="24"/>
                <w:szCs w:val="24"/>
                <w:u w:val="single"/>
              </w:rPr>
              <w:t>Асоціація сонячної енергетики України</w:t>
            </w:r>
          </w:p>
          <w:p w14:paraId="545CA425" w14:textId="19D5F687" w:rsidR="008C2EEF" w:rsidRPr="00B50F39" w:rsidRDefault="008C2EEF" w:rsidP="00054081">
            <w:pPr>
              <w:ind w:firstLine="630"/>
              <w:jc w:val="both"/>
              <w:rPr>
                <w:b/>
                <w:sz w:val="24"/>
                <w:szCs w:val="24"/>
                <w:u w:val="single"/>
              </w:rPr>
            </w:pPr>
            <w:r>
              <w:rPr>
                <w:sz w:val="24"/>
                <w:szCs w:val="24"/>
              </w:rPr>
              <w:t>Технічні умови на нестандартне приєднання разом із</w:t>
            </w:r>
            <w:r>
              <w:rPr>
                <w:b/>
                <w:sz w:val="24"/>
                <w:szCs w:val="24"/>
              </w:rPr>
              <w:t xml:space="preserve"> </w:t>
            </w:r>
            <w:r w:rsidRPr="009327C6">
              <w:rPr>
                <w:sz w:val="24"/>
                <w:szCs w:val="24"/>
              </w:rPr>
              <w:t xml:space="preserve">завданням на </w:t>
            </w:r>
            <w:proofErr w:type="spellStart"/>
            <w:r w:rsidRPr="009327C6">
              <w:rPr>
                <w:sz w:val="24"/>
                <w:szCs w:val="24"/>
              </w:rPr>
              <w:t>проєктування</w:t>
            </w:r>
            <w:proofErr w:type="spellEnd"/>
            <w:r w:rsidRPr="009327C6">
              <w:rPr>
                <w:sz w:val="24"/>
                <w:szCs w:val="24"/>
              </w:rPr>
              <w:t xml:space="preserve"> робіт зі створення </w:t>
            </w:r>
            <w:r w:rsidRPr="009327C6">
              <w:rPr>
                <w:sz w:val="24"/>
                <w:szCs w:val="24"/>
              </w:rPr>
              <w:lastRenderedPageBreak/>
              <w:t xml:space="preserve">потужності (у разі якщо замовник має </w:t>
            </w:r>
            <w:r w:rsidRPr="006E2C17">
              <w:rPr>
                <w:b/>
                <w:color w:val="0070C0"/>
                <w:sz w:val="24"/>
                <w:szCs w:val="24"/>
                <w:highlight w:val="white"/>
              </w:rPr>
              <w:t>намір</w:t>
            </w:r>
            <w:r w:rsidRPr="009327C6">
              <w:rPr>
                <w:b/>
                <w:sz w:val="24"/>
                <w:szCs w:val="24"/>
                <w:highlight w:val="white"/>
              </w:rPr>
              <w:t xml:space="preserve"> </w:t>
            </w:r>
            <w:r w:rsidRPr="009327C6">
              <w:rPr>
                <w:sz w:val="24"/>
                <w:szCs w:val="24"/>
              </w:rPr>
              <w:t xml:space="preserve">бути виконавцем робіт із </w:t>
            </w:r>
            <w:proofErr w:type="spellStart"/>
            <w:r w:rsidRPr="009327C6">
              <w:rPr>
                <w:sz w:val="24"/>
                <w:szCs w:val="24"/>
              </w:rPr>
              <w:t>проєктування</w:t>
            </w:r>
            <w:proofErr w:type="spellEnd"/>
            <w:r w:rsidRPr="009327C6">
              <w:rPr>
                <w:sz w:val="24"/>
                <w:szCs w:val="24"/>
              </w:rPr>
              <w:t xml:space="preserve"> електричних мереж, будівельно-монтажних та пусконалагоджувальних робіт із створення потужності),.....</w:t>
            </w:r>
          </w:p>
        </w:tc>
        <w:tc>
          <w:tcPr>
            <w:tcW w:w="3969" w:type="dxa"/>
          </w:tcPr>
          <w:p w14:paraId="7EFB47AB" w14:textId="77777777" w:rsidR="008C2EEF" w:rsidRDefault="008C2EEF" w:rsidP="006E2C17">
            <w:pPr>
              <w:jc w:val="both"/>
              <w:rPr>
                <w:b/>
                <w:iCs/>
                <w:sz w:val="24"/>
                <w:szCs w:val="24"/>
                <w:u w:val="single"/>
              </w:rPr>
            </w:pPr>
            <w:r w:rsidRPr="00F907CD">
              <w:rPr>
                <w:b/>
                <w:iCs/>
                <w:sz w:val="24"/>
                <w:szCs w:val="24"/>
                <w:u w:val="single"/>
              </w:rPr>
              <w:lastRenderedPageBreak/>
              <w:t>Асоціація сонячної енергетики України</w:t>
            </w:r>
          </w:p>
          <w:p w14:paraId="0111FFCE" w14:textId="769B01D9" w:rsidR="008C2EEF" w:rsidRDefault="008C2EEF" w:rsidP="00054081">
            <w:pPr>
              <w:ind w:firstLine="630"/>
              <w:jc w:val="both"/>
              <w:rPr>
                <w:b/>
                <w:sz w:val="24"/>
                <w:szCs w:val="24"/>
                <w:u w:val="single"/>
              </w:rPr>
            </w:pPr>
            <w:r>
              <w:rPr>
                <w:i/>
                <w:sz w:val="24"/>
                <w:szCs w:val="24"/>
              </w:rPr>
              <w:t>редакційна прав</w:t>
            </w:r>
            <w:r>
              <w:rPr>
                <w:sz w:val="24"/>
                <w:szCs w:val="24"/>
              </w:rPr>
              <w:t>ка</w:t>
            </w:r>
          </w:p>
        </w:tc>
        <w:tc>
          <w:tcPr>
            <w:tcW w:w="3119" w:type="dxa"/>
          </w:tcPr>
          <w:p w14:paraId="2A8F2594" w14:textId="1EAECDF3" w:rsidR="008C2EEF" w:rsidRPr="004F3A51" w:rsidRDefault="000C10AF" w:rsidP="000C10AF">
            <w:pPr>
              <w:jc w:val="center"/>
              <w:rPr>
                <w:b/>
                <w:sz w:val="24"/>
                <w:szCs w:val="24"/>
                <w:lang w:eastAsia="uk-UA"/>
              </w:rPr>
            </w:pPr>
            <w:r>
              <w:rPr>
                <w:b/>
                <w:sz w:val="24"/>
                <w:szCs w:val="24"/>
                <w:lang w:eastAsia="uk-UA"/>
              </w:rPr>
              <w:t>Пропонується врахувати</w:t>
            </w:r>
          </w:p>
        </w:tc>
      </w:tr>
      <w:tr w:rsidR="008C2EEF" w:rsidRPr="004F3A51" w14:paraId="114C4B49" w14:textId="77777777" w:rsidTr="00A52C00">
        <w:trPr>
          <w:trHeight w:val="218"/>
        </w:trPr>
        <w:tc>
          <w:tcPr>
            <w:tcW w:w="4253" w:type="dxa"/>
            <w:vMerge/>
          </w:tcPr>
          <w:p w14:paraId="0E0B92E3" w14:textId="77777777" w:rsidR="008C2EEF" w:rsidRPr="000F4D8B" w:rsidRDefault="008C2EEF" w:rsidP="002F2751">
            <w:pPr>
              <w:ind w:firstLine="604"/>
              <w:jc w:val="both"/>
              <w:rPr>
                <w:sz w:val="24"/>
                <w:szCs w:val="28"/>
              </w:rPr>
            </w:pPr>
          </w:p>
        </w:tc>
        <w:tc>
          <w:tcPr>
            <w:tcW w:w="4252" w:type="dxa"/>
          </w:tcPr>
          <w:p w14:paraId="2CABD9EF" w14:textId="77777777" w:rsidR="008C2EEF" w:rsidRDefault="008C2EEF" w:rsidP="008C2EEF">
            <w:pPr>
              <w:jc w:val="both"/>
              <w:rPr>
                <w:b/>
                <w:bCs/>
                <w:color w:val="000000" w:themeColor="text1"/>
                <w:sz w:val="24"/>
                <w:szCs w:val="24"/>
              </w:rPr>
            </w:pPr>
            <w:r w:rsidRPr="0033284B">
              <w:rPr>
                <w:b/>
                <w:bCs/>
                <w:color w:val="000000" w:themeColor="text1"/>
                <w:sz w:val="24"/>
                <w:szCs w:val="24"/>
              </w:rPr>
              <w:t>АТ «ПОЛТАВАОБЛЕНЕРГО»</w:t>
            </w:r>
          </w:p>
          <w:p w14:paraId="5539C450" w14:textId="77777777" w:rsidR="008C2EEF" w:rsidRPr="00633C65" w:rsidRDefault="008C2EEF" w:rsidP="008C2EEF">
            <w:pPr>
              <w:ind w:firstLine="604"/>
              <w:jc w:val="both"/>
              <w:rPr>
                <w:color w:val="000000" w:themeColor="text1"/>
                <w:sz w:val="24"/>
                <w:szCs w:val="24"/>
              </w:rPr>
            </w:pPr>
            <w:r w:rsidRPr="00633C65">
              <w:rPr>
                <w:color w:val="000000" w:themeColor="text1"/>
                <w:sz w:val="24"/>
                <w:szCs w:val="24"/>
              </w:rPr>
              <w:t>4.5.6. Технічні умови на нестандартне приєднання разом із</w:t>
            </w:r>
            <w:r w:rsidRPr="00633C65">
              <w:rPr>
                <w:b/>
                <w:color w:val="000000" w:themeColor="text1"/>
                <w:sz w:val="24"/>
                <w:szCs w:val="24"/>
              </w:rPr>
              <w:t xml:space="preserve"> завданням на </w:t>
            </w:r>
            <w:proofErr w:type="spellStart"/>
            <w:r w:rsidRPr="00633C65">
              <w:rPr>
                <w:b/>
                <w:color w:val="000000" w:themeColor="text1"/>
                <w:sz w:val="24"/>
                <w:szCs w:val="24"/>
              </w:rPr>
              <w:t>проєктування</w:t>
            </w:r>
            <w:proofErr w:type="spellEnd"/>
            <w:r w:rsidRPr="00633C65">
              <w:rPr>
                <w:b/>
                <w:color w:val="000000" w:themeColor="text1"/>
                <w:sz w:val="24"/>
                <w:szCs w:val="24"/>
              </w:rPr>
              <w:t xml:space="preserve"> робіт зі створення потужності (у разі якщо замовник має бути виконавцем робіт із </w:t>
            </w:r>
            <w:proofErr w:type="spellStart"/>
            <w:r w:rsidRPr="00633C65">
              <w:rPr>
                <w:b/>
                <w:color w:val="000000" w:themeColor="text1"/>
                <w:sz w:val="24"/>
                <w:szCs w:val="24"/>
              </w:rPr>
              <w:t>проєктування</w:t>
            </w:r>
            <w:proofErr w:type="spellEnd"/>
            <w:r w:rsidRPr="00633C65">
              <w:rPr>
                <w:b/>
                <w:color w:val="000000" w:themeColor="text1"/>
                <w:sz w:val="24"/>
                <w:szCs w:val="24"/>
              </w:rPr>
              <w:t xml:space="preserve"> електричних мереж, будівельно-монтажних та пусконалагоджувальних робіт із створення потужності),</w:t>
            </w:r>
            <w:r w:rsidRPr="00633C65">
              <w:rPr>
                <w:color w:val="000000" w:themeColor="text1"/>
                <w:sz w:val="24"/>
                <w:szCs w:val="24"/>
              </w:rPr>
              <w:t xml:space="preserve"> розрахунком вартості плати за приєднання до електричних мереж та рахунком на сплату вартості послуги з приєднання надаються письмово замовнику не пізніше 10 робочих днів, починаючи з наступного робочого дня від дати реєстрації заяви про приєднання, та 20 робочих днів у разі необхідності їх погодження з ОСП або іншими суб’єктами господарювання (крім ОСП) у випадках, передбачених пунктом 4.1.29 глави 4.1 цього розділу, через особистий кабінет замовника, на електронну адресу та у разі наявності в заяві про приєднання відповідної відмітки - на поштову адресу.</w:t>
            </w:r>
          </w:p>
          <w:p w14:paraId="242D0D4D" w14:textId="77777777" w:rsidR="008C2EEF" w:rsidRPr="00633C65" w:rsidRDefault="008C2EEF" w:rsidP="008C2EEF">
            <w:pPr>
              <w:ind w:firstLine="604"/>
              <w:jc w:val="both"/>
              <w:rPr>
                <w:color w:val="000000" w:themeColor="text1"/>
                <w:sz w:val="24"/>
                <w:szCs w:val="24"/>
              </w:rPr>
            </w:pPr>
            <w:r w:rsidRPr="00633C65">
              <w:rPr>
                <w:color w:val="000000" w:themeColor="text1"/>
                <w:sz w:val="24"/>
                <w:szCs w:val="24"/>
              </w:rPr>
              <w:t xml:space="preserve">Договір про приєднання вважається укладеним з дати подання </w:t>
            </w:r>
            <w:r w:rsidRPr="00633C65">
              <w:rPr>
                <w:color w:val="000000" w:themeColor="text1"/>
                <w:sz w:val="24"/>
                <w:szCs w:val="24"/>
              </w:rPr>
              <w:lastRenderedPageBreak/>
              <w:t>замовником належним чином оформленої заяви про приєднання та документів, що додаються до неї.</w:t>
            </w:r>
          </w:p>
          <w:p w14:paraId="6F640D73" w14:textId="77777777" w:rsidR="008C2EEF" w:rsidRPr="00633C65" w:rsidRDefault="008C2EEF" w:rsidP="008C2EEF">
            <w:pPr>
              <w:ind w:firstLine="604"/>
              <w:jc w:val="both"/>
              <w:rPr>
                <w:color w:val="000000" w:themeColor="text1"/>
                <w:sz w:val="24"/>
                <w:szCs w:val="24"/>
              </w:rPr>
            </w:pPr>
            <w:r w:rsidRPr="00633C65">
              <w:rPr>
                <w:color w:val="000000" w:themeColor="text1"/>
                <w:sz w:val="24"/>
                <w:szCs w:val="24"/>
              </w:rPr>
              <w:t>Договори про приєднання, передбачені пунктами 4.1.11 та 4.1.29 глави 4.1 цього розділу, вважаються укладеними після їх підписання сторонами.</w:t>
            </w:r>
          </w:p>
          <w:p w14:paraId="6C64E3BE" w14:textId="77777777" w:rsidR="008C2EEF" w:rsidRPr="00633C65" w:rsidRDefault="008C2EEF" w:rsidP="008C2EEF">
            <w:pPr>
              <w:ind w:firstLine="604"/>
              <w:jc w:val="both"/>
              <w:rPr>
                <w:color w:val="000000" w:themeColor="text1"/>
                <w:sz w:val="24"/>
                <w:szCs w:val="24"/>
              </w:rPr>
            </w:pPr>
            <w:r w:rsidRPr="00633C65">
              <w:rPr>
                <w:color w:val="000000" w:themeColor="text1"/>
                <w:sz w:val="24"/>
                <w:szCs w:val="24"/>
              </w:rPr>
              <w:t xml:space="preserve">Якщо замовник не оплатив послугу з нестандартного приєднання протягом 20 </w:t>
            </w:r>
            <w:r w:rsidRPr="00633C65">
              <w:rPr>
                <w:b/>
                <w:color w:val="000000" w:themeColor="text1"/>
                <w:sz w:val="24"/>
                <w:szCs w:val="24"/>
              </w:rPr>
              <w:t>робочих</w:t>
            </w:r>
            <w:r w:rsidRPr="00633C65">
              <w:rPr>
                <w:color w:val="000000" w:themeColor="text1"/>
                <w:sz w:val="24"/>
                <w:szCs w:val="24"/>
              </w:rPr>
              <w:t xml:space="preserve"> днів, такий договір вважається </w:t>
            </w:r>
            <w:r w:rsidRPr="003D7647">
              <w:rPr>
                <w:color w:val="0070C0"/>
                <w:sz w:val="24"/>
                <w:szCs w:val="24"/>
              </w:rPr>
              <w:t>розірваним</w:t>
            </w:r>
            <w:r w:rsidRPr="00633C65">
              <w:rPr>
                <w:color w:val="000000" w:themeColor="text1"/>
                <w:sz w:val="24"/>
                <w:szCs w:val="24"/>
              </w:rPr>
              <w:t>, а технічні умови такими, що не набрали чинності.</w:t>
            </w:r>
          </w:p>
          <w:p w14:paraId="7581F0AC" w14:textId="77777777" w:rsidR="008C2EEF" w:rsidRPr="00633C65" w:rsidRDefault="008C2EEF" w:rsidP="008C2EEF">
            <w:pPr>
              <w:ind w:firstLine="604"/>
              <w:jc w:val="both"/>
              <w:rPr>
                <w:color w:val="000000" w:themeColor="text1"/>
                <w:sz w:val="24"/>
                <w:szCs w:val="24"/>
              </w:rPr>
            </w:pPr>
            <w:r w:rsidRPr="00633C65">
              <w:rPr>
                <w:color w:val="000000" w:themeColor="text1"/>
                <w:sz w:val="24"/>
                <w:szCs w:val="24"/>
              </w:rPr>
              <w:t xml:space="preserve">Якщо замовник у заяві на приєднання виявив свій намір щодо самостійного </w:t>
            </w:r>
            <w:proofErr w:type="spellStart"/>
            <w:r w:rsidRPr="00633C65">
              <w:rPr>
                <w:color w:val="000000" w:themeColor="text1"/>
                <w:sz w:val="24"/>
                <w:szCs w:val="24"/>
              </w:rPr>
              <w:t>проєктування</w:t>
            </w:r>
            <w:proofErr w:type="spellEnd"/>
            <w:r w:rsidRPr="00633C65">
              <w:rPr>
                <w:color w:val="000000" w:themeColor="text1"/>
                <w:sz w:val="24"/>
                <w:szCs w:val="24"/>
              </w:rPr>
              <w:t xml:space="preserve"> лінійної частини приєднання, ОСР у технічних умовах зазначає вихідні дані для </w:t>
            </w:r>
            <w:proofErr w:type="spellStart"/>
            <w:r w:rsidRPr="00633C65">
              <w:rPr>
                <w:color w:val="000000" w:themeColor="text1"/>
                <w:sz w:val="24"/>
                <w:szCs w:val="24"/>
              </w:rPr>
              <w:t>проєктування</w:t>
            </w:r>
            <w:proofErr w:type="spellEnd"/>
            <w:r w:rsidRPr="00633C65">
              <w:rPr>
                <w:color w:val="000000" w:themeColor="text1"/>
                <w:sz w:val="24"/>
                <w:szCs w:val="24"/>
              </w:rPr>
              <w:t xml:space="preserve"> та визначає найближчу точку в існуючих (діючих) електричних мережах (повітряна лінія, трансформаторна підстанція або розподільний пункт) ОСР відповідного ступеня напруги, від якої має </w:t>
            </w:r>
            <w:proofErr w:type="spellStart"/>
            <w:r w:rsidRPr="00633C65">
              <w:rPr>
                <w:color w:val="000000" w:themeColor="text1"/>
                <w:sz w:val="24"/>
                <w:szCs w:val="24"/>
              </w:rPr>
              <w:t>проєктуватися</w:t>
            </w:r>
            <w:proofErr w:type="spellEnd"/>
            <w:r w:rsidRPr="00633C65">
              <w:rPr>
                <w:color w:val="000000" w:themeColor="text1"/>
                <w:sz w:val="24"/>
                <w:szCs w:val="24"/>
              </w:rPr>
              <w:t xml:space="preserve"> лінійна частина приєднання до точки приєднання електроустановок замовника.</w:t>
            </w:r>
          </w:p>
          <w:p w14:paraId="14FAF20B" w14:textId="77777777" w:rsidR="008C2EEF" w:rsidRPr="00633C65" w:rsidRDefault="008C2EEF" w:rsidP="008C2EEF">
            <w:pPr>
              <w:ind w:firstLine="604"/>
              <w:jc w:val="both"/>
              <w:rPr>
                <w:color w:val="000000" w:themeColor="text1"/>
                <w:sz w:val="24"/>
                <w:szCs w:val="24"/>
              </w:rPr>
            </w:pPr>
            <w:r w:rsidRPr="00633C65">
              <w:rPr>
                <w:color w:val="000000" w:themeColor="text1"/>
                <w:sz w:val="24"/>
                <w:szCs w:val="24"/>
              </w:rPr>
              <w:t xml:space="preserve">Найближча точка відповідного ступеня напруги визначається згідно з вимогами норм </w:t>
            </w:r>
            <w:proofErr w:type="spellStart"/>
            <w:r w:rsidRPr="00633C65">
              <w:rPr>
                <w:color w:val="000000" w:themeColor="text1"/>
                <w:sz w:val="24"/>
                <w:szCs w:val="24"/>
              </w:rPr>
              <w:t>проєктування</w:t>
            </w:r>
            <w:proofErr w:type="spellEnd"/>
            <w:r w:rsidRPr="00633C65">
              <w:rPr>
                <w:color w:val="000000" w:themeColor="text1"/>
                <w:sz w:val="24"/>
                <w:szCs w:val="24"/>
              </w:rPr>
              <w:t xml:space="preserve"> електричних мереж. Ступінь напруги в точці приєднання замовника може не збігатись зі ступенем напруги в точці </w:t>
            </w:r>
            <w:r w:rsidRPr="00633C65">
              <w:rPr>
                <w:color w:val="000000" w:themeColor="text1"/>
                <w:sz w:val="24"/>
                <w:szCs w:val="24"/>
              </w:rPr>
              <w:lastRenderedPageBreak/>
              <w:t>мережі ОСР, від якої здійснюється будівництво лінійної частини приєднання.</w:t>
            </w:r>
          </w:p>
          <w:p w14:paraId="7A2457B3" w14:textId="77777777" w:rsidR="008C2EEF" w:rsidRPr="00633C65" w:rsidRDefault="008C2EEF" w:rsidP="008C2EEF">
            <w:pPr>
              <w:ind w:firstLine="604"/>
              <w:jc w:val="both"/>
              <w:rPr>
                <w:color w:val="000000" w:themeColor="text1"/>
                <w:sz w:val="24"/>
                <w:szCs w:val="24"/>
              </w:rPr>
            </w:pPr>
            <w:r w:rsidRPr="00633C65">
              <w:rPr>
                <w:color w:val="000000" w:themeColor="text1"/>
                <w:sz w:val="24"/>
                <w:szCs w:val="24"/>
              </w:rPr>
              <w:t xml:space="preserve">На вимогу замовника ОСР може бути визначена альтернативна точка забезпечення потужності відповідного ступеня напруги, від якої має </w:t>
            </w:r>
            <w:proofErr w:type="spellStart"/>
            <w:r w:rsidRPr="00633C65">
              <w:rPr>
                <w:color w:val="000000" w:themeColor="text1"/>
                <w:sz w:val="24"/>
                <w:szCs w:val="24"/>
              </w:rPr>
              <w:t>проєктуватися</w:t>
            </w:r>
            <w:proofErr w:type="spellEnd"/>
            <w:r w:rsidRPr="00633C65">
              <w:rPr>
                <w:color w:val="000000" w:themeColor="text1"/>
                <w:sz w:val="24"/>
                <w:szCs w:val="24"/>
              </w:rPr>
              <w:t xml:space="preserve"> лінійна частина приєднання до точки приєднання електроустановок замовника, з урахуванням вимог пункту 4.1.20 глави 4.1 та пункту 4.3.6 глави 4.3 цього розділу.</w:t>
            </w:r>
          </w:p>
          <w:p w14:paraId="5F4567B6" w14:textId="77777777" w:rsidR="008C2EEF" w:rsidRPr="00633C65" w:rsidRDefault="008C2EEF" w:rsidP="008C2EEF">
            <w:pPr>
              <w:ind w:firstLine="604"/>
              <w:jc w:val="both"/>
              <w:rPr>
                <w:color w:val="000000" w:themeColor="text1"/>
                <w:sz w:val="24"/>
                <w:szCs w:val="24"/>
              </w:rPr>
            </w:pPr>
            <w:r w:rsidRPr="00633C65">
              <w:rPr>
                <w:color w:val="000000" w:themeColor="text1"/>
                <w:sz w:val="24"/>
                <w:szCs w:val="24"/>
              </w:rPr>
              <w:t>У такому випадку технічні умови мають містити вимоги та необхідні вихідні дані щодо створення лінійної частини приєднання від альтернативної точки.</w:t>
            </w:r>
          </w:p>
          <w:p w14:paraId="04A88A5C" w14:textId="77777777" w:rsidR="008C2EEF" w:rsidRPr="00633C65" w:rsidRDefault="008C2EEF" w:rsidP="008C2EEF">
            <w:pPr>
              <w:ind w:firstLine="604"/>
              <w:jc w:val="both"/>
              <w:rPr>
                <w:color w:val="000000" w:themeColor="text1"/>
                <w:sz w:val="24"/>
                <w:szCs w:val="24"/>
              </w:rPr>
            </w:pPr>
            <w:r w:rsidRPr="00633C65">
              <w:rPr>
                <w:color w:val="000000" w:themeColor="text1"/>
                <w:sz w:val="24"/>
                <w:szCs w:val="24"/>
              </w:rPr>
              <w:t xml:space="preserve">У випадку необхідності укладення багатостороннього договору (визначеного пунктами 4.1.11 або 4.1.29 глави 4.1 цього розділу) замовник у строк не більше 20 </w:t>
            </w:r>
            <w:r w:rsidRPr="00633C65">
              <w:rPr>
                <w:b/>
                <w:color w:val="000000" w:themeColor="text1"/>
                <w:sz w:val="24"/>
                <w:szCs w:val="24"/>
              </w:rPr>
              <w:t xml:space="preserve">робочих </w:t>
            </w:r>
            <w:r w:rsidRPr="00633C65">
              <w:rPr>
                <w:color w:val="000000" w:themeColor="text1"/>
                <w:sz w:val="24"/>
                <w:szCs w:val="24"/>
              </w:rPr>
              <w:t>днів з дня отримання такого договору підписує його та повертає ОСР для реєстрації.</w:t>
            </w:r>
          </w:p>
          <w:p w14:paraId="50D0ABB6" w14:textId="77777777" w:rsidR="008C2EEF" w:rsidRPr="00633C65" w:rsidRDefault="008C2EEF" w:rsidP="008C2EEF">
            <w:pPr>
              <w:ind w:firstLine="604"/>
              <w:jc w:val="both"/>
              <w:rPr>
                <w:color w:val="000000" w:themeColor="text1"/>
                <w:sz w:val="24"/>
                <w:szCs w:val="24"/>
              </w:rPr>
            </w:pPr>
            <w:r w:rsidRPr="00633C65">
              <w:rPr>
                <w:color w:val="000000" w:themeColor="text1"/>
                <w:sz w:val="24"/>
                <w:szCs w:val="24"/>
              </w:rPr>
              <w:t>Технічні умови набирають чинності після оплати замовником вартості послуги з приєднання.</w:t>
            </w:r>
          </w:p>
          <w:p w14:paraId="6D0ED2F2" w14:textId="7058391C" w:rsidR="008C2EEF" w:rsidRPr="00F907CD" w:rsidRDefault="008C2EEF" w:rsidP="008C2EEF">
            <w:pPr>
              <w:jc w:val="both"/>
              <w:rPr>
                <w:b/>
                <w:iCs/>
                <w:sz w:val="24"/>
                <w:szCs w:val="24"/>
                <w:u w:val="single"/>
              </w:rPr>
            </w:pPr>
            <w:r w:rsidRPr="00633C65">
              <w:rPr>
                <w:b/>
                <w:color w:val="000000" w:themeColor="text1"/>
                <w:sz w:val="24"/>
                <w:szCs w:val="24"/>
              </w:rPr>
              <w:t xml:space="preserve">Технічні умови на приєднання електроустановок замовників, що підпадають під дію положень постанови Кабінету Міністрів України від 04 грудня 2019 року № </w:t>
            </w:r>
            <w:r w:rsidRPr="00633C65">
              <w:rPr>
                <w:b/>
                <w:color w:val="000000" w:themeColor="text1"/>
                <w:sz w:val="24"/>
                <w:szCs w:val="24"/>
              </w:rPr>
              <w:lastRenderedPageBreak/>
              <w:t xml:space="preserve">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набирають чинності з дати підписання сторонами відповідної додаткової угоди. Замовник зобов’язаний підписати та повернути ОСР підписану додаткову угоду не пізніше 20 </w:t>
            </w:r>
            <w:r w:rsidRPr="003D7647">
              <w:rPr>
                <w:b/>
                <w:color w:val="0070C0"/>
                <w:sz w:val="24"/>
                <w:szCs w:val="24"/>
              </w:rPr>
              <w:t>робочих</w:t>
            </w:r>
            <w:r w:rsidRPr="00633C65">
              <w:rPr>
                <w:b/>
                <w:color w:val="000000" w:themeColor="text1"/>
                <w:sz w:val="24"/>
                <w:szCs w:val="24"/>
              </w:rPr>
              <w:t xml:space="preserve"> днів з дати її отримання. У разі якщо замовник не підписав та не повернув ОСР протягом 20 </w:t>
            </w:r>
            <w:r w:rsidRPr="003D7647">
              <w:rPr>
                <w:b/>
                <w:color w:val="0070C0"/>
                <w:sz w:val="24"/>
                <w:szCs w:val="24"/>
              </w:rPr>
              <w:t>робочих</w:t>
            </w:r>
            <w:r w:rsidRPr="00633C65">
              <w:rPr>
                <w:b/>
                <w:color w:val="000000" w:themeColor="text1"/>
                <w:sz w:val="24"/>
                <w:szCs w:val="24"/>
              </w:rPr>
              <w:t xml:space="preserve"> днів з дати отримання відповідну додаткову угоду, договір про приєднання вважається розірваним, а технічні умови на приєднання такими, що втратили чинність.</w:t>
            </w:r>
          </w:p>
        </w:tc>
        <w:tc>
          <w:tcPr>
            <w:tcW w:w="3969" w:type="dxa"/>
          </w:tcPr>
          <w:p w14:paraId="0322D128" w14:textId="77777777" w:rsidR="003D7647" w:rsidRDefault="003D7647" w:rsidP="008C2EEF">
            <w:pPr>
              <w:jc w:val="both"/>
              <w:rPr>
                <w:b/>
                <w:bCs/>
                <w:color w:val="000000" w:themeColor="text1"/>
                <w:sz w:val="24"/>
                <w:szCs w:val="24"/>
              </w:rPr>
            </w:pPr>
          </w:p>
          <w:p w14:paraId="52065478" w14:textId="77777777" w:rsidR="003D7647" w:rsidRDefault="003D7647" w:rsidP="008C2EEF">
            <w:pPr>
              <w:jc w:val="both"/>
              <w:rPr>
                <w:b/>
                <w:bCs/>
                <w:color w:val="000000" w:themeColor="text1"/>
                <w:sz w:val="24"/>
                <w:szCs w:val="24"/>
              </w:rPr>
            </w:pPr>
          </w:p>
          <w:p w14:paraId="4707B336" w14:textId="77777777" w:rsidR="003D7647" w:rsidRDefault="003D7647" w:rsidP="008C2EEF">
            <w:pPr>
              <w:jc w:val="both"/>
              <w:rPr>
                <w:b/>
                <w:bCs/>
                <w:color w:val="000000" w:themeColor="text1"/>
                <w:sz w:val="24"/>
                <w:szCs w:val="24"/>
              </w:rPr>
            </w:pPr>
          </w:p>
          <w:p w14:paraId="116CF2C1" w14:textId="77777777" w:rsidR="003D7647" w:rsidRDefault="003D7647" w:rsidP="008C2EEF">
            <w:pPr>
              <w:jc w:val="both"/>
              <w:rPr>
                <w:b/>
                <w:bCs/>
                <w:color w:val="000000" w:themeColor="text1"/>
                <w:sz w:val="24"/>
                <w:szCs w:val="24"/>
              </w:rPr>
            </w:pPr>
          </w:p>
          <w:p w14:paraId="51669F28" w14:textId="77777777" w:rsidR="003D7647" w:rsidRDefault="003D7647" w:rsidP="008C2EEF">
            <w:pPr>
              <w:jc w:val="both"/>
              <w:rPr>
                <w:b/>
                <w:bCs/>
                <w:color w:val="000000" w:themeColor="text1"/>
                <w:sz w:val="24"/>
                <w:szCs w:val="24"/>
              </w:rPr>
            </w:pPr>
          </w:p>
          <w:p w14:paraId="0CD96797" w14:textId="77777777" w:rsidR="003D7647" w:rsidRDefault="003D7647" w:rsidP="008C2EEF">
            <w:pPr>
              <w:jc w:val="both"/>
              <w:rPr>
                <w:b/>
                <w:bCs/>
                <w:color w:val="000000" w:themeColor="text1"/>
                <w:sz w:val="24"/>
                <w:szCs w:val="24"/>
              </w:rPr>
            </w:pPr>
          </w:p>
          <w:p w14:paraId="266BCE52" w14:textId="77777777" w:rsidR="003D7647" w:rsidRDefault="003D7647" w:rsidP="008C2EEF">
            <w:pPr>
              <w:jc w:val="both"/>
              <w:rPr>
                <w:b/>
                <w:bCs/>
                <w:color w:val="000000" w:themeColor="text1"/>
                <w:sz w:val="24"/>
                <w:szCs w:val="24"/>
              </w:rPr>
            </w:pPr>
          </w:p>
          <w:p w14:paraId="1E313555" w14:textId="77777777" w:rsidR="003D7647" w:rsidRDefault="003D7647" w:rsidP="008C2EEF">
            <w:pPr>
              <w:jc w:val="both"/>
              <w:rPr>
                <w:b/>
                <w:bCs/>
                <w:color w:val="000000" w:themeColor="text1"/>
                <w:sz w:val="24"/>
                <w:szCs w:val="24"/>
              </w:rPr>
            </w:pPr>
          </w:p>
          <w:p w14:paraId="4FAD0B5B" w14:textId="77777777" w:rsidR="003D7647" w:rsidRDefault="003D7647" w:rsidP="008C2EEF">
            <w:pPr>
              <w:jc w:val="both"/>
              <w:rPr>
                <w:b/>
                <w:bCs/>
                <w:color w:val="000000" w:themeColor="text1"/>
                <w:sz w:val="24"/>
                <w:szCs w:val="24"/>
              </w:rPr>
            </w:pPr>
          </w:p>
          <w:p w14:paraId="6985FD74" w14:textId="77777777" w:rsidR="003D7647" w:rsidRDefault="003D7647" w:rsidP="008C2EEF">
            <w:pPr>
              <w:jc w:val="both"/>
              <w:rPr>
                <w:b/>
                <w:bCs/>
                <w:color w:val="000000" w:themeColor="text1"/>
                <w:sz w:val="24"/>
                <w:szCs w:val="24"/>
              </w:rPr>
            </w:pPr>
          </w:p>
          <w:p w14:paraId="7F3F3110" w14:textId="77777777" w:rsidR="003D7647" w:rsidRDefault="003D7647" w:rsidP="008C2EEF">
            <w:pPr>
              <w:jc w:val="both"/>
              <w:rPr>
                <w:b/>
                <w:bCs/>
                <w:color w:val="000000" w:themeColor="text1"/>
                <w:sz w:val="24"/>
                <w:szCs w:val="24"/>
              </w:rPr>
            </w:pPr>
          </w:p>
          <w:p w14:paraId="5574AAB7" w14:textId="77777777" w:rsidR="003D7647" w:rsidRDefault="003D7647" w:rsidP="008C2EEF">
            <w:pPr>
              <w:jc w:val="both"/>
              <w:rPr>
                <w:b/>
                <w:bCs/>
                <w:color w:val="000000" w:themeColor="text1"/>
                <w:sz w:val="24"/>
                <w:szCs w:val="24"/>
              </w:rPr>
            </w:pPr>
          </w:p>
          <w:p w14:paraId="06FCF824" w14:textId="77777777" w:rsidR="003D7647" w:rsidRDefault="003D7647" w:rsidP="008C2EEF">
            <w:pPr>
              <w:jc w:val="both"/>
              <w:rPr>
                <w:b/>
                <w:bCs/>
                <w:color w:val="000000" w:themeColor="text1"/>
                <w:sz w:val="24"/>
                <w:szCs w:val="24"/>
              </w:rPr>
            </w:pPr>
          </w:p>
          <w:p w14:paraId="680148FF" w14:textId="77777777" w:rsidR="003D7647" w:rsidRDefault="003D7647" w:rsidP="008C2EEF">
            <w:pPr>
              <w:jc w:val="both"/>
              <w:rPr>
                <w:b/>
                <w:bCs/>
                <w:color w:val="000000" w:themeColor="text1"/>
                <w:sz w:val="24"/>
                <w:szCs w:val="24"/>
              </w:rPr>
            </w:pPr>
          </w:p>
          <w:p w14:paraId="68A7BEC7" w14:textId="77777777" w:rsidR="003D7647" w:rsidRDefault="003D7647" w:rsidP="008C2EEF">
            <w:pPr>
              <w:jc w:val="both"/>
              <w:rPr>
                <w:b/>
                <w:bCs/>
                <w:color w:val="000000" w:themeColor="text1"/>
                <w:sz w:val="24"/>
                <w:szCs w:val="24"/>
              </w:rPr>
            </w:pPr>
          </w:p>
          <w:p w14:paraId="16A9B648" w14:textId="77777777" w:rsidR="003D7647" w:rsidRDefault="003D7647" w:rsidP="008C2EEF">
            <w:pPr>
              <w:jc w:val="both"/>
              <w:rPr>
                <w:b/>
                <w:bCs/>
                <w:color w:val="000000" w:themeColor="text1"/>
                <w:sz w:val="24"/>
                <w:szCs w:val="24"/>
              </w:rPr>
            </w:pPr>
          </w:p>
          <w:p w14:paraId="517754E6" w14:textId="77777777" w:rsidR="003D7647" w:rsidRDefault="003D7647" w:rsidP="008C2EEF">
            <w:pPr>
              <w:jc w:val="both"/>
              <w:rPr>
                <w:b/>
                <w:bCs/>
                <w:color w:val="000000" w:themeColor="text1"/>
                <w:sz w:val="24"/>
                <w:szCs w:val="24"/>
              </w:rPr>
            </w:pPr>
          </w:p>
          <w:p w14:paraId="4003F2F6" w14:textId="77777777" w:rsidR="003D7647" w:rsidRDefault="003D7647" w:rsidP="008C2EEF">
            <w:pPr>
              <w:jc w:val="both"/>
              <w:rPr>
                <w:b/>
                <w:bCs/>
                <w:color w:val="000000" w:themeColor="text1"/>
                <w:sz w:val="24"/>
                <w:szCs w:val="24"/>
              </w:rPr>
            </w:pPr>
          </w:p>
          <w:p w14:paraId="1A72A483" w14:textId="77777777" w:rsidR="003D7647" w:rsidRDefault="003D7647" w:rsidP="008C2EEF">
            <w:pPr>
              <w:jc w:val="both"/>
              <w:rPr>
                <w:b/>
                <w:bCs/>
                <w:color w:val="000000" w:themeColor="text1"/>
                <w:sz w:val="24"/>
                <w:szCs w:val="24"/>
              </w:rPr>
            </w:pPr>
          </w:p>
          <w:p w14:paraId="06C4F45E" w14:textId="77777777" w:rsidR="003D7647" w:rsidRDefault="003D7647" w:rsidP="008C2EEF">
            <w:pPr>
              <w:jc w:val="both"/>
              <w:rPr>
                <w:b/>
                <w:bCs/>
                <w:color w:val="000000" w:themeColor="text1"/>
                <w:sz w:val="24"/>
                <w:szCs w:val="24"/>
              </w:rPr>
            </w:pPr>
          </w:p>
          <w:p w14:paraId="323E27A5" w14:textId="77777777" w:rsidR="003D7647" w:rsidRDefault="003D7647" w:rsidP="008C2EEF">
            <w:pPr>
              <w:jc w:val="both"/>
              <w:rPr>
                <w:b/>
                <w:bCs/>
                <w:color w:val="000000" w:themeColor="text1"/>
                <w:sz w:val="24"/>
                <w:szCs w:val="24"/>
              </w:rPr>
            </w:pPr>
          </w:p>
          <w:p w14:paraId="76807B43" w14:textId="77777777" w:rsidR="003D7647" w:rsidRDefault="003D7647" w:rsidP="008C2EEF">
            <w:pPr>
              <w:jc w:val="both"/>
              <w:rPr>
                <w:b/>
                <w:bCs/>
                <w:color w:val="000000" w:themeColor="text1"/>
                <w:sz w:val="24"/>
                <w:szCs w:val="24"/>
              </w:rPr>
            </w:pPr>
          </w:p>
          <w:p w14:paraId="06AC3244" w14:textId="77777777" w:rsidR="003D7647" w:rsidRDefault="003D7647" w:rsidP="008C2EEF">
            <w:pPr>
              <w:jc w:val="both"/>
              <w:rPr>
                <w:b/>
                <w:bCs/>
                <w:color w:val="000000" w:themeColor="text1"/>
                <w:sz w:val="24"/>
                <w:szCs w:val="24"/>
              </w:rPr>
            </w:pPr>
          </w:p>
          <w:p w14:paraId="0606191E" w14:textId="77777777" w:rsidR="003D7647" w:rsidRDefault="003D7647" w:rsidP="008C2EEF">
            <w:pPr>
              <w:jc w:val="both"/>
              <w:rPr>
                <w:b/>
                <w:bCs/>
                <w:color w:val="000000" w:themeColor="text1"/>
                <w:sz w:val="24"/>
                <w:szCs w:val="24"/>
              </w:rPr>
            </w:pPr>
          </w:p>
          <w:p w14:paraId="5FEB20B6" w14:textId="77777777" w:rsidR="003D7647" w:rsidRDefault="003D7647" w:rsidP="008C2EEF">
            <w:pPr>
              <w:jc w:val="both"/>
              <w:rPr>
                <w:b/>
                <w:bCs/>
                <w:color w:val="000000" w:themeColor="text1"/>
                <w:sz w:val="24"/>
                <w:szCs w:val="24"/>
              </w:rPr>
            </w:pPr>
          </w:p>
          <w:p w14:paraId="3358CEA7" w14:textId="77777777" w:rsidR="003D7647" w:rsidRDefault="003D7647" w:rsidP="008C2EEF">
            <w:pPr>
              <w:jc w:val="both"/>
              <w:rPr>
                <w:b/>
                <w:bCs/>
                <w:color w:val="000000" w:themeColor="text1"/>
                <w:sz w:val="24"/>
                <w:szCs w:val="24"/>
              </w:rPr>
            </w:pPr>
          </w:p>
          <w:p w14:paraId="26D62EB9" w14:textId="77777777" w:rsidR="003D7647" w:rsidRDefault="003D7647" w:rsidP="008C2EEF">
            <w:pPr>
              <w:jc w:val="both"/>
              <w:rPr>
                <w:b/>
                <w:bCs/>
                <w:color w:val="000000" w:themeColor="text1"/>
                <w:sz w:val="24"/>
                <w:szCs w:val="24"/>
              </w:rPr>
            </w:pPr>
          </w:p>
          <w:p w14:paraId="6D4873D7" w14:textId="77777777" w:rsidR="003D7647" w:rsidRDefault="003D7647" w:rsidP="008C2EEF">
            <w:pPr>
              <w:jc w:val="both"/>
              <w:rPr>
                <w:b/>
                <w:bCs/>
                <w:color w:val="000000" w:themeColor="text1"/>
                <w:sz w:val="24"/>
                <w:szCs w:val="24"/>
              </w:rPr>
            </w:pPr>
          </w:p>
          <w:p w14:paraId="485A657A" w14:textId="77777777" w:rsidR="003D7647" w:rsidRDefault="003D7647" w:rsidP="008C2EEF">
            <w:pPr>
              <w:jc w:val="both"/>
              <w:rPr>
                <w:b/>
                <w:bCs/>
                <w:color w:val="000000" w:themeColor="text1"/>
                <w:sz w:val="24"/>
                <w:szCs w:val="24"/>
              </w:rPr>
            </w:pPr>
          </w:p>
          <w:p w14:paraId="7CDE67B5" w14:textId="77777777" w:rsidR="003D7647" w:rsidRDefault="003D7647" w:rsidP="008C2EEF">
            <w:pPr>
              <w:jc w:val="both"/>
              <w:rPr>
                <w:b/>
                <w:bCs/>
                <w:color w:val="000000" w:themeColor="text1"/>
                <w:sz w:val="24"/>
                <w:szCs w:val="24"/>
              </w:rPr>
            </w:pPr>
          </w:p>
          <w:p w14:paraId="021455D3" w14:textId="77777777" w:rsidR="003D7647" w:rsidRDefault="003D7647" w:rsidP="008C2EEF">
            <w:pPr>
              <w:jc w:val="both"/>
              <w:rPr>
                <w:b/>
                <w:bCs/>
                <w:color w:val="000000" w:themeColor="text1"/>
                <w:sz w:val="24"/>
                <w:szCs w:val="24"/>
              </w:rPr>
            </w:pPr>
          </w:p>
          <w:p w14:paraId="1B186CCF" w14:textId="77777777" w:rsidR="003D7647" w:rsidRDefault="003D7647" w:rsidP="008C2EEF">
            <w:pPr>
              <w:jc w:val="both"/>
              <w:rPr>
                <w:b/>
                <w:bCs/>
                <w:color w:val="000000" w:themeColor="text1"/>
                <w:sz w:val="24"/>
                <w:szCs w:val="24"/>
              </w:rPr>
            </w:pPr>
          </w:p>
          <w:p w14:paraId="58F3C603" w14:textId="77777777" w:rsidR="003D7647" w:rsidRDefault="003D7647" w:rsidP="008C2EEF">
            <w:pPr>
              <w:jc w:val="both"/>
              <w:rPr>
                <w:b/>
                <w:bCs/>
                <w:color w:val="000000" w:themeColor="text1"/>
                <w:sz w:val="24"/>
                <w:szCs w:val="24"/>
              </w:rPr>
            </w:pPr>
          </w:p>
          <w:p w14:paraId="723DB580" w14:textId="77777777" w:rsidR="003D7647" w:rsidRDefault="003D7647" w:rsidP="008C2EEF">
            <w:pPr>
              <w:jc w:val="both"/>
              <w:rPr>
                <w:b/>
                <w:bCs/>
                <w:color w:val="000000" w:themeColor="text1"/>
                <w:sz w:val="24"/>
                <w:szCs w:val="24"/>
              </w:rPr>
            </w:pPr>
          </w:p>
          <w:p w14:paraId="096476B2" w14:textId="77777777" w:rsidR="003D7647" w:rsidRDefault="003D7647" w:rsidP="008C2EEF">
            <w:pPr>
              <w:jc w:val="both"/>
              <w:rPr>
                <w:b/>
                <w:bCs/>
                <w:color w:val="000000" w:themeColor="text1"/>
                <w:sz w:val="24"/>
                <w:szCs w:val="24"/>
              </w:rPr>
            </w:pPr>
          </w:p>
          <w:p w14:paraId="64D865AC" w14:textId="77777777" w:rsidR="003D7647" w:rsidRDefault="003D7647" w:rsidP="008C2EEF">
            <w:pPr>
              <w:jc w:val="both"/>
              <w:rPr>
                <w:b/>
                <w:bCs/>
                <w:color w:val="000000" w:themeColor="text1"/>
                <w:sz w:val="24"/>
                <w:szCs w:val="24"/>
              </w:rPr>
            </w:pPr>
          </w:p>
          <w:p w14:paraId="01A9D430" w14:textId="77777777" w:rsidR="003D7647" w:rsidRDefault="003D7647" w:rsidP="008C2EEF">
            <w:pPr>
              <w:jc w:val="both"/>
              <w:rPr>
                <w:b/>
                <w:bCs/>
                <w:color w:val="000000" w:themeColor="text1"/>
                <w:sz w:val="24"/>
                <w:szCs w:val="24"/>
              </w:rPr>
            </w:pPr>
          </w:p>
          <w:p w14:paraId="671EA1E8" w14:textId="5CC160C2" w:rsidR="008C2EEF" w:rsidRDefault="008C2EEF" w:rsidP="008C2EEF">
            <w:pPr>
              <w:jc w:val="both"/>
              <w:rPr>
                <w:b/>
                <w:bCs/>
                <w:color w:val="000000" w:themeColor="text1"/>
                <w:sz w:val="24"/>
                <w:szCs w:val="24"/>
              </w:rPr>
            </w:pPr>
            <w:r w:rsidRPr="0033284B">
              <w:rPr>
                <w:b/>
                <w:bCs/>
                <w:color w:val="000000" w:themeColor="text1"/>
                <w:sz w:val="24"/>
                <w:szCs w:val="24"/>
              </w:rPr>
              <w:t>АТ «ПОЛТАВАОБЛЕНЕРГО»</w:t>
            </w:r>
          </w:p>
          <w:p w14:paraId="6861217B" w14:textId="77777777" w:rsidR="008C2EEF" w:rsidRPr="00633C65" w:rsidRDefault="008C2EEF" w:rsidP="008C2EEF">
            <w:pPr>
              <w:jc w:val="both"/>
              <w:rPr>
                <w:color w:val="000000" w:themeColor="text1"/>
                <w:sz w:val="24"/>
                <w:szCs w:val="24"/>
              </w:rPr>
            </w:pPr>
          </w:p>
          <w:p w14:paraId="714E6284" w14:textId="63EC14DE" w:rsidR="008C2EEF" w:rsidRPr="00633C65" w:rsidRDefault="008C2EEF" w:rsidP="008C2EEF">
            <w:pPr>
              <w:jc w:val="both"/>
              <w:rPr>
                <w:color w:val="000000" w:themeColor="text1"/>
                <w:sz w:val="24"/>
                <w:szCs w:val="24"/>
              </w:rPr>
            </w:pPr>
            <w:r w:rsidRPr="00633C65">
              <w:rPr>
                <w:color w:val="000000" w:themeColor="text1"/>
                <w:sz w:val="24"/>
                <w:szCs w:val="24"/>
              </w:rPr>
              <w:t>Пропонуються уточн</w:t>
            </w:r>
            <w:r w:rsidR="003D7647">
              <w:rPr>
                <w:color w:val="000000" w:themeColor="text1"/>
                <w:sz w:val="24"/>
                <w:szCs w:val="24"/>
              </w:rPr>
              <w:t>ю</w:t>
            </w:r>
            <w:r w:rsidRPr="00633C65">
              <w:rPr>
                <w:color w:val="000000" w:themeColor="text1"/>
                <w:sz w:val="24"/>
                <w:szCs w:val="24"/>
              </w:rPr>
              <w:t>ючі зміни.</w:t>
            </w:r>
          </w:p>
          <w:p w14:paraId="2D847B8C" w14:textId="77777777" w:rsidR="008C2EEF" w:rsidRDefault="008C2EEF" w:rsidP="008C2EEF">
            <w:pPr>
              <w:jc w:val="both"/>
              <w:rPr>
                <w:color w:val="000000" w:themeColor="text1"/>
                <w:sz w:val="24"/>
                <w:szCs w:val="24"/>
              </w:rPr>
            </w:pPr>
          </w:p>
          <w:p w14:paraId="404E33FE" w14:textId="77777777" w:rsidR="003D7647" w:rsidRDefault="003D7647" w:rsidP="008C2EEF">
            <w:pPr>
              <w:jc w:val="both"/>
              <w:rPr>
                <w:color w:val="000000" w:themeColor="text1"/>
                <w:sz w:val="24"/>
                <w:szCs w:val="24"/>
              </w:rPr>
            </w:pPr>
          </w:p>
          <w:p w14:paraId="517BB5A8" w14:textId="77777777" w:rsidR="003D7647" w:rsidRDefault="003D7647" w:rsidP="008C2EEF">
            <w:pPr>
              <w:jc w:val="both"/>
              <w:rPr>
                <w:color w:val="000000" w:themeColor="text1"/>
                <w:sz w:val="24"/>
                <w:szCs w:val="24"/>
              </w:rPr>
            </w:pPr>
          </w:p>
          <w:p w14:paraId="74E9DB99" w14:textId="77777777" w:rsidR="003D7647" w:rsidRDefault="003D7647" w:rsidP="008C2EEF">
            <w:pPr>
              <w:jc w:val="both"/>
              <w:rPr>
                <w:color w:val="000000" w:themeColor="text1"/>
                <w:sz w:val="24"/>
                <w:szCs w:val="24"/>
              </w:rPr>
            </w:pPr>
          </w:p>
          <w:p w14:paraId="21001BCF" w14:textId="77777777" w:rsidR="003D7647" w:rsidRDefault="003D7647" w:rsidP="008C2EEF">
            <w:pPr>
              <w:jc w:val="both"/>
              <w:rPr>
                <w:color w:val="000000" w:themeColor="text1"/>
                <w:sz w:val="24"/>
                <w:szCs w:val="24"/>
              </w:rPr>
            </w:pPr>
          </w:p>
          <w:p w14:paraId="1914ECC1" w14:textId="77777777" w:rsidR="003D7647" w:rsidRDefault="003D7647" w:rsidP="008C2EEF">
            <w:pPr>
              <w:jc w:val="both"/>
              <w:rPr>
                <w:color w:val="000000" w:themeColor="text1"/>
                <w:sz w:val="24"/>
                <w:szCs w:val="24"/>
              </w:rPr>
            </w:pPr>
          </w:p>
          <w:p w14:paraId="626534E8" w14:textId="77777777" w:rsidR="003D7647" w:rsidRDefault="003D7647" w:rsidP="008C2EEF">
            <w:pPr>
              <w:jc w:val="both"/>
              <w:rPr>
                <w:color w:val="000000" w:themeColor="text1"/>
                <w:sz w:val="24"/>
                <w:szCs w:val="24"/>
              </w:rPr>
            </w:pPr>
          </w:p>
          <w:p w14:paraId="57011381" w14:textId="77777777" w:rsidR="003D7647" w:rsidRDefault="003D7647" w:rsidP="008C2EEF">
            <w:pPr>
              <w:jc w:val="both"/>
              <w:rPr>
                <w:color w:val="000000" w:themeColor="text1"/>
                <w:sz w:val="24"/>
                <w:szCs w:val="24"/>
              </w:rPr>
            </w:pPr>
          </w:p>
          <w:p w14:paraId="0454CE86" w14:textId="77777777" w:rsidR="003D7647" w:rsidRDefault="003D7647" w:rsidP="008C2EEF">
            <w:pPr>
              <w:jc w:val="both"/>
              <w:rPr>
                <w:color w:val="000000" w:themeColor="text1"/>
                <w:sz w:val="24"/>
                <w:szCs w:val="24"/>
              </w:rPr>
            </w:pPr>
          </w:p>
          <w:p w14:paraId="08825444" w14:textId="77777777" w:rsidR="003D7647" w:rsidRDefault="003D7647" w:rsidP="008C2EEF">
            <w:pPr>
              <w:jc w:val="both"/>
              <w:rPr>
                <w:color w:val="000000" w:themeColor="text1"/>
                <w:sz w:val="24"/>
                <w:szCs w:val="24"/>
              </w:rPr>
            </w:pPr>
          </w:p>
          <w:p w14:paraId="6CBF456C" w14:textId="77777777" w:rsidR="003D7647" w:rsidRDefault="003D7647" w:rsidP="008C2EEF">
            <w:pPr>
              <w:jc w:val="both"/>
              <w:rPr>
                <w:color w:val="000000" w:themeColor="text1"/>
                <w:sz w:val="24"/>
                <w:szCs w:val="24"/>
              </w:rPr>
            </w:pPr>
          </w:p>
          <w:p w14:paraId="5888ABC8" w14:textId="77777777" w:rsidR="003D7647" w:rsidRDefault="003D7647" w:rsidP="008C2EEF">
            <w:pPr>
              <w:jc w:val="both"/>
              <w:rPr>
                <w:color w:val="000000" w:themeColor="text1"/>
                <w:sz w:val="24"/>
                <w:szCs w:val="24"/>
              </w:rPr>
            </w:pPr>
          </w:p>
          <w:p w14:paraId="55027FC7" w14:textId="77777777" w:rsidR="003D7647" w:rsidRDefault="003D7647" w:rsidP="008C2EEF">
            <w:pPr>
              <w:jc w:val="both"/>
              <w:rPr>
                <w:color w:val="000000" w:themeColor="text1"/>
                <w:sz w:val="24"/>
                <w:szCs w:val="24"/>
              </w:rPr>
            </w:pPr>
          </w:p>
          <w:p w14:paraId="293A4159" w14:textId="77777777" w:rsidR="003D7647" w:rsidRDefault="003D7647" w:rsidP="008C2EEF">
            <w:pPr>
              <w:jc w:val="both"/>
              <w:rPr>
                <w:color w:val="000000" w:themeColor="text1"/>
                <w:sz w:val="24"/>
                <w:szCs w:val="24"/>
              </w:rPr>
            </w:pPr>
          </w:p>
          <w:p w14:paraId="3670E2A8" w14:textId="77777777" w:rsidR="003D7647" w:rsidRDefault="003D7647" w:rsidP="008C2EEF">
            <w:pPr>
              <w:jc w:val="both"/>
              <w:rPr>
                <w:color w:val="000000" w:themeColor="text1"/>
                <w:sz w:val="24"/>
                <w:szCs w:val="24"/>
              </w:rPr>
            </w:pPr>
          </w:p>
          <w:p w14:paraId="504C9D75" w14:textId="77777777" w:rsidR="003D7647" w:rsidRDefault="003D7647" w:rsidP="008C2EEF">
            <w:pPr>
              <w:jc w:val="both"/>
              <w:rPr>
                <w:color w:val="000000" w:themeColor="text1"/>
                <w:sz w:val="24"/>
                <w:szCs w:val="24"/>
              </w:rPr>
            </w:pPr>
          </w:p>
          <w:p w14:paraId="3A6336BD" w14:textId="77777777" w:rsidR="003D7647" w:rsidRDefault="003D7647" w:rsidP="008C2EEF">
            <w:pPr>
              <w:jc w:val="both"/>
              <w:rPr>
                <w:color w:val="000000" w:themeColor="text1"/>
                <w:sz w:val="24"/>
                <w:szCs w:val="24"/>
              </w:rPr>
            </w:pPr>
          </w:p>
          <w:p w14:paraId="776E9603" w14:textId="77777777" w:rsidR="003D7647" w:rsidRDefault="003D7647" w:rsidP="008C2EEF">
            <w:pPr>
              <w:jc w:val="both"/>
              <w:rPr>
                <w:color w:val="000000" w:themeColor="text1"/>
                <w:sz w:val="24"/>
                <w:szCs w:val="24"/>
              </w:rPr>
            </w:pPr>
          </w:p>
          <w:p w14:paraId="41FDA33C" w14:textId="77777777" w:rsidR="003D7647" w:rsidRDefault="003D7647" w:rsidP="008C2EEF">
            <w:pPr>
              <w:jc w:val="both"/>
              <w:rPr>
                <w:color w:val="000000" w:themeColor="text1"/>
                <w:sz w:val="24"/>
                <w:szCs w:val="24"/>
              </w:rPr>
            </w:pPr>
          </w:p>
          <w:p w14:paraId="5F8B6899" w14:textId="77777777" w:rsidR="003D7647" w:rsidRDefault="003D7647" w:rsidP="008C2EEF">
            <w:pPr>
              <w:jc w:val="both"/>
              <w:rPr>
                <w:color w:val="000000" w:themeColor="text1"/>
                <w:sz w:val="24"/>
                <w:szCs w:val="24"/>
              </w:rPr>
            </w:pPr>
          </w:p>
          <w:p w14:paraId="5363A00C" w14:textId="77777777" w:rsidR="003D7647" w:rsidRDefault="003D7647" w:rsidP="008C2EEF">
            <w:pPr>
              <w:jc w:val="both"/>
              <w:rPr>
                <w:color w:val="000000" w:themeColor="text1"/>
                <w:sz w:val="24"/>
                <w:szCs w:val="24"/>
              </w:rPr>
            </w:pPr>
          </w:p>
          <w:p w14:paraId="01E22107" w14:textId="77777777" w:rsidR="003D7647" w:rsidRDefault="003D7647" w:rsidP="008C2EEF">
            <w:pPr>
              <w:jc w:val="both"/>
              <w:rPr>
                <w:color w:val="000000" w:themeColor="text1"/>
                <w:sz w:val="24"/>
                <w:szCs w:val="24"/>
              </w:rPr>
            </w:pPr>
          </w:p>
          <w:p w14:paraId="0313D5E9" w14:textId="77777777" w:rsidR="003D7647" w:rsidRDefault="003D7647" w:rsidP="008C2EEF">
            <w:pPr>
              <w:jc w:val="both"/>
              <w:rPr>
                <w:color w:val="000000" w:themeColor="text1"/>
                <w:sz w:val="24"/>
                <w:szCs w:val="24"/>
              </w:rPr>
            </w:pPr>
          </w:p>
          <w:p w14:paraId="08B8E204" w14:textId="77777777" w:rsidR="003D7647" w:rsidRDefault="003D7647" w:rsidP="008C2EEF">
            <w:pPr>
              <w:jc w:val="both"/>
              <w:rPr>
                <w:color w:val="000000" w:themeColor="text1"/>
                <w:sz w:val="24"/>
                <w:szCs w:val="24"/>
              </w:rPr>
            </w:pPr>
          </w:p>
          <w:p w14:paraId="5CACDD03" w14:textId="77777777" w:rsidR="003D7647" w:rsidRDefault="003D7647" w:rsidP="008C2EEF">
            <w:pPr>
              <w:jc w:val="both"/>
              <w:rPr>
                <w:color w:val="000000" w:themeColor="text1"/>
                <w:sz w:val="24"/>
                <w:szCs w:val="24"/>
              </w:rPr>
            </w:pPr>
          </w:p>
          <w:p w14:paraId="320C70A5" w14:textId="77777777" w:rsidR="003D7647" w:rsidRDefault="003D7647" w:rsidP="008C2EEF">
            <w:pPr>
              <w:jc w:val="both"/>
              <w:rPr>
                <w:color w:val="000000" w:themeColor="text1"/>
                <w:sz w:val="24"/>
                <w:szCs w:val="24"/>
              </w:rPr>
            </w:pPr>
          </w:p>
          <w:p w14:paraId="16509EBF" w14:textId="77777777" w:rsidR="003D7647" w:rsidRDefault="003D7647" w:rsidP="008C2EEF">
            <w:pPr>
              <w:jc w:val="both"/>
              <w:rPr>
                <w:color w:val="000000" w:themeColor="text1"/>
                <w:sz w:val="24"/>
                <w:szCs w:val="24"/>
              </w:rPr>
            </w:pPr>
          </w:p>
          <w:p w14:paraId="06631291" w14:textId="77777777" w:rsidR="003D7647" w:rsidRDefault="003D7647" w:rsidP="008C2EEF">
            <w:pPr>
              <w:jc w:val="both"/>
              <w:rPr>
                <w:color w:val="000000" w:themeColor="text1"/>
                <w:sz w:val="24"/>
                <w:szCs w:val="24"/>
              </w:rPr>
            </w:pPr>
          </w:p>
          <w:p w14:paraId="27D0CF4B" w14:textId="77777777" w:rsidR="003D7647" w:rsidRDefault="003D7647" w:rsidP="008C2EEF">
            <w:pPr>
              <w:jc w:val="both"/>
              <w:rPr>
                <w:color w:val="000000" w:themeColor="text1"/>
                <w:sz w:val="24"/>
                <w:szCs w:val="24"/>
              </w:rPr>
            </w:pPr>
          </w:p>
          <w:p w14:paraId="5E2BF746" w14:textId="77777777" w:rsidR="003D7647" w:rsidRDefault="003D7647" w:rsidP="008C2EEF">
            <w:pPr>
              <w:jc w:val="both"/>
              <w:rPr>
                <w:color w:val="000000" w:themeColor="text1"/>
                <w:sz w:val="24"/>
                <w:szCs w:val="24"/>
              </w:rPr>
            </w:pPr>
          </w:p>
          <w:p w14:paraId="196426D8" w14:textId="77777777" w:rsidR="003D7647" w:rsidRDefault="003D7647" w:rsidP="008C2EEF">
            <w:pPr>
              <w:jc w:val="both"/>
              <w:rPr>
                <w:color w:val="000000" w:themeColor="text1"/>
                <w:sz w:val="24"/>
                <w:szCs w:val="24"/>
              </w:rPr>
            </w:pPr>
          </w:p>
          <w:p w14:paraId="6561519A" w14:textId="77777777" w:rsidR="003D7647" w:rsidRDefault="003D7647" w:rsidP="008C2EEF">
            <w:pPr>
              <w:jc w:val="both"/>
              <w:rPr>
                <w:color w:val="000000" w:themeColor="text1"/>
                <w:sz w:val="24"/>
                <w:szCs w:val="24"/>
              </w:rPr>
            </w:pPr>
          </w:p>
          <w:p w14:paraId="2EAF9647" w14:textId="77777777" w:rsidR="003D7647" w:rsidRDefault="003D7647" w:rsidP="008C2EEF">
            <w:pPr>
              <w:jc w:val="both"/>
              <w:rPr>
                <w:color w:val="000000" w:themeColor="text1"/>
                <w:sz w:val="24"/>
                <w:szCs w:val="24"/>
              </w:rPr>
            </w:pPr>
          </w:p>
          <w:p w14:paraId="20F91CFE" w14:textId="77777777" w:rsidR="003D7647" w:rsidRDefault="003D7647" w:rsidP="008C2EEF">
            <w:pPr>
              <w:jc w:val="both"/>
              <w:rPr>
                <w:color w:val="000000" w:themeColor="text1"/>
                <w:sz w:val="24"/>
                <w:szCs w:val="24"/>
              </w:rPr>
            </w:pPr>
          </w:p>
          <w:p w14:paraId="3B86B41B" w14:textId="77777777" w:rsidR="003D7647" w:rsidRDefault="003D7647" w:rsidP="008C2EEF">
            <w:pPr>
              <w:jc w:val="both"/>
              <w:rPr>
                <w:color w:val="000000" w:themeColor="text1"/>
                <w:sz w:val="24"/>
                <w:szCs w:val="24"/>
              </w:rPr>
            </w:pPr>
          </w:p>
          <w:p w14:paraId="6D307F82" w14:textId="77777777" w:rsidR="003D7647" w:rsidRDefault="003D7647" w:rsidP="008C2EEF">
            <w:pPr>
              <w:jc w:val="both"/>
              <w:rPr>
                <w:color w:val="000000" w:themeColor="text1"/>
                <w:sz w:val="24"/>
                <w:szCs w:val="24"/>
              </w:rPr>
            </w:pPr>
          </w:p>
          <w:p w14:paraId="1275AE8A" w14:textId="77777777" w:rsidR="003D7647" w:rsidRDefault="003D7647" w:rsidP="008C2EEF">
            <w:pPr>
              <w:jc w:val="both"/>
              <w:rPr>
                <w:color w:val="000000" w:themeColor="text1"/>
                <w:sz w:val="24"/>
                <w:szCs w:val="24"/>
              </w:rPr>
            </w:pPr>
          </w:p>
          <w:p w14:paraId="1BCE15A0" w14:textId="77777777" w:rsidR="003D7647" w:rsidRDefault="003D7647" w:rsidP="008C2EEF">
            <w:pPr>
              <w:jc w:val="both"/>
              <w:rPr>
                <w:color w:val="000000" w:themeColor="text1"/>
                <w:sz w:val="24"/>
                <w:szCs w:val="24"/>
              </w:rPr>
            </w:pPr>
          </w:p>
          <w:p w14:paraId="0DAB04AC" w14:textId="77777777" w:rsidR="003D7647" w:rsidRDefault="003D7647" w:rsidP="008C2EEF">
            <w:pPr>
              <w:jc w:val="both"/>
              <w:rPr>
                <w:color w:val="000000" w:themeColor="text1"/>
                <w:sz w:val="24"/>
                <w:szCs w:val="24"/>
              </w:rPr>
            </w:pPr>
          </w:p>
          <w:p w14:paraId="2A47266A" w14:textId="77777777" w:rsidR="003D7647" w:rsidRDefault="003D7647" w:rsidP="008C2EEF">
            <w:pPr>
              <w:jc w:val="both"/>
              <w:rPr>
                <w:color w:val="000000" w:themeColor="text1"/>
                <w:sz w:val="24"/>
                <w:szCs w:val="24"/>
              </w:rPr>
            </w:pPr>
          </w:p>
          <w:p w14:paraId="4BB945DD" w14:textId="77777777" w:rsidR="003D7647" w:rsidRDefault="003D7647" w:rsidP="008C2EEF">
            <w:pPr>
              <w:jc w:val="both"/>
              <w:rPr>
                <w:color w:val="000000" w:themeColor="text1"/>
                <w:sz w:val="24"/>
                <w:szCs w:val="24"/>
              </w:rPr>
            </w:pPr>
          </w:p>
          <w:p w14:paraId="08277DD5" w14:textId="77777777" w:rsidR="003D7647" w:rsidRDefault="003D7647" w:rsidP="008C2EEF">
            <w:pPr>
              <w:jc w:val="both"/>
              <w:rPr>
                <w:color w:val="000000" w:themeColor="text1"/>
                <w:sz w:val="24"/>
                <w:szCs w:val="24"/>
              </w:rPr>
            </w:pPr>
          </w:p>
          <w:p w14:paraId="6960C267" w14:textId="77777777" w:rsidR="003D7647" w:rsidRDefault="003D7647" w:rsidP="008C2EEF">
            <w:pPr>
              <w:jc w:val="both"/>
              <w:rPr>
                <w:color w:val="000000" w:themeColor="text1"/>
                <w:sz w:val="24"/>
                <w:szCs w:val="24"/>
              </w:rPr>
            </w:pPr>
          </w:p>
          <w:p w14:paraId="15B55AFD" w14:textId="77777777" w:rsidR="003D7647" w:rsidRDefault="003D7647" w:rsidP="008C2EEF">
            <w:pPr>
              <w:jc w:val="both"/>
              <w:rPr>
                <w:color w:val="000000" w:themeColor="text1"/>
                <w:sz w:val="24"/>
                <w:szCs w:val="24"/>
              </w:rPr>
            </w:pPr>
          </w:p>
          <w:p w14:paraId="18E0E9C1" w14:textId="77777777" w:rsidR="003D7647" w:rsidRDefault="003D7647" w:rsidP="008C2EEF">
            <w:pPr>
              <w:jc w:val="both"/>
              <w:rPr>
                <w:color w:val="000000" w:themeColor="text1"/>
                <w:sz w:val="24"/>
                <w:szCs w:val="24"/>
              </w:rPr>
            </w:pPr>
          </w:p>
          <w:p w14:paraId="14AB8D2F" w14:textId="77777777" w:rsidR="003D7647" w:rsidRDefault="003D7647" w:rsidP="008C2EEF">
            <w:pPr>
              <w:jc w:val="both"/>
              <w:rPr>
                <w:color w:val="000000" w:themeColor="text1"/>
                <w:sz w:val="24"/>
                <w:szCs w:val="24"/>
              </w:rPr>
            </w:pPr>
          </w:p>
          <w:p w14:paraId="73EAF24A" w14:textId="77777777" w:rsidR="003D7647" w:rsidRDefault="003D7647" w:rsidP="008C2EEF">
            <w:pPr>
              <w:jc w:val="both"/>
              <w:rPr>
                <w:color w:val="000000" w:themeColor="text1"/>
                <w:sz w:val="24"/>
                <w:szCs w:val="24"/>
              </w:rPr>
            </w:pPr>
          </w:p>
          <w:p w14:paraId="0A4B928A" w14:textId="77777777" w:rsidR="003D7647" w:rsidRDefault="003D7647" w:rsidP="008C2EEF">
            <w:pPr>
              <w:jc w:val="both"/>
              <w:rPr>
                <w:color w:val="000000" w:themeColor="text1"/>
                <w:sz w:val="24"/>
                <w:szCs w:val="24"/>
              </w:rPr>
            </w:pPr>
          </w:p>
          <w:p w14:paraId="386B359D" w14:textId="77777777" w:rsidR="003D7647" w:rsidRDefault="003D7647" w:rsidP="008C2EEF">
            <w:pPr>
              <w:jc w:val="both"/>
              <w:rPr>
                <w:color w:val="000000" w:themeColor="text1"/>
                <w:sz w:val="24"/>
                <w:szCs w:val="24"/>
              </w:rPr>
            </w:pPr>
          </w:p>
          <w:p w14:paraId="5843DEF4" w14:textId="77777777" w:rsidR="003D7647" w:rsidRDefault="003D7647" w:rsidP="008C2EEF">
            <w:pPr>
              <w:jc w:val="both"/>
              <w:rPr>
                <w:color w:val="000000" w:themeColor="text1"/>
                <w:sz w:val="24"/>
                <w:szCs w:val="24"/>
              </w:rPr>
            </w:pPr>
          </w:p>
          <w:p w14:paraId="5FCC8483" w14:textId="77777777" w:rsidR="003D7647" w:rsidRDefault="003D7647" w:rsidP="008C2EEF">
            <w:pPr>
              <w:jc w:val="both"/>
              <w:rPr>
                <w:color w:val="000000" w:themeColor="text1"/>
                <w:sz w:val="24"/>
                <w:szCs w:val="24"/>
              </w:rPr>
            </w:pPr>
          </w:p>
          <w:p w14:paraId="7C7DDABD" w14:textId="77777777" w:rsidR="003D7647" w:rsidRDefault="003D7647" w:rsidP="008C2EEF">
            <w:pPr>
              <w:jc w:val="both"/>
              <w:rPr>
                <w:color w:val="000000" w:themeColor="text1"/>
                <w:sz w:val="24"/>
                <w:szCs w:val="24"/>
              </w:rPr>
            </w:pPr>
          </w:p>
          <w:p w14:paraId="6753244F" w14:textId="77777777" w:rsidR="003D7647" w:rsidRDefault="003D7647" w:rsidP="008C2EEF">
            <w:pPr>
              <w:jc w:val="both"/>
              <w:rPr>
                <w:color w:val="000000" w:themeColor="text1"/>
                <w:sz w:val="24"/>
                <w:szCs w:val="24"/>
              </w:rPr>
            </w:pPr>
          </w:p>
          <w:p w14:paraId="7BA76435" w14:textId="77777777" w:rsidR="003D7647" w:rsidRDefault="003D7647" w:rsidP="008C2EEF">
            <w:pPr>
              <w:jc w:val="both"/>
              <w:rPr>
                <w:color w:val="000000" w:themeColor="text1"/>
                <w:sz w:val="24"/>
                <w:szCs w:val="24"/>
              </w:rPr>
            </w:pPr>
          </w:p>
          <w:p w14:paraId="5653D925" w14:textId="77777777" w:rsidR="003D7647" w:rsidRDefault="003D7647" w:rsidP="008C2EEF">
            <w:pPr>
              <w:jc w:val="both"/>
              <w:rPr>
                <w:color w:val="000000" w:themeColor="text1"/>
                <w:sz w:val="24"/>
                <w:szCs w:val="24"/>
              </w:rPr>
            </w:pPr>
          </w:p>
          <w:p w14:paraId="428F452A" w14:textId="77777777" w:rsidR="003D7647" w:rsidRDefault="003D7647" w:rsidP="008C2EEF">
            <w:pPr>
              <w:jc w:val="both"/>
              <w:rPr>
                <w:color w:val="000000" w:themeColor="text1"/>
                <w:sz w:val="24"/>
                <w:szCs w:val="24"/>
              </w:rPr>
            </w:pPr>
          </w:p>
          <w:p w14:paraId="4ABD9C97" w14:textId="77777777" w:rsidR="003D7647" w:rsidRDefault="003D7647" w:rsidP="008C2EEF">
            <w:pPr>
              <w:jc w:val="both"/>
              <w:rPr>
                <w:color w:val="000000" w:themeColor="text1"/>
                <w:sz w:val="24"/>
                <w:szCs w:val="24"/>
              </w:rPr>
            </w:pPr>
          </w:p>
          <w:p w14:paraId="4CF84C64" w14:textId="77777777" w:rsidR="003D7647" w:rsidRDefault="003D7647" w:rsidP="008C2EEF">
            <w:pPr>
              <w:jc w:val="both"/>
              <w:rPr>
                <w:color w:val="000000" w:themeColor="text1"/>
                <w:sz w:val="24"/>
                <w:szCs w:val="24"/>
              </w:rPr>
            </w:pPr>
          </w:p>
          <w:p w14:paraId="0BA16F2A" w14:textId="77777777" w:rsidR="003D7647" w:rsidRDefault="003D7647" w:rsidP="008C2EEF">
            <w:pPr>
              <w:jc w:val="both"/>
              <w:rPr>
                <w:color w:val="000000" w:themeColor="text1"/>
                <w:sz w:val="24"/>
                <w:szCs w:val="24"/>
              </w:rPr>
            </w:pPr>
          </w:p>
          <w:p w14:paraId="643CED8E" w14:textId="77777777" w:rsidR="003D7647" w:rsidRDefault="003D7647" w:rsidP="008C2EEF">
            <w:pPr>
              <w:jc w:val="both"/>
              <w:rPr>
                <w:color w:val="000000" w:themeColor="text1"/>
                <w:sz w:val="24"/>
                <w:szCs w:val="24"/>
              </w:rPr>
            </w:pPr>
          </w:p>
          <w:p w14:paraId="0A017038" w14:textId="77777777" w:rsidR="003D7647" w:rsidRDefault="003D7647" w:rsidP="008C2EEF">
            <w:pPr>
              <w:jc w:val="both"/>
              <w:rPr>
                <w:color w:val="000000" w:themeColor="text1"/>
                <w:sz w:val="24"/>
                <w:szCs w:val="24"/>
              </w:rPr>
            </w:pPr>
          </w:p>
          <w:p w14:paraId="10C275ED" w14:textId="77777777" w:rsidR="003D7647" w:rsidRDefault="003D7647" w:rsidP="008C2EEF">
            <w:pPr>
              <w:jc w:val="both"/>
              <w:rPr>
                <w:color w:val="000000" w:themeColor="text1"/>
                <w:sz w:val="24"/>
                <w:szCs w:val="24"/>
              </w:rPr>
            </w:pPr>
          </w:p>
          <w:p w14:paraId="2916231C" w14:textId="77777777" w:rsidR="003D7647" w:rsidRDefault="003D7647" w:rsidP="008C2EEF">
            <w:pPr>
              <w:jc w:val="both"/>
              <w:rPr>
                <w:color w:val="000000" w:themeColor="text1"/>
                <w:sz w:val="24"/>
                <w:szCs w:val="24"/>
              </w:rPr>
            </w:pPr>
          </w:p>
          <w:p w14:paraId="2BB8845F" w14:textId="77777777" w:rsidR="003D7647" w:rsidRDefault="003D7647" w:rsidP="008C2EEF">
            <w:pPr>
              <w:jc w:val="both"/>
              <w:rPr>
                <w:color w:val="000000" w:themeColor="text1"/>
                <w:sz w:val="24"/>
                <w:szCs w:val="24"/>
              </w:rPr>
            </w:pPr>
          </w:p>
          <w:p w14:paraId="00EB02FF" w14:textId="77777777" w:rsidR="003D7647" w:rsidRDefault="003D7647" w:rsidP="008C2EEF">
            <w:pPr>
              <w:jc w:val="both"/>
              <w:rPr>
                <w:color w:val="000000" w:themeColor="text1"/>
                <w:sz w:val="24"/>
                <w:szCs w:val="24"/>
              </w:rPr>
            </w:pPr>
          </w:p>
          <w:p w14:paraId="3F2BA229" w14:textId="77777777" w:rsidR="003D7647" w:rsidRDefault="003D7647" w:rsidP="008C2EEF">
            <w:pPr>
              <w:jc w:val="both"/>
              <w:rPr>
                <w:color w:val="000000" w:themeColor="text1"/>
                <w:sz w:val="24"/>
                <w:szCs w:val="24"/>
              </w:rPr>
            </w:pPr>
          </w:p>
          <w:p w14:paraId="717CCC02" w14:textId="77777777" w:rsidR="003D7647" w:rsidRDefault="003D7647" w:rsidP="008C2EEF">
            <w:pPr>
              <w:jc w:val="both"/>
              <w:rPr>
                <w:color w:val="000000" w:themeColor="text1"/>
                <w:sz w:val="24"/>
                <w:szCs w:val="24"/>
              </w:rPr>
            </w:pPr>
          </w:p>
          <w:p w14:paraId="58447709" w14:textId="77777777" w:rsidR="003D7647" w:rsidRDefault="003D7647" w:rsidP="008C2EEF">
            <w:pPr>
              <w:jc w:val="both"/>
              <w:rPr>
                <w:color w:val="000000" w:themeColor="text1"/>
                <w:sz w:val="24"/>
                <w:szCs w:val="24"/>
              </w:rPr>
            </w:pPr>
          </w:p>
          <w:p w14:paraId="5DB8B995" w14:textId="1AB9833E" w:rsidR="008C2EEF" w:rsidRPr="00633C65" w:rsidRDefault="008C2EEF" w:rsidP="008C2EEF">
            <w:pPr>
              <w:jc w:val="both"/>
              <w:rPr>
                <w:color w:val="000000" w:themeColor="text1"/>
                <w:sz w:val="24"/>
                <w:szCs w:val="24"/>
              </w:rPr>
            </w:pPr>
            <w:r w:rsidRPr="00633C65">
              <w:rPr>
                <w:color w:val="000000" w:themeColor="text1"/>
                <w:sz w:val="24"/>
                <w:szCs w:val="24"/>
              </w:rPr>
              <w:t>Пропонуються уточн</w:t>
            </w:r>
            <w:r w:rsidR="003D7647">
              <w:rPr>
                <w:color w:val="000000" w:themeColor="text1"/>
                <w:sz w:val="24"/>
                <w:szCs w:val="24"/>
              </w:rPr>
              <w:t>ю</w:t>
            </w:r>
            <w:r w:rsidRPr="00633C65">
              <w:rPr>
                <w:color w:val="000000" w:themeColor="text1"/>
                <w:sz w:val="24"/>
                <w:szCs w:val="24"/>
              </w:rPr>
              <w:t>ючі зміни в частині визначення строку повернення відповідних додаткових угод.</w:t>
            </w:r>
          </w:p>
          <w:p w14:paraId="6CBF8EDD" w14:textId="77777777" w:rsidR="008C2EEF" w:rsidRPr="00F907CD" w:rsidRDefault="008C2EEF" w:rsidP="006E2C17">
            <w:pPr>
              <w:jc w:val="both"/>
              <w:rPr>
                <w:b/>
                <w:iCs/>
                <w:sz w:val="24"/>
                <w:szCs w:val="24"/>
                <w:u w:val="single"/>
              </w:rPr>
            </w:pPr>
          </w:p>
        </w:tc>
        <w:tc>
          <w:tcPr>
            <w:tcW w:w="3119" w:type="dxa"/>
          </w:tcPr>
          <w:p w14:paraId="61DB0E43" w14:textId="77777777" w:rsidR="008C2EEF" w:rsidRDefault="008C2EEF" w:rsidP="007E61D3">
            <w:pPr>
              <w:jc w:val="both"/>
              <w:rPr>
                <w:b/>
                <w:sz w:val="24"/>
                <w:szCs w:val="24"/>
                <w:lang w:eastAsia="uk-UA"/>
              </w:rPr>
            </w:pPr>
          </w:p>
          <w:p w14:paraId="59933CBE" w14:textId="77777777" w:rsidR="000C10AF" w:rsidRDefault="000C10AF" w:rsidP="007E61D3">
            <w:pPr>
              <w:jc w:val="both"/>
              <w:rPr>
                <w:b/>
                <w:sz w:val="24"/>
                <w:szCs w:val="24"/>
                <w:lang w:eastAsia="uk-UA"/>
              </w:rPr>
            </w:pPr>
          </w:p>
          <w:p w14:paraId="691A40BF" w14:textId="77777777" w:rsidR="000C10AF" w:rsidRDefault="000C10AF" w:rsidP="007E61D3">
            <w:pPr>
              <w:jc w:val="both"/>
              <w:rPr>
                <w:b/>
                <w:sz w:val="24"/>
                <w:szCs w:val="24"/>
                <w:lang w:eastAsia="uk-UA"/>
              </w:rPr>
            </w:pPr>
          </w:p>
          <w:p w14:paraId="4A1AEAA2" w14:textId="77777777" w:rsidR="000C10AF" w:rsidRDefault="000C10AF" w:rsidP="007E61D3">
            <w:pPr>
              <w:jc w:val="both"/>
              <w:rPr>
                <w:b/>
                <w:sz w:val="24"/>
                <w:szCs w:val="24"/>
                <w:lang w:eastAsia="uk-UA"/>
              </w:rPr>
            </w:pPr>
          </w:p>
          <w:p w14:paraId="2066F988" w14:textId="77777777" w:rsidR="000C10AF" w:rsidRDefault="000C10AF" w:rsidP="007E61D3">
            <w:pPr>
              <w:jc w:val="both"/>
              <w:rPr>
                <w:b/>
                <w:sz w:val="24"/>
                <w:szCs w:val="24"/>
                <w:lang w:eastAsia="uk-UA"/>
              </w:rPr>
            </w:pPr>
          </w:p>
          <w:p w14:paraId="20CA6762" w14:textId="77777777" w:rsidR="000C10AF" w:rsidRDefault="000C10AF" w:rsidP="007E61D3">
            <w:pPr>
              <w:jc w:val="both"/>
              <w:rPr>
                <w:b/>
                <w:sz w:val="24"/>
                <w:szCs w:val="24"/>
                <w:lang w:eastAsia="uk-UA"/>
              </w:rPr>
            </w:pPr>
          </w:p>
          <w:p w14:paraId="0C4B7430" w14:textId="77777777" w:rsidR="000C10AF" w:rsidRDefault="000C10AF" w:rsidP="007E61D3">
            <w:pPr>
              <w:jc w:val="both"/>
              <w:rPr>
                <w:b/>
                <w:sz w:val="24"/>
                <w:szCs w:val="24"/>
                <w:lang w:eastAsia="uk-UA"/>
              </w:rPr>
            </w:pPr>
          </w:p>
          <w:p w14:paraId="4F824F64" w14:textId="77777777" w:rsidR="000C10AF" w:rsidRDefault="000C10AF" w:rsidP="007E61D3">
            <w:pPr>
              <w:jc w:val="both"/>
              <w:rPr>
                <w:b/>
                <w:sz w:val="24"/>
                <w:szCs w:val="24"/>
                <w:lang w:eastAsia="uk-UA"/>
              </w:rPr>
            </w:pPr>
          </w:p>
          <w:p w14:paraId="2A7152F5" w14:textId="77777777" w:rsidR="000C10AF" w:rsidRDefault="000C10AF" w:rsidP="007E61D3">
            <w:pPr>
              <w:jc w:val="both"/>
              <w:rPr>
                <w:b/>
                <w:sz w:val="24"/>
                <w:szCs w:val="24"/>
                <w:lang w:eastAsia="uk-UA"/>
              </w:rPr>
            </w:pPr>
          </w:p>
          <w:p w14:paraId="7DD632E5" w14:textId="77777777" w:rsidR="000C10AF" w:rsidRDefault="000C10AF" w:rsidP="007E61D3">
            <w:pPr>
              <w:jc w:val="both"/>
              <w:rPr>
                <w:b/>
                <w:sz w:val="24"/>
                <w:szCs w:val="24"/>
                <w:lang w:eastAsia="uk-UA"/>
              </w:rPr>
            </w:pPr>
          </w:p>
          <w:p w14:paraId="3C75A560" w14:textId="77777777" w:rsidR="000C10AF" w:rsidRDefault="000C10AF" w:rsidP="007E61D3">
            <w:pPr>
              <w:jc w:val="both"/>
              <w:rPr>
                <w:b/>
                <w:sz w:val="24"/>
                <w:szCs w:val="24"/>
                <w:lang w:eastAsia="uk-UA"/>
              </w:rPr>
            </w:pPr>
          </w:p>
          <w:p w14:paraId="6E86273E" w14:textId="77777777" w:rsidR="000C10AF" w:rsidRDefault="000C10AF" w:rsidP="007E61D3">
            <w:pPr>
              <w:jc w:val="both"/>
              <w:rPr>
                <w:b/>
                <w:sz w:val="24"/>
                <w:szCs w:val="24"/>
                <w:lang w:eastAsia="uk-UA"/>
              </w:rPr>
            </w:pPr>
          </w:p>
          <w:p w14:paraId="2B12A11E" w14:textId="77777777" w:rsidR="000C10AF" w:rsidRDefault="000C10AF" w:rsidP="007E61D3">
            <w:pPr>
              <w:jc w:val="both"/>
              <w:rPr>
                <w:b/>
                <w:sz w:val="24"/>
                <w:szCs w:val="24"/>
                <w:lang w:eastAsia="uk-UA"/>
              </w:rPr>
            </w:pPr>
          </w:p>
          <w:p w14:paraId="313AD0EB" w14:textId="77777777" w:rsidR="000C10AF" w:rsidRDefault="000C10AF" w:rsidP="007E61D3">
            <w:pPr>
              <w:jc w:val="both"/>
              <w:rPr>
                <w:b/>
                <w:sz w:val="24"/>
                <w:szCs w:val="24"/>
                <w:lang w:eastAsia="uk-UA"/>
              </w:rPr>
            </w:pPr>
          </w:p>
          <w:p w14:paraId="5C257BF5" w14:textId="77777777" w:rsidR="000C10AF" w:rsidRDefault="000C10AF" w:rsidP="007E61D3">
            <w:pPr>
              <w:jc w:val="both"/>
              <w:rPr>
                <w:b/>
                <w:sz w:val="24"/>
                <w:szCs w:val="24"/>
                <w:lang w:eastAsia="uk-UA"/>
              </w:rPr>
            </w:pPr>
          </w:p>
          <w:p w14:paraId="250F8D82" w14:textId="77777777" w:rsidR="000C10AF" w:rsidRDefault="000C10AF" w:rsidP="007E61D3">
            <w:pPr>
              <w:jc w:val="both"/>
              <w:rPr>
                <w:b/>
                <w:sz w:val="24"/>
                <w:szCs w:val="24"/>
                <w:lang w:eastAsia="uk-UA"/>
              </w:rPr>
            </w:pPr>
          </w:p>
          <w:p w14:paraId="082B65D4" w14:textId="77777777" w:rsidR="000C10AF" w:rsidRDefault="000C10AF" w:rsidP="007E61D3">
            <w:pPr>
              <w:jc w:val="both"/>
              <w:rPr>
                <w:b/>
                <w:sz w:val="24"/>
                <w:szCs w:val="24"/>
                <w:lang w:eastAsia="uk-UA"/>
              </w:rPr>
            </w:pPr>
          </w:p>
          <w:p w14:paraId="6244BDBF" w14:textId="77777777" w:rsidR="000C10AF" w:rsidRDefault="000C10AF" w:rsidP="007E61D3">
            <w:pPr>
              <w:jc w:val="both"/>
              <w:rPr>
                <w:b/>
                <w:sz w:val="24"/>
                <w:szCs w:val="24"/>
                <w:lang w:eastAsia="uk-UA"/>
              </w:rPr>
            </w:pPr>
          </w:p>
          <w:p w14:paraId="0DDFA2C0" w14:textId="77777777" w:rsidR="000C10AF" w:rsidRDefault="000C10AF" w:rsidP="007E61D3">
            <w:pPr>
              <w:jc w:val="both"/>
              <w:rPr>
                <w:b/>
                <w:sz w:val="24"/>
                <w:szCs w:val="24"/>
                <w:lang w:eastAsia="uk-UA"/>
              </w:rPr>
            </w:pPr>
          </w:p>
          <w:p w14:paraId="0094467F" w14:textId="77777777" w:rsidR="000C10AF" w:rsidRDefault="000C10AF" w:rsidP="007E61D3">
            <w:pPr>
              <w:jc w:val="both"/>
              <w:rPr>
                <w:b/>
                <w:sz w:val="24"/>
                <w:szCs w:val="24"/>
                <w:lang w:eastAsia="uk-UA"/>
              </w:rPr>
            </w:pPr>
          </w:p>
          <w:p w14:paraId="5135C154" w14:textId="77777777" w:rsidR="000C10AF" w:rsidRDefault="000C10AF" w:rsidP="007E61D3">
            <w:pPr>
              <w:jc w:val="both"/>
              <w:rPr>
                <w:b/>
                <w:sz w:val="24"/>
                <w:szCs w:val="24"/>
                <w:lang w:eastAsia="uk-UA"/>
              </w:rPr>
            </w:pPr>
          </w:p>
          <w:p w14:paraId="2D5BBA34" w14:textId="77777777" w:rsidR="000C10AF" w:rsidRDefault="000C10AF" w:rsidP="007E61D3">
            <w:pPr>
              <w:jc w:val="both"/>
              <w:rPr>
                <w:b/>
                <w:sz w:val="24"/>
                <w:szCs w:val="24"/>
                <w:lang w:eastAsia="uk-UA"/>
              </w:rPr>
            </w:pPr>
          </w:p>
          <w:p w14:paraId="1C0164FF" w14:textId="77777777" w:rsidR="000C10AF" w:rsidRDefault="000C10AF" w:rsidP="007E61D3">
            <w:pPr>
              <w:jc w:val="both"/>
              <w:rPr>
                <w:b/>
                <w:sz w:val="24"/>
                <w:szCs w:val="24"/>
                <w:lang w:eastAsia="uk-UA"/>
              </w:rPr>
            </w:pPr>
          </w:p>
          <w:p w14:paraId="2FA71D20" w14:textId="77777777" w:rsidR="000C10AF" w:rsidRDefault="000C10AF" w:rsidP="007E61D3">
            <w:pPr>
              <w:jc w:val="both"/>
              <w:rPr>
                <w:b/>
                <w:sz w:val="24"/>
                <w:szCs w:val="24"/>
                <w:lang w:eastAsia="uk-UA"/>
              </w:rPr>
            </w:pPr>
          </w:p>
          <w:p w14:paraId="7A1ABA20" w14:textId="77777777" w:rsidR="000C10AF" w:rsidRDefault="000C10AF" w:rsidP="007E61D3">
            <w:pPr>
              <w:jc w:val="both"/>
              <w:rPr>
                <w:b/>
                <w:sz w:val="24"/>
                <w:szCs w:val="24"/>
                <w:lang w:eastAsia="uk-UA"/>
              </w:rPr>
            </w:pPr>
          </w:p>
          <w:p w14:paraId="769A4E2C" w14:textId="77777777" w:rsidR="000C10AF" w:rsidRDefault="000C10AF" w:rsidP="007E61D3">
            <w:pPr>
              <w:jc w:val="both"/>
              <w:rPr>
                <w:b/>
                <w:sz w:val="24"/>
                <w:szCs w:val="24"/>
                <w:lang w:eastAsia="uk-UA"/>
              </w:rPr>
            </w:pPr>
          </w:p>
          <w:p w14:paraId="13FB9628" w14:textId="77777777" w:rsidR="000C10AF" w:rsidRDefault="000C10AF" w:rsidP="007E61D3">
            <w:pPr>
              <w:jc w:val="both"/>
              <w:rPr>
                <w:b/>
                <w:sz w:val="24"/>
                <w:szCs w:val="24"/>
                <w:lang w:eastAsia="uk-UA"/>
              </w:rPr>
            </w:pPr>
          </w:p>
          <w:p w14:paraId="10E09F03" w14:textId="77777777" w:rsidR="000C10AF" w:rsidRDefault="000C10AF" w:rsidP="007E61D3">
            <w:pPr>
              <w:jc w:val="both"/>
              <w:rPr>
                <w:b/>
                <w:sz w:val="24"/>
                <w:szCs w:val="24"/>
                <w:lang w:eastAsia="uk-UA"/>
              </w:rPr>
            </w:pPr>
          </w:p>
          <w:p w14:paraId="1A7B03C5" w14:textId="77777777" w:rsidR="000C10AF" w:rsidRDefault="000C10AF" w:rsidP="007E61D3">
            <w:pPr>
              <w:jc w:val="both"/>
              <w:rPr>
                <w:b/>
                <w:sz w:val="24"/>
                <w:szCs w:val="24"/>
                <w:lang w:eastAsia="uk-UA"/>
              </w:rPr>
            </w:pPr>
          </w:p>
          <w:p w14:paraId="1ABAF8BA" w14:textId="77777777" w:rsidR="000C10AF" w:rsidRDefault="000C10AF" w:rsidP="007E61D3">
            <w:pPr>
              <w:jc w:val="both"/>
              <w:rPr>
                <w:b/>
                <w:sz w:val="24"/>
                <w:szCs w:val="24"/>
                <w:lang w:eastAsia="uk-UA"/>
              </w:rPr>
            </w:pPr>
          </w:p>
          <w:p w14:paraId="0C7CFD4B" w14:textId="77777777" w:rsidR="000C10AF" w:rsidRDefault="000C10AF" w:rsidP="007E61D3">
            <w:pPr>
              <w:jc w:val="both"/>
              <w:rPr>
                <w:b/>
                <w:sz w:val="24"/>
                <w:szCs w:val="24"/>
                <w:lang w:eastAsia="uk-UA"/>
              </w:rPr>
            </w:pPr>
          </w:p>
          <w:p w14:paraId="5991526E" w14:textId="77777777" w:rsidR="000C10AF" w:rsidRDefault="000C10AF" w:rsidP="007E61D3">
            <w:pPr>
              <w:jc w:val="both"/>
              <w:rPr>
                <w:b/>
                <w:sz w:val="24"/>
                <w:szCs w:val="24"/>
                <w:lang w:eastAsia="uk-UA"/>
              </w:rPr>
            </w:pPr>
          </w:p>
          <w:p w14:paraId="1906994E" w14:textId="77777777" w:rsidR="000C10AF" w:rsidRDefault="000C10AF" w:rsidP="007E61D3">
            <w:pPr>
              <w:jc w:val="both"/>
              <w:rPr>
                <w:b/>
                <w:sz w:val="24"/>
                <w:szCs w:val="24"/>
                <w:lang w:eastAsia="uk-UA"/>
              </w:rPr>
            </w:pPr>
          </w:p>
          <w:p w14:paraId="3E5B8F8B" w14:textId="77777777" w:rsidR="000C10AF" w:rsidRDefault="000C10AF" w:rsidP="007E61D3">
            <w:pPr>
              <w:jc w:val="both"/>
              <w:rPr>
                <w:b/>
                <w:sz w:val="24"/>
                <w:szCs w:val="24"/>
                <w:lang w:eastAsia="uk-UA"/>
              </w:rPr>
            </w:pPr>
          </w:p>
          <w:p w14:paraId="37216096" w14:textId="77777777" w:rsidR="000C10AF" w:rsidRDefault="000C10AF" w:rsidP="007E61D3">
            <w:pPr>
              <w:jc w:val="both"/>
              <w:rPr>
                <w:b/>
                <w:sz w:val="24"/>
                <w:szCs w:val="24"/>
                <w:lang w:eastAsia="uk-UA"/>
              </w:rPr>
            </w:pPr>
          </w:p>
          <w:p w14:paraId="40258D73" w14:textId="77777777" w:rsidR="000C10AF" w:rsidRDefault="000C10AF" w:rsidP="007E61D3">
            <w:pPr>
              <w:jc w:val="both"/>
              <w:rPr>
                <w:b/>
                <w:sz w:val="24"/>
                <w:szCs w:val="24"/>
                <w:lang w:eastAsia="uk-UA"/>
              </w:rPr>
            </w:pPr>
          </w:p>
          <w:p w14:paraId="37AD7F16" w14:textId="77777777" w:rsidR="000C10AF" w:rsidRDefault="000C10AF" w:rsidP="007E61D3">
            <w:pPr>
              <w:jc w:val="both"/>
              <w:rPr>
                <w:b/>
                <w:sz w:val="24"/>
                <w:szCs w:val="24"/>
                <w:lang w:eastAsia="uk-UA"/>
              </w:rPr>
            </w:pPr>
          </w:p>
          <w:p w14:paraId="5D4E89BF" w14:textId="77777777" w:rsidR="000C10AF" w:rsidRDefault="00154145" w:rsidP="002B132B">
            <w:pPr>
              <w:jc w:val="center"/>
              <w:rPr>
                <w:b/>
                <w:sz w:val="24"/>
                <w:szCs w:val="24"/>
                <w:lang w:eastAsia="uk-UA"/>
              </w:rPr>
            </w:pPr>
            <w:r>
              <w:rPr>
                <w:b/>
                <w:sz w:val="24"/>
                <w:szCs w:val="24"/>
                <w:lang w:eastAsia="uk-UA"/>
              </w:rPr>
              <w:t>Пропонується не враховувати</w:t>
            </w:r>
          </w:p>
          <w:p w14:paraId="1AFDA68D" w14:textId="77777777" w:rsidR="00154145" w:rsidRDefault="00154145" w:rsidP="002B132B">
            <w:pPr>
              <w:jc w:val="center"/>
              <w:rPr>
                <w:sz w:val="24"/>
                <w:szCs w:val="24"/>
                <w:lang w:eastAsia="uk-UA"/>
              </w:rPr>
            </w:pPr>
            <w:r w:rsidRPr="002B132B">
              <w:rPr>
                <w:sz w:val="24"/>
                <w:szCs w:val="24"/>
                <w:lang w:eastAsia="uk-UA"/>
              </w:rPr>
              <w:t xml:space="preserve">Розірвання договорів здійснюється </w:t>
            </w:r>
            <w:r w:rsidR="002B132B" w:rsidRPr="002B132B">
              <w:rPr>
                <w:sz w:val="24"/>
                <w:szCs w:val="24"/>
                <w:lang w:eastAsia="uk-UA"/>
              </w:rPr>
              <w:t xml:space="preserve">шляхом згоди </w:t>
            </w:r>
            <w:proofErr w:type="spellStart"/>
            <w:r w:rsidR="002B132B" w:rsidRPr="002B132B">
              <w:rPr>
                <w:sz w:val="24"/>
                <w:szCs w:val="24"/>
                <w:lang w:eastAsia="uk-UA"/>
              </w:rPr>
              <w:t>двух</w:t>
            </w:r>
            <w:proofErr w:type="spellEnd"/>
            <w:r w:rsidR="002B132B" w:rsidRPr="002B132B">
              <w:rPr>
                <w:sz w:val="24"/>
                <w:szCs w:val="24"/>
                <w:lang w:eastAsia="uk-UA"/>
              </w:rPr>
              <w:t xml:space="preserve"> сторін</w:t>
            </w:r>
          </w:p>
          <w:p w14:paraId="4D8A5D13" w14:textId="77777777" w:rsidR="002B132B" w:rsidRDefault="002B132B" w:rsidP="002B132B">
            <w:pPr>
              <w:jc w:val="center"/>
              <w:rPr>
                <w:sz w:val="24"/>
                <w:szCs w:val="24"/>
                <w:lang w:eastAsia="uk-UA"/>
              </w:rPr>
            </w:pPr>
          </w:p>
          <w:p w14:paraId="2FEB35D1" w14:textId="77777777" w:rsidR="002B132B" w:rsidRDefault="002B132B" w:rsidP="002B132B">
            <w:pPr>
              <w:jc w:val="center"/>
              <w:rPr>
                <w:sz w:val="24"/>
                <w:szCs w:val="24"/>
                <w:lang w:eastAsia="uk-UA"/>
              </w:rPr>
            </w:pPr>
          </w:p>
          <w:p w14:paraId="580C7C65" w14:textId="77777777" w:rsidR="002B132B" w:rsidRDefault="002B132B" w:rsidP="002B132B">
            <w:pPr>
              <w:jc w:val="center"/>
              <w:rPr>
                <w:sz w:val="24"/>
                <w:szCs w:val="24"/>
                <w:lang w:eastAsia="uk-UA"/>
              </w:rPr>
            </w:pPr>
          </w:p>
          <w:p w14:paraId="7860A2D6" w14:textId="77777777" w:rsidR="002B132B" w:rsidRDefault="002B132B" w:rsidP="002B132B">
            <w:pPr>
              <w:jc w:val="center"/>
              <w:rPr>
                <w:sz w:val="24"/>
                <w:szCs w:val="24"/>
                <w:lang w:eastAsia="uk-UA"/>
              </w:rPr>
            </w:pPr>
          </w:p>
          <w:p w14:paraId="615399E8" w14:textId="77777777" w:rsidR="002B132B" w:rsidRDefault="002B132B" w:rsidP="002B132B">
            <w:pPr>
              <w:jc w:val="center"/>
              <w:rPr>
                <w:sz w:val="24"/>
                <w:szCs w:val="24"/>
                <w:lang w:eastAsia="uk-UA"/>
              </w:rPr>
            </w:pPr>
          </w:p>
          <w:p w14:paraId="570816D2" w14:textId="77777777" w:rsidR="002B132B" w:rsidRDefault="002B132B" w:rsidP="002B132B">
            <w:pPr>
              <w:jc w:val="center"/>
              <w:rPr>
                <w:sz w:val="24"/>
                <w:szCs w:val="24"/>
                <w:lang w:eastAsia="uk-UA"/>
              </w:rPr>
            </w:pPr>
          </w:p>
          <w:p w14:paraId="4664AE5C" w14:textId="77777777" w:rsidR="002B132B" w:rsidRDefault="002B132B" w:rsidP="002B132B">
            <w:pPr>
              <w:jc w:val="center"/>
              <w:rPr>
                <w:sz w:val="24"/>
                <w:szCs w:val="24"/>
                <w:lang w:eastAsia="uk-UA"/>
              </w:rPr>
            </w:pPr>
          </w:p>
          <w:p w14:paraId="51174C6E" w14:textId="77777777" w:rsidR="002B132B" w:rsidRDefault="002B132B" w:rsidP="002B132B">
            <w:pPr>
              <w:jc w:val="center"/>
              <w:rPr>
                <w:sz w:val="24"/>
                <w:szCs w:val="24"/>
                <w:lang w:eastAsia="uk-UA"/>
              </w:rPr>
            </w:pPr>
          </w:p>
          <w:p w14:paraId="607966EC" w14:textId="77777777" w:rsidR="002B132B" w:rsidRDefault="002B132B" w:rsidP="002B132B">
            <w:pPr>
              <w:jc w:val="center"/>
              <w:rPr>
                <w:sz w:val="24"/>
                <w:szCs w:val="24"/>
                <w:lang w:eastAsia="uk-UA"/>
              </w:rPr>
            </w:pPr>
          </w:p>
          <w:p w14:paraId="1DF9E3DE" w14:textId="77777777" w:rsidR="002B132B" w:rsidRDefault="002B132B" w:rsidP="002B132B">
            <w:pPr>
              <w:jc w:val="center"/>
              <w:rPr>
                <w:sz w:val="24"/>
                <w:szCs w:val="24"/>
                <w:lang w:eastAsia="uk-UA"/>
              </w:rPr>
            </w:pPr>
          </w:p>
          <w:p w14:paraId="35277934" w14:textId="77777777" w:rsidR="002B132B" w:rsidRDefault="002B132B" w:rsidP="002B132B">
            <w:pPr>
              <w:jc w:val="center"/>
              <w:rPr>
                <w:sz w:val="24"/>
                <w:szCs w:val="24"/>
                <w:lang w:eastAsia="uk-UA"/>
              </w:rPr>
            </w:pPr>
          </w:p>
          <w:p w14:paraId="2AA0DD9B" w14:textId="77777777" w:rsidR="002B132B" w:rsidRDefault="002B132B" w:rsidP="002B132B">
            <w:pPr>
              <w:jc w:val="center"/>
              <w:rPr>
                <w:sz w:val="24"/>
                <w:szCs w:val="24"/>
                <w:lang w:eastAsia="uk-UA"/>
              </w:rPr>
            </w:pPr>
          </w:p>
          <w:p w14:paraId="6DE4ABC5" w14:textId="77777777" w:rsidR="002B132B" w:rsidRDefault="002B132B" w:rsidP="002B132B">
            <w:pPr>
              <w:jc w:val="center"/>
              <w:rPr>
                <w:sz w:val="24"/>
                <w:szCs w:val="24"/>
                <w:lang w:eastAsia="uk-UA"/>
              </w:rPr>
            </w:pPr>
          </w:p>
          <w:p w14:paraId="790CEC58" w14:textId="77777777" w:rsidR="002B132B" w:rsidRDefault="002B132B" w:rsidP="002B132B">
            <w:pPr>
              <w:jc w:val="center"/>
              <w:rPr>
                <w:sz w:val="24"/>
                <w:szCs w:val="24"/>
                <w:lang w:eastAsia="uk-UA"/>
              </w:rPr>
            </w:pPr>
          </w:p>
          <w:p w14:paraId="004623AB" w14:textId="77777777" w:rsidR="002B132B" w:rsidRDefault="002B132B" w:rsidP="002B132B">
            <w:pPr>
              <w:jc w:val="center"/>
              <w:rPr>
                <w:sz w:val="24"/>
                <w:szCs w:val="24"/>
                <w:lang w:eastAsia="uk-UA"/>
              </w:rPr>
            </w:pPr>
          </w:p>
          <w:p w14:paraId="41258578" w14:textId="77777777" w:rsidR="002B132B" w:rsidRDefault="002B132B" w:rsidP="002B132B">
            <w:pPr>
              <w:jc w:val="center"/>
              <w:rPr>
                <w:sz w:val="24"/>
                <w:szCs w:val="24"/>
                <w:lang w:eastAsia="uk-UA"/>
              </w:rPr>
            </w:pPr>
          </w:p>
          <w:p w14:paraId="1A5F26FC" w14:textId="77777777" w:rsidR="002B132B" w:rsidRDefault="002B132B" w:rsidP="002B132B">
            <w:pPr>
              <w:jc w:val="center"/>
              <w:rPr>
                <w:sz w:val="24"/>
                <w:szCs w:val="24"/>
                <w:lang w:eastAsia="uk-UA"/>
              </w:rPr>
            </w:pPr>
          </w:p>
          <w:p w14:paraId="4BE619C7" w14:textId="77777777" w:rsidR="002B132B" w:rsidRDefault="002B132B" w:rsidP="002B132B">
            <w:pPr>
              <w:jc w:val="center"/>
              <w:rPr>
                <w:sz w:val="24"/>
                <w:szCs w:val="24"/>
                <w:lang w:eastAsia="uk-UA"/>
              </w:rPr>
            </w:pPr>
          </w:p>
          <w:p w14:paraId="6D924E86" w14:textId="77777777" w:rsidR="002B132B" w:rsidRDefault="002B132B" w:rsidP="002B132B">
            <w:pPr>
              <w:jc w:val="center"/>
              <w:rPr>
                <w:sz w:val="24"/>
                <w:szCs w:val="24"/>
                <w:lang w:eastAsia="uk-UA"/>
              </w:rPr>
            </w:pPr>
          </w:p>
          <w:p w14:paraId="18226595" w14:textId="77777777" w:rsidR="002B132B" w:rsidRDefault="002B132B" w:rsidP="002B132B">
            <w:pPr>
              <w:jc w:val="center"/>
              <w:rPr>
                <w:sz w:val="24"/>
                <w:szCs w:val="24"/>
                <w:lang w:eastAsia="uk-UA"/>
              </w:rPr>
            </w:pPr>
          </w:p>
          <w:p w14:paraId="5D45FACC" w14:textId="77777777" w:rsidR="002B132B" w:rsidRDefault="002B132B" w:rsidP="002B132B">
            <w:pPr>
              <w:jc w:val="center"/>
              <w:rPr>
                <w:sz w:val="24"/>
                <w:szCs w:val="24"/>
                <w:lang w:eastAsia="uk-UA"/>
              </w:rPr>
            </w:pPr>
          </w:p>
          <w:p w14:paraId="59730CE5" w14:textId="77777777" w:rsidR="002B132B" w:rsidRDefault="002B132B" w:rsidP="002B132B">
            <w:pPr>
              <w:jc w:val="center"/>
              <w:rPr>
                <w:sz w:val="24"/>
                <w:szCs w:val="24"/>
                <w:lang w:eastAsia="uk-UA"/>
              </w:rPr>
            </w:pPr>
          </w:p>
          <w:p w14:paraId="1ACE8F10" w14:textId="77777777" w:rsidR="002B132B" w:rsidRDefault="002B132B" w:rsidP="002B132B">
            <w:pPr>
              <w:jc w:val="center"/>
              <w:rPr>
                <w:sz w:val="24"/>
                <w:szCs w:val="24"/>
                <w:lang w:eastAsia="uk-UA"/>
              </w:rPr>
            </w:pPr>
          </w:p>
          <w:p w14:paraId="6D415F91" w14:textId="77777777" w:rsidR="002B132B" w:rsidRDefault="002B132B" w:rsidP="002B132B">
            <w:pPr>
              <w:jc w:val="center"/>
              <w:rPr>
                <w:sz w:val="24"/>
                <w:szCs w:val="24"/>
                <w:lang w:eastAsia="uk-UA"/>
              </w:rPr>
            </w:pPr>
          </w:p>
          <w:p w14:paraId="06A5EEA8" w14:textId="77777777" w:rsidR="002B132B" w:rsidRDefault="002B132B" w:rsidP="002B132B">
            <w:pPr>
              <w:jc w:val="center"/>
              <w:rPr>
                <w:sz w:val="24"/>
                <w:szCs w:val="24"/>
                <w:lang w:eastAsia="uk-UA"/>
              </w:rPr>
            </w:pPr>
          </w:p>
          <w:p w14:paraId="5F7469AD" w14:textId="77777777" w:rsidR="002B132B" w:rsidRDefault="002B132B" w:rsidP="002B132B">
            <w:pPr>
              <w:jc w:val="center"/>
              <w:rPr>
                <w:sz w:val="24"/>
                <w:szCs w:val="24"/>
                <w:lang w:eastAsia="uk-UA"/>
              </w:rPr>
            </w:pPr>
          </w:p>
          <w:p w14:paraId="77BCEBE1" w14:textId="77777777" w:rsidR="002B132B" w:rsidRDefault="002B132B" w:rsidP="002B132B">
            <w:pPr>
              <w:jc w:val="center"/>
              <w:rPr>
                <w:sz w:val="24"/>
                <w:szCs w:val="24"/>
                <w:lang w:eastAsia="uk-UA"/>
              </w:rPr>
            </w:pPr>
          </w:p>
          <w:p w14:paraId="392A4FB3" w14:textId="77777777" w:rsidR="002B132B" w:rsidRDefault="002B132B" w:rsidP="002B132B">
            <w:pPr>
              <w:jc w:val="center"/>
              <w:rPr>
                <w:sz w:val="24"/>
                <w:szCs w:val="24"/>
                <w:lang w:eastAsia="uk-UA"/>
              </w:rPr>
            </w:pPr>
          </w:p>
          <w:p w14:paraId="6A320A42" w14:textId="77777777" w:rsidR="002B132B" w:rsidRDefault="002B132B" w:rsidP="002B132B">
            <w:pPr>
              <w:jc w:val="center"/>
              <w:rPr>
                <w:sz w:val="24"/>
                <w:szCs w:val="24"/>
                <w:lang w:eastAsia="uk-UA"/>
              </w:rPr>
            </w:pPr>
          </w:p>
          <w:p w14:paraId="21418060" w14:textId="77777777" w:rsidR="002B132B" w:rsidRDefault="002B132B" w:rsidP="002B132B">
            <w:pPr>
              <w:jc w:val="center"/>
              <w:rPr>
                <w:sz w:val="24"/>
                <w:szCs w:val="24"/>
                <w:lang w:eastAsia="uk-UA"/>
              </w:rPr>
            </w:pPr>
          </w:p>
          <w:p w14:paraId="74EB80C8" w14:textId="77777777" w:rsidR="002B132B" w:rsidRDefault="002B132B" w:rsidP="002B132B">
            <w:pPr>
              <w:jc w:val="center"/>
              <w:rPr>
                <w:sz w:val="24"/>
                <w:szCs w:val="24"/>
                <w:lang w:eastAsia="uk-UA"/>
              </w:rPr>
            </w:pPr>
          </w:p>
          <w:p w14:paraId="03C80FD8" w14:textId="77777777" w:rsidR="002B132B" w:rsidRDefault="002B132B" w:rsidP="002B132B">
            <w:pPr>
              <w:jc w:val="center"/>
              <w:rPr>
                <w:sz w:val="24"/>
                <w:szCs w:val="24"/>
                <w:lang w:eastAsia="uk-UA"/>
              </w:rPr>
            </w:pPr>
          </w:p>
          <w:p w14:paraId="07962595" w14:textId="77777777" w:rsidR="002B132B" w:rsidRDefault="002B132B" w:rsidP="002B132B">
            <w:pPr>
              <w:jc w:val="center"/>
              <w:rPr>
                <w:sz w:val="24"/>
                <w:szCs w:val="24"/>
                <w:lang w:eastAsia="uk-UA"/>
              </w:rPr>
            </w:pPr>
          </w:p>
          <w:p w14:paraId="11249A9E" w14:textId="77777777" w:rsidR="002B132B" w:rsidRDefault="002B132B" w:rsidP="002B132B">
            <w:pPr>
              <w:jc w:val="center"/>
              <w:rPr>
                <w:sz w:val="24"/>
                <w:szCs w:val="24"/>
                <w:lang w:eastAsia="uk-UA"/>
              </w:rPr>
            </w:pPr>
          </w:p>
          <w:p w14:paraId="3DDADB25" w14:textId="77777777" w:rsidR="002B132B" w:rsidRDefault="002B132B" w:rsidP="002B132B">
            <w:pPr>
              <w:jc w:val="center"/>
              <w:rPr>
                <w:sz w:val="24"/>
                <w:szCs w:val="24"/>
                <w:lang w:eastAsia="uk-UA"/>
              </w:rPr>
            </w:pPr>
          </w:p>
          <w:p w14:paraId="338BB3E0" w14:textId="77777777" w:rsidR="002B132B" w:rsidRDefault="002B132B" w:rsidP="002B132B">
            <w:pPr>
              <w:jc w:val="center"/>
              <w:rPr>
                <w:sz w:val="24"/>
                <w:szCs w:val="24"/>
                <w:lang w:eastAsia="uk-UA"/>
              </w:rPr>
            </w:pPr>
          </w:p>
          <w:p w14:paraId="0596B195" w14:textId="77777777" w:rsidR="002B132B" w:rsidRDefault="002B132B" w:rsidP="002B132B">
            <w:pPr>
              <w:jc w:val="center"/>
              <w:rPr>
                <w:sz w:val="24"/>
                <w:szCs w:val="24"/>
                <w:lang w:eastAsia="uk-UA"/>
              </w:rPr>
            </w:pPr>
          </w:p>
          <w:p w14:paraId="5C197929" w14:textId="77777777" w:rsidR="002B132B" w:rsidRDefault="002B132B" w:rsidP="002B132B">
            <w:pPr>
              <w:jc w:val="center"/>
              <w:rPr>
                <w:sz w:val="24"/>
                <w:szCs w:val="24"/>
                <w:lang w:eastAsia="uk-UA"/>
              </w:rPr>
            </w:pPr>
          </w:p>
          <w:p w14:paraId="2BA1C7B2" w14:textId="77777777" w:rsidR="002B132B" w:rsidRDefault="002B132B" w:rsidP="002B132B">
            <w:pPr>
              <w:jc w:val="center"/>
              <w:rPr>
                <w:sz w:val="24"/>
                <w:szCs w:val="24"/>
                <w:lang w:eastAsia="uk-UA"/>
              </w:rPr>
            </w:pPr>
          </w:p>
          <w:p w14:paraId="00F9D76B" w14:textId="77777777" w:rsidR="002B132B" w:rsidRDefault="002B132B" w:rsidP="002B132B">
            <w:pPr>
              <w:jc w:val="center"/>
              <w:rPr>
                <w:sz w:val="24"/>
                <w:szCs w:val="24"/>
                <w:lang w:eastAsia="uk-UA"/>
              </w:rPr>
            </w:pPr>
          </w:p>
          <w:p w14:paraId="5A8DB509" w14:textId="77777777" w:rsidR="002B132B" w:rsidRDefault="002B132B" w:rsidP="002B132B">
            <w:pPr>
              <w:jc w:val="center"/>
              <w:rPr>
                <w:sz w:val="24"/>
                <w:szCs w:val="24"/>
                <w:lang w:eastAsia="uk-UA"/>
              </w:rPr>
            </w:pPr>
          </w:p>
          <w:p w14:paraId="51A20A6C" w14:textId="77777777" w:rsidR="002B132B" w:rsidRDefault="002B132B" w:rsidP="002B132B">
            <w:pPr>
              <w:jc w:val="center"/>
              <w:rPr>
                <w:sz w:val="24"/>
                <w:szCs w:val="24"/>
                <w:lang w:eastAsia="uk-UA"/>
              </w:rPr>
            </w:pPr>
          </w:p>
          <w:p w14:paraId="7565345D" w14:textId="77777777" w:rsidR="002B132B" w:rsidRDefault="002B132B" w:rsidP="002B132B">
            <w:pPr>
              <w:jc w:val="center"/>
              <w:rPr>
                <w:sz w:val="24"/>
                <w:szCs w:val="24"/>
                <w:lang w:eastAsia="uk-UA"/>
              </w:rPr>
            </w:pPr>
          </w:p>
          <w:p w14:paraId="1FB1CC4D" w14:textId="77777777" w:rsidR="002B132B" w:rsidRDefault="002B132B" w:rsidP="002B132B">
            <w:pPr>
              <w:jc w:val="center"/>
              <w:rPr>
                <w:sz w:val="24"/>
                <w:szCs w:val="24"/>
                <w:lang w:eastAsia="uk-UA"/>
              </w:rPr>
            </w:pPr>
          </w:p>
          <w:p w14:paraId="6A8D9024" w14:textId="77777777" w:rsidR="002B132B" w:rsidRDefault="002B132B" w:rsidP="002B132B">
            <w:pPr>
              <w:jc w:val="center"/>
              <w:rPr>
                <w:sz w:val="24"/>
                <w:szCs w:val="24"/>
                <w:lang w:eastAsia="uk-UA"/>
              </w:rPr>
            </w:pPr>
          </w:p>
          <w:p w14:paraId="43A2C8BA" w14:textId="77777777" w:rsidR="002B132B" w:rsidRDefault="002B132B" w:rsidP="002B132B">
            <w:pPr>
              <w:jc w:val="center"/>
              <w:rPr>
                <w:sz w:val="24"/>
                <w:szCs w:val="24"/>
                <w:lang w:eastAsia="uk-UA"/>
              </w:rPr>
            </w:pPr>
          </w:p>
          <w:p w14:paraId="0308DF83" w14:textId="77777777" w:rsidR="002B132B" w:rsidRDefault="002B132B" w:rsidP="002B132B">
            <w:pPr>
              <w:jc w:val="center"/>
              <w:rPr>
                <w:sz w:val="24"/>
                <w:szCs w:val="24"/>
                <w:lang w:eastAsia="uk-UA"/>
              </w:rPr>
            </w:pPr>
          </w:p>
          <w:p w14:paraId="13090A37" w14:textId="77777777" w:rsidR="002B132B" w:rsidRDefault="002B132B" w:rsidP="002B132B">
            <w:pPr>
              <w:jc w:val="center"/>
              <w:rPr>
                <w:sz w:val="24"/>
                <w:szCs w:val="24"/>
                <w:lang w:eastAsia="uk-UA"/>
              </w:rPr>
            </w:pPr>
          </w:p>
          <w:p w14:paraId="21848A81" w14:textId="77777777" w:rsidR="002B132B" w:rsidRDefault="002B132B" w:rsidP="002B132B">
            <w:pPr>
              <w:jc w:val="center"/>
              <w:rPr>
                <w:sz w:val="24"/>
                <w:szCs w:val="24"/>
                <w:lang w:eastAsia="uk-UA"/>
              </w:rPr>
            </w:pPr>
          </w:p>
          <w:p w14:paraId="5D347FD9" w14:textId="77777777" w:rsidR="002B132B" w:rsidRDefault="002B132B" w:rsidP="002B132B">
            <w:pPr>
              <w:jc w:val="center"/>
              <w:rPr>
                <w:sz w:val="24"/>
                <w:szCs w:val="24"/>
                <w:lang w:eastAsia="uk-UA"/>
              </w:rPr>
            </w:pPr>
          </w:p>
          <w:p w14:paraId="675CB77B" w14:textId="77777777" w:rsidR="002B132B" w:rsidRDefault="002B132B" w:rsidP="002B132B">
            <w:pPr>
              <w:jc w:val="center"/>
              <w:rPr>
                <w:sz w:val="24"/>
                <w:szCs w:val="24"/>
                <w:lang w:eastAsia="uk-UA"/>
              </w:rPr>
            </w:pPr>
          </w:p>
          <w:p w14:paraId="4361804F" w14:textId="77777777" w:rsidR="002B132B" w:rsidRDefault="002B132B" w:rsidP="002B132B">
            <w:pPr>
              <w:jc w:val="center"/>
              <w:rPr>
                <w:sz w:val="24"/>
                <w:szCs w:val="24"/>
                <w:lang w:eastAsia="uk-UA"/>
              </w:rPr>
            </w:pPr>
          </w:p>
          <w:p w14:paraId="01F05CAB" w14:textId="77777777" w:rsidR="002B132B" w:rsidRDefault="002B132B" w:rsidP="002B132B">
            <w:pPr>
              <w:jc w:val="center"/>
              <w:rPr>
                <w:sz w:val="24"/>
                <w:szCs w:val="24"/>
                <w:lang w:eastAsia="uk-UA"/>
              </w:rPr>
            </w:pPr>
          </w:p>
          <w:p w14:paraId="468A5C4F" w14:textId="77777777" w:rsidR="002B132B" w:rsidRDefault="002B132B" w:rsidP="002B132B">
            <w:pPr>
              <w:jc w:val="center"/>
              <w:rPr>
                <w:sz w:val="24"/>
                <w:szCs w:val="24"/>
                <w:lang w:eastAsia="uk-UA"/>
              </w:rPr>
            </w:pPr>
          </w:p>
          <w:p w14:paraId="47C24315" w14:textId="77777777" w:rsidR="002B132B" w:rsidRDefault="002B132B" w:rsidP="002B132B">
            <w:pPr>
              <w:jc w:val="center"/>
              <w:rPr>
                <w:sz w:val="24"/>
                <w:szCs w:val="24"/>
                <w:lang w:eastAsia="uk-UA"/>
              </w:rPr>
            </w:pPr>
          </w:p>
          <w:p w14:paraId="11A335CD" w14:textId="77777777" w:rsidR="002B132B" w:rsidRDefault="002B132B" w:rsidP="002B132B">
            <w:pPr>
              <w:jc w:val="center"/>
              <w:rPr>
                <w:sz w:val="24"/>
                <w:szCs w:val="24"/>
                <w:lang w:eastAsia="uk-UA"/>
              </w:rPr>
            </w:pPr>
          </w:p>
          <w:p w14:paraId="4F04C49B" w14:textId="77777777" w:rsidR="002B132B" w:rsidRDefault="002B132B" w:rsidP="002B132B">
            <w:pPr>
              <w:jc w:val="center"/>
              <w:rPr>
                <w:sz w:val="24"/>
                <w:szCs w:val="24"/>
                <w:lang w:eastAsia="uk-UA"/>
              </w:rPr>
            </w:pPr>
          </w:p>
          <w:p w14:paraId="1E808101" w14:textId="77777777" w:rsidR="002B132B" w:rsidRDefault="002B132B" w:rsidP="002B132B">
            <w:pPr>
              <w:jc w:val="center"/>
              <w:rPr>
                <w:sz w:val="24"/>
                <w:szCs w:val="24"/>
                <w:lang w:eastAsia="uk-UA"/>
              </w:rPr>
            </w:pPr>
          </w:p>
          <w:p w14:paraId="69D6B4C4" w14:textId="77777777" w:rsidR="002B132B" w:rsidRDefault="002B132B" w:rsidP="002B132B">
            <w:pPr>
              <w:jc w:val="center"/>
              <w:rPr>
                <w:sz w:val="24"/>
                <w:szCs w:val="24"/>
                <w:lang w:eastAsia="uk-UA"/>
              </w:rPr>
            </w:pPr>
          </w:p>
          <w:p w14:paraId="2774D39C" w14:textId="77777777" w:rsidR="002B132B" w:rsidRDefault="002B132B" w:rsidP="002B132B">
            <w:pPr>
              <w:jc w:val="center"/>
              <w:rPr>
                <w:sz w:val="24"/>
                <w:szCs w:val="24"/>
                <w:lang w:eastAsia="uk-UA"/>
              </w:rPr>
            </w:pPr>
          </w:p>
          <w:p w14:paraId="7A756929" w14:textId="77777777" w:rsidR="002B132B" w:rsidRDefault="002B132B" w:rsidP="002B132B">
            <w:pPr>
              <w:jc w:val="center"/>
              <w:rPr>
                <w:sz w:val="24"/>
                <w:szCs w:val="24"/>
                <w:lang w:eastAsia="uk-UA"/>
              </w:rPr>
            </w:pPr>
          </w:p>
          <w:p w14:paraId="75AD2203" w14:textId="77777777" w:rsidR="002B132B" w:rsidRDefault="002B132B" w:rsidP="002B132B">
            <w:pPr>
              <w:jc w:val="center"/>
              <w:rPr>
                <w:sz w:val="24"/>
                <w:szCs w:val="24"/>
                <w:lang w:eastAsia="uk-UA"/>
              </w:rPr>
            </w:pPr>
          </w:p>
          <w:p w14:paraId="04445A58" w14:textId="77777777" w:rsidR="002B132B" w:rsidRDefault="002B132B" w:rsidP="002B132B">
            <w:pPr>
              <w:jc w:val="center"/>
              <w:rPr>
                <w:sz w:val="24"/>
                <w:szCs w:val="24"/>
                <w:lang w:eastAsia="uk-UA"/>
              </w:rPr>
            </w:pPr>
          </w:p>
          <w:p w14:paraId="3FA7BB5B" w14:textId="77777777" w:rsidR="002B132B" w:rsidRDefault="002B132B" w:rsidP="002B132B">
            <w:pPr>
              <w:jc w:val="center"/>
              <w:rPr>
                <w:sz w:val="24"/>
                <w:szCs w:val="24"/>
                <w:lang w:eastAsia="uk-UA"/>
              </w:rPr>
            </w:pPr>
          </w:p>
          <w:p w14:paraId="36EE889E" w14:textId="77777777" w:rsidR="002B132B" w:rsidRDefault="002B132B" w:rsidP="002B132B">
            <w:pPr>
              <w:jc w:val="center"/>
              <w:rPr>
                <w:sz w:val="24"/>
                <w:szCs w:val="24"/>
                <w:lang w:eastAsia="uk-UA"/>
              </w:rPr>
            </w:pPr>
          </w:p>
          <w:p w14:paraId="131F167D" w14:textId="77777777" w:rsidR="002B132B" w:rsidRDefault="002B132B" w:rsidP="002B132B">
            <w:pPr>
              <w:jc w:val="center"/>
              <w:rPr>
                <w:sz w:val="24"/>
                <w:szCs w:val="24"/>
                <w:lang w:eastAsia="uk-UA"/>
              </w:rPr>
            </w:pPr>
          </w:p>
          <w:p w14:paraId="000FD817" w14:textId="77777777" w:rsidR="002B132B" w:rsidRDefault="002B132B" w:rsidP="002B132B">
            <w:pPr>
              <w:jc w:val="center"/>
              <w:rPr>
                <w:sz w:val="24"/>
                <w:szCs w:val="24"/>
                <w:lang w:eastAsia="uk-UA"/>
              </w:rPr>
            </w:pPr>
          </w:p>
          <w:p w14:paraId="0BD8A55B" w14:textId="54B4DE3B" w:rsidR="002B132B" w:rsidRPr="002B132B" w:rsidRDefault="002B132B" w:rsidP="002B132B">
            <w:pPr>
              <w:jc w:val="center"/>
              <w:rPr>
                <w:b/>
                <w:sz w:val="24"/>
                <w:szCs w:val="24"/>
                <w:lang w:eastAsia="uk-UA"/>
              </w:rPr>
            </w:pPr>
            <w:r w:rsidRPr="002B132B">
              <w:rPr>
                <w:b/>
                <w:sz w:val="24"/>
                <w:szCs w:val="24"/>
                <w:lang w:eastAsia="uk-UA"/>
              </w:rPr>
              <w:t xml:space="preserve">Пропонується врахувати </w:t>
            </w:r>
          </w:p>
        </w:tc>
      </w:tr>
      <w:tr w:rsidR="00C162CE" w:rsidRPr="004F3A51" w14:paraId="4456828A" w14:textId="77777777" w:rsidTr="00A52C00">
        <w:trPr>
          <w:trHeight w:val="218"/>
        </w:trPr>
        <w:tc>
          <w:tcPr>
            <w:tcW w:w="4253" w:type="dxa"/>
            <w:vMerge w:val="restart"/>
          </w:tcPr>
          <w:p w14:paraId="1C837307" w14:textId="77777777" w:rsidR="00C162CE" w:rsidRPr="002F2751" w:rsidRDefault="00C162CE" w:rsidP="002F2751">
            <w:pPr>
              <w:ind w:firstLine="604"/>
              <w:jc w:val="both"/>
              <w:rPr>
                <w:b/>
                <w:color w:val="7030A0"/>
                <w:sz w:val="24"/>
                <w:szCs w:val="28"/>
              </w:rPr>
            </w:pPr>
            <w:bookmarkStart w:id="35" w:name="_Hlk196907712"/>
            <w:r w:rsidRPr="002F2751">
              <w:rPr>
                <w:b/>
                <w:color w:val="7030A0"/>
                <w:sz w:val="24"/>
                <w:szCs w:val="28"/>
              </w:rPr>
              <w:lastRenderedPageBreak/>
              <w:t>4.5.10. Замовник має право письмово звернутися до центрального органу виконавчої влади, що реалізує державну політику у сфері нагляду (контролю) в галузі електроенергетики, для отримання висновку щодо технічної обґрунтованості вимог технічних умов на приєднання.</w:t>
            </w:r>
          </w:p>
          <w:p w14:paraId="79E08704" w14:textId="77777777" w:rsidR="00C162CE" w:rsidRPr="002F2751" w:rsidRDefault="00C162CE" w:rsidP="002F2751">
            <w:pPr>
              <w:ind w:firstLine="604"/>
              <w:jc w:val="both"/>
              <w:rPr>
                <w:b/>
                <w:color w:val="7030A0"/>
                <w:sz w:val="24"/>
                <w:szCs w:val="28"/>
              </w:rPr>
            </w:pPr>
            <w:r w:rsidRPr="002F2751">
              <w:rPr>
                <w:b/>
                <w:color w:val="7030A0"/>
                <w:sz w:val="24"/>
                <w:szCs w:val="28"/>
              </w:rPr>
              <w:t xml:space="preserve">Центральний орган виконавчої влади, що реалізує державну політику у сфері нагляду (контролю) в галузі електроенергетики, надає замовнику та ОСР висновок щодо </w:t>
            </w:r>
            <w:r w:rsidRPr="002F2751">
              <w:rPr>
                <w:b/>
                <w:color w:val="7030A0"/>
                <w:sz w:val="24"/>
                <w:szCs w:val="28"/>
              </w:rPr>
              <w:lastRenderedPageBreak/>
              <w:t>технічного обґрунтування вимог технічних умов на приєднання.</w:t>
            </w:r>
          </w:p>
          <w:p w14:paraId="35A89C7D" w14:textId="77777777" w:rsidR="00C162CE" w:rsidRPr="002F2751" w:rsidRDefault="00C162CE" w:rsidP="002F2751">
            <w:pPr>
              <w:ind w:firstLine="604"/>
              <w:jc w:val="both"/>
              <w:rPr>
                <w:b/>
                <w:color w:val="7030A0"/>
                <w:sz w:val="24"/>
                <w:szCs w:val="28"/>
              </w:rPr>
            </w:pPr>
            <w:r w:rsidRPr="002F2751">
              <w:rPr>
                <w:b/>
                <w:color w:val="7030A0"/>
                <w:sz w:val="24"/>
                <w:szCs w:val="28"/>
              </w:rPr>
              <w:t>ОСР протягом 3 робочих днів з дня отримання відповідного висновку:</w:t>
            </w:r>
          </w:p>
          <w:p w14:paraId="208840F4" w14:textId="77777777" w:rsidR="00C162CE" w:rsidRPr="002F2751" w:rsidRDefault="00C162CE" w:rsidP="002F2751">
            <w:pPr>
              <w:ind w:firstLine="604"/>
              <w:jc w:val="both"/>
              <w:rPr>
                <w:b/>
                <w:color w:val="7030A0"/>
                <w:sz w:val="24"/>
                <w:szCs w:val="28"/>
              </w:rPr>
            </w:pPr>
            <w:r w:rsidRPr="002F2751">
              <w:rPr>
                <w:b/>
                <w:color w:val="7030A0"/>
                <w:sz w:val="24"/>
                <w:szCs w:val="28"/>
              </w:rPr>
              <w:t>повідомляє замовника та центральний орган виконавчої влади, що реалізує державну політику у сфері нагляду (контролю) в галузі електроенергетики, про вжиті заходи для виконання висновку шляхом внесення відповідних змін до технічних умов на приєднання;</w:t>
            </w:r>
          </w:p>
          <w:p w14:paraId="26308671" w14:textId="77777777" w:rsidR="00C162CE" w:rsidRPr="002F2751" w:rsidRDefault="00C162CE" w:rsidP="002F2751">
            <w:pPr>
              <w:ind w:firstLine="604"/>
              <w:jc w:val="both"/>
              <w:rPr>
                <w:b/>
                <w:color w:val="7030A0"/>
                <w:sz w:val="24"/>
                <w:szCs w:val="28"/>
              </w:rPr>
            </w:pPr>
            <w:r w:rsidRPr="002F2751">
              <w:rPr>
                <w:b/>
                <w:color w:val="7030A0"/>
                <w:sz w:val="24"/>
                <w:szCs w:val="28"/>
              </w:rPr>
              <w:t>або у разі наявності обґрунтованих зауважень до виданого висновку щодо технічної обґрунтованості вимог технічних умов на приєднання, звертається з відповідним обґрунтованим зверненням до центрального органу виконавчої влади, що реалізує державну політику у сфері нагляду (контролю) в галузі електроенергетики, із посиланням на вимоги чинних нормативно-правових або нормативно-технічних документів.</w:t>
            </w:r>
          </w:p>
          <w:p w14:paraId="2EA26090" w14:textId="77777777" w:rsidR="00C162CE" w:rsidRPr="002F2751" w:rsidRDefault="00C162CE" w:rsidP="002F2751">
            <w:pPr>
              <w:ind w:firstLine="604"/>
              <w:jc w:val="both"/>
              <w:rPr>
                <w:b/>
                <w:color w:val="7030A0"/>
                <w:sz w:val="24"/>
                <w:szCs w:val="28"/>
              </w:rPr>
            </w:pPr>
            <w:r w:rsidRPr="002F2751">
              <w:rPr>
                <w:b/>
                <w:color w:val="7030A0"/>
                <w:sz w:val="24"/>
                <w:szCs w:val="28"/>
              </w:rPr>
              <w:t xml:space="preserve">Центральний орган виконавчої влади, що реалізує державну політику у сфері нагляду (контролю) в галузі електроенергетики, опрацьовує звернення ОСР та повідомляє ОСР і замовника з </w:t>
            </w:r>
            <w:r w:rsidRPr="002F2751">
              <w:rPr>
                <w:b/>
                <w:color w:val="7030A0"/>
                <w:sz w:val="24"/>
                <w:szCs w:val="28"/>
              </w:rPr>
              <w:lastRenderedPageBreak/>
              <w:t>відповідним обґрунтуванням про внесення змін до висновку щодо технічної обґрунтованості вимог технічних умов на приєднання або залишення його без змін.</w:t>
            </w:r>
          </w:p>
          <w:p w14:paraId="6341AA2C" w14:textId="265F410A" w:rsidR="00C162CE" w:rsidRPr="000F4D8B" w:rsidRDefault="00C162CE" w:rsidP="002F2751">
            <w:pPr>
              <w:ind w:firstLine="604"/>
              <w:jc w:val="both"/>
              <w:rPr>
                <w:sz w:val="24"/>
                <w:szCs w:val="28"/>
              </w:rPr>
            </w:pPr>
            <w:r w:rsidRPr="002F2751">
              <w:rPr>
                <w:b/>
                <w:color w:val="7030A0"/>
                <w:sz w:val="24"/>
                <w:szCs w:val="28"/>
              </w:rPr>
              <w:t xml:space="preserve">ОСР має </w:t>
            </w:r>
            <w:proofErr w:type="spellStart"/>
            <w:r w:rsidRPr="002F2751">
              <w:rPr>
                <w:b/>
                <w:color w:val="7030A0"/>
                <w:sz w:val="24"/>
                <w:szCs w:val="28"/>
              </w:rPr>
              <w:t>внести</w:t>
            </w:r>
            <w:proofErr w:type="spellEnd"/>
            <w:r w:rsidRPr="002F2751">
              <w:rPr>
                <w:b/>
                <w:color w:val="7030A0"/>
                <w:sz w:val="24"/>
                <w:szCs w:val="28"/>
              </w:rPr>
              <w:t xml:space="preserve"> відповідні зміни до технічних умов на приєднання на виконання висновку центрального органу виконавчої влади, що реалізує державну політику у сфері нагляду (контролю) в галузі електроенергетики, або протягом 14 календарних днів в установленому законодавством порядку звернутися до суду щодо обґрунтованості виданого центральним органом виконавчої влади, що реалізує державну політику у сфері нагляду (контролю) в галузі електроенергетики, висновку. У цьому разі остаточне рішення щодо виконання висновку центрального органу виконавчої влади, що реалізує державну політику у сфері нагляду (контролю) в галузі електроенергетики, щодо технічної обґрунтованості вимог технічних умов на приєднання приймається після прийняття судом відповідного рішення.</w:t>
            </w:r>
            <w:bookmarkEnd w:id="35"/>
          </w:p>
        </w:tc>
        <w:tc>
          <w:tcPr>
            <w:tcW w:w="4252" w:type="dxa"/>
          </w:tcPr>
          <w:p w14:paraId="2D631D56" w14:textId="3750A9B3" w:rsidR="00C162CE" w:rsidRPr="0011722C" w:rsidRDefault="00C162CE" w:rsidP="00F0201D">
            <w:pPr>
              <w:ind w:firstLine="630"/>
              <w:jc w:val="both"/>
              <w:rPr>
                <w:b/>
                <w:sz w:val="24"/>
                <w:szCs w:val="24"/>
                <w:u w:val="single"/>
                <w:lang w:val="en-US"/>
              </w:rPr>
            </w:pPr>
            <w:r w:rsidRPr="00B50F39">
              <w:rPr>
                <w:b/>
                <w:sz w:val="24"/>
                <w:szCs w:val="24"/>
                <w:u w:val="single"/>
              </w:rPr>
              <w:lastRenderedPageBreak/>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23BA6750" w14:textId="4E694388" w:rsidR="00C162CE" w:rsidRPr="0011722C" w:rsidRDefault="00C162CE" w:rsidP="0011722C">
            <w:pPr>
              <w:ind w:firstLine="630"/>
              <w:jc w:val="both"/>
              <w:rPr>
                <w:b/>
                <w:sz w:val="24"/>
                <w:szCs w:val="24"/>
                <w:u w:val="single"/>
                <w:lang w:val="en-US"/>
              </w:rPr>
            </w:pPr>
          </w:p>
          <w:p w14:paraId="0855BFFC" w14:textId="411A2DAC" w:rsidR="00C162CE" w:rsidRDefault="00C162CE" w:rsidP="00054081">
            <w:pPr>
              <w:ind w:firstLine="630"/>
              <w:jc w:val="both"/>
              <w:rPr>
                <w:b/>
                <w:sz w:val="24"/>
                <w:szCs w:val="24"/>
                <w:u w:val="single"/>
              </w:rPr>
            </w:pPr>
          </w:p>
          <w:p w14:paraId="06E10B2D" w14:textId="77777777" w:rsidR="00C162CE" w:rsidRPr="0065791D" w:rsidRDefault="00C162CE" w:rsidP="00054081">
            <w:pPr>
              <w:ind w:firstLine="604"/>
              <w:jc w:val="both"/>
              <w:rPr>
                <w:b/>
                <w:sz w:val="24"/>
                <w:szCs w:val="28"/>
              </w:rPr>
            </w:pPr>
            <w:r w:rsidRPr="0065791D">
              <w:rPr>
                <w:b/>
                <w:sz w:val="24"/>
                <w:szCs w:val="28"/>
              </w:rPr>
              <w:t xml:space="preserve">4.5.10. Замовник має право письмово звернутися до центрального органу виконавчої влади, що реалізує державну політику у сфері нагляду (контролю) в галузі електроенергетики, для </w:t>
            </w:r>
            <w:r w:rsidRPr="0065791D">
              <w:rPr>
                <w:b/>
                <w:sz w:val="24"/>
                <w:szCs w:val="28"/>
              </w:rPr>
              <w:lastRenderedPageBreak/>
              <w:t>отримання висновку щодо технічної обґрунтованості вимог технічних умов на приєднання.</w:t>
            </w:r>
          </w:p>
          <w:p w14:paraId="02766CA2" w14:textId="77777777" w:rsidR="00C162CE" w:rsidRPr="0065791D" w:rsidRDefault="00C162CE" w:rsidP="00054081">
            <w:pPr>
              <w:ind w:firstLine="604"/>
              <w:jc w:val="both"/>
              <w:rPr>
                <w:b/>
                <w:sz w:val="24"/>
                <w:szCs w:val="28"/>
              </w:rPr>
            </w:pPr>
            <w:r w:rsidRPr="0065791D">
              <w:rPr>
                <w:b/>
                <w:sz w:val="24"/>
                <w:szCs w:val="28"/>
              </w:rPr>
              <w:t>Центральний орган виконавчої влади, що реалізує державну політику у сфері нагляду (контролю) в галузі електроенергетики, надає замовнику та ОСР висновок щодо технічного обґрунтування вимог технічних умов на приєднання.</w:t>
            </w:r>
          </w:p>
          <w:p w14:paraId="14322792" w14:textId="77777777" w:rsidR="00C162CE" w:rsidRPr="0065791D" w:rsidRDefault="00C162CE" w:rsidP="00054081">
            <w:pPr>
              <w:ind w:firstLine="604"/>
              <w:jc w:val="both"/>
              <w:rPr>
                <w:b/>
                <w:sz w:val="24"/>
                <w:szCs w:val="28"/>
              </w:rPr>
            </w:pPr>
            <w:r w:rsidRPr="0065791D">
              <w:rPr>
                <w:b/>
                <w:sz w:val="24"/>
                <w:szCs w:val="28"/>
              </w:rPr>
              <w:t>ОСР протягом 3 робочих днів з дня отримання відповідного висновку:</w:t>
            </w:r>
          </w:p>
          <w:p w14:paraId="6324BFAA" w14:textId="77777777" w:rsidR="00C162CE" w:rsidRPr="0065791D" w:rsidRDefault="00C162CE" w:rsidP="00054081">
            <w:pPr>
              <w:ind w:firstLine="604"/>
              <w:jc w:val="both"/>
              <w:rPr>
                <w:b/>
                <w:sz w:val="24"/>
                <w:szCs w:val="28"/>
              </w:rPr>
            </w:pPr>
            <w:r w:rsidRPr="0065791D">
              <w:rPr>
                <w:b/>
                <w:sz w:val="24"/>
                <w:szCs w:val="28"/>
              </w:rPr>
              <w:t>повідомляє замовника та центральний орган виконавчої влади, що реалізує державну політику у сфері нагляду (контролю) в галузі електроенергетики, про вжиті заходи для виконання висновку шляхом внесення відповідних змін до технічних умов на приєднання;</w:t>
            </w:r>
          </w:p>
          <w:p w14:paraId="13D9D35F" w14:textId="77777777" w:rsidR="00C162CE" w:rsidRPr="0065791D" w:rsidRDefault="00C162CE" w:rsidP="00054081">
            <w:pPr>
              <w:ind w:firstLine="604"/>
              <w:jc w:val="both"/>
              <w:rPr>
                <w:b/>
                <w:sz w:val="24"/>
                <w:szCs w:val="28"/>
              </w:rPr>
            </w:pPr>
            <w:r w:rsidRPr="0065791D">
              <w:rPr>
                <w:b/>
                <w:sz w:val="24"/>
                <w:szCs w:val="28"/>
              </w:rPr>
              <w:t>або у разі наявності обґрунтованих зауважень до виданого висновку щодо технічної обґрунтованості вимог технічних умов на приєднання, звертається з відповідним обґрунтованим зверненням до центрального органу виконавчої влади, що реалізує державну політику у сфері нагляду (контролю) в галузі електроенергетики, із посиланням на вимоги чинних нормативно-</w:t>
            </w:r>
            <w:r w:rsidRPr="0065791D">
              <w:rPr>
                <w:b/>
                <w:sz w:val="24"/>
                <w:szCs w:val="28"/>
              </w:rPr>
              <w:lastRenderedPageBreak/>
              <w:t>правових або нормативно-технічних документів.</w:t>
            </w:r>
          </w:p>
          <w:p w14:paraId="268EAB98" w14:textId="77777777" w:rsidR="00C162CE" w:rsidRPr="0065791D" w:rsidRDefault="00C162CE" w:rsidP="00054081">
            <w:pPr>
              <w:ind w:firstLine="604"/>
              <w:jc w:val="both"/>
              <w:rPr>
                <w:b/>
                <w:sz w:val="24"/>
                <w:szCs w:val="28"/>
              </w:rPr>
            </w:pPr>
            <w:r w:rsidRPr="0065791D">
              <w:rPr>
                <w:b/>
                <w:sz w:val="24"/>
                <w:szCs w:val="28"/>
              </w:rPr>
              <w:t>Центральний орган виконавчої влади, що реалізує державну політику у сфері нагляду (контролю) в галузі електроенергетики, опрацьовує звернення ОСР та повідомляє ОСР і замовника з відповідним обґрунтуванням про внесення змін до висновку щодо технічної обґрунтованості вимог технічних умов на приєднання або залишення його без змін.</w:t>
            </w:r>
          </w:p>
          <w:p w14:paraId="692A49ED" w14:textId="526F681E" w:rsidR="00C162CE" w:rsidRPr="003B6615" w:rsidRDefault="00C162CE" w:rsidP="00054081">
            <w:pPr>
              <w:ind w:firstLine="284"/>
              <w:contextualSpacing/>
              <w:jc w:val="both"/>
              <w:rPr>
                <w:rStyle w:val="rvts0"/>
                <w:b/>
                <w:bCs/>
                <w:noProof/>
                <w:color w:val="0070C0"/>
                <w:sz w:val="24"/>
                <w:szCs w:val="24"/>
                <w:lang w:eastAsia="uk-UA"/>
              </w:rPr>
            </w:pPr>
            <w:r w:rsidRPr="0065791D">
              <w:rPr>
                <w:b/>
                <w:sz w:val="24"/>
                <w:szCs w:val="28"/>
              </w:rPr>
              <w:t xml:space="preserve">ОСР має </w:t>
            </w:r>
            <w:proofErr w:type="spellStart"/>
            <w:r w:rsidRPr="0065791D">
              <w:rPr>
                <w:b/>
                <w:sz w:val="24"/>
                <w:szCs w:val="28"/>
              </w:rPr>
              <w:t>внести</w:t>
            </w:r>
            <w:proofErr w:type="spellEnd"/>
            <w:r w:rsidRPr="0065791D">
              <w:rPr>
                <w:b/>
                <w:sz w:val="24"/>
                <w:szCs w:val="28"/>
              </w:rPr>
              <w:t xml:space="preserve"> відповідні зміни до технічних умов на приєднання на виконання висновку центрального органу виконавчої влади, що реалізує державну політику у сфері нагляду (контролю) в галузі електроенергетики </w:t>
            </w:r>
            <w:r w:rsidRPr="0065791D">
              <w:rPr>
                <w:b/>
                <w:color w:val="0070C0"/>
                <w:sz w:val="24"/>
                <w:szCs w:val="28"/>
              </w:rPr>
              <w:t>або протягом 14 календарних днів звернутися до незалежної експертної організації (експерта) за отримання висновку щодо обґрунтованості технічних умов на приєднання.</w:t>
            </w:r>
            <w:r w:rsidRPr="0065791D">
              <w:rPr>
                <w:b/>
                <w:strike/>
                <w:color w:val="0070C0"/>
                <w:sz w:val="24"/>
                <w:szCs w:val="28"/>
              </w:rPr>
              <w:t xml:space="preserve"> або протягом 14 календарних днів в установленому законодавством порядку звернутися до суду щодо обґрунтованості виданого центральним органом виконавчої влади, що реалізує державну політику у сфері нагляду (контролю) в галузі електроенергетики, висновку. У цьому разі остаточне рішення щодо </w:t>
            </w:r>
            <w:r w:rsidRPr="0065791D">
              <w:rPr>
                <w:b/>
                <w:strike/>
                <w:color w:val="0070C0"/>
                <w:sz w:val="24"/>
                <w:szCs w:val="28"/>
              </w:rPr>
              <w:lastRenderedPageBreak/>
              <w:t>виконання висновку центрального органу виконавчої влади, що реалізує державну політику у сфері нагляду (контролю) в галузі електроенергетики, щодо технічної обґрунтованості вимог технічних умов на приєднання приймається після прийняття судом відповідного рішення</w:t>
            </w:r>
            <w:r>
              <w:rPr>
                <w:b/>
                <w:strike/>
                <w:color w:val="0070C0"/>
                <w:sz w:val="24"/>
                <w:szCs w:val="28"/>
              </w:rPr>
              <w:t>.</w:t>
            </w:r>
          </w:p>
        </w:tc>
        <w:tc>
          <w:tcPr>
            <w:tcW w:w="3969" w:type="dxa"/>
          </w:tcPr>
          <w:p w14:paraId="682638C4" w14:textId="77777777" w:rsidR="00C162CE" w:rsidRDefault="00C162CE" w:rsidP="00054081">
            <w:pPr>
              <w:ind w:firstLine="630"/>
              <w:jc w:val="both"/>
              <w:rPr>
                <w:b/>
                <w:sz w:val="24"/>
                <w:szCs w:val="24"/>
                <w:u w:val="single"/>
              </w:rPr>
            </w:pPr>
          </w:p>
          <w:p w14:paraId="04DE9188" w14:textId="77777777" w:rsidR="00C162CE" w:rsidRDefault="00C162CE" w:rsidP="00054081">
            <w:pPr>
              <w:ind w:firstLine="630"/>
              <w:jc w:val="both"/>
              <w:rPr>
                <w:b/>
                <w:sz w:val="24"/>
                <w:szCs w:val="24"/>
                <w:u w:val="single"/>
              </w:rPr>
            </w:pPr>
          </w:p>
          <w:p w14:paraId="327C06D3" w14:textId="77777777" w:rsidR="00C162CE" w:rsidRDefault="00C162CE" w:rsidP="00054081">
            <w:pPr>
              <w:ind w:firstLine="630"/>
              <w:jc w:val="both"/>
              <w:rPr>
                <w:b/>
                <w:sz w:val="24"/>
                <w:szCs w:val="24"/>
                <w:u w:val="single"/>
              </w:rPr>
            </w:pPr>
          </w:p>
          <w:p w14:paraId="422AFE57" w14:textId="77777777" w:rsidR="00C162CE" w:rsidRDefault="00C162CE" w:rsidP="00054081">
            <w:pPr>
              <w:ind w:firstLine="630"/>
              <w:jc w:val="both"/>
              <w:rPr>
                <w:b/>
                <w:sz w:val="24"/>
                <w:szCs w:val="24"/>
                <w:u w:val="single"/>
              </w:rPr>
            </w:pPr>
          </w:p>
          <w:p w14:paraId="00DA70EF" w14:textId="77777777" w:rsidR="00C162CE" w:rsidRDefault="00C162CE" w:rsidP="00054081">
            <w:pPr>
              <w:ind w:firstLine="630"/>
              <w:jc w:val="both"/>
              <w:rPr>
                <w:b/>
                <w:sz w:val="24"/>
                <w:szCs w:val="24"/>
                <w:u w:val="single"/>
              </w:rPr>
            </w:pPr>
          </w:p>
          <w:p w14:paraId="2C3AE569" w14:textId="77777777" w:rsidR="00C162CE" w:rsidRDefault="00C162CE" w:rsidP="00054081">
            <w:pPr>
              <w:ind w:firstLine="630"/>
              <w:jc w:val="both"/>
              <w:rPr>
                <w:b/>
                <w:sz w:val="24"/>
                <w:szCs w:val="24"/>
                <w:u w:val="single"/>
              </w:rPr>
            </w:pPr>
          </w:p>
          <w:p w14:paraId="4104BA1C" w14:textId="77777777" w:rsidR="00C162CE" w:rsidRDefault="00C162CE" w:rsidP="00054081">
            <w:pPr>
              <w:ind w:firstLine="630"/>
              <w:jc w:val="both"/>
              <w:rPr>
                <w:b/>
                <w:sz w:val="24"/>
                <w:szCs w:val="24"/>
                <w:u w:val="single"/>
              </w:rPr>
            </w:pPr>
          </w:p>
          <w:p w14:paraId="48118AA2" w14:textId="77777777" w:rsidR="00C162CE" w:rsidRDefault="00C162CE" w:rsidP="00054081">
            <w:pPr>
              <w:ind w:firstLine="630"/>
              <w:jc w:val="both"/>
              <w:rPr>
                <w:b/>
                <w:sz w:val="24"/>
                <w:szCs w:val="24"/>
                <w:u w:val="single"/>
              </w:rPr>
            </w:pPr>
          </w:p>
          <w:p w14:paraId="785ED9BB" w14:textId="77777777" w:rsidR="00C162CE" w:rsidRDefault="00C162CE" w:rsidP="00054081">
            <w:pPr>
              <w:ind w:firstLine="630"/>
              <w:jc w:val="both"/>
              <w:rPr>
                <w:b/>
                <w:sz w:val="24"/>
                <w:szCs w:val="24"/>
                <w:u w:val="single"/>
              </w:rPr>
            </w:pPr>
          </w:p>
          <w:p w14:paraId="7C4904F6" w14:textId="77777777" w:rsidR="00C162CE" w:rsidRDefault="00C162CE" w:rsidP="00054081">
            <w:pPr>
              <w:ind w:firstLine="630"/>
              <w:jc w:val="both"/>
              <w:rPr>
                <w:b/>
                <w:sz w:val="24"/>
                <w:szCs w:val="24"/>
                <w:u w:val="single"/>
              </w:rPr>
            </w:pPr>
          </w:p>
          <w:p w14:paraId="5E306A5F" w14:textId="77777777" w:rsidR="00C162CE" w:rsidRDefault="00C162CE" w:rsidP="00054081">
            <w:pPr>
              <w:ind w:firstLine="630"/>
              <w:jc w:val="both"/>
              <w:rPr>
                <w:b/>
                <w:sz w:val="24"/>
                <w:szCs w:val="24"/>
                <w:u w:val="single"/>
              </w:rPr>
            </w:pPr>
          </w:p>
          <w:p w14:paraId="42FE94E9" w14:textId="77777777" w:rsidR="00C162CE" w:rsidRDefault="00C162CE" w:rsidP="00054081">
            <w:pPr>
              <w:ind w:firstLine="630"/>
              <w:jc w:val="both"/>
              <w:rPr>
                <w:b/>
                <w:sz w:val="24"/>
                <w:szCs w:val="24"/>
                <w:u w:val="single"/>
              </w:rPr>
            </w:pPr>
          </w:p>
          <w:p w14:paraId="08C3E7BD" w14:textId="77777777" w:rsidR="00C162CE" w:rsidRDefault="00C162CE" w:rsidP="00054081">
            <w:pPr>
              <w:ind w:firstLine="630"/>
              <w:jc w:val="both"/>
              <w:rPr>
                <w:b/>
                <w:sz w:val="24"/>
                <w:szCs w:val="24"/>
                <w:u w:val="single"/>
              </w:rPr>
            </w:pPr>
          </w:p>
          <w:p w14:paraId="6C3E5D20" w14:textId="77777777" w:rsidR="00C162CE" w:rsidRDefault="00C162CE" w:rsidP="00054081">
            <w:pPr>
              <w:ind w:firstLine="630"/>
              <w:jc w:val="both"/>
              <w:rPr>
                <w:b/>
                <w:sz w:val="24"/>
                <w:szCs w:val="24"/>
                <w:u w:val="single"/>
              </w:rPr>
            </w:pPr>
          </w:p>
          <w:p w14:paraId="7E17E9C3" w14:textId="77777777" w:rsidR="00C162CE" w:rsidRDefault="00C162CE" w:rsidP="00054081">
            <w:pPr>
              <w:ind w:firstLine="630"/>
              <w:jc w:val="both"/>
              <w:rPr>
                <w:b/>
                <w:sz w:val="24"/>
                <w:szCs w:val="24"/>
                <w:u w:val="single"/>
              </w:rPr>
            </w:pPr>
          </w:p>
          <w:p w14:paraId="3A86D643" w14:textId="77777777" w:rsidR="00C162CE" w:rsidRDefault="00C162CE" w:rsidP="00054081">
            <w:pPr>
              <w:ind w:firstLine="630"/>
              <w:jc w:val="both"/>
              <w:rPr>
                <w:b/>
                <w:sz w:val="24"/>
                <w:szCs w:val="24"/>
                <w:u w:val="single"/>
              </w:rPr>
            </w:pPr>
          </w:p>
          <w:p w14:paraId="001EA726" w14:textId="77777777" w:rsidR="00C162CE" w:rsidRDefault="00C162CE" w:rsidP="00054081">
            <w:pPr>
              <w:ind w:firstLine="630"/>
              <w:jc w:val="both"/>
              <w:rPr>
                <w:b/>
                <w:sz w:val="24"/>
                <w:szCs w:val="24"/>
                <w:u w:val="single"/>
              </w:rPr>
            </w:pPr>
          </w:p>
          <w:p w14:paraId="7D8532CF" w14:textId="77777777" w:rsidR="00C162CE" w:rsidRDefault="00C162CE" w:rsidP="00054081">
            <w:pPr>
              <w:ind w:firstLine="630"/>
              <w:jc w:val="both"/>
              <w:rPr>
                <w:b/>
                <w:sz w:val="24"/>
                <w:szCs w:val="24"/>
                <w:u w:val="single"/>
              </w:rPr>
            </w:pPr>
          </w:p>
          <w:p w14:paraId="3547C94D" w14:textId="77777777" w:rsidR="00C162CE" w:rsidRDefault="00C162CE" w:rsidP="00054081">
            <w:pPr>
              <w:ind w:firstLine="630"/>
              <w:jc w:val="both"/>
              <w:rPr>
                <w:b/>
                <w:sz w:val="24"/>
                <w:szCs w:val="24"/>
                <w:u w:val="single"/>
              </w:rPr>
            </w:pPr>
          </w:p>
          <w:p w14:paraId="5E563B67" w14:textId="77777777" w:rsidR="00C162CE" w:rsidRDefault="00C162CE" w:rsidP="00054081">
            <w:pPr>
              <w:ind w:firstLine="630"/>
              <w:jc w:val="both"/>
              <w:rPr>
                <w:b/>
                <w:sz w:val="24"/>
                <w:szCs w:val="24"/>
                <w:u w:val="single"/>
              </w:rPr>
            </w:pPr>
          </w:p>
          <w:p w14:paraId="6C339712" w14:textId="77777777" w:rsidR="00C162CE" w:rsidRDefault="00C162CE" w:rsidP="00054081">
            <w:pPr>
              <w:ind w:firstLine="630"/>
              <w:jc w:val="both"/>
              <w:rPr>
                <w:b/>
                <w:sz w:val="24"/>
                <w:szCs w:val="24"/>
                <w:u w:val="single"/>
              </w:rPr>
            </w:pPr>
          </w:p>
          <w:p w14:paraId="764B9A87" w14:textId="77777777" w:rsidR="00C162CE" w:rsidRDefault="00C162CE" w:rsidP="00054081">
            <w:pPr>
              <w:ind w:firstLine="630"/>
              <w:jc w:val="both"/>
              <w:rPr>
                <w:b/>
                <w:sz w:val="24"/>
                <w:szCs w:val="24"/>
                <w:u w:val="single"/>
              </w:rPr>
            </w:pPr>
          </w:p>
          <w:p w14:paraId="7D68B6A9" w14:textId="77777777" w:rsidR="00C162CE" w:rsidRDefault="00C162CE" w:rsidP="00054081">
            <w:pPr>
              <w:ind w:firstLine="630"/>
              <w:jc w:val="both"/>
              <w:rPr>
                <w:b/>
                <w:sz w:val="24"/>
                <w:szCs w:val="24"/>
                <w:u w:val="single"/>
              </w:rPr>
            </w:pPr>
          </w:p>
          <w:p w14:paraId="38E561AC" w14:textId="77777777" w:rsidR="00C162CE" w:rsidRDefault="00C162CE" w:rsidP="00054081">
            <w:pPr>
              <w:ind w:firstLine="630"/>
              <w:jc w:val="both"/>
              <w:rPr>
                <w:b/>
                <w:sz w:val="24"/>
                <w:szCs w:val="24"/>
                <w:u w:val="single"/>
              </w:rPr>
            </w:pPr>
          </w:p>
          <w:p w14:paraId="1458D034" w14:textId="77777777" w:rsidR="00C162CE" w:rsidRDefault="00C162CE" w:rsidP="00054081">
            <w:pPr>
              <w:ind w:firstLine="630"/>
              <w:jc w:val="both"/>
              <w:rPr>
                <w:b/>
                <w:sz w:val="24"/>
                <w:szCs w:val="24"/>
                <w:u w:val="single"/>
              </w:rPr>
            </w:pPr>
          </w:p>
          <w:p w14:paraId="37BCDB9F" w14:textId="77777777" w:rsidR="00C162CE" w:rsidRDefault="00C162CE" w:rsidP="00054081">
            <w:pPr>
              <w:ind w:firstLine="630"/>
              <w:jc w:val="both"/>
              <w:rPr>
                <w:b/>
                <w:sz w:val="24"/>
                <w:szCs w:val="24"/>
                <w:u w:val="single"/>
              </w:rPr>
            </w:pPr>
          </w:p>
          <w:p w14:paraId="000A46E3" w14:textId="77777777" w:rsidR="00C162CE" w:rsidRDefault="00C162CE" w:rsidP="00054081">
            <w:pPr>
              <w:ind w:firstLine="630"/>
              <w:jc w:val="both"/>
              <w:rPr>
                <w:b/>
                <w:sz w:val="24"/>
                <w:szCs w:val="24"/>
                <w:u w:val="single"/>
              </w:rPr>
            </w:pPr>
          </w:p>
          <w:p w14:paraId="427CBB70" w14:textId="77777777" w:rsidR="00C162CE" w:rsidRDefault="00C162CE" w:rsidP="00054081">
            <w:pPr>
              <w:ind w:firstLine="630"/>
              <w:jc w:val="both"/>
              <w:rPr>
                <w:b/>
                <w:sz w:val="24"/>
                <w:szCs w:val="24"/>
                <w:u w:val="single"/>
              </w:rPr>
            </w:pPr>
          </w:p>
          <w:p w14:paraId="2C0E0146" w14:textId="77777777" w:rsidR="00C162CE" w:rsidRDefault="00C162CE" w:rsidP="00054081">
            <w:pPr>
              <w:ind w:firstLine="630"/>
              <w:jc w:val="both"/>
              <w:rPr>
                <w:b/>
                <w:sz w:val="24"/>
                <w:szCs w:val="24"/>
                <w:u w:val="single"/>
              </w:rPr>
            </w:pPr>
          </w:p>
          <w:p w14:paraId="1468C190" w14:textId="77777777" w:rsidR="00C162CE" w:rsidRDefault="00C162CE" w:rsidP="00054081">
            <w:pPr>
              <w:ind w:firstLine="630"/>
              <w:jc w:val="both"/>
              <w:rPr>
                <w:b/>
                <w:sz w:val="24"/>
                <w:szCs w:val="24"/>
                <w:u w:val="single"/>
              </w:rPr>
            </w:pPr>
          </w:p>
          <w:p w14:paraId="16D270F3" w14:textId="77777777" w:rsidR="00C162CE" w:rsidRDefault="00C162CE" w:rsidP="00054081">
            <w:pPr>
              <w:ind w:firstLine="630"/>
              <w:jc w:val="both"/>
              <w:rPr>
                <w:b/>
                <w:sz w:val="24"/>
                <w:szCs w:val="24"/>
                <w:u w:val="single"/>
              </w:rPr>
            </w:pPr>
          </w:p>
          <w:p w14:paraId="20138173" w14:textId="77777777" w:rsidR="00C162CE" w:rsidRDefault="00C162CE" w:rsidP="00054081">
            <w:pPr>
              <w:ind w:firstLine="630"/>
              <w:jc w:val="both"/>
              <w:rPr>
                <w:b/>
                <w:sz w:val="24"/>
                <w:szCs w:val="24"/>
                <w:u w:val="single"/>
              </w:rPr>
            </w:pPr>
          </w:p>
          <w:p w14:paraId="3C81B9D4" w14:textId="77777777" w:rsidR="00C162CE" w:rsidRDefault="00C162CE" w:rsidP="00054081">
            <w:pPr>
              <w:ind w:firstLine="630"/>
              <w:jc w:val="both"/>
              <w:rPr>
                <w:b/>
                <w:sz w:val="24"/>
                <w:szCs w:val="24"/>
                <w:u w:val="single"/>
              </w:rPr>
            </w:pPr>
          </w:p>
          <w:p w14:paraId="65524C3E" w14:textId="77777777" w:rsidR="00C162CE" w:rsidRDefault="00C162CE" w:rsidP="00054081">
            <w:pPr>
              <w:ind w:firstLine="630"/>
              <w:jc w:val="both"/>
              <w:rPr>
                <w:b/>
                <w:sz w:val="24"/>
                <w:szCs w:val="24"/>
                <w:u w:val="single"/>
              </w:rPr>
            </w:pPr>
          </w:p>
          <w:p w14:paraId="4099118D" w14:textId="77777777" w:rsidR="00C162CE" w:rsidRDefault="00C162CE" w:rsidP="00054081">
            <w:pPr>
              <w:ind w:firstLine="630"/>
              <w:jc w:val="both"/>
              <w:rPr>
                <w:b/>
                <w:sz w:val="24"/>
                <w:szCs w:val="24"/>
                <w:u w:val="single"/>
              </w:rPr>
            </w:pPr>
          </w:p>
          <w:p w14:paraId="691A2E5B" w14:textId="77777777" w:rsidR="00C162CE" w:rsidRDefault="00C162CE" w:rsidP="00054081">
            <w:pPr>
              <w:ind w:firstLine="630"/>
              <w:jc w:val="both"/>
              <w:rPr>
                <w:b/>
                <w:sz w:val="24"/>
                <w:szCs w:val="24"/>
                <w:u w:val="single"/>
              </w:rPr>
            </w:pPr>
          </w:p>
          <w:p w14:paraId="0FB17C99" w14:textId="77777777" w:rsidR="00C162CE" w:rsidRDefault="00C162CE" w:rsidP="00054081">
            <w:pPr>
              <w:ind w:firstLine="630"/>
              <w:jc w:val="both"/>
              <w:rPr>
                <w:b/>
                <w:sz w:val="24"/>
                <w:szCs w:val="24"/>
                <w:u w:val="single"/>
              </w:rPr>
            </w:pPr>
          </w:p>
          <w:p w14:paraId="20E3BD94" w14:textId="77777777" w:rsidR="00C162CE" w:rsidRDefault="00C162CE" w:rsidP="00054081">
            <w:pPr>
              <w:ind w:firstLine="630"/>
              <w:jc w:val="both"/>
              <w:rPr>
                <w:b/>
                <w:sz w:val="24"/>
                <w:szCs w:val="24"/>
                <w:u w:val="single"/>
              </w:rPr>
            </w:pPr>
          </w:p>
          <w:p w14:paraId="1FC4B890" w14:textId="77777777" w:rsidR="00C162CE" w:rsidRDefault="00C162CE" w:rsidP="00054081">
            <w:pPr>
              <w:ind w:firstLine="630"/>
              <w:jc w:val="both"/>
              <w:rPr>
                <w:b/>
                <w:sz w:val="24"/>
                <w:szCs w:val="24"/>
                <w:u w:val="single"/>
              </w:rPr>
            </w:pPr>
          </w:p>
          <w:p w14:paraId="06A589D2" w14:textId="77777777" w:rsidR="00C162CE" w:rsidRDefault="00C162CE" w:rsidP="00054081">
            <w:pPr>
              <w:ind w:firstLine="630"/>
              <w:jc w:val="both"/>
              <w:rPr>
                <w:b/>
                <w:sz w:val="24"/>
                <w:szCs w:val="24"/>
                <w:u w:val="single"/>
              </w:rPr>
            </w:pPr>
          </w:p>
          <w:p w14:paraId="2D3F862E" w14:textId="77777777" w:rsidR="00C162CE" w:rsidRDefault="00C162CE" w:rsidP="00054081">
            <w:pPr>
              <w:ind w:firstLine="630"/>
              <w:jc w:val="both"/>
              <w:rPr>
                <w:b/>
                <w:sz w:val="24"/>
                <w:szCs w:val="24"/>
                <w:u w:val="single"/>
              </w:rPr>
            </w:pPr>
          </w:p>
          <w:p w14:paraId="42D2371D" w14:textId="77777777" w:rsidR="00C162CE" w:rsidRDefault="00C162CE" w:rsidP="00054081">
            <w:pPr>
              <w:ind w:firstLine="630"/>
              <w:jc w:val="both"/>
              <w:rPr>
                <w:b/>
                <w:sz w:val="24"/>
                <w:szCs w:val="24"/>
                <w:u w:val="single"/>
              </w:rPr>
            </w:pPr>
          </w:p>
          <w:p w14:paraId="32B8F32A" w14:textId="77777777" w:rsidR="00C162CE" w:rsidRDefault="00C162CE" w:rsidP="00054081">
            <w:pPr>
              <w:ind w:firstLine="630"/>
              <w:jc w:val="both"/>
              <w:rPr>
                <w:b/>
                <w:sz w:val="24"/>
                <w:szCs w:val="24"/>
                <w:u w:val="single"/>
              </w:rPr>
            </w:pPr>
          </w:p>
          <w:p w14:paraId="748E07D6" w14:textId="77777777" w:rsidR="00C162CE" w:rsidRDefault="00C162CE" w:rsidP="00054081">
            <w:pPr>
              <w:ind w:firstLine="630"/>
              <w:jc w:val="both"/>
              <w:rPr>
                <w:b/>
                <w:sz w:val="24"/>
                <w:szCs w:val="24"/>
                <w:u w:val="single"/>
              </w:rPr>
            </w:pPr>
          </w:p>
          <w:p w14:paraId="423AC7DE" w14:textId="77777777" w:rsidR="00C162CE" w:rsidRDefault="00C162CE" w:rsidP="00054081">
            <w:pPr>
              <w:ind w:firstLine="630"/>
              <w:jc w:val="both"/>
              <w:rPr>
                <w:b/>
                <w:sz w:val="24"/>
                <w:szCs w:val="24"/>
                <w:u w:val="single"/>
              </w:rPr>
            </w:pPr>
          </w:p>
          <w:p w14:paraId="3345BC7C" w14:textId="77777777" w:rsidR="00C162CE" w:rsidRDefault="00C162CE" w:rsidP="00054081">
            <w:pPr>
              <w:ind w:firstLine="630"/>
              <w:jc w:val="both"/>
              <w:rPr>
                <w:b/>
                <w:sz w:val="24"/>
                <w:szCs w:val="24"/>
                <w:u w:val="single"/>
              </w:rPr>
            </w:pPr>
          </w:p>
          <w:p w14:paraId="21C244E8" w14:textId="77777777" w:rsidR="00C162CE" w:rsidRDefault="00C162CE" w:rsidP="00054081">
            <w:pPr>
              <w:ind w:firstLine="630"/>
              <w:jc w:val="both"/>
              <w:rPr>
                <w:b/>
                <w:sz w:val="24"/>
                <w:szCs w:val="24"/>
                <w:u w:val="single"/>
              </w:rPr>
            </w:pPr>
          </w:p>
          <w:p w14:paraId="328B0F1B" w14:textId="77777777" w:rsidR="00C162CE" w:rsidRDefault="00C162CE" w:rsidP="00054081">
            <w:pPr>
              <w:ind w:firstLine="630"/>
              <w:jc w:val="both"/>
              <w:rPr>
                <w:b/>
                <w:sz w:val="24"/>
                <w:szCs w:val="24"/>
                <w:u w:val="single"/>
              </w:rPr>
            </w:pPr>
          </w:p>
          <w:p w14:paraId="78BA35D1" w14:textId="77777777" w:rsidR="00C162CE" w:rsidRDefault="00C162CE" w:rsidP="00054081">
            <w:pPr>
              <w:ind w:firstLine="630"/>
              <w:jc w:val="both"/>
              <w:rPr>
                <w:b/>
                <w:sz w:val="24"/>
                <w:szCs w:val="24"/>
                <w:u w:val="single"/>
              </w:rPr>
            </w:pPr>
          </w:p>
          <w:p w14:paraId="593F7241" w14:textId="77777777" w:rsidR="00C162CE" w:rsidRDefault="00C162CE" w:rsidP="00054081">
            <w:pPr>
              <w:ind w:firstLine="630"/>
              <w:jc w:val="both"/>
              <w:rPr>
                <w:b/>
                <w:sz w:val="24"/>
                <w:szCs w:val="24"/>
                <w:u w:val="single"/>
              </w:rPr>
            </w:pPr>
          </w:p>
          <w:p w14:paraId="4561292F" w14:textId="77777777" w:rsidR="00C162CE" w:rsidRDefault="00C162CE" w:rsidP="00054081">
            <w:pPr>
              <w:ind w:firstLine="630"/>
              <w:jc w:val="both"/>
              <w:rPr>
                <w:b/>
                <w:sz w:val="24"/>
                <w:szCs w:val="24"/>
                <w:u w:val="single"/>
              </w:rPr>
            </w:pPr>
          </w:p>
          <w:p w14:paraId="2ED03EB3" w14:textId="77777777" w:rsidR="00C162CE" w:rsidRDefault="00C162CE" w:rsidP="00054081">
            <w:pPr>
              <w:ind w:firstLine="630"/>
              <w:jc w:val="both"/>
              <w:rPr>
                <w:b/>
                <w:sz w:val="24"/>
                <w:szCs w:val="24"/>
                <w:u w:val="single"/>
              </w:rPr>
            </w:pPr>
          </w:p>
          <w:p w14:paraId="1E073915" w14:textId="77777777" w:rsidR="00C162CE" w:rsidRDefault="00C162CE" w:rsidP="00054081">
            <w:pPr>
              <w:ind w:firstLine="630"/>
              <w:jc w:val="both"/>
              <w:rPr>
                <w:b/>
                <w:sz w:val="24"/>
                <w:szCs w:val="24"/>
                <w:u w:val="single"/>
              </w:rPr>
            </w:pPr>
          </w:p>
          <w:p w14:paraId="39A1354B" w14:textId="77777777" w:rsidR="00C162CE" w:rsidRDefault="00C162CE" w:rsidP="00054081">
            <w:pPr>
              <w:ind w:firstLine="630"/>
              <w:jc w:val="both"/>
              <w:rPr>
                <w:b/>
                <w:sz w:val="24"/>
                <w:szCs w:val="24"/>
                <w:u w:val="single"/>
              </w:rPr>
            </w:pPr>
          </w:p>
          <w:p w14:paraId="5202B74A" w14:textId="77777777" w:rsidR="00C162CE" w:rsidRDefault="00C162CE" w:rsidP="00054081">
            <w:pPr>
              <w:ind w:firstLine="630"/>
              <w:jc w:val="both"/>
              <w:rPr>
                <w:b/>
                <w:sz w:val="24"/>
                <w:szCs w:val="24"/>
                <w:u w:val="single"/>
              </w:rPr>
            </w:pPr>
          </w:p>
          <w:p w14:paraId="6E446F0D" w14:textId="77777777" w:rsidR="00C162CE" w:rsidRDefault="00C162CE" w:rsidP="00054081">
            <w:pPr>
              <w:ind w:firstLine="630"/>
              <w:jc w:val="both"/>
              <w:rPr>
                <w:b/>
                <w:sz w:val="24"/>
                <w:szCs w:val="24"/>
                <w:u w:val="single"/>
              </w:rPr>
            </w:pPr>
          </w:p>
          <w:p w14:paraId="0E1C562E" w14:textId="77777777" w:rsidR="00C162CE" w:rsidRDefault="00C162CE" w:rsidP="00054081">
            <w:pPr>
              <w:ind w:firstLine="630"/>
              <w:jc w:val="both"/>
              <w:rPr>
                <w:b/>
                <w:sz w:val="24"/>
                <w:szCs w:val="24"/>
                <w:u w:val="single"/>
              </w:rPr>
            </w:pPr>
          </w:p>
          <w:p w14:paraId="064B80E9" w14:textId="77777777" w:rsidR="00C162CE" w:rsidRDefault="00C162CE" w:rsidP="00054081">
            <w:pPr>
              <w:ind w:firstLine="630"/>
              <w:jc w:val="both"/>
              <w:rPr>
                <w:b/>
                <w:sz w:val="24"/>
                <w:szCs w:val="24"/>
                <w:u w:val="single"/>
              </w:rPr>
            </w:pPr>
          </w:p>
          <w:p w14:paraId="3CFDCCE6" w14:textId="77777777" w:rsidR="00C162CE" w:rsidRDefault="00C162CE" w:rsidP="00054081">
            <w:pPr>
              <w:ind w:firstLine="630"/>
              <w:jc w:val="both"/>
              <w:rPr>
                <w:b/>
                <w:sz w:val="24"/>
                <w:szCs w:val="24"/>
                <w:u w:val="single"/>
              </w:rPr>
            </w:pPr>
          </w:p>
          <w:p w14:paraId="764AE358" w14:textId="77777777" w:rsidR="00C162CE" w:rsidRDefault="00C162CE" w:rsidP="00054081">
            <w:pPr>
              <w:ind w:firstLine="630"/>
              <w:jc w:val="both"/>
              <w:rPr>
                <w:b/>
                <w:sz w:val="24"/>
                <w:szCs w:val="24"/>
                <w:u w:val="single"/>
              </w:rPr>
            </w:pPr>
          </w:p>
          <w:p w14:paraId="5F8A042D" w14:textId="77777777" w:rsidR="00C162CE" w:rsidRDefault="00C162CE" w:rsidP="00054081">
            <w:pPr>
              <w:ind w:firstLine="630"/>
              <w:jc w:val="both"/>
              <w:rPr>
                <w:b/>
                <w:sz w:val="24"/>
                <w:szCs w:val="24"/>
                <w:u w:val="single"/>
              </w:rPr>
            </w:pPr>
          </w:p>
          <w:p w14:paraId="6C285B1D" w14:textId="1DFA5FB4" w:rsidR="00C162CE" w:rsidRPr="0011722C" w:rsidRDefault="00C162CE" w:rsidP="00F0201D">
            <w:pPr>
              <w:ind w:firstLine="630"/>
              <w:jc w:val="both"/>
              <w:rPr>
                <w:b/>
                <w:sz w:val="24"/>
                <w:szCs w:val="24"/>
                <w:u w:val="single"/>
                <w:lang w:val="en-US"/>
              </w:rPr>
            </w:pPr>
            <w:r w:rsidRPr="00B50F39">
              <w:rPr>
                <w:b/>
                <w:sz w:val="24"/>
                <w:szCs w:val="24"/>
                <w:u w:val="single"/>
              </w:rPr>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4A15665D" w14:textId="633C5E4B" w:rsidR="00C162CE" w:rsidRPr="0011722C" w:rsidRDefault="00C162CE" w:rsidP="0011722C">
            <w:pPr>
              <w:ind w:firstLine="630"/>
              <w:jc w:val="both"/>
              <w:rPr>
                <w:b/>
                <w:sz w:val="24"/>
                <w:szCs w:val="24"/>
                <w:u w:val="single"/>
                <w:lang w:val="en-US"/>
              </w:rPr>
            </w:pPr>
          </w:p>
          <w:p w14:paraId="5145C2C9" w14:textId="3204E7A9" w:rsidR="00C162CE" w:rsidRDefault="00C162CE" w:rsidP="00054081">
            <w:pPr>
              <w:ind w:firstLine="630"/>
              <w:jc w:val="both"/>
              <w:rPr>
                <w:b/>
                <w:sz w:val="24"/>
                <w:szCs w:val="24"/>
                <w:u w:val="single"/>
              </w:rPr>
            </w:pPr>
          </w:p>
          <w:p w14:paraId="6A86384D" w14:textId="77777777" w:rsidR="00C162CE" w:rsidRDefault="00C162CE" w:rsidP="00054081">
            <w:pPr>
              <w:ind w:firstLine="604"/>
              <w:jc w:val="both"/>
              <w:rPr>
                <w:bCs/>
                <w:sz w:val="24"/>
                <w:szCs w:val="28"/>
              </w:rPr>
            </w:pPr>
          </w:p>
          <w:p w14:paraId="369CB5A0" w14:textId="11D66FA8" w:rsidR="00C162CE" w:rsidRPr="0065791D" w:rsidRDefault="00C162CE" w:rsidP="00054081">
            <w:pPr>
              <w:ind w:firstLine="604"/>
              <w:jc w:val="both"/>
              <w:rPr>
                <w:b/>
                <w:sz w:val="24"/>
                <w:szCs w:val="28"/>
              </w:rPr>
            </w:pPr>
            <w:r w:rsidRPr="0065791D">
              <w:rPr>
                <w:bCs/>
                <w:sz w:val="24"/>
                <w:szCs w:val="28"/>
              </w:rPr>
              <w:t>При розгляді справи у суді висока вірогідність, що така аргументація не буде прийнята до уваги або така справа залишиться без розгляду.</w:t>
            </w:r>
          </w:p>
          <w:p w14:paraId="1662F12D" w14:textId="77777777" w:rsidR="00C162CE" w:rsidRPr="00C74764" w:rsidRDefault="00C162CE" w:rsidP="007E61D3">
            <w:pPr>
              <w:jc w:val="both"/>
              <w:rPr>
                <w:color w:val="000000"/>
                <w:sz w:val="24"/>
                <w:szCs w:val="24"/>
              </w:rPr>
            </w:pPr>
          </w:p>
        </w:tc>
        <w:tc>
          <w:tcPr>
            <w:tcW w:w="3119" w:type="dxa"/>
          </w:tcPr>
          <w:p w14:paraId="54DC58F9" w14:textId="77777777" w:rsidR="00C162CE" w:rsidRDefault="00C162CE" w:rsidP="007E61D3">
            <w:pPr>
              <w:jc w:val="both"/>
              <w:rPr>
                <w:b/>
                <w:sz w:val="24"/>
                <w:szCs w:val="24"/>
                <w:lang w:eastAsia="uk-UA"/>
              </w:rPr>
            </w:pPr>
          </w:p>
          <w:p w14:paraId="667D98A6" w14:textId="77777777" w:rsidR="002B132B" w:rsidRDefault="002B132B" w:rsidP="007E61D3">
            <w:pPr>
              <w:jc w:val="both"/>
              <w:rPr>
                <w:b/>
                <w:sz w:val="24"/>
                <w:szCs w:val="24"/>
                <w:lang w:eastAsia="uk-UA"/>
              </w:rPr>
            </w:pPr>
          </w:p>
          <w:p w14:paraId="2C4E1A92" w14:textId="77777777" w:rsidR="002B132B" w:rsidRDefault="002B132B" w:rsidP="007E61D3">
            <w:pPr>
              <w:jc w:val="both"/>
              <w:rPr>
                <w:b/>
                <w:sz w:val="24"/>
                <w:szCs w:val="24"/>
                <w:lang w:eastAsia="uk-UA"/>
              </w:rPr>
            </w:pPr>
          </w:p>
          <w:p w14:paraId="747421DC" w14:textId="77777777" w:rsidR="002B132B" w:rsidRDefault="002B132B" w:rsidP="007E61D3">
            <w:pPr>
              <w:jc w:val="both"/>
              <w:rPr>
                <w:b/>
                <w:sz w:val="24"/>
                <w:szCs w:val="24"/>
                <w:lang w:eastAsia="uk-UA"/>
              </w:rPr>
            </w:pPr>
          </w:p>
          <w:p w14:paraId="15F1F777" w14:textId="77777777" w:rsidR="002B132B" w:rsidRDefault="002B132B" w:rsidP="007E61D3">
            <w:pPr>
              <w:jc w:val="both"/>
              <w:rPr>
                <w:b/>
                <w:sz w:val="24"/>
                <w:szCs w:val="24"/>
                <w:lang w:eastAsia="uk-UA"/>
              </w:rPr>
            </w:pPr>
          </w:p>
          <w:p w14:paraId="24D3A7C8" w14:textId="77777777" w:rsidR="002B132B" w:rsidRDefault="002B132B" w:rsidP="007E61D3">
            <w:pPr>
              <w:jc w:val="both"/>
              <w:rPr>
                <w:b/>
                <w:sz w:val="24"/>
                <w:szCs w:val="24"/>
                <w:lang w:eastAsia="uk-UA"/>
              </w:rPr>
            </w:pPr>
          </w:p>
          <w:p w14:paraId="172E6706" w14:textId="77777777" w:rsidR="002B132B" w:rsidRDefault="002B132B" w:rsidP="007E61D3">
            <w:pPr>
              <w:jc w:val="both"/>
              <w:rPr>
                <w:b/>
                <w:sz w:val="24"/>
                <w:szCs w:val="24"/>
                <w:lang w:eastAsia="uk-UA"/>
              </w:rPr>
            </w:pPr>
          </w:p>
          <w:p w14:paraId="42A82E4E" w14:textId="77777777" w:rsidR="002B132B" w:rsidRDefault="002B132B" w:rsidP="007E61D3">
            <w:pPr>
              <w:jc w:val="both"/>
              <w:rPr>
                <w:b/>
                <w:sz w:val="24"/>
                <w:szCs w:val="24"/>
                <w:lang w:eastAsia="uk-UA"/>
              </w:rPr>
            </w:pPr>
          </w:p>
          <w:p w14:paraId="6B6A39C6" w14:textId="77777777" w:rsidR="002B132B" w:rsidRDefault="002B132B" w:rsidP="007E61D3">
            <w:pPr>
              <w:jc w:val="both"/>
              <w:rPr>
                <w:b/>
                <w:sz w:val="24"/>
                <w:szCs w:val="24"/>
                <w:lang w:eastAsia="uk-UA"/>
              </w:rPr>
            </w:pPr>
          </w:p>
          <w:p w14:paraId="15C7876F" w14:textId="77777777" w:rsidR="002B132B" w:rsidRDefault="002B132B" w:rsidP="007E61D3">
            <w:pPr>
              <w:jc w:val="both"/>
              <w:rPr>
                <w:b/>
                <w:sz w:val="24"/>
                <w:szCs w:val="24"/>
                <w:lang w:eastAsia="uk-UA"/>
              </w:rPr>
            </w:pPr>
          </w:p>
          <w:p w14:paraId="70EAC876" w14:textId="77777777" w:rsidR="002B132B" w:rsidRDefault="002B132B" w:rsidP="007E61D3">
            <w:pPr>
              <w:jc w:val="both"/>
              <w:rPr>
                <w:b/>
                <w:sz w:val="24"/>
                <w:szCs w:val="24"/>
                <w:lang w:eastAsia="uk-UA"/>
              </w:rPr>
            </w:pPr>
          </w:p>
          <w:p w14:paraId="36D55A64" w14:textId="77777777" w:rsidR="002B132B" w:rsidRDefault="002B132B" w:rsidP="007E61D3">
            <w:pPr>
              <w:jc w:val="both"/>
              <w:rPr>
                <w:b/>
                <w:sz w:val="24"/>
                <w:szCs w:val="24"/>
                <w:lang w:eastAsia="uk-UA"/>
              </w:rPr>
            </w:pPr>
          </w:p>
          <w:p w14:paraId="4BCA383A" w14:textId="77777777" w:rsidR="002B132B" w:rsidRDefault="002B132B" w:rsidP="007E61D3">
            <w:pPr>
              <w:jc w:val="both"/>
              <w:rPr>
                <w:b/>
                <w:sz w:val="24"/>
                <w:szCs w:val="24"/>
                <w:lang w:eastAsia="uk-UA"/>
              </w:rPr>
            </w:pPr>
          </w:p>
          <w:p w14:paraId="3810282A" w14:textId="77777777" w:rsidR="002B132B" w:rsidRDefault="002B132B" w:rsidP="007E61D3">
            <w:pPr>
              <w:jc w:val="both"/>
              <w:rPr>
                <w:b/>
                <w:sz w:val="24"/>
                <w:szCs w:val="24"/>
                <w:lang w:eastAsia="uk-UA"/>
              </w:rPr>
            </w:pPr>
          </w:p>
          <w:p w14:paraId="11A6762C" w14:textId="77777777" w:rsidR="002B132B" w:rsidRDefault="002B132B" w:rsidP="007E61D3">
            <w:pPr>
              <w:jc w:val="both"/>
              <w:rPr>
                <w:b/>
                <w:sz w:val="24"/>
                <w:szCs w:val="24"/>
                <w:lang w:eastAsia="uk-UA"/>
              </w:rPr>
            </w:pPr>
          </w:p>
          <w:p w14:paraId="1ACE11A0" w14:textId="77777777" w:rsidR="002B132B" w:rsidRDefault="002B132B" w:rsidP="007E61D3">
            <w:pPr>
              <w:jc w:val="both"/>
              <w:rPr>
                <w:b/>
                <w:sz w:val="24"/>
                <w:szCs w:val="24"/>
                <w:lang w:eastAsia="uk-UA"/>
              </w:rPr>
            </w:pPr>
          </w:p>
          <w:p w14:paraId="490C7A21" w14:textId="77777777" w:rsidR="002B132B" w:rsidRDefault="002B132B" w:rsidP="007E61D3">
            <w:pPr>
              <w:jc w:val="both"/>
              <w:rPr>
                <w:b/>
                <w:sz w:val="24"/>
                <w:szCs w:val="24"/>
                <w:lang w:eastAsia="uk-UA"/>
              </w:rPr>
            </w:pPr>
          </w:p>
          <w:p w14:paraId="2E82FE95" w14:textId="77777777" w:rsidR="002B132B" w:rsidRDefault="002B132B" w:rsidP="007E61D3">
            <w:pPr>
              <w:jc w:val="both"/>
              <w:rPr>
                <w:b/>
                <w:sz w:val="24"/>
                <w:szCs w:val="24"/>
                <w:lang w:eastAsia="uk-UA"/>
              </w:rPr>
            </w:pPr>
          </w:p>
          <w:p w14:paraId="691B6463" w14:textId="77777777" w:rsidR="002B132B" w:rsidRDefault="002B132B" w:rsidP="007E61D3">
            <w:pPr>
              <w:jc w:val="both"/>
              <w:rPr>
                <w:b/>
                <w:sz w:val="24"/>
                <w:szCs w:val="24"/>
                <w:lang w:eastAsia="uk-UA"/>
              </w:rPr>
            </w:pPr>
          </w:p>
          <w:p w14:paraId="70D68A77" w14:textId="77777777" w:rsidR="002B132B" w:rsidRDefault="002B132B" w:rsidP="007E61D3">
            <w:pPr>
              <w:jc w:val="both"/>
              <w:rPr>
                <w:b/>
                <w:sz w:val="24"/>
                <w:szCs w:val="24"/>
                <w:lang w:eastAsia="uk-UA"/>
              </w:rPr>
            </w:pPr>
          </w:p>
          <w:p w14:paraId="77271E67" w14:textId="77777777" w:rsidR="002B132B" w:rsidRDefault="002B132B" w:rsidP="007E61D3">
            <w:pPr>
              <w:jc w:val="both"/>
              <w:rPr>
                <w:b/>
                <w:sz w:val="24"/>
                <w:szCs w:val="24"/>
                <w:lang w:eastAsia="uk-UA"/>
              </w:rPr>
            </w:pPr>
          </w:p>
          <w:p w14:paraId="7ADE6863" w14:textId="77777777" w:rsidR="002B132B" w:rsidRDefault="002B132B" w:rsidP="007E61D3">
            <w:pPr>
              <w:jc w:val="both"/>
              <w:rPr>
                <w:b/>
                <w:sz w:val="24"/>
                <w:szCs w:val="24"/>
                <w:lang w:eastAsia="uk-UA"/>
              </w:rPr>
            </w:pPr>
          </w:p>
          <w:p w14:paraId="5B2A7478" w14:textId="77777777" w:rsidR="002B132B" w:rsidRDefault="002B132B" w:rsidP="007E61D3">
            <w:pPr>
              <w:jc w:val="both"/>
              <w:rPr>
                <w:b/>
                <w:sz w:val="24"/>
                <w:szCs w:val="24"/>
                <w:lang w:eastAsia="uk-UA"/>
              </w:rPr>
            </w:pPr>
          </w:p>
          <w:p w14:paraId="04E45B17" w14:textId="77777777" w:rsidR="002B132B" w:rsidRDefault="002B132B" w:rsidP="007E61D3">
            <w:pPr>
              <w:jc w:val="both"/>
              <w:rPr>
                <w:b/>
                <w:sz w:val="24"/>
                <w:szCs w:val="24"/>
                <w:lang w:eastAsia="uk-UA"/>
              </w:rPr>
            </w:pPr>
          </w:p>
          <w:p w14:paraId="282B0AC1" w14:textId="77777777" w:rsidR="002B132B" w:rsidRDefault="002B132B" w:rsidP="007E61D3">
            <w:pPr>
              <w:jc w:val="both"/>
              <w:rPr>
                <w:b/>
                <w:sz w:val="24"/>
                <w:szCs w:val="24"/>
                <w:lang w:eastAsia="uk-UA"/>
              </w:rPr>
            </w:pPr>
          </w:p>
          <w:p w14:paraId="6D4B2C8D" w14:textId="77777777" w:rsidR="002B132B" w:rsidRDefault="002B132B" w:rsidP="007E61D3">
            <w:pPr>
              <w:jc w:val="both"/>
              <w:rPr>
                <w:b/>
                <w:sz w:val="24"/>
                <w:szCs w:val="24"/>
                <w:lang w:eastAsia="uk-UA"/>
              </w:rPr>
            </w:pPr>
          </w:p>
          <w:p w14:paraId="2824B037" w14:textId="77777777" w:rsidR="002B132B" w:rsidRDefault="002B132B" w:rsidP="007E61D3">
            <w:pPr>
              <w:jc w:val="both"/>
              <w:rPr>
                <w:b/>
                <w:sz w:val="24"/>
                <w:szCs w:val="24"/>
                <w:lang w:eastAsia="uk-UA"/>
              </w:rPr>
            </w:pPr>
          </w:p>
          <w:p w14:paraId="7B407483" w14:textId="77777777" w:rsidR="002B132B" w:rsidRDefault="002B132B" w:rsidP="007E61D3">
            <w:pPr>
              <w:jc w:val="both"/>
              <w:rPr>
                <w:b/>
                <w:sz w:val="24"/>
                <w:szCs w:val="24"/>
                <w:lang w:eastAsia="uk-UA"/>
              </w:rPr>
            </w:pPr>
          </w:p>
          <w:p w14:paraId="3650014D" w14:textId="77777777" w:rsidR="002B132B" w:rsidRDefault="002B132B" w:rsidP="007E61D3">
            <w:pPr>
              <w:jc w:val="both"/>
              <w:rPr>
                <w:b/>
                <w:sz w:val="24"/>
                <w:szCs w:val="24"/>
                <w:lang w:eastAsia="uk-UA"/>
              </w:rPr>
            </w:pPr>
          </w:p>
          <w:p w14:paraId="0783EF03" w14:textId="77777777" w:rsidR="002B132B" w:rsidRDefault="002B132B" w:rsidP="007E61D3">
            <w:pPr>
              <w:jc w:val="both"/>
              <w:rPr>
                <w:b/>
                <w:sz w:val="24"/>
                <w:szCs w:val="24"/>
                <w:lang w:eastAsia="uk-UA"/>
              </w:rPr>
            </w:pPr>
          </w:p>
          <w:p w14:paraId="0293F5F9" w14:textId="77777777" w:rsidR="002B132B" w:rsidRDefault="002B132B" w:rsidP="007E61D3">
            <w:pPr>
              <w:jc w:val="both"/>
              <w:rPr>
                <w:b/>
                <w:sz w:val="24"/>
                <w:szCs w:val="24"/>
                <w:lang w:eastAsia="uk-UA"/>
              </w:rPr>
            </w:pPr>
          </w:p>
          <w:p w14:paraId="7333B504" w14:textId="77777777" w:rsidR="002B132B" w:rsidRDefault="002B132B" w:rsidP="007E61D3">
            <w:pPr>
              <w:jc w:val="both"/>
              <w:rPr>
                <w:b/>
                <w:sz w:val="24"/>
                <w:szCs w:val="24"/>
                <w:lang w:eastAsia="uk-UA"/>
              </w:rPr>
            </w:pPr>
          </w:p>
          <w:p w14:paraId="1EAD5B52" w14:textId="77777777" w:rsidR="002B132B" w:rsidRDefault="002B132B" w:rsidP="007E61D3">
            <w:pPr>
              <w:jc w:val="both"/>
              <w:rPr>
                <w:b/>
                <w:sz w:val="24"/>
                <w:szCs w:val="24"/>
                <w:lang w:eastAsia="uk-UA"/>
              </w:rPr>
            </w:pPr>
          </w:p>
          <w:p w14:paraId="210FB25A" w14:textId="77777777" w:rsidR="002B132B" w:rsidRDefault="002B132B" w:rsidP="007E61D3">
            <w:pPr>
              <w:jc w:val="both"/>
              <w:rPr>
                <w:b/>
                <w:sz w:val="24"/>
                <w:szCs w:val="24"/>
                <w:lang w:eastAsia="uk-UA"/>
              </w:rPr>
            </w:pPr>
          </w:p>
          <w:p w14:paraId="30739BA8" w14:textId="77777777" w:rsidR="002B132B" w:rsidRDefault="002B132B" w:rsidP="007E61D3">
            <w:pPr>
              <w:jc w:val="both"/>
              <w:rPr>
                <w:b/>
                <w:sz w:val="24"/>
                <w:szCs w:val="24"/>
                <w:lang w:eastAsia="uk-UA"/>
              </w:rPr>
            </w:pPr>
          </w:p>
          <w:p w14:paraId="260A9E34" w14:textId="77777777" w:rsidR="002B132B" w:rsidRDefault="002B132B" w:rsidP="007E61D3">
            <w:pPr>
              <w:jc w:val="both"/>
              <w:rPr>
                <w:b/>
                <w:sz w:val="24"/>
                <w:szCs w:val="24"/>
                <w:lang w:eastAsia="uk-UA"/>
              </w:rPr>
            </w:pPr>
          </w:p>
          <w:p w14:paraId="15A3E026" w14:textId="77777777" w:rsidR="002B132B" w:rsidRDefault="002B132B" w:rsidP="007E61D3">
            <w:pPr>
              <w:jc w:val="both"/>
              <w:rPr>
                <w:b/>
                <w:sz w:val="24"/>
                <w:szCs w:val="24"/>
                <w:lang w:eastAsia="uk-UA"/>
              </w:rPr>
            </w:pPr>
          </w:p>
          <w:p w14:paraId="45CF3B32" w14:textId="77777777" w:rsidR="002B132B" w:rsidRDefault="002B132B" w:rsidP="007E61D3">
            <w:pPr>
              <w:jc w:val="both"/>
              <w:rPr>
                <w:b/>
                <w:sz w:val="24"/>
                <w:szCs w:val="24"/>
                <w:lang w:eastAsia="uk-UA"/>
              </w:rPr>
            </w:pPr>
          </w:p>
          <w:p w14:paraId="4A29DE82" w14:textId="77777777" w:rsidR="002B132B" w:rsidRDefault="002B132B" w:rsidP="007E61D3">
            <w:pPr>
              <w:jc w:val="both"/>
              <w:rPr>
                <w:b/>
                <w:sz w:val="24"/>
                <w:szCs w:val="24"/>
                <w:lang w:eastAsia="uk-UA"/>
              </w:rPr>
            </w:pPr>
          </w:p>
          <w:p w14:paraId="0981DDB8" w14:textId="77777777" w:rsidR="002B132B" w:rsidRDefault="002B132B" w:rsidP="007E61D3">
            <w:pPr>
              <w:jc w:val="both"/>
              <w:rPr>
                <w:b/>
                <w:sz w:val="24"/>
                <w:szCs w:val="24"/>
                <w:lang w:eastAsia="uk-UA"/>
              </w:rPr>
            </w:pPr>
          </w:p>
          <w:p w14:paraId="2FA812A8" w14:textId="77777777" w:rsidR="002B132B" w:rsidRDefault="002B132B" w:rsidP="007E61D3">
            <w:pPr>
              <w:jc w:val="both"/>
              <w:rPr>
                <w:b/>
                <w:sz w:val="24"/>
                <w:szCs w:val="24"/>
                <w:lang w:eastAsia="uk-UA"/>
              </w:rPr>
            </w:pPr>
          </w:p>
          <w:p w14:paraId="0A8473CD" w14:textId="77777777" w:rsidR="002B132B" w:rsidRDefault="002B132B" w:rsidP="007E61D3">
            <w:pPr>
              <w:jc w:val="both"/>
              <w:rPr>
                <w:b/>
                <w:sz w:val="24"/>
                <w:szCs w:val="24"/>
                <w:lang w:eastAsia="uk-UA"/>
              </w:rPr>
            </w:pPr>
          </w:p>
          <w:p w14:paraId="43260CCE" w14:textId="77777777" w:rsidR="002B132B" w:rsidRDefault="002B132B" w:rsidP="007E61D3">
            <w:pPr>
              <w:jc w:val="both"/>
              <w:rPr>
                <w:b/>
                <w:sz w:val="24"/>
                <w:szCs w:val="24"/>
                <w:lang w:eastAsia="uk-UA"/>
              </w:rPr>
            </w:pPr>
          </w:p>
          <w:p w14:paraId="393F779A" w14:textId="77777777" w:rsidR="002B132B" w:rsidRDefault="002B132B" w:rsidP="007E61D3">
            <w:pPr>
              <w:jc w:val="both"/>
              <w:rPr>
                <w:b/>
                <w:sz w:val="24"/>
                <w:szCs w:val="24"/>
                <w:lang w:eastAsia="uk-UA"/>
              </w:rPr>
            </w:pPr>
          </w:p>
          <w:p w14:paraId="6032B9ED" w14:textId="77777777" w:rsidR="002B132B" w:rsidRDefault="002B132B" w:rsidP="007E61D3">
            <w:pPr>
              <w:jc w:val="both"/>
              <w:rPr>
                <w:b/>
                <w:sz w:val="24"/>
                <w:szCs w:val="24"/>
                <w:lang w:eastAsia="uk-UA"/>
              </w:rPr>
            </w:pPr>
          </w:p>
          <w:p w14:paraId="2E658B6B" w14:textId="77777777" w:rsidR="002B132B" w:rsidRDefault="002B132B" w:rsidP="007E61D3">
            <w:pPr>
              <w:jc w:val="both"/>
              <w:rPr>
                <w:b/>
                <w:sz w:val="24"/>
                <w:szCs w:val="24"/>
                <w:lang w:eastAsia="uk-UA"/>
              </w:rPr>
            </w:pPr>
          </w:p>
          <w:p w14:paraId="54162821" w14:textId="77777777" w:rsidR="002B132B" w:rsidRDefault="002B132B" w:rsidP="007E61D3">
            <w:pPr>
              <w:jc w:val="both"/>
              <w:rPr>
                <w:b/>
                <w:sz w:val="24"/>
                <w:szCs w:val="24"/>
                <w:lang w:eastAsia="uk-UA"/>
              </w:rPr>
            </w:pPr>
          </w:p>
          <w:p w14:paraId="5158F3A8" w14:textId="77777777" w:rsidR="002B132B" w:rsidRDefault="002B132B" w:rsidP="007E61D3">
            <w:pPr>
              <w:jc w:val="both"/>
              <w:rPr>
                <w:b/>
                <w:sz w:val="24"/>
                <w:szCs w:val="24"/>
                <w:lang w:eastAsia="uk-UA"/>
              </w:rPr>
            </w:pPr>
          </w:p>
          <w:p w14:paraId="74933082" w14:textId="77777777" w:rsidR="002B132B" w:rsidRDefault="002B132B" w:rsidP="007E61D3">
            <w:pPr>
              <w:jc w:val="both"/>
              <w:rPr>
                <w:b/>
                <w:sz w:val="24"/>
                <w:szCs w:val="24"/>
                <w:lang w:eastAsia="uk-UA"/>
              </w:rPr>
            </w:pPr>
          </w:p>
          <w:p w14:paraId="48668124" w14:textId="77777777" w:rsidR="002B132B" w:rsidRDefault="002B132B" w:rsidP="007E61D3">
            <w:pPr>
              <w:jc w:val="both"/>
              <w:rPr>
                <w:b/>
                <w:sz w:val="24"/>
                <w:szCs w:val="24"/>
                <w:lang w:eastAsia="uk-UA"/>
              </w:rPr>
            </w:pPr>
          </w:p>
          <w:p w14:paraId="6B8EAE9A" w14:textId="77777777" w:rsidR="002B132B" w:rsidRDefault="002B132B" w:rsidP="007E61D3">
            <w:pPr>
              <w:jc w:val="both"/>
              <w:rPr>
                <w:b/>
                <w:sz w:val="24"/>
                <w:szCs w:val="24"/>
                <w:lang w:eastAsia="uk-UA"/>
              </w:rPr>
            </w:pPr>
          </w:p>
          <w:p w14:paraId="68BA3E24" w14:textId="77777777" w:rsidR="002B132B" w:rsidRDefault="002B132B" w:rsidP="007E61D3">
            <w:pPr>
              <w:jc w:val="both"/>
              <w:rPr>
                <w:b/>
                <w:sz w:val="24"/>
                <w:szCs w:val="24"/>
                <w:lang w:eastAsia="uk-UA"/>
              </w:rPr>
            </w:pPr>
          </w:p>
          <w:p w14:paraId="23B74984" w14:textId="77777777" w:rsidR="002B132B" w:rsidRDefault="002B132B" w:rsidP="007E61D3">
            <w:pPr>
              <w:jc w:val="both"/>
              <w:rPr>
                <w:b/>
                <w:sz w:val="24"/>
                <w:szCs w:val="24"/>
                <w:lang w:eastAsia="uk-UA"/>
              </w:rPr>
            </w:pPr>
          </w:p>
          <w:p w14:paraId="1F62FACF" w14:textId="77777777" w:rsidR="002B132B" w:rsidRDefault="002B132B" w:rsidP="007E61D3">
            <w:pPr>
              <w:jc w:val="both"/>
              <w:rPr>
                <w:b/>
                <w:sz w:val="24"/>
                <w:szCs w:val="24"/>
                <w:lang w:eastAsia="uk-UA"/>
              </w:rPr>
            </w:pPr>
          </w:p>
          <w:p w14:paraId="39104D70" w14:textId="77777777" w:rsidR="002B132B" w:rsidRDefault="002B132B" w:rsidP="007E61D3">
            <w:pPr>
              <w:jc w:val="both"/>
              <w:rPr>
                <w:b/>
                <w:sz w:val="24"/>
                <w:szCs w:val="24"/>
                <w:lang w:eastAsia="uk-UA"/>
              </w:rPr>
            </w:pPr>
          </w:p>
          <w:p w14:paraId="2209D913" w14:textId="77777777" w:rsidR="002B132B" w:rsidRDefault="002B132B" w:rsidP="007E61D3">
            <w:pPr>
              <w:jc w:val="both"/>
              <w:rPr>
                <w:b/>
                <w:sz w:val="24"/>
                <w:szCs w:val="24"/>
                <w:lang w:eastAsia="uk-UA"/>
              </w:rPr>
            </w:pPr>
          </w:p>
          <w:p w14:paraId="269E9F36" w14:textId="77777777" w:rsidR="002B132B" w:rsidRDefault="002B132B" w:rsidP="007E61D3">
            <w:pPr>
              <w:jc w:val="both"/>
              <w:rPr>
                <w:b/>
                <w:sz w:val="24"/>
                <w:szCs w:val="24"/>
                <w:lang w:eastAsia="uk-UA"/>
              </w:rPr>
            </w:pPr>
          </w:p>
          <w:p w14:paraId="1965A119" w14:textId="77777777" w:rsidR="002B132B" w:rsidRDefault="002B132B" w:rsidP="007E61D3">
            <w:pPr>
              <w:jc w:val="both"/>
              <w:rPr>
                <w:b/>
                <w:sz w:val="24"/>
                <w:szCs w:val="24"/>
                <w:lang w:eastAsia="uk-UA"/>
              </w:rPr>
            </w:pPr>
          </w:p>
          <w:p w14:paraId="78A49323" w14:textId="77777777" w:rsidR="002B132B" w:rsidRDefault="002B132B" w:rsidP="007E61D3">
            <w:pPr>
              <w:jc w:val="both"/>
              <w:rPr>
                <w:b/>
                <w:sz w:val="24"/>
                <w:szCs w:val="24"/>
                <w:lang w:eastAsia="uk-UA"/>
              </w:rPr>
            </w:pPr>
          </w:p>
          <w:p w14:paraId="09702067" w14:textId="77777777" w:rsidR="002B132B" w:rsidRDefault="002B132B" w:rsidP="007E61D3">
            <w:pPr>
              <w:jc w:val="both"/>
              <w:rPr>
                <w:b/>
                <w:sz w:val="24"/>
                <w:szCs w:val="24"/>
                <w:lang w:eastAsia="uk-UA"/>
              </w:rPr>
            </w:pPr>
          </w:p>
          <w:p w14:paraId="31EBBF10" w14:textId="77777777" w:rsidR="002B132B" w:rsidRDefault="002B132B" w:rsidP="007E61D3">
            <w:pPr>
              <w:jc w:val="both"/>
              <w:rPr>
                <w:b/>
                <w:sz w:val="24"/>
                <w:szCs w:val="24"/>
                <w:lang w:eastAsia="uk-UA"/>
              </w:rPr>
            </w:pPr>
          </w:p>
          <w:p w14:paraId="71149EA0" w14:textId="77777777" w:rsidR="002B132B" w:rsidRDefault="002B132B" w:rsidP="007E61D3">
            <w:pPr>
              <w:jc w:val="both"/>
              <w:rPr>
                <w:b/>
                <w:sz w:val="24"/>
                <w:szCs w:val="24"/>
                <w:lang w:eastAsia="uk-UA"/>
              </w:rPr>
            </w:pPr>
          </w:p>
          <w:p w14:paraId="53D71DBF" w14:textId="769A0C4C" w:rsidR="002B132B" w:rsidRPr="00A450D7" w:rsidRDefault="00DE33DD" w:rsidP="00DE33DD">
            <w:pPr>
              <w:jc w:val="center"/>
              <w:rPr>
                <w:b/>
                <w:sz w:val="24"/>
                <w:szCs w:val="24"/>
                <w:lang w:eastAsia="uk-UA"/>
              </w:rPr>
            </w:pPr>
            <w:r w:rsidRPr="00A450D7">
              <w:rPr>
                <w:b/>
                <w:sz w:val="24"/>
                <w:szCs w:val="24"/>
                <w:lang w:eastAsia="uk-UA"/>
              </w:rPr>
              <w:t>Пропонується не враховувати</w:t>
            </w:r>
          </w:p>
          <w:p w14:paraId="0ED6BFE4" w14:textId="3C834631" w:rsidR="00DE33DD" w:rsidRPr="00DE33DD" w:rsidRDefault="00DE33DD" w:rsidP="00DE33DD">
            <w:pPr>
              <w:jc w:val="center"/>
              <w:rPr>
                <w:sz w:val="24"/>
                <w:szCs w:val="24"/>
                <w:lang w:eastAsia="uk-UA"/>
              </w:rPr>
            </w:pPr>
            <w:r w:rsidRPr="00A450D7">
              <w:rPr>
                <w:sz w:val="24"/>
                <w:szCs w:val="24"/>
                <w:lang w:eastAsia="uk-UA"/>
              </w:rPr>
              <w:t>Не зрозуміло, що за експертна організація, і як може експерт оспорити рішення державного органу</w:t>
            </w:r>
          </w:p>
          <w:p w14:paraId="6C8A2D47" w14:textId="77777777" w:rsidR="002B132B" w:rsidRDefault="002B132B" w:rsidP="007E61D3">
            <w:pPr>
              <w:jc w:val="both"/>
              <w:rPr>
                <w:b/>
                <w:sz w:val="24"/>
                <w:szCs w:val="24"/>
                <w:lang w:eastAsia="uk-UA"/>
              </w:rPr>
            </w:pPr>
          </w:p>
          <w:p w14:paraId="41337118" w14:textId="77777777" w:rsidR="002B132B" w:rsidRDefault="002B132B" w:rsidP="007E61D3">
            <w:pPr>
              <w:jc w:val="both"/>
              <w:rPr>
                <w:b/>
                <w:sz w:val="24"/>
                <w:szCs w:val="24"/>
                <w:lang w:eastAsia="uk-UA"/>
              </w:rPr>
            </w:pPr>
          </w:p>
          <w:p w14:paraId="5BF24175" w14:textId="77777777" w:rsidR="002B132B" w:rsidRDefault="002B132B" w:rsidP="007E61D3">
            <w:pPr>
              <w:jc w:val="both"/>
              <w:rPr>
                <w:b/>
                <w:sz w:val="24"/>
                <w:szCs w:val="24"/>
                <w:lang w:eastAsia="uk-UA"/>
              </w:rPr>
            </w:pPr>
          </w:p>
          <w:p w14:paraId="02042318" w14:textId="77777777" w:rsidR="002B132B" w:rsidRDefault="002B132B" w:rsidP="007E61D3">
            <w:pPr>
              <w:jc w:val="both"/>
              <w:rPr>
                <w:b/>
                <w:sz w:val="24"/>
                <w:szCs w:val="24"/>
                <w:lang w:eastAsia="uk-UA"/>
              </w:rPr>
            </w:pPr>
          </w:p>
          <w:p w14:paraId="19A97A80" w14:textId="77777777" w:rsidR="002B132B" w:rsidRDefault="002B132B" w:rsidP="007E61D3">
            <w:pPr>
              <w:jc w:val="both"/>
              <w:rPr>
                <w:b/>
                <w:sz w:val="24"/>
                <w:szCs w:val="24"/>
                <w:lang w:eastAsia="uk-UA"/>
              </w:rPr>
            </w:pPr>
          </w:p>
          <w:p w14:paraId="7BD714EC" w14:textId="77777777" w:rsidR="002B132B" w:rsidRDefault="002B132B" w:rsidP="007E61D3">
            <w:pPr>
              <w:jc w:val="both"/>
              <w:rPr>
                <w:b/>
                <w:sz w:val="24"/>
                <w:szCs w:val="24"/>
                <w:lang w:eastAsia="uk-UA"/>
              </w:rPr>
            </w:pPr>
          </w:p>
          <w:p w14:paraId="1853670B" w14:textId="77777777" w:rsidR="002B132B" w:rsidRDefault="002B132B" w:rsidP="007E61D3">
            <w:pPr>
              <w:jc w:val="both"/>
              <w:rPr>
                <w:b/>
                <w:sz w:val="24"/>
                <w:szCs w:val="24"/>
                <w:lang w:eastAsia="uk-UA"/>
              </w:rPr>
            </w:pPr>
          </w:p>
          <w:p w14:paraId="6CCB0A49" w14:textId="054A8EC2" w:rsidR="002B132B" w:rsidRPr="004F3A51" w:rsidRDefault="002B132B" w:rsidP="007E61D3">
            <w:pPr>
              <w:jc w:val="both"/>
              <w:rPr>
                <w:b/>
                <w:sz w:val="24"/>
                <w:szCs w:val="24"/>
                <w:lang w:eastAsia="uk-UA"/>
              </w:rPr>
            </w:pPr>
          </w:p>
        </w:tc>
      </w:tr>
      <w:tr w:rsidR="00C162CE" w:rsidRPr="004F3A51" w14:paraId="0B6D4E90" w14:textId="77777777" w:rsidTr="00A52C00">
        <w:trPr>
          <w:trHeight w:val="218"/>
        </w:trPr>
        <w:tc>
          <w:tcPr>
            <w:tcW w:w="4253" w:type="dxa"/>
            <w:vMerge/>
          </w:tcPr>
          <w:p w14:paraId="1C435151" w14:textId="77777777" w:rsidR="00C162CE" w:rsidRPr="002F2751" w:rsidRDefault="00C162CE" w:rsidP="002F2751">
            <w:pPr>
              <w:ind w:firstLine="604"/>
              <w:jc w:val="both"/>
              <w:rPr>
                <w:b/>
                <w:color w:val="7030A0"/>
                <w:sz w:val="24"/>
                <w:szCs w:val="28"/>
              </w:rPr>
            </w:pPr>
          </w:p>
        </w:tc>
        <w:tc>
          <w:tcPr>
            <w:tcW w:w="4252" w:type="dxa"/>
          </w:tcPr>
          <w:p w14:paraId="7B6BB10B" w14:textId="77777777" w:rsidR="00C162CE" w:rsidRDefault="00C162CE" w:rsidP="006E2C17">
            <w:pPr>
              <w:jc w:val="both"/>
              <w:rPr>
                <w:b/>
                <w:iCs/>
                <w:sz w:val="24"/>
                <w:szCs w:val="24"/>
                <w:u w:val="single"/>
              </w:rPr>
            </w:pPr>
            <w:r w:rsidRPr="00F907CD">
              <w:rPr>
                <w:b/>
                <w:iCs/>
                <w:sz w:val="24"/>
                <w:szCs w:val="24"/>
                <w:u w:val="single"/>
              </w:rPr>
              <w:t>Асоціація сонячної енергетики України</w:t>
            </w:r>
          </w:p>
          <w:p w14:paraId="7676ADFC" w14:textId="77777777" w:rsidR="00C162CE" w:rsidRPr="006E2C17" w:rsidRDefault="00C162CE" w:rsidP="006E2C17">
            <w:pPr>
              <w:ind w:firstLine="604"/>
              <w:jc w:val="both"/>
              <w:rPr>
                <w:b/>
                <w:color w:val="0070C0"/>
                <w:sz w:val="24"/>
                <w:szCs w:val="24"/>
              </w:rPr>
            </w:pPr>
            <w:r>
              <w:rPr>
                <w:sz w:val="24"/>
                <w:szCs w:val="24"/>
              </w:rPr>
              <w:t xml:space="preserve">ОСР має </w:t>
            </w:r>
            <w:proofErr w:type="spellStart"/>
            <w:r>
              <w:rPr>
                <w:sz w:val="24"/>
                <w:szCs w:val="24"/>
              </w:rPr>
              <w:t>внести</w:t>
            </w:r>
            <w:proofErr w:type="spellEnd"/>
            <w:r>
              <w:rPr>
                <w:sz w:val="24"/>
                <w:szCs w:val="24"/>
              </w:rPr>
              <w:t xml:space="preserve"> відповідні зміни до технічних умов на приєднання на виконання висновку центрального органу виконавчої влади, що реалізує державну політику у сфері нагляду (контролю) в галузі електроенергетики, або протягом 14 календарних днів в установленому законодавством порядку звернутися до суду,</w:t>
            </w:r>
            <w:r>
              <w:rPr>
                <w:b/>
                <w:sz w:val="24"/>
                <w:szCs w:val="24"/>
              </w:rPr>
              <w:t xml:space="preserve"> </w:t>
            </w:r>
            <w:r w:rsidRPr="006E2C17">
              <w:rPr>
                <w:b/>
                <w:color w:val="0070C0"/>
                <w:sz w:val="24"/>
                <w:szCs w:val="24"/>
              </w:rPr>
              <w:t>за умов заперечення Замовника надання послуг із приєднання до первісних технічних умов ОСР, без врахування зауважень внесення змін до висновку щодо технічної обґрунтованості Центрального органу виконавчої влади, що реалізує державну політику у сфері нагляду (контролю) в галузі електроенергетики</w:t>
            </w:r>
          </w:p>
          <w:p w14:paraId="41FD945C" w14:textId="77777777" w:rsidR="00C162CE" w:rsidRPr="006E2C17" w:rsidRDefault="00C162CE" w:rsidP="006E2C17">
            <w:pPr>
              <w:ind w:firstLine="604"/>
              <w:jc w:val="both"/>
              <w:rPr>
                <w:b/>
                <w:color w:val="0070C0"/>
                <w:sz w:val="24"/>
                <w:szCs w:val="24"/>
              </w:rPr>
            </w:pPr>
            <w:r w:rsidRPr="006E2C17">
              <w:rPr>
                <w:b/>
                <w:color w:val="0070C0"/>
                <w:sz w:val="24"/>
                <w:szCs w:val="24"/>
              </w:rPr>
              <w:t xml:space="preserve">Замовник має право в будь-який момент прийняти первісні технічні умови на приєднання  без урахування висновку центрального органу виконавчої влади, що </w:t>
            </w:r>
            <w:r w:rsidRPr="006E2C17">
              <w:rPr>
                <w:b/>
                <w:color w:val="0070C0"/>
                <w:sz w:val="24"/>
                <w:szCs w:val="24"/>
              </w:rPr>
              <w:lastRenderedPageBreak/>
              <w:t>реалізує державну політику у сфері нагляду (контролю) в галузі електроенергетики. В такому, Замовник подає відповідну заяву до ОСР, що має наслідком закриття провадження у справі за позовом ОСР щодо виконання висновку з підстав відсутності спору….</w:t>
            </w:r>
          </w:p>
          <w:p w14:paraId="5D935E46" w14:textId="77777777" w:rsidR="00C162CE" w:rsidRPr="00B50F39" w:rsidRDefault="00C162CE" w:rsidP="00054081">
            <w:pPr>
              <w:ind w:firstLine="630"/>
              <w:jc w:val="both"/>
              <w:rPr>
                <w:b/>
                <w:sz w:val="24"/>
                <w:szCs w:val="24"/>
                <w:u w:val="single"/>
              </w:rPr>
            </w:pPr>
          </w:p>
        </w:tc>
        <w:tc>
          <w:tcPr>
            <w:tcW w:w="3969" w:type="dxa"/>
          </w:tcPr>
          <w:p w14:paraId="79949910" w14:textId="77777777" w:rsidR="00C162CE" w:rsidRDefault="00C162CE" w:rsidP="006E2C17">
            <w:pPr>
              <w:jc w:val="both"/>
              <w:rPr>
                <w:b/>
                <w:sz w:val="24"/>
                <w:szCs w:val="24"/>
                <w:u w:val="single"/>
              </w:rPr>
            </w:pPr>
          </w:p>
        </w:tc>
        <w:tc>
          <w:tcPr>
            <w:tcW w:w="3119" w:type="dxa"/>
          </w:tcPr>
          <w:p w14:paraId="77F825F0" w14:textId="77777777" w:rsidR="00C162CE" w:rsidRDefault="00147806" w:rsidP="00082FA2">
            <w:pPr>
              <w:jc w:val="center"/>
              <w:rPr>
                <w:b/>
                <w:sz w:val="24"/>
                <w:szCs w:val="24"/>
                <w:lang w:eastAsia="uk-UA"/>
              </w:rPr>
            </w:pPr>
            <w:r>
              <w:rPr>
                <w:b/>
                <w:sz w:val="24"/>
                <w:szCs w:val="24"/>
                <w:lang w:eastAsia="uk-UA"/>
              </w:rPr>
              <w:t>Пропону</w:t>
            </w:r>
            <w:r w:rsidR="00082FA2">
              <w:rPr>
                <w:b/>
                <w:sz w:val="24"/>
                <w:szCs w:val="24"/>
                <w:lang w:eastAsia="uk-UA"/>
              </w:rPr>
              <w:t>ється н враховувати</w:t>
            </w:r>
          </w:p>
          <w:p w14:paraId="54C101C2" w14:textId="1A2ABC66" w:rsidR="00082FA2" w:rsidRPr="00082FA2" w:rsidRDefault="00082FA2" w:rsidP="00082FA2">
            <w:pPr>
              <w:jc w:val="center"/>
              <w:rPr>
                <w:sz w:val="24"/>
                <w:szCs w:val="24"/>
                <w:lang w:eastAsia="uk-UA"/>
              </w:rPr>
            </w:pPr>
            <w:r w:rsidRPr="00082FA2">
              <w:rPr>
                <w:sz w:val="24"/>
                <w:szCs w:val="24"/>
                <w:lang w:eastAsia="uk-UA"/>
              </w:rPr>
              <w:t>Законодавство не передбачає можливості дотримуватися його норм чи ні. Тому висновок має бути обов’язковий до виконання</w:t>
            </w:r>
          </w:p>
        </w:tc>
      </w:tr>
      <w:tr w:rsidR="00C162CE" w:rsidRPr="004F3A51" w14:paraId="3FDF2AC2" w14:textId="77777777" w:rsidTr="00A52C00">
        <w:trPr>
          <w:trHeight w:val="218"/>
        </w:trPr>
        <w:tc>
          <w:tcPr>
            <w:tcW w:w="4253" w:type="dxa"/>
            <w:vMerge/>
          </w:tcPr>
          <w:p w14:paraId="4BA9C963" w14:textId="77777777" w:rsidR="00C162CE" w:rsidRPr="002F2751" w:rsidRDefault="00C162CE" w:rsidP="002F2751">
            <w:pPr>
              <w:ind w:firstLine="604"/>
              <w:jc w:val="both"/>
              <w:rPr>
                <w:b/>
                <w:color w:val="7030A0"/>
                <w:sz w:val="24"/>
                <w:szCs w:val="28"/>
              </w:rPr>
            </w:pPr>
          </w:p>
        </w:tc>
        <w:tc>
          <w:tcPr>
            <w:tcW w:w="4252" w:type="dxa"/>
          </w:tcPr>
          <w:p w14:paraId="6F782B17" w14:textId="77777777" w:rsidR="00C162CE" w:rsidRDefault="00C162CE" w:rsidP="003D7647">
            <w:pPr>
              <w:jc w:val="both"/>
              <w:rPr>
                <w:b/>
                <w:bCs/>
                <w:color w:val="000000" w:themeColor="text1"/>
                <w:sz w:val="24"/>
                <w:szCs w:val="24"/>
              </w:rPr>
            </w:pPr>
            <w:r w:rsidRPr="0033284B">
              <w:rPr>
                <w:b/>
                <w:bCs/>
                <w:color w:val="000000" w:themeColor="text1"/>
                <w:sz w:val="24"/>
                <w:szCs w:val="24"/>
              </w:rPr>
              <w:t>АТ «ПОЛТАВАОБЛЕНЕРГО»</w:t>
            </w:r>
          </w:p>
          <w:p w14:paraId="01008BD2" w14:textId="77777777" w:rsidR="00C162CE" w:rsidRPr="00633C65" w:rsidRDefault="00C162CE" w:rsidP="003D7647">
            <w:pPr>
              <w:ind w:firstLine="604"/>
              <w:jc w:val="both"/>
              <w:rPr>
                <w:b/>
                <w:color w:val="000000" w:themeColor="text1"/>
                <w:sz w:val="24"/>
                <w:szCs w:val="24"/>
              </w:rPr>
            </w:pPr>
            <w:r w:rsidRPr="00633C65">
              <w:rPr>
                <w:b/>
                <w:color w:val="000000" w:themeColor="text1"/>
                <w:sz w:val="24"/>
                <w:szCs w:val="24"/>
              </w:rPr>
              <w:t>4.5.10. Замовник має право письмово звернутися до центрального органу виконавчої влади, що реалізує державну політику у сфері нагляду (контролю) в галузі електроенергетики, для отримання висновку щодо технічної обґрунтованості вимог технічних умов на приєднання.</w:t>
            </w:r>
          </w:p>
          <w:p w14:paraId="0D00B290" w14:textId="77777777" w:rsidR="00C162CE" w:rsidRPr="00633C65" w:rsidRDefault="00C162CE" w:rsidP="003D7647">
            <w:pPr>
              <w:ind w:firstLine="604"/>
              <w:jc w:val="both"/>
              <w:rPr>
                <w:b/>
                <w:color w:val="000000" w:themeColor="text1"/>
                <w:sz w:val="24"/>
                <w:szCs w:val="24"/>
              </w:rPr>
            </w:pPr>
            <w:r w:rsidRPr="00633C65">
              <w:rPr>
                <w:b/>
                <w:color w:val="000000" w:themeColor="text1"/>
                <w:sz w:val="24"/>
                <w:szCs w:val="24"/>
              </w:rPr>
              <w:t>Центральний орган виконавчої влади, що реалізує державну політику у сфері нагляду (контролю) в галузі електроенергетики, надає замовнику та ОСР висновок щодо технічного обґрунтування вимог технічних умов на приєднання.</w:t>
            </w:r>
          </w:p>
          <w:p w14:paraId="6ECEE56C" w14:textId="77777777" w:rsidR="00C162CE" w:rsidRPr="00633C65" w:rsidRDefault="00C162CE" w:rsidP="003D7647">
            <w:pPr>
              <w:ind w:firstLine="604"/>
              <w:jc w:val="both"/>
              <w:rPr>
                <w:b/>
                <w:color w:val="000000" w:themeColor="text1"/>
                <w:sz w:val="24"/>
                <w:szCs w:val="24"/>
              </w:rPr>
            </w:pPr>
            <w:r w:rsidRPr="00633C65">
              <w:rPr>
                <w:b/>
                <w:color w:val="000000" w:themeColor="text1"/>
                <w:sz w:val="24"/>
                <w:szCs w:val="24"/>
              </w:rPr>
              <w:t>ОСР протягом 3 робочих днів з дня отримання відповідного висновку:</w:t>
            </w:r>
          </w:p>
          <w:p w14:paraId="124464E6" w14:textId="77777777" w:rsidR="00C162CE" w:rsidRPr="00633C65" w:rsidRDefault="00C162CE" w:rsidP="003D7647">
            <w:pPr>
              <w:ind w:firstLine="604"/>
              <w:jc w:val="both"/>
              <w:rPr>
                <w:b/>
                <w:color w:val="000000" w:themeColor="text1"/>
                <w:sz w:val="24"/>
                <w:szCs w:val="24"/>
              </w:rPr>
            </w:pPr>
            <w:r w:rsidRPr="00633C65">
              <w:rPr>
                <w:b/>
                <w:color w:val="000000" w:themeColor="text1"/>
                <w:sz w:val="24"/>
                <w:szCs w:val="24"/>
              </w:rPr>
              <w:t xml:space="preserve">повідомляє замовника та центральний орган виконавчої влади, що реалізує державну політику у сфері нагляду (контролю) в галузі електроенергетики, про </w:t>
            </w:r>
            <w:r w:rsidRPr="00633C65">
              <w:rPr>
                <w:b/>
                <w:color w:val="000000" w:themeColor="text1"/>
                <w:sz w:val="24"/>
                <w:szCs w:val="24"/>
              </w:rPr>
              <w:lastRenderedPageBreak/>
              <w:t>вжиті заходи для виконання висновку шляхом внесення відповідних змін до технічних умов на приєднання;</w:t>
            </w:r>
          </w:p>
          <w:p w14:paraId="64DF82C6" w14:textId="77777777" w:rsidR="00C162CE" w:rsidRPr="00633C65" w:rsidRDefault="00C162CE" w:rsidP="003D7647">
            <w:pPr>
              <w:ind w:firstLine="604"/>
              <w:jc w:val="both"/>
              <w:rPr>
                <w:b/>
                <w:color w:val="000000" w:themeColor="text1"/>
                <w:sz w:val="24"/>
                <w:szCs w:val="24"/>
              </w:rPr>
            </w:pPr>
            <w:r w:rsidRPr="00633C65">
              <w:rPr>
                <w:b/>
                <w:color w:val="000000" w:themeColor="text1"/>
                <w:sz w:val="24"/>
                <w:szCs w:val="24"/>
              </w:rPr>
              <w:t>або у разі наявності обґрунтованих зауважень до виданого висновку щодо технічної обґрунтованості вимог технічних умов на приєднання, звертається з відповідним обґрунтованим зверненням до центрального органу виконавчої влади, що реалізує державну політику у сфері нагляду (контролю) в галузі електроенергетики, із посиланням на вимоги чинних нормативно-правових або нормативно-технічних документів.</w:t>
            </w:r>
          </w:p>
          <w:p w14:paraId="6DA8E11C" w14:textId="77777777" w:rsidR="00C162CE" w:rsidRPr="00633C65" w:rsidRDefault="00C162CE" w:rsidP="003D7647">
            <w:pPr>
              <w:ind w:firstLine="604"/>
              <w:jc w:val="both"/>
              <w:rPr>
                <w:b/>
                <w:color w:val="000000" w:themeColor="text1"/>
                <w:sz w:val="24"/>
                <w:szCs w:val="24"/>
              </w:rPr>
            </w:pPr>
            <w:r w:rsidRPr="00633C65">
              <w:rPr>
                <w:b/>
                <w:color w:val="000000" w:themeColor="text1"/>
                <w:sz w:val="24"/>
                <w:szCs w:val="24"/>
              </w:rPr>
              <w:t>Центральний орган виконавчої влади, що реалізує державну політику у сфері нагляду (контролю) в галузі електроенергетики, опрацьовує звернення ОСР та повідомляє ОСР і замовника з відповідним обґрунтуванням про внесення змін до висновку щодо технічної обґрунтованості вимог технічних умов на приєднання або залишення його без змін.</w:t>
            </w:r>
          </w:p>
          <w:p w14:paraId="4B9FC344" w14:textId="02D0E0B1" w:rsidR="00C162CE" w:rsidRPr="00F907CD" w:rsidRDefault="00C162CE" w:rsidP="003D7647">
            <w:pPr>
              <w:jc w:val="both"/>
              <w:rPr>
                <w:b/>
                <w:iCs/>
                <w:sz w:val="24"/>
                <w:szCs w:val="24"/>
                <w:u w:val="single"/>
              </w:rPr>
            </w:pPr>
            <w:r w:rsidRPr="00633C65">
              <w:rPr>
                <w:b/>
                <w:color w:val="000000" w:themeColor="text1"/>
                <w:sz w:val="24"/>
                <w:szCs w:val="24"/>
              </w:rPr>
              <w:t xml:space="preserve">ОСР має </w:t>
            </w:r>
            <w:proofErr w:type="spellStart"/>
            <w:r w:rsidRPr="00633C65">
              <w:rPr>
                <w:b/>
                <w:color w:val="000000" w:themeColor="text1"/>
                <w:sz w:val="24"/>
                <w:szCs w:val="24"/>
              </w:rPr>
              <w:t>внести</w:t>
            </w:r>
            <w:proofErr w:type="spellEnd"/>
            <w:r w:rsidRPr="00633C65">
              <w:rPr>
                <w:b/>
                <w:color w:val="000000" w:themeColor="text1"/>
                <w:sz w:val="24"/>
                <w:szCs w:val="24"/>
              </w:rPr>
              <w:t xml:space="preserve"> відповідні зміни до технічних умов на приєднання на виконання висновку центрального органу виконавчої влади, що реалізує державну політику у сфері </w:t>
            </w:r>
            <w:r w:rsidRPr="00633C65">
              <w:rPr>
                <w:b/>
                <w:color w:val="000000" w:themeColor="text1"/>
                <w:sz w:val="24"/>
                <w:szCs w:val="24"/>
              </w:rPr>
              <w:lastRenderedPageBreak/>
              <w:t xml:space="preserve">нагляду (контролю) в галузі електроенергетики, або протягом </w:t>
            </w:r>
            <w:r w:rsidRPr="003D7647">
              <w:rPr>
                <w:b/>
                <w:color w:val="0070C0"/>
                <w:sz w:val="24"/>
                <w:szCs w:val="24"/>
              </w:rPr>
              <w:t xml:space="preserve">30 робочих </w:t>
            </w:r>
            <w:r w:rsidRPr="00633C65">
              <w:rPr>
                <w:b/>
                <w:color w:val="000000" w:themeColor="text1"/>
                <w:sz w:val="24"/>
                <w:szCs w:val="24"/>
              </w:rPr>
              <w:t>днів в установленому законодавством порядку звернутися до суду щодо обґрунтованості виданого центральним органом виконавчої влади, що реалізує державну політику у сфері нагляду (контролю) в галузі електроенергетики, висновку. У цьому разі остаточне рішення щодо виконання висновку центрального органу виконавчої влади, що реалізує державну політику у сфері нагляду (контролю) в галузі електроенергетики, щодо технічної обґрунтованості вимог технічних умов на приєднання приймається після прийняття судом відповідного рішення.</w:t>
            </w:r>
          </w:p>
        </w:tc>
        <w:tc>
          <w:tcPr>
            <w:tcW w:w="3969" w:type="dxa"/>
          </w:tcPr>
          <w:p w14:paraId="2F5B3502" w14:textId="77777777" w:rsidR="00C162CE" w:rsidRDefault="00C162CE" w:rsidP="003D7647">
            <w:pPr>
              <w:jc w:val="both"/>
              <w:rPr>
                <w:b/>
                <w:bCs/>
                <w:color w:val="000000" w:themeColor="text1"/>
                <w:sz w:val="24"/>
                <w:szCs w:val="24"/>
              </w:rPr>
            </w:pPr>
          </w:p>
          <w:p w14:paraId="6E09885C" w14:textId="77777777" w:rsidR="00C162CE" w:rsidRDefault="00C162CE" w:rsidP="003D7647">
            <w:pPr>
              <w:jc w:val="both"/>
              <w:rPr>
                <w:b/>
                <w:bCs/>
                <w:color w:val="000000" w:themeColor="text1"/>
                <w:sz w:val="24"/>
                <w:szCs w:val="24"/>
              </w:rPr>
            </w:pPr>
          </w:p>
          <w:p w14:paraId="52E1CCBC" w14:textId="77777777" w:rsidR="00C162CE" w:rsidRDefault="00C162CE" w:rsidP="003D7647">
            <w:pPr>
              <w:jc w:val="both"/>
              <w:rPr>
                <w:b/>
                <w:bCs/>
                <w:color w:val="000000" w:themeColor="text1"/>
                <w:sz w:val="24"/>
                <w:szCs w:val="24"/>
              </w:rPr>
            </w:pPr>
          </w:p>
          <w:p w14:paraId="098BF85C" w14:textId="77777777" w:rsidR="00C162CE" w:rsidRDefault="00C162CE" w:rsidP="003D7647">
            <w:pPr>
              <w:jc w:val="both"/>
              <w:rPr>
                <w:b/>
                <w:bCs/>
                <w:color w:val="000000" w:themeColor="text1"/>
                <w:sz w:val="24"/>
                <w:szCs w:val="24"/>
              </w:rPr>
            </w:pPr>
          </w:p>
          <w:p w14:paraId="3CD86863" w14:textId="77777777" w:rsidR="00C162CE" w:rsidRDefault="00C162CE" w:rsidP="003D7647">
            <w:pPr>
              <w:jc w:val="both"/>
              <w:rPr>
                <w:b/>
                <w:bCs/>
                <w:color w:val="000000" w:themeColor="text1"/>
                <w:sz w:val="24"/>
                <w:szCs w:val="24"/>
              </w:rPr>
            </w:pPr>
          </w:p>
          <w:p w14:paraId="304B0983" w14:textId="77777777" w:rsidR="00C162CE" w:rsidRDefault="00C162CE" w:rsidP="003D7647">
            <w:pPr>
              <w:jc w:val="both"/>
              <w:rPr>
                <w:b/>
                <w:bCs/>
                <w:color w:val="000000" w:themeColor="text1"/>
                <w:sz w:val="24"/>
                <w:szCs w:val="24"/>
              </w:rPr>
            </w:pPr>
          </w:p>
          <w:p w14:paraId="4F36D395" w14:textId="77777777" w:rsidR="00C162CE" w:rsidRDefault="00C162CE" w:rsidP="003D7647">
            <w:pPr>
              <w:jc w:val="both"/>
              <w:rPr>
                <w:b/>
                <w:bCs/>
                <w:color w:val="000000" w:themeColor="text1"/>
                <w:sz w:val="24"/>
                <w:szCs w:val="24"/>
              </w:rPr>
            </w:pPr>
          </w:p>
          <w:p w14:paraId="4812846C" w14:textId="77777777" w:rsidR="00C162CE" w:rsidRDefault="00C162CE" w:rsidP="003D7647">
            <w:pPr>
              <w:jc w:val="both"/>
              <w:rPr>
                <w:b/>
                <w:bCs/>
                <w:color w:val="000000" w:themeColor="text1"/>
                <w:sz w:val="24"/>
                <w:szCs w:val="24"/>
              </w:rPr>
            </w:pPr>
          </w:p>
          <w:p w14:paraId="011ADD26" w14:textId="77777777" w:rsidR="00C162CE" w:rsidRDefault="00C162CE" w:rsidP="003D7647">
            <w:pPr>
              <w:jc w:val="both"/>
              <w:rPr>
                <w:b/>
                <w:bCs/>
                <w:color w:val="000000" w:themeColor="text1"/>
                <w:sz w:val="24"/>
                <w:szCs w:val="24"/>
              </w:rPr>
            </w:pPr>
          </w:p>
          <w:p w14:paraId="41A8D5F8" w14:textId="77777777" w:rsidR="00C162CE" w:rsidRDefault="00C162CE" w:rsidP="003D7647">
            <w:pPr>
              <w:jc w:val="both"/>
              <w:rPr>
                <w:b/>
                <w:bCs/>
                <w:color w:val="000000" w:themeColor="text1"/>
                <w:sz w:val="24"/>
                <w:szCs w:val="24"/>
              </w:rPr>
            </w:pPr>
          </w:p>
          <w:p w14:paraId="050B889B" w14:textId="77777777" w:rsidR="00C162CE" w:rsidRDefault="00C162CE" w:rsidP="003D7647">
            <w:pPr>
              <w:jc w:val="both"/>
              <w:rPr>
                <w:b/>
                <w:bCs/>
                <w:color w:val="000000" w:themeColor="text1"/>
                <w:sz w:val="24"/>
                <w:szCs w:val="24"/>
              </w:rPr>
            </w:pPr>
          </w:p>
          <w:p w14:paraId="3E040FE2" w14:textId="77777777" w:rsidR="00C162CE" w:rsidRDefault="00C162CE" w:rsidP="003D7647">
            <w:pPr>
              <w:jc w:val="both"/>
              <w:rPr>
                <w:b/>
                <w:bCs/>
                <w:color w:val="000000" w:themeColor="text1"/>
                <w:sz w:val="24"/>
                <w:szCs w:val="24"/>
              </w:rPr>
            </w:pPr>
          </w:p>
          <w:p w14:paraId="489F535D" w14:textId="77777777" w:rsidR="00C162CE" w:rsidRDefault="00C162CE" w:rsidP="003D7647">
            <w:pPr>
              <w:jc w:val="both"/>
              <w:rPr>
                <w:b/>
                <w:bCs/>
                <w:color w:val="000000" w:themeColor="text1"/>
                <w:sz w:val="24"/>
                <w:szCs w:val="24"/>
              </w:rPr>
            </w:pPr>
          </w:p>
          <w:p w14:paraId="0214A4C8" w14:textId="77777777" w:rsidR="00C162CE" w:rsidRDefault="00C162CE" w:rsidP="003D7647">
            <w:pPr>
              <w:jc w:val="both"/>
              <w:rPr>
                <w:b/>
                <w:bCs/>
                <w:color w:val="000000" w:themeColor="text1"/>
                <w:sz w:val="24"/>
                <w:szCs w:val="24"/>
              </w:rPr>
            </w:pPr>
          </w:p>
          <w:p w14:paraId="099FB2D3" w14:textId="77777777" w:rsidR="00C162CE" w:rsidRDefault="00C162CE" w:rsidP="003D7647">
            <w:pPr>
              <w:jc w:val="both"/>
              <w:rPr>
                <w:b/>
                <w:bCs/>
                <w:color w:val="000000" w:themeColor="text1"/>
                <w:sz w:val="24"/>
                <w:szCs w:val="24"/>
              </w:rPr>
            </w:pPr>
          </w:p>
          <w:p w14:paraId="508916A5" w14:textId="77777777" w:rsidR="00C162CE" w:rsidRDefault="00C162CE" w:rsidP="003D7647">
            <w:pPr>
              <w:jc w:val="both"/>
              <w:rPr>
                <w:b/>
                <w:bCs/>
                <w:color w:val="000000" w:themeColor="text1"/>
                <w:sz w:val="24"/>
                <w:szCs w:val="24"/>
              </w:rPr>
            </w:pPr>
          </w:p>
          <w:p w14:paraId="654D054B" w14:textId="77777777" w:rsidR="00C162CE" w:rsidRDefault="00C162CE" w:rsidP="003D7647">
            <w:pPr>
              <w:jc w:val="both"/>
              <w:rPr>
                <w:b/>
                <w:bCs/>
                <w:color w:val="000000" w:themeColor="text1"/>
                <w:sz w:val="24"/>
                <w:szCs w:val="24"/>
              </w:rPr>
            </w:pPr>
          </w:p>
          <w:p w14:paraId="2AC87E9C" w14:textId="77777777" w:rsidR="00C162CE" w:rsidRDefault="00C162CE" w:rsidP="003D7647">
            <w:pPr>
              <w:jc w:val="both"/>
              <w:rPr>
                <w:b/>
                <w:bCs/>
                <w:color w:val="000000" w:themeColor="text1"/>
                <w:sz w:val="24"/>
                <w:szCs w:val="24"/>
              </w:rPr>
            </w:pPr>
          </w:p>
          <w:p w14:paraId="73BB9143" w14:textId="77777777" w:rsidR="00C162CE" w:rsidRDefault="00C162CE" w:rsidP="003D7647">
            <w:pPr>
              <w:jc w:val="both"/>
              <w:rPr>
                <w:b/>
                <w:bCs/>
                <w:color w:val="000000" w:themeColor="text1"/>
                <w:sz w:val="24"/>
                <w:szCs w:val="24"/>
              </w:rPr>
            </w:pPr>
          </w:p>
          <w:p w14:paraId="64C9E731" w14:textId="77777777" w:rsidR="00C162CE" w:rsidRDefault="00C162CE" w:rsidP="003D7647">
            <w:pPr>
              <w:jc w:val="both"/>
              <w:rPr>
                <w:b/>
                <w:bCs/>
                <w:color w:val="000000" w:themeColor="text1"/>
                <w:sz w:val="24"/>
                <w:szCs w:val="24"/>
              </w:rPr>
            </w:pPr>
          </w:p>
          <w:p w14:paraId="7C7949BF" w14:textId="77777777" w:rsidR="00C162CE" w:rsidRDefault="00C162CE" w:rsidP="003D7647">
            <w:pPr>
              <w:jc w:val="both"/>
              <w:rPr>
                <w:b/>
                <w:bCs/>
                <w:color w:val="000000" w:themeColor="text1"/>
                <w:sz w:val="24"/>
                <w:szCs w:val="24"/>
              </w:rPr>
            </w:pPr>
          </w:p>
          <w:p w14:paraId="629716A3" w14:textId="77777777" w:rsidR="00C162CE" w:rsidRDefault="00C162CE" w:rsidP="003D7647">
            <w:pPr>
              <w:jc w:val="both"/>
              <w:rPr>
                <w:b/>
                <w:bCs/>
                <w:color w:val="000000" w:themeColor="text1"/>
                <w:sz w:val="24"/>
                <w:szCs w:val="24"/>
              </w:rPr>
            </w:pPr>
          </w:p>
          <w:p w14:paraId="60D37B4C" w14:textId="77777777" w:rsidR="00C162CE" w:rsidRDefault="00C162CE" w:rsidP="003D7647">
            <w:pPr>
              <w:jc w:val="both"/>
              <w:rPr>
                <w:b/>
                <w:bCs/>
                <w:color w:val="000000" w:themeColor="text1"/>
                <w:sz w:val="24"/>
                <w:szCs w:val="24"/>
              </w:rPr>
            </w:pPr>
          </w:p>
          <w:p w14:paraId="78FA27C4" w14:textId="77777777" w:rsidR="00C162CE" w:rsidRDefault="00C162CE" w:rsidP="003D7647">
            <w:pPr>
              <w:jc w:val="both"/>
              <w:rPr>
                <w:b/>
                <w:bCs/>
                <w:color w:val="000000" w:themeColor="text1"/>
                <w:sz w:val="24"/>
                <w:szCs w:val="24"/>
              </w:rPr>
            </w:pPr>
          </w:p>
          <w:p w14:paraId="0575C4A3" w14:textId="77777777" w:rsidR="00C162CE" w:rsidRDefault="00C162CE" w:rsidP="003D7647">
            <w:pPr>
              <w:jc w:val="both"/>
              <w:rPr>
                <w:b/>
                <w:bCs/>
                <w:color w:val="000000" w:themeColor="text1"/>
                <w:sz w:val="24"/>
                <w:szCs w:val="24"/>
              </w:rPr>
            </w:pPr>
          </w:p>
          <w:p w14:paraId="706C8908" w14:textId="77777777" w:rsidR="00C162CE" w:rsidRDefault="00C162CE" w:rsidP="003D7647">
            <w:pPr>
              <w:jc w:val="both"/>
              <w:rPr>
                <w:b/>
                <w:bCs/>
                <w:color w:val="000000" w:themeColor="text1"/>
                <w:sz w:val="24"/>
                <w:szCs w:val="24"/>
              </w:rPr>
            </w:pPr>
          </w:p>
          <w:p w14:paraId="27398694" w14:textId="77777777" w:rsidR="00C162CE" w:rsidRDefault="00C162CE" w:rsidP="003D7647">
            <w:pPr>
              <w:jc w:val="both"/>
              <w:rPr>
                <w:b/>
                <w:bCs/>
                <w:color w:val="000000" w:themeColor="text1"/>
                <w:sz w:val="24"/>
                <w:szCs w:val="24"/>
              </w:rPr>
            </w:pPr>
          </w:p>
          <w:p w14:paraId="6772F351" w14:textId="77777777" w:rsidR="00C162CE" w:rsidRDefault="00C162CE" w:rsidP="003D7647">
            <w:pPr>
              <w:jc w:val="both"/>
              <w:rPr>
                <w:b/>
                <w:bCs/>
                <w:color w:val="000000" w:themeColor="text1"/>
                <w:sz w:val="24"/>
                <w:szCs w:val="24"/>
              </w:rPr>
            </w:pPr>
          </w:p>
          <w:p w14:paraId="0DD385B2" w14:textId="77777777" w:rsidR="00C162CE" w:rsidRDefault="00C162CE" w:rsidP="003D7647">
            <w:pPr>
              <w:jc w:val="both"/>
              <w:rPr>
                <w:b/>
                <w:bCs/>
                <w:color w:val="000000" w:themeColor="text1"/>
                <w:sz w:val="24"/>
                <w:szCs w:val="24"/>
              </w:rPr>
            </w:pPr>
          </w:p>
          <w:p w14:paraId="10A51B17" w14:textId="77777777" w:rsidR="00C162CE" w:rsidRDefault="00C162CE" w:rsidP="003D7647">
            <w:pPr>
              <w:jc w:val="both"/>
              <w:rPr>
                <w:b/>
                <w:bCs/>
                <w:color w:val="000000" w:themeColor="text1"/>
                <w:sz w:val="24"/>
                <w:szCs w:val="24"/>
              </w:rPr>
            </w:pPr>
          </w:p>
          <w:p w14:paraId="6FE5CEE3" w14:textId="77777777" w:rsidR="00C162CE" w:rsidRDefault="00C162CE" w:rsidP="003D7647">
            <w:pPr>
              <w:jc w:val="both"/>
              <w:rPr>
                <w:b/>
                <w:bCs/>
                <w:color w:val="000000" w:themeColor="text1"/>
                <w:sz w:val="24"/>
                <w:szCs w:val="24"/>
              </w:rPr>
            </w:pPr>
          </w:p>
          <w:p w14:paraId="295DE637" w14:textId="77777777" w:rsidR="00C162CE" w:rsidRDefault="00C162CE" w:rsidP="003D7647">
            <w:pPr>
              <w:jc w:val="both"/>
              <w:rPr>
                <w:b/>
                <w:bCs/>
                <w:color w:val="000000" w:themeColor="text1"/>
                <w:sz w:val="24"/>
                <w:szCs w:val="24"/>
              </w:rPr>
            </w:pPr>
          </w:p>
          <w:p w14:paraId="79BBE6FC" w14:textId="77777777" w:rsidR="00C162CE" w:rsidRDefault="00C162CE" w:rsidP="003D7647">
            <w:pPr>
              <w:jc w:val="both"/>
              <w:rPr>
                <w:b/>
                <w:bCs/>
                <w:color w:val="000000" w:themeColor="text1"/>
                <w:sz w:val="24"/>
                <w:szCs w:val="24"/>
              </w:rPr>
            </w:pPr>
          </w:p>
          <w:p w14:paraId="6CC265D8" w14:textId="77777777" w:rsidR="00C162CE" w:rsidRDefault="00C162CE" w:rsidP="003D7647">
            <w:pPr>
              <w:jc w:val="both"/>
              <w:rPr>
                <w:b/>
                <w:bCs/>
                <w:color w:val="000000" w:themeColor="text1"/>
                <w:sz w:val="24"/>
                <w:szCs w:val="24"/>
              </w:rPr>
            </w:pPr>
          </w:p>
          <w:p w14:paraId="76026244" w14:textId="77777777" w:rsidR="00C162CE" w:rsidRDefault="00C162CE" w:rsidP="003D7647">
            <w:pPr>
              <w:jc w:val="both"/>
              <w:rPr>
                <w:b/>
                <w:bCs/>
                <w:color w:val="000000" w:themeColor="text1"/>
                <w:sz w:val="24"/>
                <w:szCs w:val="24"/>
              </w:rPr>
            </w:pPr>
          </w:p>
          <w:p w14:paraId="6C007782" w14:textId="77777777" w:rsidR="00C162CE" w:rsidRDefault="00C162CE" w:rsidP="003D7647">
            <w:pPr>
              <w:jc w:val="both"/>
              <w:rPr>
                <w:b/>
                <w:bCs/>
                <w:color w:val="000000" w:themeColor="text1"/>
                <w:sz w:val="24"/>
                <w:szCs w:val="24"/>
              </w:rPr>
            </w:pPr>
          </w:p>
          <w:p w14:paraId="33E61CFC" w14:textId="77777777" w:rsidR="00C162CE" w:rsidRDefault="00C162CE" w:rsidP="003D7647">
            <w:pPr>
              <w:jc w:val="both"/>
              <w:rPr>
                <w:b/>
                <w:bCs/>
                <w:color w:val="000000" w:themeColor="text1"/>
                <w:sz w:val="24"/>
                <w:szCs w:val="24"/>
              </w:rPr>
            </w:pPr>
          </w:p>
          <w:p w14:paraId="0410E491" w14:textId="77777777" w:rsidR="00C162CE" w:rsidRDefault="00C162CE" w:rsidP="003D7647">
            <w:pPr>
              <w:jc w:val="both"/>
              <w:rPr>
                <w:b/>
                <w:bCs/>
                <w:color w:val="000000" w:themeColor="text1"/>
                <w:sz w:val="24"/>
                <w:szCs w:val="24"/>
              </w:rPr>
            </w:pPr>
          </w:p>
          <w:p w14:paraId="57B38D05" w14:textId="77777777" w:rsidR="00C162CE" w:rsidRDefault="00C162CE" w:rsidP="003D7647">
            <w:pPr>
              <w:jc w:val="both"/>
              <w:rPr>
                <w:b/>
                <w:bCs/>
                <w:color w:val="000000" w:themeColor="text1"/>
                <w:sz w:val="24"/>
                <w:szCs w:val="24"/>
              </w:rPr>
            </w:pPr>
          </w:p>
          <w:p w14:paraId="1568BFF8" w14:textId="77777777" w:rsidR="00C162CE" w:rsidRDefault="00C162CE" w:rsidP="003D7647">
            <w:pPr>
              <w:jc w:val="both"/>
              <w:rPr>
                <w:b/>
                <w:bCs/>
                <w:color w:val="000000" w:themeColor="text1"/>
                <w:sz w:val="24"/>
                <w:szCs w:val="24"/>
              </w:rPr>
            </w:pPr>
          </w:p>
          <w:p w14:paraId="092C48C2" w14:textId="77777777" w:rsidR="00C162CE" w:rsidRDefault="00C162CE" w:rsidP="003D7647">
            <w:pPr>
              <w:jc w:val="both"/>
              <w:rPr>
                <w:b/>
                <w:bCs/>
                <w:color w:val="000000" w:themeColor="text1"/>
                <w:sz w:val="24"/>
                <w:szCs w:val="24"/>
              </w:rPr>
            </w:pPr>
          </w:p>
          <w:p w14:paraId="47EA8DEF" w14:textId="77777777" w:rsidR="00C162CE" w:rsidRDefault="00C162CE" w:rsidP="003D7647">
            <w:pPr>
              <w:jc w:val="both"/>
              <w:rPr>
                <w:b/>
                <w:bCs/>
                <w:color w:val="000000" w:themeColor="text1"/>
                <w:sz w:val="24"/>
                <w:szCs w:val="24"/>
              </w:rPr>
            </w:pPr>
          </w:p>
          <w:p w14:paraId="0BF27B2D" w14:textId="77777777" w:rsidR="00C162CE" w:rsidRDefault="00C162CE" w:rsidP="003D7647">
            <w:pPr>
              <w:jc w:val="both"/>
              <w:rPr>
                <w:b/>
                <w:bCs/>
                <w:color w:val="000000" w:themeColor="text1"/>
                <w:sz w:val="24"/>
                <w:szCs w:val="24"/>
              </w:rPr>
            </w:pPr>
          </w:p>
          <w:p w14:paraId="7CFDC9CC" w14:textId="77777777" w:rsidR="00C162CE" w:rsidRDefault="00C162CE" w:rsidP="003D7647">
            <w:pPr>
              <w:jc w:val="both"/>
              <w:rPr>
                <w:b/>
                <w:bCs/>
                <w:color w:val="000000" w:themeColor="text1"/>
                <w:sz w:val="24"/>
                <w:szCs w:val="24"/>
              </w:rPr>
            </w:pPr>
          </w:p>
          <w:p w14:paraId="6A20DFB8" w14:textId="77777777" w:rsidR="00C162CE" w:rsidRDefault="00C162CE" w:rsidP="003D7647">
            <w:pPr>
              <w:jc w:val="both"/>
              <w:rPr>
                <w:b/>
                <w:bCs/>
                <w:color w:val="000000" w:themeColor="text1"/>
                <w:sz w:val="24"/>
                <w:szCs w:val="24"/>
              </w:rPr>
            </w:pPr>
          </w:p>
          <w:p w14:paraId="76DC89DE" w14:textId="77777777" w:rsidR="00C162CE" w:rsidRDefault="00C162CE" w:rsidP="003D7647">
            <w:pPr>
              <w:jc w:val="both"/>
              <w:rPr>
                <w:b/>
                <w:bCs/>
                <w:color w:val="000000" w:themeColor="text1"/>
                <w:sz w:val="24"/>
                <w:szCs w:val="24"/>
              </w:rPr>
            </w:pPr>
          </w:p>
          <w:p w14:paraId="3167044A" w14:textId="77777777" w:rsidR="00C162CE" w:rsidRDefault="00C162CE" w:rsidP="003D7647">
            <w:pPr>
              <w:jc w:val="both"/>
              <w:rPr>
                <w:b/>
                <w:bCs/>
                <w:color w:val="000000" w:themeColor="text1"/>
                <w:sz w:val="24"/>
                <w:szCs w:val="24"/>
              </w:rPr>
            </w:pPr>
          </w:p>
          <w:p w14:paraId="53458AE8" w14:textId="77777777" w:rsidR="00C162CE" w:rsidRDefault="00C162CE" w:rsidP="003D7647">
            <w:pPr>
              <w:jc w:val="both"/>
              <w:rPr>
                <w:b/>
                <w:bCs/>
                <w:color w:val="000000" w:themeColor="text1"/>
                <w:sz w:val="24"/>
                <w:szCs w:val="24"/>
              </w:rPr>
            </w:pPr>
          </w:p>
          <w:p w14:paraId="3B2D985B" w14:textId="77777777" w:rsidR="00C162CE" w:rsidRDefault="00C162CE" w:rsidP="003D7647">
            <w:pPr>
              <w:jc w:val="both"/>
              <w:rPr>
                <w:b/>
                <w:bCs/>
                <w:color w:val="000000" w:themeColor="text1"/>
                <w:sz w:val="24"/>
                <w:szCs w:val="24"/>
              </w:rPr>
            </w:pPr>
          </w:p>
          <w:p w14:paraId="6B34C1F9" w14:textId="77777777" w:rsidR="00C162CE" w:rsidRDefault="00C162CE" w:rsidP="003D7647">
            <w:pPr>
              <w:jc w:val="both"/>
              <w:rPr>
                <w:b/>
                <w:bCs/>
                <w:color w:val="000000" w:themeColor="text1"/>
                <w:sz w:val="24"/>
                <w:szCs w:val="24"/>
              </w:rPr>
            </w:pPr>
          </w:p>
          <w:p w14:paraId="1027B5BC" w14:textId="77777777" w:rsidR="00C162CE" w:rsidRDefault="00C162CE" w:rsidP="003D7647">
            <w:pPr>
              <w:jc w:val="both"/>
              <w:rPr>
                <w:b/>
                <w:bCs/>
                <w:color w:val="000000" w:themeColor="text1"/>
                <w:sz w:val="24"/>
                <w:szCs w:val="24"/>
              </w:rPr>
            </w:pPr>
          </w:p>
          <w:p w14:paraId="18A312CC" w14:textId="77777777" w:rsidR="00C162CE" w:rsidRDefault="00C162CE" w:rsidP="003D7647">
            <w:pPr>
              <w:jc w:val="both"/>
              <w:rPr>
                <w:b/>
                <w:bCs/>
                <w:color w:val="000000" w:themeColor="text1"/>
                <w:sz w:val="24"/>
                <w:szCs w:val="24"/>
              </w:rPr>
            </w:pPr>
          </w:p>
          <w:p w14:paraId="12E7C296" w14:textId="77777777" w:rsidR="00C162CE" w:rsidRDefault="00C162CE" w:rsidP="003D7647">
            <w:pPr>
              <w:jc w:val="both"/>
              <w:rPr>
                <w:b/>
                <w:bCs/>
                <w:color w:val="000000" w:themeColor="text1"/>
                <w:sz w:val="24"/>
                <w:szCs w:val="24"/>
              </w:rPr>
            </w:pPr>
          </w:p>
          <w:p w14:paraId="6145B657" w14:textId="77777777" w:rsidR="00C162CE" w:rsidRDefault="00C162CE" w:rsidP="003D7647">
            <w:pPr>
              <w:jc w:val="both"/>
              <w:rPr>
                <w:b/>
                <w:bCs/>
                <w:color w:val="000000" w:themeColor="text1"/>
                <w:sz w:val="24"/>
                <w:szCs w:val="24"/>
              </w:rPr>
            </w:pPr>
          </w:p>
          <w:p w14:paraId="6E4E0D31" w14:textId="77777777" w:rsidR="00C162CE" w:rsidRDefault="00C162CE" w:rsidP="003D7647">
            <w:pPr>
              <w:jc w:val="both"/>
              <w:rPr>
                <w:b/>
                <w:bCs/>
                <w:color w:val="000000" w:themeColor="text1"/>
                <w:sz w:val="24"/>
                <w:szCs w:val="24"/>
              </w:rPr>
            </w:pPr>
          </w:p>
          <w:p w14:paraId="643CC6DD" w14:textId="77777777" w:rsidR="00C162CE" w:rsidRDefault="00C162CE" w:rsidP="003D7647">
            <w:pPr>
              <w:jc w:val="both"/>
              <w:rPr>
                <w:b/>
                <w:bCs/>
                <w:color w:val="000000" w:themeColor="text1"/>
                <w:sz w:val="24"/>
                <w:szCs w:val="24"/>
              </w:rPr>
            </w:pPr>
          </w:p>
          <w:p w14:paraId="701A10A8" w14:textId="435D1007" w:rsidR="00C162CE" w:rsidRDefault="00C162CE" w:rsidP="003D7647">
            <w:pPr>
              <w:jc w:val="both"/>
              <w:rPr>
                <w:b/>
                <w:bCs/>
                <w:color w:val="000000" w:themeColor="text1"/>
                <w:sz w:val="24"/>
                <w:szCs w:val="24"/>
              </w:rPr>
            </w:pPr>
            <w:r w:rsidRPr="0033284B">
              <w:rPr>
                <w:b/>
                <w:bCs/>
                <w:color w:val="000000" w:themeColor="text1"/>
                <w:sz w:val="24"/>
                <w:szCs w:val="24"/>
              </w:rPr>
              <w:t>АТ «ПОЛТАВАОБЛЕНЕРГО»</w:t>
            </w:r>
          </w:p>
          <w:p w14:paraId="758FBCCF" w14:textId="77777777" w:rsidR="00C162CE" w:rsidRPr="00633C65" w:rsidRDefault="00C162CE" w:rsidP="003D7647">
            <w:pPr>
              <w:jc w:val="both"/>
              <w:rPr>
                <w:color w:val="000000" w:themeColor="text1"/>
                <w:sz w:val="24"/>
                <w:szCs w:val="24"/>
              </w:rPr>
            </w:pPr>
          </w:p>
          <w:p w14:paraId="4B12DB8C" w14:textId="264B39A7" w:rsidR="00C162CE" w:rsidRDefault="00C162CE" w:rsidP="003D7647">
            <w:pPr>
              <w:jc w:val="both"/>
              <w:rPr>
                <w:b/>
                <w:sz w:val="24"/>
                <w:szCs w:val="24"/>
                <w:u w:val="single"/>
              </w:rPr>
            </w:pPr>
            <w:r w:rsidRPr="00633C65">
              <w:rPr>
                <w:color w:val="000000" w:themeColor="text1"/>
                <w:sz w:val="24"/>
                <w:szCs w:val="24"/>
              </w:rPr>
              <w:lastRenderedPageBreak/>
              <w:t>Пропонуються наступні зміни у даний пункт виходячи із досвіду підготовки належного позову до суду.</w:t>
            </w:r>
          </w:p>
        </w:tc>
        <w:tc>
          <w:tcPr>
            <w:tcW w:w="3119" w:type="dxa"/>
          </w:tcPr>
          <w:p w14:paraId="04D12597" w14:textId="77777777" w:rsidR="00C162CE" w:rsidRDefault="00C162CE" w:rsidP="007E61D3">
            <w:pPr>
              <w:jc w:val="both"/>
              <w:rPr>
                <w:b/>
                <w:sz w:val="24"/>
                <w:szCs w:val="24"/>
                <w:lang w:eastAsia="uk-UA"/>
              </w:rPr>
            </w:pPr>
          </w:p>
          <w:p w14:paraId="01B476A2" w14:textId="77777777" w:rsidR="00360062" w:rsidRDefault="00360062" w:rsidP="007E61D3">
            <w:pPr>
              <w:jc w:val="both"/>
              <w:rPr>
                <w:b/>
                <w:sz w:val="24"/>
                <w:szCs w:val="24"/>
                <w:lang w:eastAsia="uk-UA"/>
              </w:rPr>
            </w:pPr>
          </w:p>
          <w:p w14:paraId="0E031C42" w14:textId="77777777" w:rsidR="00360062" w:rsidRDefault="00360062" w:rsidP="007E61D3">
            <w:pPr>
              <w:jc w:val="both"/>
              <w:rPr>
                <w:b/>
                <w:sz w:val="24"/>
                <w:szCs w:val="24"/>
                <w:lang w:eastAsia="uk-UA"/>
              </w:rPr>
            </w:pPr>
          </w:p>
          <w:p w14:paraId="7C44638C" w14:textId="77777777" w:rsidR="00360062" w:rsidRDefault="00360062" w:rsidP="007E61D3">
            <w:pPr>
              <w:jc w:val="both"/>
              <w:rPr>
                <w:b/>
                <w:sz w:val="24"/>
                <w:szCs w:val="24"/>
                <w:lang w:eastAsia="uk-UA"/>
              </w:rPr>
            </w:pPr>
          </w:p>
          <w:p w14:paraId="6C894C1B" w14:textId="77777777" w:rsidR="00360062" w:rsidRDefault="00360062" w:rsidP="007E61D3">
            <w:pPr>
              <w:jc w:val="both"/>
              <w:rPr>
                <w:b/>
                <w:sz w:val="24"/>
                <w:szCs w:val="24"/>
                <w:lang w:eastAsia="uk-UA"/>
              </w:rPr>
            </w:pPr>
          </w:p>
          <w:p w14:paraId="413CE96C" w14:textId="77777777" w:rsidR="00360062" w:rsidRDefault="00360062" w:rsidP="007E61D3">
            <w:pPr>
              <w:jc w:val="both"/>
              <w:rPr>
                <w:b/>
                <w:sz w:val="24"/>
                <w:szCs w:val="24"/>
                <w:lang w:eastAsia="uk-UA"/>
              </w:rPr>
            </w:pPr>
          </w:p>
          <w:p w14:paraId="48A224EA" w14:textId="77777777" w:rsidR="00360062" w:rsidRDefault="00360062" w:rsidP="007E61D3">
            <w:pPr>
              <w:jc w:val="both"/>
              <w:rPr>
                <w:b/>
                <w:sz w:val="24"/>
                <w:szCs w:val="24"/>
                <w:lang w:eastAsia="uk-UA"/>
              </w:rPr>
            </w:pPr>
          </w:p>
          <w:p w14:paraId="313370FF" w14:textId="77777777" w:rsidR="00360062" w:rsidRDefault="00360062" w:rsidP="007E61D3">
            <w:pPr>
              <w:jc w:val="both"/>
              <w:rPr>
                <w:b/>
                <w:sz w:val="24"/>
                <w:szCs w:val="24"/>
                <w:lang w:eastAsia="uk-UA"/>
              </w:rPr>
            </w:pPr>
          </w:p>
          <w:p w14:paraId="38D49FE3" w14:textId="77777777" w:rsidR="00360062" w:rsidRDefault="00360062" w:rsidP="007E61D3">
            <w:pPr>
              <w:jc w:val="both"/>
              <w:rPr>
                <w:b/>
                <w:sz w:val="24"/>
                <w:szCs w:val="24"/>
                <w:lang w:eastAsia="uk-UA"/>
              </w:rPr>
            </w:pPr>
          </w:p>
          <w:p w14:paraId="26508293" w14:textId="77777777" w:rsidR="00360062" w:rsidRDefault="00360062" w:rsidP="007E61D3">
            <w:pPr>
              <w:jc w:val="both"/>
              <w:rPr>
                <w:b/>
                <w:sz w:val="24"/>
                <w:szCs w:val="24"/>
                <w:lang w:eastAsia="uk-UA"/>
              </w:rPr>
            </w:pPr>
          </w:p>
          <w:p w14:paraId="24A32A5D" w14:textId="77777777" w:rsidR="00360062" w:rsidRDefault="00360062" w:rsidP="007E61D3">
            <w:pPr>
              <w:jc w:val="both"/>
              <w:rPr>
                <w:b/>
                <w:sz w:val="24"/>
                <w:szCs w:val="24"/>
                <w:lang w:eastAsia="uk-UA"/>
              </w:rPr>
            </w:pPr>
          </w:p>
          <w:p w14:paraId="7D2192D0" w14:textId="77777777" w:rsidR="00360062" w:rsidRDefault="00360062" w:rsidP="007E61D3">
            <w:pPr>
              <w:jc w:val="both"/>
              <w:rPr>
                <w:b/>
                <w:sz w:val="24"/>
                <w:szCs w:val="24"/>
                <w:lang w:eastAsia="uk-UA"/>
              </w:rPr>
            </w:pPr>
          </w:p>
          <w:p w14:paraId="7CB8093A" w14:textId="77777777" w:rsidR="00360062" w:rsidRDefault="00360062" w:rsidP="007E61D3">
            <w:pPr>
              <w:jc w:val="both"/>
              <w:rPr>
                <w:b/>
                <w:sz w:val="24"/>
                <w:szCs w:val="24"/>
                <w:lang w:eastAsia="uk-UA"/>
              </w:rPr>
            </w:pPr>
          </w:p>
          <w:p w14:paraId="298B6DF9" w14:textId="77777777" w:rsidR="00360062" w:rsidRDefault="00360062" w:rsidP="007E61D3">
            <w:pPr>
              <w:jc w:val="both"/>
              <w:rPr>
                <w:b/>
                <w:sz w:val="24"/>
                <w:szCs w:val="24"/>
                <w:lang w:eastAsia="uk-UA"/>
              </w:rPr>
            </w:pPr>
          </w:p>
          <w:p w14:paraId="4CCA4B73" w14:textId="77777777" w:rsidR="00360062" w:rsidRDefault="00360062" w:rsidP="007E61D3">
            <w:pPr>
              <w:jc w:val="both"/>
              <w:rPr>
                <w:b/>
                <w:sz w:val="24"/>
                <w:szCs w:val="24"/>
                <w:lang w:eastAsia="uk-UA"/>
              </w:rPr>
            </w:pPr>
          </w:p>
          <w:p w14:paraId="04AEEB39" w14:textId="77777777" w:rsidR="00360062" w:rsidRDefault="00360062" w:rsidP="007E61D3">
            <w:pPr>
              <w:jc w:val="both"/>
              <w:rPr>
                <w:b/>
                <w:sz w:val="24"/>
                <w:szCs w:val="24"/>
                <w:lang w:eastAsia="uk-UA"/>
              </w:rPr>
            </w:pPr>
          </w:p>
          <w:p w14:paraId="3D6D95EA" w14:textId="77777777" w:rsidR="00360062" w:rsidRDefault="00360062" w:rsidP="007E61D3">
            <w:pPr>
              <w:jc w:val="both"/>
              <w:rPr>
                <w:b/>
                <w:sz w:val="24"/>
                <w:szCs w:val="24"/>
                <w:lang w:eastAsia="uk-UA"/>
              </w:rPr>
            </w:pPr>
          </w:p>
          <w:p w14:paraId="6200DC2C" w14:textId="77777777" w:rsidR="00360062" w:rsidRDefault="00360062" w:rsidP="007E61D3">
            <w:pPr>
              <w:jc w:val="both"/>
              <w:rPr>
                <w:b/>
                <w:sz w:val="24"/>
                <w:szCs w:val="24"/>
                <w:lang w:eastAsia="uk-UA"/>
              </w:rPr>
            </w:pPr>
          </w:p>
          <w:p w14:paraId="0DB95237" w14:textId="77777777" w:rsidR="00360062" w:rsidRDefault="00360062" w:rsidP="007E61D3">
            <w:pPr>
              <w:jc w:val="both"/>
              <w:rPr>
                <w:b/>
                <w:sz w:val="24"/>
                <w:szCs w:val="24"/>
                <w:lang w:eastAsia="uk-UA"/>
              </w:rPr>
            </w:pPr>
          </w:p>
          <w:p w14:paraId="540123DF" w14:textId="77777777" w:rsidR="00360062" w:rsidRDefault="00360062" w:rsidP="007E61D3">
            <w:pPr>
              <w:jc w:val="both"/>
              <w:rPr>
                <w:b/>
                <w:sz w:val="24"/>
                <w:szCs w:val="24"/>
                <w:lang w:eastAsia="uk-UA"/>
              </w:rPr>
            </w:pPr>
          </w:p>
          <w:p w14:paraId="452B2533" w14:textId="77777777" w:rsidR="00360062" w:rsidRDefault="00360062" w:rsidP="007E61D3">
            <w:pPr>
              <w:jc w:val="both"/>
              <w:rPr>
                <w:b/>
                <w:sz w:val="24"/>
                <w:szCs w:val="24"/>
                <w:lang w:eastAsia="uk-UA"/>
              </w:rPr>
            </w:pPr>
          </w:p>
          <w:p w14:paraId="3FB1237C" w14:textId="77777777" w:rsidR="00360062" w:rsidRDefault="00360062" w:rsidP="007E61D3">
            <w:pPr>
              <w:jc w:val="both"/>
              <w:rPr>
                <w:b/>
                <w:sz w:val="24"/>
                <w:szCs w:val="24"/>
                <w:lang w:eastAsia="uk-UA"/>
              </w:rPr>
            </w:pPr>
          </w:p>
          <w:p w14:paraId="06EA5ADB" w14:textId="77777777" w:rsidR="00360062" w:rsidRDefault="00360062" w:rsidP="007E61D3">
            <w:pPr>
              <w:jc w:val="both"/>
              <w:rPr>
                <w:b/>
                <w:sz w:val="24"/>
                <w:szCs w:val="24"/>
                <w:lang w:eastAsia="uk-UA"/>
              </w:rPr>
            </w:pPr>
          </w:p>
          <w:p w14:paraId="5389144C" w14:textId="77777777" w:rsidR="00360062" w:rsidRDefault="00360062" w:rsidP="007E61D3">
            <w:pPr>
              <w:jc w:val="both"/>
              <w:rPr>
                <w:b/>
                <w:sz w:val="24"/>
                <w:szCs w:val="24"/>
                <w:lang w:eastAsia="uk-UA"/>
              </w:rPr>
            </w:pPr>
          </w:p>
          <w:p w14:paraId="41DD9045" w14:textId="77777777" w:rsidR="00360062" w:rsidRDefault="00360062" w:rsidP="007E61D3">
            <w:pPr>
              <w:jc w:val="both"/>
              <w:rPr>
                <w:b/>
                <w:sz w:val="24"/>
                <w:szCs w:val="24"/>
                <w:lang w:eastAsia="uk-UA"/>
              </w:rPr>
            </w:pPr>
          </w:p>
          <w:p w14:paraId="1CFC81B9" w14:textId="77777777" w:rsidR="00360062" w:rsidRDefault="00360062" w:rsidP="007E61D3">
            <w:pPr>
              <w:jc w:val="both"/>
              <w:rPr>
                <w:b/>
                <w:sz w:val="24"/>
                <w:szCs w:val="24"/>
                <w:lang w:eastAsia="uk-UA"/>
              </w:rPr>
            </w:pPr>
          </w:p>
          <w:p w14:paraId="69C35D8C" w14:textId="77777777" w:rsidR="00360062" w:rsidRDefault="00360062" w:rsidP="007E61D3">
            <w:pPr>
              <w:jc w:val="both"/>
              <w:rPr>
                <w:b/>
                <w:sz w:val="24"/>
                <w:szCs w:val="24"/>
                <w:lang w:eastAsia="uk-UA"/>
              </w:rPr>
            </w:pPr>
          </w:p>
          <w:p w14:paraId="2A043381" w14:textId="77777777" w:rsidR="00360062" w:rsidRDefault="00360062" w:rsidP="007E61D3">
            <w:pPr>
              <w:jc w:val="both"/>
              <w:rPr>
                <w:b/>
                <w:sz w:val="24"/>
                <w:szCs w:val="24"/>
                <w:lang w:eastAsia="uk-UA"/>
              </w:rPr>
            </w:pPr>
          </w:p>
          <w:p w14:paraId="5E9A2357" w14:textId="77777777" w:rsidR="00360062" w:rsidRDefault="00360062" w:rsidP="007E61D3">
            <w:pPr>
              <w:jc w:val="both"/>
              <w:rPr>
                <w:b/>
                <w:sz w:val="24"/>
                <w:szCs w:val="24"/>
                <w:lang w:eastAsia="uk-UA"/>
              </w:rPr>
            </w:pPr>
          </w:p>
          <w:p w14:paraId="7CF6C35B" w14:textId="77777777" w:rsidR="00360062" w:rsidRDefault="00360062" w:rsidP="007E61D3">
            <w:pPr>
              <w:jc w:val="both"/>
              <w:rPr>
                <w:b/>
                <w:sz w:val="24"/>
                <w:szCs w:val="24"/>
                <w:lang w:eastAsia="uk-UA"/>
              </w:rPr>
            </w:pPr>
          </w:p>
          <w:p w14:paraId="3055F1F8" w14:textId="77777777" w:rsidR="00360062" w:rsidRDefault="00360062" w:rsidP="007E61D3">
            <w:pPr>
              <w:jc w:val="both"/>
              <w:rPr>
                <w:b/>
                <w:sz w:val="24"/>
                <w:szCs w:val="24"/>
                <w:lang w:eastAsia="uk-UA"/>
              </w:rPr>
            </w:pPr>
          </w:p>
          <w:p w14:paraId="1AB6FAB8" w14:textId="77777777" w:rsidR="00360062" w:rsidRDefault="00360062" w:rsidP="007E61D3">
            <w:pPr>
              <w:jc w:val="both"/>
              <w:rPr>
                <w:b/>
                <w:sz w:val="24"/>
                <w:szCs w:val="24"/>
                <w:lang w:eastAsia="uk-UA"/>
              </w:rPr>
            </w:pPr>
          </w:p>
          <w:p w14:paraId="0BA53915" w14:textId="77777777" w:rsidR="00360062" w:rsidRDefault="00360062" w:rsidP="007E61D3">
            <w:pPr>
              <w:jc w:val="both"/>
              <w:rPr>
                <w:b/>
                <w:sz w:val="24"/>
                <w:szCs w:val="24"/>
                <w:lang w:eastAsia="uk-UA"/>
              </w:rPr>
            </w:pPr>
          </w:p>
          <w:p w14:paraId="714A6E4E" w14:textId="77777777" w:rsidR="00360062" w:rsidRDefault="00360062" w:rsidP="007E61D3">
            <w:pPr>
              <w:jc w:val="both"/>
              <w:rPr>
                <w:b/>
                <w:sz w:val="24"/>
                <w:szCs w:val="24"/>
                <w:lang w:eastAsia="uk-UA"/>
              </w:rPr>
            </w:pPr>
          </w:p>
          <w:p w14:paraId="1419A251" w14:textId="77777777" w:rsidR="00360062" w:rsidRDefault="00360062" w:rsidP="007E61D3">
            <w:pPr>
              <w:jc w:val="both"/>
              <w:rPr>
                <w:b/>
                <w:sz w:val="24"/>
                <w:szCs w:val="24"/>
                <w:lang w:eastAsia="uk-UA"/>
              </w:rPr>
            </w:pPr>
          </w:p>
          <w:p w14:paraId="36853626" w14:textId="77777777" w:rsidR="00360062" w:rsidRDefault="00360062" w:rsidP="007E61D3">
            <w:pPr>
              <w:jc w:val="both"/>
              <w:rPr>
                <w:b/>
                <w:sz w:val="24"/>
                <w:szCs w:val="24"/>
                <w:lang w:eastAsia="uk-UA"/>
              </w:rPr>
            </w:pPr>
          </w:p>
          <w:p w14:paraId="23D106EA" w14:textId="77777777" w:rsidR="00360062" w:rsidRDefault="00360062" w:rsidP="007E61D3">
            <w:pPr>
              <w:jc w:val="both"/>
              <w:rPr>
                <w:b/>
                <w:sz w:val="24"/>
                <w:szCs w:val="24"/>
                <w:lang w:eastAsia="uk-UA"/>
              </w:rPr>
            </w:pPr>
          </w:p>
          <w:p w14:paraId="02787309" w14:textId="77777777" w:rsidR="00360062" w:rsidRDefault="00360062" w:rsidP="007E61D3">
            <w:pPr>
              <w:jc w:val="both"/>
              <w:rPr>
                <w:b/>
                <w:sz w:val="24"/>
                <w:szCs w:val="24"/>
                <w:lang w:eastAsia="uk-UA"/>
              </w:rPr>
            </w:pPr>
          </w:p>
          <w:p w14:paraId="2E1248BF" w14:textId="77777777" w:rsidR="00360062" w:rsidRDefault="00360062" w:rsidP="007E61D3">
            <w:pPr>
              <w:jc w:val="both"/>
              <w:rPr>
                <w:b/>
                <w:sz w:val="24"/>
                <w:szCs w:val="24"/>
                <w:lang w:eastAsia="uk-UA"/>
              </w:rPr>
            </w:pPr>
          </w:p>
          <w:p w14:paraId="016EA47A" w14:textId="77777777" w:rsidR="00360062" w:rsidRDefault="00360062" w:rsidP="007E61D3">
            <w:pPr>
              <w:jc w:val="both"/>
              <w:rPr>
                <w:b/>
                <w:sz w:val="24"/>
                <w:szCs w:val="24"/>
                <w:lang w:eastAsia="uk-UA"/>
              </w:rPr>
            </w:pPr>
          </w:p>
          <w:p w14:paraId="36BBB826" w14:textId="77777777" w:rsidR="00360062" w:rsidRDefault="00360062" w:rsidP="007E61D3">
            <w:pPr>
              <w:jc w:val="both"/>
              <w:rPr>
                <w:b/>
                <w:sz w:val="24"/>
                <w:szCs w:val="24"/>
                <w:lang w:eastAsia="uk-UA"/>
              </w:rPr>
            </w:pPr>
          </w:p>
          <w:p w14:paraId="09C3D276" w14:textId="77777777" w:rsidR="00360062" w:rsidRDefault="00360062" w:rsidP="007E61D3">
            <w:pPr>
              <w:jc w:val="both"/>
              <w:rPr>
                <w:b/>
                <w:sz w:val="24"/>
                <w:szCs w:val="24"/>
                <w:lang w:eastAsia="uk-UA"/>
              </w:rPr>
            </w:pPr>
          </w:p>
          <w:p w14:paraId="6200C312" w14:textId="77777777" w:rsidR="00360062" w:rsidRDefault="00360062" w:rsidP="007E61D3">
            <w:pPr>
              <w:jc w:val="both"/>
              <w:rPr>
                <w:b/>
                <w:sz w:val="24"/>
                <w:szCs w:val="24"/>
                <w:lang w:eastAsia="uk-UA"/>
              </w:rPr>
            </w:pPr>
          </w:p>
          <w:p w14:paraId="40F930CE" w14:textId="77777777" w:rsidR="00360062" w:rsidRDefault="00360062" w:rsidP="007E61D3">
            <w:pPr>
              <w:jc w:val="both"/>
              <w:rPr>
                <w:b/>
                <w:sz w:val="24"/>
                <w:szCs w:val="24"/>
                <w:lang w:eastAsia="uk-UA"/>
              </w:rPr>
            </w:pPr>
          </w:p>
          <w:p w14:paraId="407E2867" w14:textId="77777777" w:rsidR="00360062" w:rsidRDefault="00360062" w:rsidP="007E61D3">
            <w:pPr>
              <w:jc w:val="both"/>
              <w:rPr>
                <w:b/>
                <w:sz w:val="24"/>
                <w:szCs w:val="24"/>
                <w:lang w:eastAsia="uk-UA"/>
              </w:rPr>
            </w:pPr>
          </w:p>
          <w:p w14:paraId="468C19DB" w14:textId="77777777" w:rsidR="00360062" w:rsidRDefault="00360062" w:rsidP="007E61D3">
            <w:pPr>
              <w:jc w:val="both"/>
              <w:rPr>
                <w:b/>
                <w:sz w:val="24"/>
                <w:szCs w:val="24"/>
                <w:lang w:eastAsia="uk-UA"/>
              </w:rPr>
            </w:pPr>
          </w:p>
          <w:p w14:paraId="39B82FAE" w14:textId="77777777" w:rsidR="00360062" w:rsidRDefault="00360062" w:rsidP="007E61D3">
            <w:pPr>
              <w:jc w:val="both"/>
              <w:rPr>
                <w:b/>
                <w:sz w:val="24"/>
                <w:szCs w:val="24"/>
                <w:lang w:eastAsia="uk-UA"/>
              </w:rPr>
            </w:pPr>
          </w:p>
          <w:p w14:paraId="192FECBF" w14:textId="77777777" w:rsidR="00360062" w:rsidRDefault="00360062" w:rsidP="007E61D3">
            <w:pPr>
              <w:jc w:val="both"/>
              <w:rPr>
                <w:b/>
                <w:sz w:val="24"/>
                <w:szCs w:val="24"/>
                <w:lang w:eastAsia="uk-UA"/>
              </w:rPr>
            </w:pPr>
          </w:p>
          <w:p w14:paraId="5A1EA497" w14:textId="77777777" w:rsidR="00360062" w:rsidRDefault="00360062" w:rsidP="007E61D3">
            <w:pPr>
              <w:jc w:val="both"/>
              <w:rPr>
                <w:b/>
                <w:sz w:val="24"/>
                <w:szCs w:val="24"/>
                <w:lang w:eastAsia="uk-UA"/>
              </w:rPr>
            </w:pPr>
          </w:p>
          <w:p w14:paraId="79DC023A" w14:textId="77777777" w:rsidR="00360062" w:rsidRDefault="00360062" w:rsidP="007E61D3">
            <w:pPr>
              <w:jc w:val="both"/>
              <w:rPr>
                <w:b/>
                <w:sz w:val="24"/>
                <w:szCs w:val="24"/>
                <w:lang w:eastAsia="uk-UA"/>
              </w:rPr>
            </w:pPr>
          </w:p>
          <w:p w14:paraId="432B718A" w14:textId="77777777" w:rsidR="00360062" w:rsidRDefault="00360062" w:rsidP="007E61D3">
            <w:pPr>
              <w:jc w:val="both"/>
              <w:rPr>
                <w:b/>
                <w:sz w:val="24"/>
                <w:szCs w:val="24"/>
                <w:lang w:eastAsia="uk-UA"/>
              </w:rPr>
            </w:pPr>
          </w:p>
          <w:p w14:paraId="0EBC4897" w14:textId="77777777" w:rsidR="00360062" w:rsidRDefault="00360062" w:rsidP="007E61D3">
            <w:pPr>
              <w:jc w:val="both"/>
              <w:rPr>
                <w:b/>
                <w:sz w:val="24"/>
                <w:szCs w:val="24"/>
                <w:lang w:eastAsia="uk-UA"/>
              </w:rPr>
            </w:pPr>
          </w:p>
          <w:p w14:paraId="06B1F324" w14:textId="77777777" w:rsidR="00360062" w:rsidRDefault="00360062" w:rsidP="007E61D3">
            <w:pPr>
              <w:jc w:val="both"/>
              <w:rPr>
                <w:b/>
                <w:sz w:val="24"/>
                <w:szCs w:val="24"/>
                <w:lang w:eastAsia="uk-UA"/>
              </w:rPr>
            </w:pPr>
          </w:p>
          <w:p w14:paraId="0D97B0F4" w14:textId="77777777" w:rsidR="00360062" w:rsidRDefault="00360062" w:rsidP="007E61D3">
            <w:pPr>
              <w:jc w:val="both"/>
              <w:rPr>
                <w:b/>
                <w:sz w:val="24"/>
                <w:szCs w:val="24"/>
                <w:lang w:eastAsia="uk-UA"/>
              </w:rPr>
            </w:pPr>
          </w:p>
          <w:p w14:paraId="4620A8AC" w14:textId="77777777" w:rsidR="00360062" w:rsidRDefault="00360062" w:rsidP="007E61D3">
            <w:pPr>
              <w:jc w:val="both"/>
              <w:rPr>
                <w:b/>
                <w:sz w:val="24"/>
                <w:szCs w:val="24"/>
                <w:lang w:eastAsia="uk-UA"/>
              </w:rPr>
            </w:pPr>
          </w:p>
          <w:p w14:paraId="382882D7" w14:textId="77777777" w:rsidR="00360062" w:rsidRDefault="00360062" w:rsidP="007E61D3">
            <w:pPr>
              <w:jc w:val="both"/>
              <w:rPr>
                <w:b/>
                <w:sz w:val="24"/>
                <w:szCs w:val="24"/>
                <w:lang w:eastAsia="uk-UA"/>
              </w:rPr>
            </w:pPr>
          </w:p>
          <w:p w14:paraId="05305324" w14:textId="77777777" w:rsidR="00360062" w:rsidRDefault="00360062" w:rsidP="00360062">
            <w:pPr>
              <w:jc w:val="center"/>
              <w:rPr>
                <w:b/>
                <w:sz w:val="24"/>
                <w:szCs w:val="24"/>
                <w:lang w:eastAsia="uk-UA"/>
              </w:rPr>
            </w:pPr>
            <w:r>
              <w:rPr>
                <w:b/>
                <w:sz w:val="24"/>
                <w:szCs w:val="24"/>
                <w:lang w:eastAsia="uk-UA"/>
              </w:rPr>
              <w:t>Пропонується н враховувати</w:t>
            </w:r>
          </w:p>
          <w:p w14:paraId="2D7D6D84" w14:textId="5CAD65EE" w:rsidR="00360062" w:rsidRPr="004F3A51" w:rsidRDefault="000850DC" w:rsidP="000850DC">
            <w:pPr>
              <w:jc w:val="center"/>
              <w:rPr>
                <w:b/>
                <w:sz w:val="24"/>
                <w:szCs w:val="24"/>
                <w:lang w:eastAsia="uk-UA"/>
              </w:rPr>
            </w:pPr>
            <w:r>
              <w:rPr>
                <w:sz w:val="24"/>
                <w:szCs w:val="24"/>
                <w:lang w:eastAsia="uk-UA"/>
              </w:rPr>
              <w:lastRenderedPageBreak/>
              <w:t>Відсутнє посилання на нормативно-правові акти, які підтверджували б необхідність збільшення строку підготовки позовної заяви</w:t>
            </w:r>
          </w:p>
        </w:tc>
      </w:tr>
      <w:tr w:rsidR="00C162CE" w:rsidRPr="004F3A51" w14:paraId="7A8D3EC1" w14:textId="77777777" w:rsidTr="00A52C00">
        <w:trPr>
          <w:trHeight w:val="218"/>
        </w:trPr>
        <w:tc>
          <w:tcPr>
            <w:tcW w:w="4253" w:type="dxa"/>
            <w:vMerge/>
          </w:tcPr>
          <w:p w14:paraId="574F9D63" w14:textId="77777777" w:rsidR="00C162CE" w:rsidRPr="002F2751" w:rsidRDefault="00C162CE" w:rsidP="002F2751">
            <w:pPr>
              <w:ind w:firstLine="604"/>
              <w:jc w:val="both"/>
              <w:rPr>
                <w:b/>
                <w:color w:val="7030A0"/>
                <w:sz w:val="24"/>
                <w:szCs w:val="28"/>
              </w:rPr>
            </w:pPr>
          </w:p>
        </w:tc>
        <w:tc>
          <w:tcPr>
            <w:tcW w:w="4252" w:type="dxa"/>
          </w:tcPr>
          <w:p w14:paraId="738BC4A8" w14:textId="77777777" w:rsidR="00C162CE" w:rsidRDefault="00C162CE" w:rsidP="000850DC">
            <w:pPr>
              <w:jc w:val="center"/>
              <w:rPr>
                <w:b/>
                <w:sz w:val="24"/>
                <w:szCs w:val="28"/>
              </w:rPr>
            </w:pPr>
            <w:r>
              <w:rPr>
                <w:b/>
                <w:sz w:val="24"/>
                <w:szCs w:val="28"/>
              </w:rPr>
              <w:t>ТОВ «</w:t>
            </w:r>
            <w:proofErr w:type="spellStart"/>
            <w:r>
              <w:rPr>
                <w:b/>
                <w:sz w:val="24"/>
                <w:szCs w:val="28"/>
              </w:rPr>
              <w:t>Санвін</w:t>
            </w:r>
            <w:proofErr w:type="spellEnd"/>
            <w:r>
              <w:rPr>
                <w:b/>
                <w:sz w:val="24"/>
                <w:szCs w:val="28"/>
              </w:rPr>
              <w:t xml:space="preserve"> 12»</w:t>
            </w:r>
          </w:p>
          <w:p w14:paraId="4DB7AF03" w14:textId="77777777" w:rsidR="00C162CE" w:rsidRPr="009F1514" w:rsidRDefault="00C162CE" w:rsidP="00C162CE">
            <w:pPr>
              <w:ind w:firstLine="604"/>
              <w:jc w:val="both"/>
              <w:rPr>
                <w:b/>
                <w:sz w:val="24"/>
                <w:szCs w:val="28"/>
              </w:rPr>
            </w:pPr>
            <w:r w:rsidRPr="009F1514">
              <w:rPr>
                <w:b/>
                <w:sz w:val="24"/>
                <w:szCs w:val="28"/>
              </w:rPr>
              <w:t>4.5.10. Замовник має право письмово звернутися до центрального органу виконавчої влади, що реалізує державну політику у сфері нагляду (контролю) в галузі електроенергетики, для отримання висновку щодо технічної обґрунтованості вимог технічних умов на приєднання.</w:t>
            </w:r>
          </w:p>
          <w:p w14:paraId="1AC1D73D" w14:textId="77777777" w:rsidR="00C162CE" w:rsidRPr="009F1514" w:rsidRDefault="00C162CE" w:rsidP="00C162CE">
            <w:pPr>
              <w:ind w:firstLine="604"/>
              <w:jc w:val="both"/>
              <w:rPr>
                <w:b/>
                <w:sz w:val="24"/>
                <w:szCs w:val="28"/>
              </w:rPr>
            </w:pPr>
            <w:r w:rsidRPr="009F1514">
              <w:rPr>
                <w:b/>
                <w:sz w:val="24"/>
                <w:szCs w:val="28"/>
              </w:rPr>
              <w:t xml:space="preserve">Центральний орган виконавчої влади, що реалізує державну політику у сфері нагляду (контролю) в галузі електроенергетики, надає </w:t>
            </w:r>
            <w:r w:rsidRPr="009F1514">
              <w:rPr>
                <w:b/>
                <w:sz w:val="24"/>
                <w:szCs w:val="28"/>
              </w:rPr>
              <w:lastRenderedPageBreak/>
              <w:t>замовнику та ОСР висновок щодо технічного обґрунтування вимог технічних умов на приєднання.</w:t>
            </w:r>
          </w:p>
          <w:p w14:paraId="196B0E23" w14:textId="77777777" w:rsidR="00C162CE" w:rsidRPr="009F1514" w:rsidRDefault="00C162CE" w:rsidP="00C162CE">
            <w:pPr>
              <w:ind w:firstLine="604"/>
              <w:jc w:val="both"/>
              <w:rPr>
                <w:b/>
                <w:sz w:val="24"/>
                <w:szCs w:val="28"/>
              </w:rPr>
            </w:pPr>
            <w:r w:rsidRPr="009F1514">
              <w:rPr>
                <w:b/>
                <w:sz w:val="24"/>
                <w:szCs w:val="28"/>
              </w:rPr>
              <w:t>ОСР протягом 3 робочих днів з дня отримання відповідного висновку:</w:t>
            </w:r>
          </w:p>
          <w:p w14:paraId="3B0A196D" w14:textId="77777777" w:rsidR="00C162CE" w:rsidRPr="009F1514" w:rsidRDefault="00C162CE" w:rsidP="00C162CE">
            <w:pPr>
              <w:ind w:firstLine="604"/>
              <w:jc w:val="both"/>
              <w:rPr>
                <w:b/>
                <w:sz w:val="24"/>
                <w:szCs w:val="28"/>
              </w:rPr>
            </w:pPr>
            <w:r w:rsidRPr="009F1514">
              <w:rPr>
                <w:b/>
                <w:sz w:val="24"/>
                <w:szCs w:val="28"/>
              </w:rPr>
              <w:t xml:space="preserve">повідомляє замовника та центральний орган виконавчої влади, що реалізує державну політику у сфері нагляду (контролю) в галузі електроенергетики, про </w:t>
            </w:r>
            <w:r w:rsidRPr="00C162CE">
              <w:rPr>
                <w:b/>
                <w:strike/>
                <w:color w:val="4472C4" w:themeColor="accent1"/>
                <w:sz w:val="24"/>
                <w:szCs w:val="28"/>
              </w:rPr>
              <w:t xml:space="preserve">вжиті заходи для виконання висновку шляхом </w:t>
            </w:r>
            <w:r w:rsidRPr="00C162CE">
              <w:rPr>
                <w:b/>
                <w:color w:val="4472C4" w:themeColor="accent1"/>
                <w:sz w:val="24"/>
                <w:szCs w:val="28"/>
              </w:rPr>
              <w:t xml:space="preserve">внесення </w:t>
            </w:r>
            <w:r w:rsidRPr="009F1514">
              <w:rPr>
                <w:b/>
                <w:sz w:val="24"/>
                <w:szCs w:val="28"/>
              </w:rPr>
              <w:t>відповідних змін до технічних умов на приєднання;</w:t>
            </w:r>
          </w:p>
          <w:p w14:paraId="0D7E33BB" w14:textId="77777777" w:rsidR="00C162CE" w:rsidRPr="009F1514" w:rsidRDefault="00C162CE" w:rsidP="00C162CE">
            <w:pPr>
              <w:ind w:firstLine="604"/>
              <w:jc w:val="both"/>
              <w:rPr>
                <w:b/>
                <w:sz w:val="24"/>
                <w:szCs w:val="28"/>
              </w:rPr>
            </w:pPr>
            <w:r w:rsidRPr="009F1514">
              <w:rPr>
                <w:b/>
                <w:sz w:val="24"/>
                <w:szCs w:val="28"/>
              </w:rPr>
              <w:t>або у разі наявності обґрунтованих зауважень до виданого висновку щодо технічної обґрунтованості вимог технічних умов на приєднання, звертається з відповідним обґрунтованим зверненням до центрального органу виконавчої влади, що реалізує державну політику у сфері нагляду (контролю) в галузі електроенергетики, із посиланням на вимоги чинних нормативно-правових або нормативно-технічних документів.</w:t>
            </w:r>
            <w:r>
              <w:rPr>
                <w:b/>
                <w:sz w:val="24"/>
                <w:szCs w:val="28"/>
              </w:rPr>
              <w:t xml:space="preserve"> </w:t>
            </w:r>
          </w:p>
          <w:p w14:paraId="3D934B33" w14:textId="77777777" w:rsidR="00C162CE" w:rsidRPr="009F1514" w:rsidRDefault="00C162CE" w:rsidP="00C162CE">
            <w:pPr>
              <w:ind w:firstLine="604"/>
              <w:jc w:val="both"/>
              <w:rPr>
                <w:b/>
                <w:sz w:val="24"/>
                <w:szCs w:val="28"/>
              </w:rPr>
            </w:pPr>
            <w:r w:rsidRPr="009F1514">
              <w:rPr>
                <w:b/>
                <w:sz w:val="24"/>
                <w:szCs w:val="28"/>
              </w:rPr>
              <w:t xml:space="preserve">Центральний орган виконавчої влади, що реалізує державну політику у сфері нагляду (контролю) в галузі електроенергетики, </w:t>
            </w:r>
            <w:r>
              <w:rPr>
                <w:b/>
                <w:sz w:val="24"/>
                <w:szCs w:val="28"/>
              </w:rPr>
              <w:t xml:space="preserve">протягом 10 робочих днів з дня </w:t>
            </w:r>
            <w:r>
              <w:rPr>
                <w:b/>
                <w:sz w:val="24"/>
                <w:szCs w:val="28"/>
              </w:rPr>
              <w:lastRenderedPageBreak/>
              <w:t xml:space="preserve">отримання звернення, </w:t>
            </w:r>
            <w:r w:rsidRPr="009F1514">
              <w:rPr>
                <w:b/>
                <w:sz w:val="24"/>
                <w:szCs w:val="28"/>
              </w:rPr>
              <w:t>опрацьовує звернення ОСР та повідомляє ОСР і замовника з відповідним обґрунтуванням про внесення змін до висновку щодо технічної обґрунтованості вимог технічних умов на приєднання або залишення його без змін.</w:t>
            </w:r>
          </w:p>
          <w:p w14:paraId="2455C744" w14:textId="56B8BB31" w:rsidR="00C162CE" w:rsidRPr="0033284B" w:rsidRDefault="00C162CE" w:rsidP="00C162CE">
            <w:pPr>
              <w:jc w:val="both"/>
              <w:rPr>
                <w:b/>
                <w:bCs/>
                <w:color w:val="000000" w:themeColor="text1"/>
                <w:sz w:val="24"/>
                <w:szCs w:val="24"/>
              </w:rPr>
            </w:pPr>
            <w:r w:rsidRPr="009F1514">
              <w:rPr>
                <w:b/>
                <w:sz w:val="24"/>
                <w:szCs w:val="28"/>
              </w:rPr>
              <w:t xml:space="preserve">ОСР має </w:t>
            </w:r>
            <w:proofErr w:type="spellStart"/>
            <w:r w:rsidRPr="009F1514">
              <w:rPr>
                <w:b/>
                <w:sz w:val="24"/>
                <w:szCs w:val="28"/>
              </w:rPr>
              <w:t>внести</w:t>
            </w:r>
            <w:proofErr w:type="spellEnd"/>
            <w:r w:rsidRPr="009F1514">
              <w:rPr>
                <w:b/>
                <w:sz w:val="24"/>
                <w:szCs w:val="28"/>
              </w:rPr>
              <w:t xml:space="preserve"> відповідні зміни до технічних умов на приєднання на виконання висновку центрального органу виконавчої влади, що реалізує державну політику у сфері нагляду (контролю) в галузі електроенергетики</w:t>
            </w:r>
            <w:r>
              <w:rPr>
                <w:b/>
                <w:sz w:val="24"/>
                <w:szCs w:val="28"/>
              </w:rPr>
              <w:t xml:space="preserve"> </w:t>
            </w:r>
            <w:r w:rsidRPr="00C162CE">
              <w:rPr>
                <w:b/>
                <w:color w:val="4472C4" w:themeColor="accent1"/>
                <w:sz w:val="24"/>
                <w:szCs w:val="28"/>
                <w:u w:val="single"/>
              </w:rPr>
              <w:t>протягом 14 календарних днів</w:t>
            </w:r>
            <w:r w:rsidRPr="00C162CE">
              <w:rPr>
                <w:b/>
                <w:color w:val="4472C4" w:themeColor="accent1"/>
                <w:sz w:val="24"/>
                <w:szCs w:val="28"/>
              </w:rPr>
              <w:t xml:space="preserve">. </w:t>
            </w:r>
            <w:r w:rsidRPr="00C162CE">
              <w:rPr>
                <w:b/>
                <w:strike/>
                <w:color w:val="4472C4" w:themeColor="accent1"/>
                <w:sz w:val="24"/>
                <w:szCs w:val="28"/>
              </w:rPr>
              <w:t>або протягом 14 календарних днів в установленому законодавством порядку звернутися до суду щодо обґрунтованості виданого центральним органом виконавчої влади, що реалізує державну політику у сфері нагляду (контролю) в галузі електроенергетики, висновку. У цьому разі остаточне рішення щодо виконання висновку центрального органу виконавчої влади, що реалізує державну політику у сфері нагляду (контролю) в галузі електроенергетики, щодо технічної обґрунтованості вимог технічних умов на приєднання приймається після прийняття судом відповідного рішення.</w:t>
            </w:r>
          </w:p>
        </w:tc>
        <w:tc>
          <w:tcPr>
            <w:tcW w:w="3969" w:type="dxa"/>
          </w:tcPr>
          <w:p w14:paraId="4343876E" w14:textId="77777777" w:rsidR="00C162CE" w:rsidRDefault="00C162CE" w:rsidP="00C162CE">
            <w:pPr>
              <w:jc w:val="both"/>
              <w:rPr>
                <w:b/>
                <w:sz w:val="24"/>
                <w:szCs w:val="28"/>
              </w:rPr>
            </w:pPr>
          </w:p>
          <w:p w14:paraId="317DBD07" w14:textId="77777777" w:rsidR="00C162CE" w:rsidRDefault="00C162CE" w:rsidP="00C162CE">
            <w:pPr>
              <w:jc w:val="both"/>
              <w:rPr>
                <w:b/>
                <w:sz w:val="24"/>
                <w:szCs w:val="28"/>
              </w:rPr>
            </w:pPr>
          </w:p>
          <w:p w14:paraId="30AB8A00" w14:textId="77777777" w:rsidR="00C162CE" w:rsidRDefault="00C162CE" w:rsidP="00C162CE">
            <w:pPr>
              <w:jc w:val="both"/>
              <w:rPr>
                <w:b/>
                <w:sz w:val="24"/>
                <w:szCs w:val="28"/>
              </w:rPr>
            </w:pPr>
          </w:p>
          <w:p w14:paraId="28D2F674" w14:textId="77777777" w:rsidR="00C162CE" w:rsidRDefault="00C162CE" w:rsidP="00C162CE">
            <w:pPr>
              <w:jc w:val="both"/>
              <w:rPr>
                <w:b/>
                <w:sz w:val="24"/>
                <w:szCs w:val="28"/>
              </w:rPr>
            </w:pPr>
          </w:p>
          <w:p w14:paraId="43C1C273" w14:textId="77777777" w:rsidR="00C162CE" w:rsidRDefault="00C162CE" w:rsidP="00C162CE">
            <w:pPr>
              <w:jc w:val="both"/>
              <w:rPr>
                <w:b/>
                <w:sz w:val="24"/>
                <w:szCs w:val="28"/>
              </w:rPr>
            </w:pPr>
          </w:p>
          <w:p w14:paraId="696EB35D" w14:textId="77777777" w:rsidR="00C162CE" w:rsidRDefault="00C162CE" w:rsidP="00C162CE">
            <w:pPr>
              <w:jc w:val="both"/>
              <w:rPr>
                <w:b/>
                <w:sz w:val="24"/>
                <w:szCs w:val="28"/>
              </w:rPr>
            </w:pPr>
          </w:p>
          <w:p w14:paraId="7D2357A8" w14:textId="77777777" w:rsidR="00C162CE" w:rsidRDefault="00C162CE" w:rsidP="00C162CE">
            <w:pPr>
              <w:jc w:val="both"/>
              <w:rPr>
                <w:b/>
                <w:sz w:val="24"/>
                <w:szCs w:val="28"/>
              </w:rPr>
            </w:pPr>
          </w:p>
          <w:p w14:paraId="61075549" w14:textId="77777777" w:rsidR="00C162CE" w:rsidRDefault="00C162CE" w:rsidP="00C162CE">
            <w:pPr>
              <w:jc w:val="both"/>
              <w:rPr>
                <w:b/>
                <w:sz w:val="24"/>
                <w:szCs w:val="28"/>
              </w:rPr>
            </w:pPr>
          </w:p>
          <w:p w14:paraId="03486008" w14:textId="77777777" w:rsidR="00C162CE" w:rsidRDefault="00C162CE" w:rsidP="00C162CE">
            <w:pPr>
              <w:jc w:val="both"/>
              <w:rPr>
                <w:b/>
                <w:sz w:val="24"/>
                <w:szCs w:val="28"/>
              </w:rPr>
            </w:pPr>
          </w:p>
          <w:p w14:paraId="209AFF50" w14:textId="77777777" w:rsidR="00C162CE" w:rsidRDefault="00C162CE" w:rsidP="00C162CE">
            <w:pPr>
              <w:jc w:val="both"/>
              <w:rPr>
                <w:b/>
                <w:sz w:val="24"/>
                <w:szCs w:val="28"/>
              </w:rPr>
            </w:pPr>
          </w:p>
          <w:p w14:paraId="6B66EEB1" w14:textId="77777777" w:rsidR="00C162CE" w:rsidRDefault="00C162CE" w:rsidP="00C162CE">
            <w:pPr>
              <w:jc w:val="both"/>
              <w:rPr>
                <w:b/>
                <w:sz w:val="24"/>
                <w:szCs w:val="28"/>
              </w:rPr>
            </w:pPr>
          </w:p>
          <w:p w14:paraId="37740ECE" w14:textId="77777777" w:rsidR="00C162CE" w:rsidRDefault="00C162CE" w:rsidP="00C162CE">
            <w:pPr>
              <w:jc w:val="both"/>
              <w:rPr>
                <w:b/>
                <w:sz w:val="24"/>
                <w:szCs w:val="28"/>
              </w:rPr>
            </w:pPr>
          </w:p>
          <w:p w14:paraId="1F6F0FCF" w14:textId="77777777" w:rsidR="00C162CE" w:rsidRDefault="00C162CE" w:rsidP="00C162CE">
            <w:pPr>
              <w:jc w:val="both"/>
              <w:rPr>
                <w:b/>
                <w:sz w:val="24"/>
                <w:szCs w:val="28"/>
              </w:rPr>
            </w:pPr>
          </w:p>
          <w:p w14:paraId="44D1469D" w14:textId="7A68BEDD" w:rsidR="00C162CE" w:rsidRDefault="00C162CE" w:rsidP="00C162CE">
            <w:pPr>
              <w:jc w:val="both"/>
              <w:rPr>
                <w:b/>
                <w:sz w:val="24"/>
                <w:szCs w:val="28"/>
              </w:rPr>
            </w:pPr>
            <w:r>
              <w:rPr>
                <w:b/>
                <w:sz w:val="24"/>
                <w:szCs w:val="28"/>
              </w:rPr>
              <w:t>ТОВ «</w:t>
            </w:r>
            <w:proofErr w:type="spellStart"/>
            <w:r>
              <w:rPr>
                <w:b/>
                <w:sz w:val="24"/>
                <w:szCs w:val="28"/>
              </w:rPr>
              <w:t>Санвін</w:t>
            </w:r>
            <w:proofErr w:type="spellEnd"/>
            <w:r>
              <w:rPr>
                <w:b/>
                <w:sz w:val="24"/>
                <w:szCs w:val="28"/>
              </w:rPr>
              <w:t xml:space="preserve"> 12»</w:t>
            </w:r>
          </w:p>
          <w:p w14:paraId="58643211" w14:textId="77777777" w:rsidR="00C162CE" w:rsidRDefault="00C162CE" w:rsidP="00C162CE">
            <w:pPr>
              <w:jc w:val="both"/>
              <w:rPr>
                <w:b/>
                <w:sz w:val="24"/>
                <w:szCs w:val="28"/>
              </w:rPr>
            </w:pPr>
          </w:p>
          <w:p w14:paraId="563B6922" w14:textId="77777777" w:rsidR="00C162CE" w:rsidRDefault="00C162CE" w:rsidP="00C162CE">
            <w:pPr>
              <w:jc w:val="both"/>
              <w:rPr>
                <w:b/>
                <w:sz w:val="24"/>
                <w:szCs w:val="28"/>
              </w:rPr>
            </w:pPr>
            <w:r>
              <w:rPr>
                <w:b/>
                <w:sz w:val="24"/>
                <w:szCs w:val="28"/>
              </w:rPr>
              <w:t xml:space="preserve">Обґрунтування до </w:t>
            </w:r>
            <w:r w:rsidRPr="00CC00A7">
              <w:rPr>
                <w:b/>
                <w:strike/>
                <w:sz w:val="24"/>
                <w:szCs w:val="28"/>
              </w:rPr>
              <w:t>видалення</w:t>
            </w:r>
            <w:r>
              <w:rPr>
                <w:b/>
                <w:sz w:val="24"/>
                <w:szCs w:val="28"/>
              </w:rPr>
              <w:t xml:space="preserve">. </w:t>
            </w:r>
          </w:p>
          <w:p w14:paraId="403D2B6C" w14:textId="77777777" w:rsidR="00C162CE" w:rsidRDefault="00C162CE" w:rsidP="00C162CE">
            <w:pPr>
              <w:jc w:val="both"/>
              <w:rPr>
                <w:b/>
                <w:sz w:val="24"/>
                <w:szCs w:val="28"/>
              </w:rPr>
            </w:pPr>
          </w:p>
          <w:p w14:paraId="05B7A18F" w14:textId="77777777" w:rsidR="00C162CE" w:rsidRPr="00FB45F1" w:rsidRDefault="00C162CE" w:rsidP="00C162CE">
            <w:pPr>
              <w:jc w:val="both"/>
              <w:rPr>
                <w:bCs/>
                <w:sz w:val="24"/>
                <w:szCs w:val="28"/>
              </w:rPr>
            </w:pPr>
            <w:r w:rsidRPr="00FB45F1">
              <w:rPr>
                <w:bCs/>
                <w:sz w:val="24"/>
                <w:szCs w:val="28"/>
              </w:rPr>
              <w:t>Фактично це положення відкриває шлях до зловживань з боку ОСР: формальний позов = "замороження" будь-яких технічних умов.</w:t>
            </w:r>
          </w:p>
          <w:p w14:paraId="70BD9DD3" w14:textId="77777777" w:rsidR="00C162CE" w:rsidRPr="00FB45F1" w:rsidRDefault="00C162CE" w:rsidP="00C162CE">
            <w:pPr>
              <w:jc w:val="both"/>
              <w:rPr>
                <w:bCs/>
                <w:sz w:val="24"/>
                <w:szCs w:val="28"/>
              </w:rPr>
            </w:pPr>
          </w:p>
          <w:p w14:paraId="09CA4F8D" w14:textId="355C8E4E" w:rsidR="00C162CE" w:rsidRDefault="00C162CE" w:rsidP="00C162CE">
            <w:pPr>
              <w:jc w:val="both"/>
              <w:rPr>
                <w:b/>
                <w:bCs/>
                <w:color w:val="000000" w:themeColor="text1"/>
                <w:sz w:val="24"/>
                <w:szCs w:val="24"/>
              </w:rPr>
            </w:pPr>
            <w:r w:rsidRPr="00FB45F1">
              <w:rPr>
                <w:bCs/>
                <w:sz w:val="24"/>
                <w:szCs w:val="28"/>
              </w:rPr>
              <w:t xml:space="preserve">Окрім того, </w:t>
            </w:r>
            <w:r>
              <w:rPr>
                <w:bCs/>
                <w:sz w:val="24"/>
                <w:szCs w:val="28"/>
              </w:rPr>
              <w:t>з</w:t>
            </w:r>
            <w:r w:rsidRPr="00FB45F1">
              <w:rPr>
                <w:bCs/>
                <w:sz w:val="24"/>
                <w:szCs w:val="28"/>
              </w:rPr>
              <w:t xml:space="preserve">гідно з КАС України, оскарження адміністративного </w:t>
            </w:r>
            <w:proofErr w:type="spellStart"/>
            <w:r w:rsidRPr="00FB45F1">
              <w:rPr>
                <w:bCs/>
                <w:sz w:val="24"/>
                <w:szCs w:val="28"/>
              </w:rPr>
              <w:t>акта</w:t>
            </w:r>
            <w:proofErr w:type="spellEnd"/>
            <w:r w:rsidRPr="00FB45F1">
              <w:rPr>
                <w:bCs/>
                <w:sz w:val="24"/>
                <w:szCs w:val="28"/>
              </w:rPr>
              <w:t xml:space="preserve"> до суду не зупиняє його дії, якщо суд сам не виніс ухвалу про зупинення</w:t>
            </w:r>
            <w:r>
              <w:rPr>
                <w:bCs/>
                <w:sz w:val="24"/>
                <w:szCs w:val="28"/>
              </w:rPr>
              <w:t xml:space="preserve"> (ч. 4 ст. 150).</w:t>
            </w:r>
          </w:p>
        </w:tc>
        <w:tc>
          <w:tcPr>
            <w:tcW w:w="3119" w:type="dxa"/>
          </w:tcPr>
          <w:p w14:paraId="63FCE7BE" w14:textId="77777777" w:rsidR="00597288" w:rsidRDefault="00597288" w:rsidP="000850DC">
            <w:pPr>
              <w:jc w:val="center"/>
              <w:rPr>
                <w:b/>
                <w:sz w:val="24"/>
                <w:szCs w:val="24"/>
                <w:highlight w:val="yellow"/>
                <w:lang w:eastAsia="uk-UA"/>
              </w:rPr>
            </w:pPr>
          </w:p>
          <w:p w14:paraId="2E08A6FB" w14:textId="77777777" w:rsidR="00597288" w:rsidRDefault="00597288" w:rsidP="000850DC">
            <w:pPr>
              <w:jc w:val="center"/>
              <w:rPr>
                <w:b/>
                <w:sz w:val="24"/>
                <w:szCs w:val="24"/>
                <w:highlight w:val="yellow"/>
                <w:lang w:eastAsia="uk-UA"/>
              </w:rPr>
            </w:pPr>
          </w:p>
          <w:p w14:paraId="5BBB84F8" w14:textId="77777777" w:rsidR="00597288" w:rsidRDefault="00597288" w:rsidP="000850DC">
            <w:pPr>
              <w:jc w:val="center"/>
              <w:rPr>
                <w:b/>
                <w:sz w:val="24"/>
                <w:szCs w:val="24"/>
                <w:highlight w:val="yellow"/>
                <w:lang w:eastAsia="uk-UA"/>
              </w:rPr>
            </w:pPr>
          </w:p>
          <w:p w14:paraId="5FE32ACC" w14:textId="77777777" w:rsidR="00597288" w:rsidRDefault="00597288" w:rsidP="000850DC">
            <w:pPr>
              <w:jc w:val="center"/>
              <w:rPr>
                <w:b/>
                <w:sz w:val="24"/>
                <w:szCs w:val="24"/>
                <w:highlight w:val="yellow"/>
                <w:lang w:eastAsia="uk-UA"/>
              </w:rPr>
            </w:pPr>
          </w:p>
          <w:p w14:paraId="46449AC1" w14:textId="77777777" w:rsidR="00597288" w:rsidRDefault="00597288" w:rsidP="000850DC">
            <w:pPr>
              <w:jc w:val="center"/>
              <w:rPr>
                <w:b/>
                <w:sz w:val="24"/>
                <w:szCs w:val="24"/>
                <w:highlight w:val="yellow"/>
                <w:lang w:eastAsia="uk-UA"/>
              </w:rPr>
            </w:pPr>
          </w:p>
          <w:p w14:paraId="62257497" w14:textId="77777777" w:rsidR="00597288" w:rsidRDefault="00597288" w:rsidP="000850DC">
            <w:pPr>
              <w:jc w:val="center"/>
              <w:rPr>
                <w:b/>
                <w:sz w:val="24"/>
                <w:szCs w:val="24"/>
                <w:highlight w:val="yellow"/>
                <w:lang w:eastAsia="uk-UA"/>
              </w:rPr>
            </w:pPr>
          </w:p>
          <w:p w14:paraId="7F100EDD" w14:textId="77777777" w:rsidR="00597288" w:rsidRDefault="00597288" w:rsidP="000850DC">
            <w:pPr>
              <w:jc w:val="center"/>
              <w:rPr>
                <w:b/>
                <w:sz w:val="24"/>
                <w:szCs w:val="24"/>
                <w:highlight w:val="yellow"/>
                <w:lang w:eastAsia="uk-UA"/>
              </w:rPr>
            </w:pPr>
          </w:p>
          <w:p w14:paraId="642B66CF" w14:textId="77777777" w:rsidR="00597288" w:rsidRDefault="00597288" w:rsidP="000850DC">
            <w:pPr>
              <w:jc w:val="center"/>
              <w:rPr>
                <w:b/>
                <w:sz w:val="24"/>
                <w:szCs w:val="24"/>
                <w:highlight w:val="yellow"/>
                <w:lang w:eastAsia="uk-UA"/>
              </w:rPr>
            </w:pPr>
          </w:p>
          <w:p w14:paraId="4AC96427" w14:textId="77777777" w:rsidR="00597288" w:rsidRDefault="00597288" w:rsidP="000850DC">
            <w:pPr>
              <w:jc w:val="center"/>
              <w:rPr>
                <w:b/>
                <w:sz w:val="24"/>
                <w:szCs w:val="24"/>
                <w:highlight w:val="yellow"/>
                <w:lang w:eastAsia="uk-UA"/>
              </w:rPr>
            </w:pPr>
          </w:p>
          <w:p w14:paraId="3BF1F87C" w14:textId="77777777" w:rsidR="00597288" w:rsidRDefault="00597288" w:rsidP="000850DC">
            <w:pPr>
              <w:jc w:val="center"/>
              <w:rPr>
                <w:b/>
                <w:sz w:val="24"/>
                <w:szCs w:val="24"/>
                <w:highlight w:val="yellow"/>
                <w:lang w:eastAsia="uk-UA"/>
              </w:rPr>
            </w:pPr>
          </w:p>
          <w:p w14:paraId="59D128DD" w14:textId="77777777" w:rsidR="00597288" w:rsidRDefault="00597288" w:rsidP="000850DC">
            <w:pPr>
              <w:jc w:val="center"/>
              <w:rPr>
                <w:b/>
                <w:sz w:val="24"/>
                <w:szCs w:val="24"/>
                <w:highlight w:val="yellow"/>
                <w:lang w:eastAsia="uk-UA"/>
              </w:rPr>
            </w:pPr>
          </w:p>
          <w:p w14:paraId="182F3C73" w14:textId="77777777" w:rsidR="00597288" w:rsidRDefault="00597288" w:rsidP="000850DC">
            <w:pPr>
              <w:jc w:val="center"/>
              <w:rPr>
                <w:b/>
                <w:sz w:val="24"/>
                <w:szCs w:val="24"/>
                <w:highlight w:val="yellow"/>
                <w:lang w:eastAsia="uk-UA"/>
              </w:rPr>
            </w:pPr>
          </w:p>
          <w:p w14:paraId="0ADD4FBB" w14:textId="77777777" w:rsidR="00597288" w:rsidRPr="00A450D7" w:rsidRDefault="00597288" w:rsidP="000850DC">
            <w:pPr>
              <w:jc w:val="center"/>
              <w:rPr>
                <w:b/>
                <w:sz w:val="24"/>
                <w:szCs w:val="24"/>
                <w:lang w:eastAsia="uk-UA"/>
              </w:rPr>
            </w:pPr>
          </w:p>
          <w:p w14:paraId="315A9184" w14:textId="672ED63A" w:rsidR="00C162CE" w:rsidRPr="004F3A51" w:rsidRDefault="000850DC" w:rsidP="000850DC">
            <w:pPr>
              <w:jc w:val="center"/>
              <w:rPr>
                <w:b/>
                <w:sz w:val="24"/>
                <w:szCs w:val="24"/>
                <w:lang w:eastAsia="uk-UA"/>
              </w:rPr>
            </w:pPr>
            <w:r w:rsidRPr="00A450D7">
              <w:rPr>
                <w:b/>
                <w:sz w:val="24"/>
                <w:szCs w:val="24"/>
                <w:lang w:eastAsia="uk-UA"/>
              </w:rPr>
              <w:t>Потребує обговорення</w:t>
            </w:r>
          </w:p>
        </w:tc>
      </w:tr>
      <w:tr w:rsidR="002F2751" w:rsidRPr="004F3A51" w14:paraId="4852DE4C" w14:textId="77777777" w:rsidTr="00B93106">
        <w:trPr>
          <w:trHeight w:val="218"/>
        </w:trPr>
        <w:tc>
          <w:tcPr>
            <w:tcW w:w="15593" w:type="dxa"/>
            <w:gridSpan w:val="4"/>
          </w:tcPr>
          <w:p w14:paraId="1748362B" w14:textId="0A87813B" w:rsidR="002F2751" w:rsidRPr="004F3A51" w:rsidRDefault="002F2751" w:rsidP="002F2751">
            <w:pPr>
              <w:jc w:val="center"/>
              <w:rPr>
                <w:b/>
                <w:sz w:val="24"/>
                <w:szCs w:val="24"/>
                <w:lang w:eastAsia="uk-UA"/>
              </w:rPr>
            </w:pPr>
            <w:r w:rsidRPr="005151E1">
              <w:rPr>
                <w:b/>
                <w:sz w:val="24"/>
                <w:szCs w:val="28"/>
              </w:rPr>
              <w:lastRenderedPageBreak/>
              <w:t xml:space="preserve">4.6. Розроблення </w:t>
            </w:r>
            <w:proofErr w:type="spellStart"/>
            <w:r w:rsidRPr="005151E1">
              <w:rPr>
                <w:b/>
                <w:sz w:val="24"/>
                <w:szCs w:val="28"/>
              </w:rPr>
              <w:t>проєктно</w:t>
            </w:r>
            <w:proofErr w:type="spellEnd"/>
            <w:r w:rsidRPr="005151E1">
              <w:rPr>
                <w:b/>
                <w:sz w:val="24"/>
                <w:szCs w:val="28"/>
              </w:rPr>
              <w:t>-кошторисної документації</w:t>
            </w:r>
          </w:p>
        </w:tc>
      </w:tr>
      <w:tr w:rsidR="002F2751" w:rsidRPr="004F3A51" w14:paraId="40DC6075" w14:textId="77777777" w:rsidTr="00A52C00">
        <w:trPr>
          <w:trHeight w:val="218"/>
        </w:trPr>
        <w:tc>
          <w:tcPr>
            <w:tcW w:w="4253" w:type="dxa"/>
          </w:tcPr>
          <w:p w14:paraId="28F623BD" w14:textId="77777777" w:rsidR="002F2751" w:rsidRPr="005151E1" w:rsidRDefault="002F2751" w:rsidP="002F2751">
            <w:pPr>
              <w:ind w:firstLine="604"/>
              <w:jc w:val="both"/>
              <w:rPr>
                <w:sz w:val="24"/>
                <w:szCs w:val="28"/>
              </w:rPr>
            </w:pPr>
            <w:r w:rsidRPr="005151E1">
              <w:rPr>
                <w:sz w:val="24"/>
                <w:szCs w:val="28"/>
              </w:rPr>
              <w:t xml:space="preserve">4.6.3. У разі розроблення </w:t>
            </w:r>
            <w:proofErr w:type="spellStart"/>
            <w:r w:rsidRPr="005151E1">
              <w:rPr>
                <w:sz w:val="24"/>
                <w:szCs w:val="28"/>
              </w:rPr>
              <w:t>проєкту</w:t>
            </w:r>
            <w:proofErr w:type="spellEnd"/>
            <w:r w:rsidRPr="005151E1">
              <w:rPr>
                <w:sz w:val="24"/>
                <w:szCs w:val="28"/>
              </w:rPr>
              <w:t xml:space="preserve"> лінійної частини нестандартного приєднання замовником завдання на </w:t>
            </w:r>
            <w:proofErr w:type="spellStart"/>
            <w:r w:rsidRPr="005151E1">
              <w:rPr>
                <w:sz w:val="24"/>
                <w:szCs w:val="28"/>
              </w:rPr>
              <w:t>проєктування</w:t>
            </w:r>
            <w:proofErr w:type="spellEnd"/>
            <w:r w:rsidRPr="005151E1">
              <w:rPr>
                <w:sz w:val="24"/>
                <w:szCs w:val="28"/>
              </w:rPr>
              <w:t xml:space="preserve"> має бути сформульовано замовником щодо одного з варіантів створення лінійної частини приєднання (від найближчої або від альтернативної точки приєднання до мереж ОСР) відповідно до наданих ОСР технічних умов. ОСР на запит замовника або </w:t>
            </w:r>
            <w:proofErr w:type="spellStart"/>
            <w:r w:rsidRPr="005151E1">
              <w:rPr>
                <w:sz w:val="24"/>
                <w:szCs w:val="28"/>
              </w:rPr>
              <w:t>проєктної</w:t>
            </w:r>
            <w:proofErr w:type="spellEnd"/>
            <w:r w:rsidRPr="005151E1">
              <w:rPr>
                <w:sz w:val="24"/>
                <w:szCs w:val="28"/>
              </w:rPr>
              <w:t xml:space="preserve"> організації замовника має надавати всі необхідні для </w:t>
            </w:r>
            <w:proofErr w:type="spellStart"/>
            <w:r w:rsidRPr="005151E1">
              <w:rPr>
                <w:sz w:val="24"/>
                <w:szCs w:val="28"/>
              </w:rPr>
              <w:t>проєктування</w:t>
            </w:r>
            <w:proofErr w:type="spellEnd"/>
            <w:r w:rsidRPr="005151E1">
              <w:rPr>
                <w:sz w:val="24"/>
                <w:szCs w:val="28"/>
              </w:rPr>
              <w:t xml:space="preserve"> дані. У такому разі замовник забезпечує узгодження з ОСР та іншими заінтересованими сторонами </w:t>
            </w:r>
            <w:proofErr w:type="spellStart"/>
            <w:r w:rsidRPr="005151E1">
              <w:rPr>
                <w:sz w:val="24"/>
                <w:szCs w:val="28"/>
              </w:rPr>
              <w:t>проєктної</w:t>
            </w:r>
            <w:proofErr w:type="spellEnd"/>
            <w:r w:rsidRPr="005151E1">
              <w:rPr>
                <w:sz w:val="24"/>
                <w:szCs w:val="28"/>
              </w:rPr>
              <w:t xml:space="preserve"> документації на будівництво електричних мереж лінійної частини приєднання та здійснює заходи щодо відведення земельних ділянок для розміщення відповідних об’єктів електроенергетики у випадках, визначених законодавством.</w:t>
            </w:r>
          </w:p>
          <w:p w14:paraId="05C5E2C1" w14:textId="77777777" w:rsidR="002F2751" w:rsidRPr="002F2751" w:rsidRDefault="002F2751" w:rsidP="002F2751">
            <w:pPr>
              <w:ind w:firstLine="604"/>
              <w:jc w:val="both"/>
              <w:rPr>
                <w:b/>
                <w:color w:val="7030A0"/>
                <w:sz w:val="24"/>
                <w:szCs w:val="28"/>
              </w:rPr>
            </w:pPr>
            <w:bookmarkStart w:id="36" w:name="_Hlk196907881"/>
            <w:r w:rsidRPr="002F2751">
              <w:rPr>
                <w:b/>
                <w:color w:val="7030A0"/>
                <w:sz w:val="24"/>
                <w:szCs w:val="28"/>
              </w:rPr>
              <w:t xml:space="preserve">У разі розроблення замовником </w:t>
            </w:r>
            <w:proofErr w:type="spellStart"/>
            <w:r w:rsidRPr="002F2751">
              <w:rPr>
                <w:b/>
                <w:color w:val="7030A0"/>
                <w:sz w:val="24"/>
                <w:szCs w:val="28"/>
              </w:rPr>
              <w:t>проєкту</w:t>
            </w:r>
            <w:proofErr w:type="spellEnd"/>
            <w:r w:rsidRPr="002F2751">
              <w:rPr>
                <w:b/>
                <w:color w:val="7030A0"/>
                <w:sz w:val="24"/>
                <w:szCs w:val="28"/>
              </w:rPr>
              <w:t xml:space="preserve"> стосовно виконання будівельних робіт із створення потужності у випадку та у порядку, визначеному цим Кодексом, завдання на </w:t>
            </w:r>
            <w:proofErr w:type="spellStart"/>
            <w:r w:rsidRPr="002F2751">
              <w:rPr>
                <w:b/>
                <w:color w:val="7030A0"/>
                <w:sz w:val="24"/>
                <w:szCs w:val="28"/>
              </w:rPr>
              <w:t>проєктування</w:t>
            </w:r>
            <w:proofErr w:type="spellEnd"/>
            <w:r w:rsidRPr="002F2751">
              <w:rPr>
                <w:b/>
                <w:color w:val="7030A0"/>
                <w:sz w:val="24"/>
                <w:szCs w:val="28"/>
              </w:rPr>
              <w:t xml:space="preserve"> має бути сформульовано ОСР відповідно до наданих ОСР технічних умов. ОСР на запит замовника або </w:t>
            </w:r>
            <w:proofErr w:type="spellStart"/>
            <w:r w:rsidRPr="002F2751">
              <w:rPr>
                <w:b/>
                <w:color w:val="7030A0"/>
                <w:sz w:val="24"/>
                <w:szCs w:val="28"/>
              </w:rPr>
              <w:t>проєктної</w:t>
            </w:r>
            <w:proofErr w:type="spellEnd"/>
            <w:r w:rsidRPr="002F2751">
              <w:rPr>
                <w:b/>
                <w:color w:val="7030A0"/>
                <w:sz w:val="24"/>
                <w:szCs w:val="28"/>
              </w:rPr>
              <w:t xml:space="preserve"> організації замовника має надавати </w:t>
            </w:r>
            <w:r w:rsidRPr="002F2751">
              <w:rPr>
                <w:b/>
                <w:color w:val="7030A0"/>
                <w:sz w:val="24"/>
                <w:szCs w:val="28"/>
              </w:rPr>
              <w:lastRenderedPageBreak/>
              <w:t xml:space="preserve">всі необхідні для </w:t>
            </w:r>
            <w:proofErr w:type="spellStart"/>
            <w:r w:rsidRPr="002F2751">
              <w:rPr>
                <w:b/>
                <w:color w:val="7030A0"/>
                <w:sz w:val="24"/>
                <w:szCs w:val="28"/>
              </w:rPr>
              <w:t>проєктування</w:t>
            </w:r>
            <w:proofErr w:type="spellEnd"/>
            <w:r w:rsidRPr="002F2751">
              <w:rPr>
                <w:b/>
                <w:color w:val="7030A0"/>
                <w:sz w:val="24"/>
                <w:szCs w:val="28"/>
              </w:rPr>
              <w:t xml:space="preserve"> дані. У такому разі замовник забезпечує узгодження з ОСР та іншими заінтересованими сторонами </w:t>
            </w:r>
            <w:proofErr w:type="spellStart"/>
            <w:r w:rsidRPr="002F2751">
              <w:rPr>
                <w:b/>
                <w:color w:val="7030A0"/>
                <w:sz w:val="24"/>
                <w:szCs w:val="28"/>
              </w:rPr>
              <w:t>проєктної</w:t>
            </w:r>
            <w:proofErr w:type="spellEnd"/>
            <w:r w:rsidRPr="002F2751">
              <w:rPr>
                <w:b/>
                <w:color w:val="7030A0"/>
                <w:sz w:val="24"/>
                <w:szCs w:val="28"/>
              </w:rPr>
              <w:t xml:space="preserve"> документації на виконання будівельних робіт із створення потужності у випадку та у порядку, визначеному цим Кодексом, та здійснює заходи щодо відведення земельних ділянок для розміщення відповідних об’єктів електроенергетики у випадках, визначених законодавством.</w:t>
            </w:r>
          </w:p>
          <w:p w14:paraId="1398B878" w14:textId="77777777" w:rsidR="002F2751" w:rsidRPr="005151E1" w:rsidRDefault="002F2751" w:rsidP="002F2751">
            <w:pPr>
              <w:ind w:firstLine="604"/>
              <w:jc w:val="both"/>
              <w:rPr>
                <w:sz w:val="24"/>
                <w:szCs w:val="28"/>
              </w:rPr>
            </w:pPr>
            <w:r w:rsidRPr="005151E1">
              <w:rPr>
                <w:sz w:val="24"/>
                <w:szCs w:val="28"/>
              </w:rPr>
              <w:t xml:space="preserve">У разі письмової відмови замовника від розроблення або від реалізації </w:t>
            </w:r>
            <w:proofErr w:type="spellStart"/>
            <w:r w:rsidRPr="005151E1">
              <w:rPr>
                <w:sz w:val="24"/>
                <w:szCs w:val="28"/>
              </w:rPr>
              <w:t>проєкту</w:t>
            </w:r>
            <w:proofErr w:type="spellEnd"/>
            <w:r w:rsidRPr="005151E1">
              <w:rPr>
                <w:sz w:val="24"/>
                <w:szCs w:val="28"/>
              </w:rPr>
              <w:t xml:space="preserve"> лінійної частини нестандартного приєднання </w:t>
            </w:r>
            <w:r w:rsidRPr="002F2751">
              <w:rPr>
                <w:b/>
                <w:color w:val="7030A0"/>
                <w:sz w:val="24"/>
                <w:szCs w:val="28"/>
              </w:rPr>
              <w:t xml:space="preserve">та/або робіт зі створення потужності у випадку та у порядку, визначеному цим Кодексом, </w:t>
            </w:r>
            <w:r w:rsidRPr="005151E1">
              <w:rPr>
                <w:sz w:val="24"/>
                <w:szCs w:val="28"/>
              </w:rPr>
              <w:t xml:space="preserve">ОСР не несе жодних зобов’язань по укладеному договору про приєднання, у тому числі матеріальних, пов’язаних із витратами замовника </w:t>
            </w:r>
            <w:proofErr w:type="spellStart"/>
            <w:r w:rsidRPr="005151E1">
              <w:rPr>
                <w:sz w:val="24"/>
                <w:szCs w:val="28"/>
              </w:rPr>
              <w:t>проєктування</w:t>
            </w:r>
            <w:proofErr w:type="spellEnd"/>
            <w:r w:rsidRPr="005151E1">
              <w:rPr>
                <w:sz w:val="24"/>
                <w:szCs w:val="28"/>
              </w:rPr>
              <w:t xml:space="preserve"> лінійної частини приєднання</w:t>
            </w:r>
            <w:r>
              <w:rPr>
                <w:sz w:val="24"/>
                <w:szCs w:val="28"/>
              </w:rPr>
              <w:t xml:space="preserve"> </w:t>
            </w:r>
            <w:r w:rsidRPr="002F2751">
              <w:rPr>
                <w:b/>
                <w:color w:val="7030A0"/>
                <w:sz w:val="24"/>
                <w:szCs w:val="28"/>
              </w:rPr>
              <w:t>та/або робіт зі створення потужності у випадку та у порядку, визначеному цим Кодексом</w:t>
            </w:r>
            <w:r w:rsidRPr="002F2751">
              <w:rPr>
                <w:color w:val="7030A0"/>
                <w:sz w:val="24"/>
                <w:szCs w:val="28"/>
              </w:rPr>
              <w:t>.</w:t>
            </w:r>
            <w:r w:rsidRPr="005151E1">
              <w:rPr>
                <w:sz w:val="24"/>
                <w:szCs w:val="28"/>
              </w:rPr>
              <w:t xml:space="preserve"> Замовник може обрати спосіб приєднання з наданням послуги приєднання «під ключ» шляхом відповідного звернення, за яким сторони вносять зміни до договору про приєднання та технічних умов.</w:t>
            </w:r>
          </w:p>
          <w:bookmarkEnd w:id="36"/>
          <w:p w14:paraId="363FCE30" w14:textId="64E98977" w:rsidR="002F2751" w:rsidRPr="002F2751" w:rsidRDefault="002F2751" w:rsidP="002F2751">
            <w:pPr>
              <w:ind w:firstLine="604"/>
              <w:jc w:val="both"/>
              <w:rPr>
                <w:b/>
                <w:color w:val="7030A0"/>
                <w:sz w:val="24"/>
                <w:szCs w:val="28"/>
              </w:rPr>
            </w:pPr>
            <w:r w:rsidRPr="005151E1">
              <w:rPr>
                <w:sz w:val="24"/>
                <w:szCs w:val="28"/>
              </w:rPr>
              <w:lastRenderedPageBreak/>
              <w:t xml:space="preserve">У разі обґрунтованої незгоди ОСР з вартістю реалізації технічних умов відповідно до </w:t>
            </w:r>
            <w:proofErr w:type="spellStart"/>
            <w:r w:rsidRPr="005151E1">
              <w:rPr>
                <w:sz w:val="24"/>
                <w:szCs w:val="28"/>
              </w:rPr>
              <w:t>проєктно</w:t>
            </w:r>
            <w:proofErr w:type="spellEnd"/>
            <w:r w:rsidRPr="005151E1">
              <w:rPr>
                <w:sz w:val="24"/>
                <w:szCs w:val="28"/>
              </w:rPr>
              <w:t xml:space="preserve">-кошторисної документації на вимогу ОСР замовник надає до </w:t>
            </w:r>
            <w:proofErr w:type="spellStart"/>
            <w:r w:rsidRPr="005151E1">
              <w:rPr>
                <w:sz w:val="24"/>
                <w:szCs w:val="28"/>
              </w:rPr>
              <w:t>проєктно</w:t>
            </w:r>
            <w:proofErr w:type="spellEnd"/>
            <w:r w:rsidRPr="005151E1">
              <w:rPr>
                <w:sz w:val="24"/>
                <w:szCs w:val="28"/>
              </w:rPr>
              <w:t>-кошторисної документації письмовий звіт експертної організації, що відповідає критеріям, визначеним центральним органом виконавчої влади, що забезпечує формування та реалізує державну регіональну політику, державну житлову політику і політику у сфері будівництва, архітектури, містобудування, житлово-комунального господарства. ОСР повідомляє Регулятора про вимогу щодо проведення експертизи з наданням її обґрунтування.</w:t>
            </w:r>
          </w:p>
        </w:tc>
        <w:tc>
          <w:tcPr>
            <w:tcW w:w="4252" w:type="dxa"/>
          </w:tcPr>
          <w:p w14:paraId="70BC3D29" w14:textId="77777777" w:rsidR="00C162CE" w:rsidRDefault="00C162CE" w:rsidP="00C162CE">
            <w:pPr>
              <w:jc w:val="both"/>
              <w:rPr>
                <w:b/>
                <w:sz w:val="24"/>
                <w:szCs w:val="28"/>
              </w:rPr>
            </w:pPr>
            <w:r>
              <w:rPr>
                <w:b/>
                <w:sz w:val="24"/>
                <w:szCs w:val="28"/>
              </w:rPr>
              <w:lastRenderedPageBreak/>
              <w:t>ТОВ «</w:t>
            </w:r>
            <w:proofErr w:type="spellStart"/>
            <w:r>
              <w:rPr>
                <w:b/>
                <w:sz w:val="24"/>
                <w:szCs w:val="28"/>
              </w:rPr>
              <w:t>Санвін</w:t>
            </w:r>
            <w:proofErr w:type="spellEnd"/>
            <w:r>
              <w:rPr>
                <w:b/>
                <w:sz w:val="24"/>
                <w:szCs w:val="28"/>
              </w:rPr>
              <w:t xml:space="preserve"> 12»</w:t>
            </w:r>
          </w:p>
          <w:p w14:paraId="6E0FC229" w14:textId="77777777" w:rsidR="00C162CE" w:rsidRPr="005151E1" w:rsidRDefault="00C162CE" w:rsidP="00C162CE">
            <w:pPr>
              <w:ind w:firstLine="604"/>
              <w:jc w:val="both"/>
              <w:rPr>
                <w:sz w:val="24"/>
                <w:szCs w:val="28"/>
              </w:rPr>
            </w:pPr>
            <w:r w:rsidRPr="005151E1">
              <w:rPr>
                <w:sz w:val="24"/>
                <w:szCs w:val="28"/>
              </w:rPr>
              <w:t xml:space="preserve">4.6.3. У разі розроблення </w:t>
            </w:r>
            <w:proofErr w:type="spellStart"/>
            <w:r w:rsidRPr="005151E1">
              <w:rPr>
                <w:sz w:val="24"/>
                <w:szCs w:val="28"/>
              </w:rPr>
              <w:t>проєкту</w:t>
            </w:r>
            <w:proofErr w:type="spellEnd"/>
            <w:r w:rsidRPr="005151E1">
              <w:rPr>
                <w:sz w:val="24"/>
                <w:szCs w:val="28"/>
              </w:rPr>
              <w:t xml:space="preserve"> лінійної частини нестандартного приєднання замовником завдання на </w:t>
            </w:r>
            <w:proofErr w:type="spellStart"/>
            <w:r w:rsidRPr="005151E1">
              <w:rPr>
                <w:sz w:val="24"/>
                <w:szCs w:val="28"/>
              </w:rPr>
              <w:t>проєктування</w:t>
            </w:r>
            <w:proofErr w:type="spellEnd"/>
            <w:r w:rsidRPr="005151E1">
              <w:rPr>
                <w:sz w:val="24"/>
                <w:szCs w:val="28"/>
              </w:rPr>
              <w:t xml:space="preserve"> має бути сформульовано замовником щодо одного з варіантів створення лінійної частини приєднання (від найближчої або від альтернативної точки приєднання до мереж ОСР) відповідно до наданих ОСР технічних умов. ОСР на запит замовника або </w:t>
            </w:r>
            <w:proofErr w:type="spellStart"/>
            <w:r w:rsidRPr="005151E1">
              <w:rPr>
                <w:sz w:val="24"/>
                <w:szCs w:val="28"/>
              </w:rPr>
              <w:t>проєктної</w:t>
            </w:r>
            <w:proofErr w:type="spellEnd"/>
            <w:r w:rsidRPr="005151E1">
              <w:rPr>
                <w:sz w:val="24"/>
                <w:szCs w:val="28"/>
              </w:rPr>
              <w:t xml:space="preserve"> організації замовника має надавати всі необхідні для </w:t>
            </w:r>
            <w:proofErr w:type="spellStart"/>
            <w:r w:rsidRPr="005151E1">
              <w:rPr>
                <w:sz w:val="24"/>
                <w:szCs w:val="28"/>
              </w:rPr>
              <w:t>проєктування</w:t>
            </w:r>
            <w:proofErr w:type="spellEnd"/>
            <w:r w:rsidRPr="005151E1">
              <w:rPr>
                <w:sz w:val="24"/>
                <w:szCs w:val="28"/>
              </w:rPr>
              <w:t xml:space="preserve"> дані. У такому разі замовник забезпечує узгодження з ОСР та іншими заінтересованими сторонами </w:t>
            </w:r>
            <w:proofErr w:type="spellStart"/>
            <w:r w:rsidRPr="005151E1">
              <w:rPr>
                <w:sz w:val="24"/>
                <w:szCs w:val="28"/>
              </w:rPr>
              <w:t>проєктної</w:t>
            </w:r>
            <w:proofErr w:type="spellEnd"/>
            <w:r w:rsidRPr="005151E1">
              <w:rPr>
                <w:sz w:val="24"/>
                <w:szCs w:val="28"/>
              </w:rPr>
              <w:t xml:space="preserve"> документації на будівництво електричних мереж лінійної частини приєднання та здійснює заходи щодо відведення земельних ділянок для розміщення відповідних об’єктів електроенергетики у випадках, визначених законодавством.</w:t>
            </w:r>
          </w:p>
          <w:p w14:paraId="6D98871E" w14:textId="77777777" w:rsidR="00C162CE" w:rsidRPr="00F60A14" w:rsidRDefault="00C162CE" w:rsidP="00C162CE">
            <w:pPr>
              <w:ind w:firstLine="604"/>
              <w:jc w:val="both"/>
              <w:rPr>
                <w:b/>
                <w:sz w:val="24"/>
                <w:szCs w:val="28"/>
              </w:rPr>
            </w:pPr>
            <w:r w:rsidRPr="00F60A14">
              <w:rPr>
                <w:b/>
                <w:sz w:val="24"/>
                <w:szCs w:val="28"/>
              </w:rPr>
              <w:t xml:space="preserve">У разі розроблення </w:t>
            </w:r>
            <w:r>
              <w:rPr>
                <w:b/>
                <w:sz w:val="24"/>
                <w:szCs w:val="28"/>
              </w:rPr>
              <w:t xml:space="preserve">замовником </w:t>
            </w:r>
            <w:proofErr w:type="spellStart"/>
            <w:r w:rsidRPr="00F60A14">
              <w:rPr>
                <w:b/>
                <w:sz w:val="24"/>
                <w:szCs w:val="28"/>
              </w:rPr>
              <w:t>проєкту</w:t>
            </w:r>
            <w:proofErr w:type="spellEnd"/>
            <w:r w:rsidRPr="00F60A14">
              <w:rPr>
                <w:b/>
                <w:sz w:val="24"/>
                <w:szCs w:val="28"/>
              </w:rPr>
              <w:t xml:space="preserve"> </w:t>
            </w:r>
            <w:r>
              <w:rPr>
                <w:b/>
                <w:sz w:val="24"/>
                <w:szCs w:val="28"/>
              </w:rPr>
              <w:t xml:space="preserve">стосовно виконання будівельних </w:t>
            </w:r>
            <w:r w:rsidRPr="00F60A14">
              <w:rPr>
                <w:b/>
                <w:sz w:val="24"/>
                <w:szCs w:val="28"/>
              </w:rPr>
              <w:t xml:space="preserve">робіт із створення потужності </w:t>
            </w:r>
            <w:r>
              <w:rPr>
                <w:b/>
                <w:sz w:val="24"/>
                <w:szCs w:val="28"/>
              </w:rPr>
              <w:t>у випадку та у порядку, визначеному цим Кодексом,</w:t>
            </w:r>
            <w:r w:rsidRPr="00F60A14">
              <w:rPr>
                <w:b/>
                <w:sz w:val="24"/>
                <w:szCs w:val="28"/>
              </w:rPr>
              <w:t xml:space="preserve"> завдання на </w:t>
            </w:r>
            <w:proofErr w:type="spellStart"/>
            <w:r w:rsidRPr="00F60A14">
              <w:rPr>
                <w:b/>
                <w:sz w:val="24"/>
                <w:szCs w:val="28"/>
              </w:rPr>
              <w:t>проєктування</w:t>
            </w:r>
            <w:proofErr w:type="spellEnd"/>
            <w:r w:rsidRPr="00F60A14">
              <w:rPr>
                <w:b/>
                <w:sz w:val="24"/>
                <w:szCs w:val="28"/>
              </w:rPr>
              <w:t xml:space="preserve"> має бути сформульовано </w:t>
            </w:r>
            <w:r>
              <w:rPr>
                <w:b/>
                <w:sz w:val="24"/>
                <w:szCs w:val="28"/>
              </w:rPr>
              <w:t>ОСР</w:t>
            </w:r>
            <w:r w:rsidRPr="00F60A14">
              <w:rPr>
                <w:b/>
                <w:sz w:val="24"/>
                <w:szCs w:val="28"/>
              </w:rPr>
              <w:t xml:space="preserve"> відповідно до наданих ОСР технічних умов. ОСР на запит замовника або </w:t>
            </w:r>
            <w:proofErr w:type="spellStart"/>
            <w:r w:rsidRPr="00F60A14">
              <w:rPr>
                <w:b/>
                <w:sz w:val="24"/>
                <w:szCs w:val="28"/>
              </w:rPr>
              <w:t>проєктної</w:t>
            </w:r>
            <w:proofErr w:type="spellEnd"/>
            <w:r w:rsidRPr="00F60A14">
              <w:rPr>
                <w:b/>
                <w:sz w:val="24"/>
                <w:szCs w:val="28"/>
              </w:rPr>
              <w:t xml:space="preserve"> </w:t>
            </w:r>
            <w:r w:rsidRPr="00F60A14">
              <w:rPr>
                <w:b/>
                <w:sz w:val="24"/>
                <w:szCs w:val="28"/>
              </w:rPr>
              <w:lastRenderedPageBreak/>
              <w:t xml:space="preserve">організації замовника має надавати всі необхідні для </w:t>
            </w:r>
            <w:proofErr w:type="spellStart"/>
            <w:r w:rsidRPr="00F60A14">
              <w:rPr>
                <w:b/>
                <w:sz w:val="24"/>
                <w:szCs w:val="28"/>
              </w:rPr>
              <w:t>проєктування</w:t>
            </w:r>
            <w:proofErr w:type="spellEnd"/>
            <w:r w:rsidRPr="00F60A14">
              <w:rPr>
                <w:b/>
                <w:sz w:val="24"/>
                <w:szCs w:val="28"/>
              </w:rPr>
              <w:t xml:space="preserve"> дані</w:t>
            </w:r>
            <w:r>
              <w:rPr>
                <w:b/>
                <w:sz w:val="24"/>
                <w:szCs w:val="28"/>
              </w:rPr>
              <w:t xml:space="preserve"> </w:t>
            </w:r>
            <w:r w:rsidRPr="00C162CE">
              <w:rPr>
                <w:b/>
                <w:color w:val="4472C4" w:themeColor="accent1"/>
                <w:sz w:val="24"/>
                <w:szCs w:val="28"/>
                <w:u w:val="single"/>
              </w:rPr>
              <w:t>протягом 5 робочих днів з отримання звернення</w:t>
            </w:r>
            <w:r w:rsidRPr="00F60A14">
              <w:rPr>
                <w:b/>
                <w:sz w:val="24"/>
                <w:szCs w:val="28"/>
              </w:rPr>
              <w:t xml:space="preserve">. У такому разі замовник забезпечує узгодження з ОСР та іншими заінтересованими сторонами </w:t>
            </w:r>
            <w:proofErr w:type="spellStart"/>
            <w:r w:rsidRPr="00F60A14">
              <w:rPr>
                <w:b/>
                <w:sz w:val="24"/>
                <w:szCs w:val="28"/>
              </w:rPr>
              <w:t>проєктної</w:t>
            </w:r>
            <w:proofErr w:type="spellEnd"/>
            <w:r w:rsidRPr="00F60A14">
              <w:rPr>
                <w:b/>
                <w:sz w:val="24"/>
                <w:szCs w:val="28"/>
              </w:rPr>
              <w:t xml:space="preserve"> документації на </w:t>
            </w:r>
            <w:r>
              <w:rPr>
                <w:b/>
                <w:sz w:val="24"/>
                <w:szCs w:val="28"/>
              </w:rPr>
              <w:t xml:space="preserve">виконання будівельних </w:t>
            </w:r>
            <w:r w:rsidRPr="00F60A14">
              <w:rPr>
                <w:b/>
                <w:sz w:val="24"/>
                <w:szCs w:val="28"/>
              </w:rPr>
              <w:t xml:space="preserve">робіт із створення потужності </w:t>
            </w:r>
            <w:r>
              <w:rPr>
                <w:b/>
                <w:sz w:val="24"/>
                <w:szCs w:val="28"/>
              </w:rPr>
              <w:t>у випадку та у порядку, визначеному цим Кодексом,</w:t>
            </w:r>
            <w:r w:rsidRPr="00F60A14">
              <w:rPr>
                <w:b/>
                <w:sz w:val="24"/>
                <w:szCs w:val="28"/>
              </w:rPr>
              <w:t xml:space="preserve"> та здійснює заходи щодо відведення земельних ділянок для розміщення відповідних об’єктів електроенергетики у випадках, визначених законодавством.</w:t>
            </w:r>
          </w:p>
          <w:p w14:paraId="0F847D37" w14:textId="77777777" w:rsidR="00C162CE" w:rsidRPr="005151E1" w:rsidRDefault="00C162CE" w:rsidP="00C162CE">
            <w:pPr>
              <w:ind w:firstLine="604"/>
              <w:jc w:val="both"/>
              <w:rPr>
                <w:sz w:val="24"/>
                <w:szCs w:val="28"/>
              </w:rPr>
            </w:pPr>
            <w:r w:rsidRPr="005151E1">
              <w:rPr>
                <w:sz w:val="24"/>
                <w:szCs w:val="28"/>
              </w:rPr>
              <w:t xml:space="preserve">У разі письмової відмови замовника від розроблення або від реалізації </w:t>
            </w:r>
            <w:proofErr w:type="spellStart"/>
            <w:r w:rsidRPr="005151E1">
              <w:rPr>
                <w:sz w:val="24"/>
                <w:szCs w:val="28"/>
              </w:rPr>
              <w:t>проєкту</w:t>
            </w:r>
            <w:proofErr w:type="spellEnd"/>
            <w:r w:rsidRPr="005151E1">
              <w:rPr>
                <w:sz w:val="24"/>
                <w:szCs w:val="28"/>
              </w:rPr>
              <w:t xml:space="preserve"> лінійної частини нестандартного приєднання </w:t>
            </w:r>
            <w:r w:rsidRPr="00E71CC7">
              <w:rPr>
                <w:b/>
                <w:sz w:val="24"/>
                <w:szCs w:val="28"/>
              </w:rPr>
              <w:t xml:space="preserve">та/або робіт зі створення потужності </w:t>
            </w:r>
            <w:r>
              <w:rPr>
                <w:b/>
                <w:sz w:val="24"/>
                <w:szCs w:val="28"/>
              </w:rPr>
              <w:t>у випадку та у порядку, визначеному цим Кодексом,</w:t>
            </w:r>
            <w:r w:rsidRPr="00F60A14">
              <w:rPr>
                <w:b/>
                <w:sz w:val="24"/>
                <w:szCs w:val="28"/>
              </w:rPr>
              <w:t xml:space="preserve"> </w:t>
            </w:r>
            <w:r w:rsidRPr="005151E1">
              <w:rPr>
                <w:sz w:val="24"/>
                <w:szCs w:val="28"/>
              </w:rPr>
              <w:t xml:space="preserve">ОСР не несе жодних зобов’язань по укладеному договору про приєднання, у тому числі матеріальних, пов’язаних із витратами замовника </w:t>
            </w:r>
            <w:proofErr w:type="spellStart"/>
            <w:r w:rsidRPr="005151E1">
              <w:rPr>
                <w:sz w:val="24"/>
                <w:szCs w:val="28"/>
              </w:rPr>
              <w:t>проєктування</w:t>
            </w:r>
            <w:proofErr w:type="spellEnd"/>
            <w:r w:rsidRPr="005151E1">
              <w:rPr>
                <w:sz w:val="24"/>
                <w:szCs w:val="28"/>
              </w:rPr>
              <w:t xml:space="preserve"> лінійної частини приєднання</w:t>
            </w:r>
            <w:r>
              <w:rPr>
                <w:sz w:val="24"/>
                <w:szCs w:val="28"/>
              </w:rPr>
              <w:t xml:space="preserve"> </w:t>
            </w:r>
            <w:r w:rsidRPr="00E71CC7">
              <w:rPr>
                <w:b/>
                <w:sz w:val="24"/>
                <w:szCs w:val="28"/>
              </w:rPr>
              <w:t xml:space="preserve">та/або робіт зі створення потужності </w:t>
            </w:r>
            <w:r>
              <w:rPr>
                <w:b/>
                <w:sz w:val="24"/>
                <w:szCs w:val="28"/>
              </w:rPr>
              <w:t>у випадку та у порядку, визначеному цим Кодексом</w:t>
            </w:r>
            <w:r w:rsidRPr="005151E1">
              <w:rPr>
                <w:sz w:val="24"/>
                <w:szCs w:val="28"/>
              </w:rPr>
              <w:t xml:space="preserve">. Замовник може обрати спосіб приєднання з наданням послуги приєднання «під ключ» шляхом відповідного звернення, за яким </w:t>
            </w:r>
            <w:r w:rsidRPr="005151E1">
              <w:rPr>
                <w:sz w:val="24"/>
                <w:szCs w:val="28"/>
              </w:rPr>
              <w:lastRenderedPageBreak/>
              <w:t>сторони вносять зміни до договору про приєднання та технічних умов.</w:t>
            </w:r>
          </w:p>
          <w:p w14:paraId="48D5DDC1" w14:textId="68C46F6F" w:rsidR="002F2751" w:rsidRPr="003B6615" w:rsidRDefault="00C162CE" w:rsidP="00C162CE">
            <w:pPr>
              <w:ind w:firstLine="284"/>
              <w:contextualSpacing/>
              <w:jc w:val="both"/>
              <w:rPr>
                <w:rStyle w:val="rvts0"/>
                <w:b/>
                <w:bCs/>
                <w:noProof/>
                <w:color w:val="0070C0"/>
                <w:sz w:val="24"/>
                <w:szCs w:val="24"/>
                <w:lang w:eastAsia="uk-UA"/>
              </w:rPr>
            </w:pPr>
            <w:r w:rsidRPr="005151E1">
              <w:rPr>
                <w:sz w:val="24"/>
                <w:szCs w:val="28"/>
              </w:rPr>
              <w:t xml:space="preserve">У разі обґрунтованої незгоди ОСР з вартістю реалізації технічних умов відповідно до </w:t>
            </w:r>
            <w:proofErr w:type="spellStart"/>
            <w:r w:rsidRPr="005151E1">
              <w:rPr>
                <w:sz w:val="24"/>
                <w:szCs w:val="28"/>
              </w:rPr>
              <w:t>проєктно</w:t>
            </w:r>
            <w:proofErr w:type="spellEnd"/>
            <w:r w:rsidRPr="005151E1">
              <w:rPr>
                <w:sz w:val="24"/>
                <w:szCs w:val="28"/>
              </w:rPr>
              <w:t xml:space="preserve">-кошторисної документації на вимогу ОСР замовник надає до </w:t>
            </w:r>
            <w:proofErr w:type="spellStart"/>
            <w:r w:rsidRPr="005151E1">
              <w:rPr>
                <w:sz w:val="24"/>
                <w:szCs w:val="28"/>
              </w:rPr>
              <w:t>проєктно</w:t>
            </w:r>
            <w:proofErr w:type="spellEnd"/>
            <w:r w:rsidRPr="005151E1">
              <w:rPr>
                <w:sz w:val="24"/>
                <w:szCs w:val="28"/>
              </w:rPr>
              <w:t>-кошторисної документації письмовий звіт експертної організації, що відповідає критеріям, визначеним центральним органом виконавчої влади, що забезпечує формування та реалізує державну регіональну політику, державну житлову політику і політику у сфері будівництва, архітектури, містобудування, житлово-комунального господарства. ОСР повідомляє Регулятора про вимогу щодо проведення експертизи з наданням її обґрунтування.</w:t>
            </w:r>
          </w:p>
        </w:tc>
        <w:tc>
          <w:tcPr>
            <w:tcW w:w="3969" w:type="dxa"/>
          </w:tcPr>
          <w:p w14:paraId="00833E4B" w14:textId="77777777" w:rsidR="00C162CE" w:rsidRDefault="00C162CE" w:rsidP="00C162CE">
            <w:pPr>
              <w:jc w:val="both"/>
              <w:rPr>
                <w:b/>
                <w:sz w:val="24"/>
                <w:szCs w:val="28"/>
              </w:rPr>
            </w:pPr>
            <w:r>
              <w:rPr>
                <w:b/>
                <w:sz w:val="24"/>
                <w:szCs w:val="28"/>
              </w:rPr>
              <w:lastRenderedPageBreak/>
              <w:t>ТОВ «</w:t>
            </w:r>
            <w:proofErr w:type="spellStart"/>
            <w:r>
              <w:rPr>
                <w:b/>
                <w:sz w:val="24"/>
                <w:szCs w:val="28"/>
              </w:rPr>
              <w:t>Санвін</w:t>
            </w:r>
            <w:proofErr w:type="spellEnd"/>
            <w:r>
              <w:rPr>
                <w:b/>
                <w:sz w:val="24"/>
                <w:szCs w:val="28"/>
              </w:rPr>
              <w:t xml:space="preserve"> 12»</w:t>
            </w:r>
          </w:p>
          <w:p w14:paraId="4A414B1E" w14:textId="77777777" w:rsidR="00C162CE" w:rsidRDefault="00C162CE" w:rsidP="00C162CE">
            <w:pPr>
              <w:jc w:val="both"/>
              <w:rPr>
                <w:b/>
                <w:sz w:val="24"/>
                <w:szCs w:val="28"/>
              </w:rPr>
            </w:pPr>
          </w:p>
          <w:p w14:paraId="22385F98" w14:textId="77777777" w:rsidR="00C162CE" w:rsidRDefault="00C162CE" w:rsidP="00C162CE">
            <w:pPr>
              <w:jc w:val="both"/>
              <w:rPr>
                <w:sz w:val="24"/>
                <w:szCs w:val="28"/>
              </w:rPr>
            </w:pPr>
            <w:r w:rsidRPr="00023B57">
              <w:rPr>
                <w:b/>
                <w:bCs/>
                <w:sz w:val="24"/>
                <w:szCs w:val="28"/>
              </w:rPr>
              <w:t>Обґрунтування</w:t>
            </w:r>
            <w:r>
              <w:rPr>
                <w:sz w:val="24"/>
                <w:szCs w:val="28"/>
              </w:rPr>
              <w:t>.</w:t>
            </w:r>
          </w:p>
          <w:p w14:paraId="67B821A8" w14:textId="77777777" w:rsidR="00C162CE" w:rsidRDefault="00C162CE" w:rsidP="00C162CE">
            <w:pPr>
              <w:jc w:val="both"/>
              <w:rPr>
                <w:sz w:val="24"/>
                <w:szCs w:val="28"/>
              </w:rPr>
            </w:pPr>
          </w:p>
          <w:p w14:paraId="4FA9188B" w14:textId="1DF02943" w:rsidR="002F2751" w:rsidRPr="00C74764" w:rsidRDefault="00C162CE" w:rsidP="00C162CE">
            <w:pPr>
              <w:jc w:val="both"/>
              <w:rPr>
                <w:color w:val="000000"/>
                <w:sz w:val="24"/>
                <w:szCs w:val="24"/>
              </w:rPr>
            </w:pPr>
            <w:r>
              <w:rPr>
                <w:sz w:val="24"/>
                <w:szCs w:val="28"/>
              </w:rPr>
              <w:t>Пропонуємо встановити строк у 5 робочих днів для надання ОСР даних.</w:t>
            </w:r>
          </w:p>
        </w:tc>
        <w:tc>
          <w:tcPr>
            <w:tcW w:w="3119" w:type="dxa"/>
          </w:tcPr>
          <w:p w14:paraId="2941BEA2" w14:textId="77777777" w:rsidR="002F2751" w:rsidRDefault="002F2751" w:rsidP="007E61D3">
            <w:pPr>
              <w:jc w:val="both"/>
              <w:rPr>
                <w:b/>
                <w:sz w:val="24"/>
                <w:szCs w:val="24"/>
                <w:lang w:eastAsia="uk-UA"/>
              </w:rPr>
            </w:pPr>
          </w:p>
          <w:p w14:paraId="26711234" w14:textId="77777777" w:rsidR="000850DC" w:rsidRDefault="000850DC" w:rsidP="007E61D3">
            <w:pPr>
              <w:jc w:val="both"/>
              <w:rPr>
                <w:b/>
                <w:sz w:val="24"/>
                <w:szCs w:val="24"/>
                <w:lang w:eastAsia="uk-UA"/>
              </w:rPr>
            </w:pPr>
          </w:p>
          <w:p w14:paraId="177F1FB7" w14:textId="77777777" w:rsidR="000850DC" w:rsidRDefault="000850DC" w:rsidP="007E61D3">
            <w:pPr>
              <w:jc w:val="both"/>
              <w:rPr>
                <w:b/>
                <w:sz w:val="24"/>
                <w:szCs w:val="24"/>
                <w:lang w:eastAsia="uk-UA"/>
              </w:rPr>
            </w:pPr>
          </w:p>
          <w:p w14:paraId="5B3960DD" w14:textId="77777777" w:rsidR="000850DC" w:rsidRDefault="000850DC" w:rsidP="007E61D3">
            <w:pPr>
              <w:jc w:val="both"/>
              <w:rPr>
                <w:b/>
                <w:sz w:val="24"/>
                <w:szCs w:val="24"/>
                <w:lang w:eastAsia="uk-UA"/>
              </w:rPr>
            </w:pPr>
          </w:p>
          <w:p w14:paraId="6C4A0C3A" w14:textId="77777777" w:rsidR="000850DC" w:rsidRDefault="000850DC" w:rsidP="007E61D3">
            <w:pPr>
              <w:jc w:val="both"/>
              <w:rPr>
                <w:b/>
                <w:sz w:val="24"/>
                <w:szCs w:val="24"/>
                <w:lang w:eastAsia="uk-UA"/>
              </w:rPr>
            </w:pPr>
          </w:p>
          <w:p w14:paraId="4A2222F2" w14:textId="77777777" w:rsidR="000850DC" w:rsidRDefault="000850DC" w:rsidP="007E61D3">
            <w:pPr>
              <w:jc w:val="both"/>
              <w:rPr>
                <w:b/>
                <w:sz w:val="24"/>
                <w:szCs w:val="24"/>
                <w:lang w:eastAsia="uk-UA"/>
              </w:rPr>
            </w:pPr>
          </w:p>
          <w:p w14:paraId="0B728195" w14:textId="77777777" w:rsidR="000850DC" w:rsidRDefault="000850DC" w:rsidP="007E61D3">
            <w:pPr>
              <w:jc w:val="both"/>
              <w:rPr>
                <w:b/>
                <w:sz w:val="24"/>
                <w:szCs w:val="24"/>
                <w:lang w:eastAsia="uk-UA"/>
              </w:rPr>
            </w:pPr>
          </w:p>
          <w:p w14:paraId="70BB0C94" w14:textId="77777777" w:rsidR="000850DC" w:rsidRDefault="000850DC" w:rsidP="007E61D3">
            <w:pPr>
              <w:jc w:val="both"/>
              <w:rPr>
                <w:b/>
                <w:sz w:val="24"/>
                <w:szCs w:val="24"/>
                <w:lang w:eastAsia="uk-UA"/>
              </w:rPr>
            </w:pPr>
          </w:p>
          <w:p w14:paraId="3DA7C91E" w14:textId="77777777" w:rsidR="000850DC" w:rsidRDefault="000850DC" w:rsidP="007E61D3">
            <w:pPr>
              <w:jc w:val="both"/>
              <w:rPr>
                <w:b/>
                <w:sz w:val="24"/>
                <w:szCs w:val="24"/>
                <w:lang w:eastAsia="uk-UA"/>
              </w:rPr>
            </w:pPr>
          </w:p>
          <w:p w14:paraId="42EA0A5C" w14:textId="77777777" w:rsidR="000850DC" w:rsidRDefault="000850DC" w:rsidP="007E61D3">
            <w:pPr>
              <w:jc w:val="both"/>
              <w:rPr>
                <w:b/>
                <w:sz w:val="24"/>
                <w:szCs w:val="24"/>
                <w:lang w:eastAsia="uk-UA"/>
              </w:rPr>
            </w:pPr>
          </w:p>
          <w:p w14:paraId="2E53ECF5" w14:textId="77777777" w:rsidR="000850DC" w:rsidRDefault="000850DC" w:rsidP="007E61D3">
            <w:pPr>
              <w:jc w:val="both"/>
              <w:rPr>
                <w:b/>
                <w:sz w:val="24"/>
                <w:szCs w:val="24"/>
                <w:lang w:eastAsia="uk-UA"/>
              </w:rPr>
            </w:pPr>
          </w:p>
          <w:p w14:paraId="3DEE8BD3" w14:textId="77777777" w:rsidR="000850DC" w:rsidRDefault="000850DC" w:rsidP="007E61D3">
            <w:pPr>
              <w:jc w:val="both"/>
              <w:rPr>
                <w:b/>
                <w:sz w:val="24"/>
                <w:szCs w:val="24"/>
                <w:lang w:eastAsia="uk-UA"/>
              </w:rPr>
            </w:pPr>
          </w:p>
          <w:p w14:paraId="07C4BA25" w14:textId="77777777" w:rsidR="000850DC" w:rsidRDefault="000850DC" w:rsidP="007E61D3">
            <w:pPr>
              <w:jc w:val="both"/>
              <w:rPr>
                <w:b/>
                <w:sz w:val="24"/>
                <w:szCs w:val="24"/>
                <w:lang w:eastAsia="uk-UA"/>
              </w:rPr>
            </w:pPr>
          </w:p>
          <w:p w14:paraId="4381B0E5" w14:textId="77777777" w:rsidR="000850DC" w:rsidRDefault="000850DC" w:rsidP="007E61D3">
            <w:pPr>
              <w:jc w:val="both"/>
              <w:rPr>
                <w:b/>
                <w:sz w:val="24"/>
                <w:szCs w:val="24"/>
                <w:lang w:eastAsia="uk-UA"/>
              </w:rPr>
            </w:pPr>
          </w:p>
          <w:p w14:paraId="0C9AA4F8" w14:textId="77777777" w:rsidR="000850DC" w:rsidRDefault="000850DC" w:rsidP="007E61D3">
            <w:pPr>
              <w:jc w:val="both"/>
              <w:rPr>
                <w:b/>
                <w:sz w:val="24"/>
                <w:szCs w:val="24"/>
                <w:lang w:eastAsia="uk-UA"/>
              </w:rPr>
            </w:pPr>
          </w:p>
          <w:p w14:paraId="4EAF69AB" w14:textId="77777777" w:rsidR="000850DC" w:rsidRDefault="000850DC" w:rsidP="007E61D3">
            <w:pPr>
              <w:jc w:val="both"/>
              <w:rPr>
                <w:b/>
                <w:sz w:val="24"/>
                <w:szCs w:val="24"/>
                <w:lang w:eastAsia="uk-UA"/>
              </w:rPr>
            </w:pPr>
          </w:p>
          <w:p w14:paraId="4EDE63D7" w14:textId="77777777" w:rsidR="000850DC" w:rsidRDefault="000850DC" w:rsidP="007E61D3">
            <w:pPr>
              <w:jc w:val="both"/>
              <w:rPr>
                <w:b/>
                <w:sz w:val="24"/>
                <w:szCs w:val="24"/>
                <w:lang w:eastAsia="uk-UA"/>
              </w:rPr>
            </w:pPr>
          </w:p>
          <w:p w14:paraId="22113160" w14:textId="77777777" w:rsidR="000850DC" w:rsidRDefault="000850DC" w:rsidP="007E61D3">
            <w:pPr>
              <w:jc w:val="both"/>
              <w:rPr>
                <w:b/>
                <w:sz w:val="24"/>
                <w:szCs w:val="24"/>
                <w:lang w:eastAsia="uk-UA"/>
              </w:rPr>
            </w:pPr>
          </w:p>
          <w:p w14:paraId="7B51894D" w14:textId="77777777" w:rsidR="000850DC" w:rsidRDefault="000850DC" w:rsidP="007E61D3">
            <w:pPr>
              <w:jc w:val="both"/>
              <w:rPr>
                <w:b/>
                <w:sz w:val="24"/>
                <w:szCs w:val="24"/>
                <w:lang w:eastAsia="uk-UA"/>
              </w:rPr>
            </w:pPr>
          </w:p>
          <w:p w14:paraId="51C8F882" w14:textId="77777777" w:rsidR="000850DC" w:rsidRDefault="000850DC" w:rsidP="007E61D3">
            <w:pPr>
              <w:jc w:val="both"/>
              <w:rPr>
                <w:b/>
                <w:sz w:val="24"/>
                <w:szCs w:val="24"/>
                <w:lang w:eastAsia="uk-UA"/>
              </w:rPr>
            </w:pPr>
          </w:p>
          <w:p w14:paraId="60BF28CE" w14:textId="77777777" w:rsidR="000850DC" w:rsidRDefault="000850DC" w:rsidP="007E61D3">
            <w:pPr>
              <w:jc w:val="both"/>
              <w:rPr>
                <w:b/>
                <w:sz w:val="24"/>
                <w:szCs w:val="24"/>
                <w:lang w:eastAsia="uk-UA"/>
              </w:rPr>
            </w:pPr>
          </w:p>
          <w:p w14:paraId="6932D945" w14:textId="77777777" w:rsidR="000850DC" w:rsidRDefault="000850DC" w:rsidP="007E61D3">
            <w:pPr>
              <w:jc w:val="both"/>
              <w:rPr>
                <w:b/>
                <w:sz w:val="24"/>
                <w:szCs w:val="24"/>
                <w:lang w:eastAsia="uk-UA"/>
              </w:rPr>
            </w:pPr>
          </w:p>
          <w:p w14:paraId="73E7E15F" w14:textId="77777777" w:rsidR="000850DC" w:rsidRDefault="000850DC" w:rsidP="007E61D3">
            <w:pPr>
              <w:jc w:val="both"/>
              <w:rPr>
                <w:b/>
                <w:sz w:val="24"/>
                <w:szCs w:val="24"/>
                <w:lang w:eastAsia="uk-UA"/>
              </w:rPr>
            </w:pPr>
          </w:p>
          <w:p w14:paraId="1141264C" w14:textId="77777777" w:rsidR="000850DC" w:rsidRDefault="000850DC" w:rsidP="007E61D3">
            <w:pPr>
              <w:jc w:val="both"/>
              <w:rPr>
                <w:b/>
                <w:sz w:val="24"/>
                <w:szCs w:val="24"/>
                <w:lang w:eastAsia="uk-UA"/>
              </w:rPr>
            </w:pPr>
          </w:p>
          <w:p w14:paraId="07E4D258" w14:textId="77777777" w:rsidR="000850DC" w:rsidRDefault="000850DC" w:rsidP="007E61D3">
            <w:pPr>
              <w:jc w:val="both"/>
              <w:rPr>
                <w:b/>
                <w:sz w:val="24"/>
                <w:szCs w:val="24"/>
                <w:lang w:eastAsia="uk-UA"/>
              </w:rPr>
            </w:pPr>
          </w:p>
          <w:p w14:paraId="1D938170" w14:textId="77777777" w:rsidR="000850DC" w:rsidRDefault="000850DC" w:rsidP="007E61D3">
            <w:pPr>
              <w:jc w:val="both"/>
              <w:rPr>
                <w:b/>
                <w:sz w:val="24"/>
                <w:szCs w:val="24"/>
                <w:lang w:eastAsia="uk-UA"/>
              </w:rPr>
            </w:pPr>
          </w:p>
          <w:p w14:paraId="364C4EC1" w14:textId="77777777" w:rsidR="000850DC" w:rsidRDefault="000850DC" w:rsidP="007E61D3">
            <w:pPr>
              <w:jc w:val="both"/>
              <w:rPr>
                <w:b/>
                <w:sz w:val="24"/>
                <w:szCs w:val="24"/>
                <w:lang w:eastAsia="uk-UA"/>
              </w:rPr>
            </w:pPr>
          </w:p>
          <w:p w14:paraId="54C80092" w14:textId="77777777" w:rsidR="000850DC" w:rsidRDefault="000850DC" w:rsidP="007E61D3">
            <w:pPr>
              <w:jc w:val="both"/>
              <w:rPr>
                <w:b/>
                <w:sz w:val="24"/>
                <w:szCs w:val="24"/>
                <w:lang w:eastAsia="uk-UA"/>
              </w:rPr>
            </w:pPr>
          </w:p>
          <w:p w14:paraId="5B416F70" w14:textId="77777777" w:rsidR="000850DC" w:rsidRDefault="000850DC" w:rsidP="007E61D3">
            <w:pPr>
              <w:jc w:val="both"/>
              <w:rPr>
                <w:b/>
                <w:sz w:val="24"/>
                <w:szCs w:val="24"/>
                <w:lang w:eastAsia="uk-UA"/>
              </w:rPr>
            </w:pPr>
          </w:p>
          <w:p w14:paraId="23F02EF0" w14:textId="77777777" w:rsidR="000850DC" w:rsidRDefault="000850DC" w:rsidP="007E61D3">
            <w:pPr>
              <w:jc w:val="both"/>
              <w:rPr>
                <w:b/>
                <w:sz w:val="24"/>
                <w:szCs w:val="24"/>
                <w:lang w:eastAsia="uk-UA"/>
              </w:rPr>
            </w:pPr>
          </w:p>
          <w:p w14:paraId="13070F80" w14:textId="77777777" w:rsidR="000850DC" w:rsidRDefault="000850DC" w:rsidP="007E61D3">
            <w:pPr>
              <w:jc w:val="both"/>
              <w:rPr>
                <w:b/>
                <w:sz w:val="24"/>
                <w:szCs w:val="24"/>
                <w:lang w:eastAsia="uk-UA"/>
              </w:rPr>
            </w:pPr>
          </w:p>
          <w:p w14:paraId="078E9AB9" w14:textId="77777777" w:rsidR="000850DC" w:rsidRDefault="000850DC" w:rsidP="007E61D3">
            <w:pPr>
              <w:jc w:val="both"/>
              <w:rPr>
                <w:b/>
                <w:sz w:val="24"/>
                <w:szCs w:val="24"/>
                <w:lang w:eastAsia="uk-UA"/>
              </w:rPr>
            </w:pPr>
          </w:p>
          <w:p w14:paraId="1467BE2E" w14:textId="77777777" w:rsidR="000850DC" w:rsidRDefault="000850DC" w:rsidP="007E61D3">
            <w:pPr>
              <w:jc w:val="both"/>
              <w:rPr>
                <w:b/>
                <w:sz w:val="24"/>
                <w:szCs w:val="24"/>
                <w:lang w:eastAsia="uk-UA"/>
              </w:rPr>
            </w:pPr>
          </w:p>
          <w:p w14:paraId="3CAF78BE" w14:textId="77777777" w:rsidR="000850DC" w:rsidRDefault="000850DC" w:rsidP="007E61D3">
            <w:pPr>
              <w:jc w:val="both"/>
              <w:rPr>
                <w:b/>
                <w:sz w:val="24"/>
                <w:szCs w:val="24"/>
                <w:lang w:eastAsia="uk-UA"/>
              </w:rPr>
            </w:pPr>
          </w:p>
          <w:p w14:paraId="53A5FE5F" w14:textId="77777777" w:rsidR="000850DC" w:rsidRDefault="000850DC" w:rsidP="007E61D3">
            <w:pPr>
              <w:jc w:val="both"/>
              <w:rPr>
                <w:b/>
                <w:sz w:val="24"/>
                <w:szCs w:val="24"/>
                <w:lang w:eastAsia="uk-UA"/>
              </w:rPr>
            </w:pPr>
          </w:p>
          <w:p w14:paraId="36CA6674" w14:textId="77777777" w:rsidR="000850DC" w:rsidRDefault="000850DC" w:rsidP="007E61D3">
            <w:pPr>
              <w:jc w:val="both"/>
              <w:rPr>
                <w:b/>
                <w:sz w:val="24"/>
                <w:szCs w:val="24"/>
                <w:lang w:eastAsia="uk-UA"/>
              </w:rPr>
            </w:pPr>
          </w:p>
          <w:p w14:paraId="251F67C3" w14:textId="3F80068D" w:rsidR="000850DC" w:rsidRPr="004F3A51" w:rsidRDefault="000850DC" w:rsidP="000850DC">
            <w:pPr>
              <w:jc w:val="center"/>
              <w:rPr>
                <w:b/>
                <w:sz w:val="24"/>
                <w:szCs w:val="24"/>
                <w:lang w:eastAsia="uk-UA"/>
              </w:rPr>
            </w:pPr>
            <w:r>
              <w:rPr>
                <w:b/>
                <w:sz w:val="24"/>
                <w:szCs w:val="24"/>
                <w:lang w:eastAsia="uk-UA"/>
              </w:rPr>
              <w:t>Пропонується врахувати</w:t>
            </w:r>
          </w:p>
        </w:tc>
      </w:tr>
      <w:tr w:rsidR="002F2751" w:rsidRPr="004F3A51" w14:paraId="1DE9CCE1" w14:textId="77777777" w:rsidTr="00A52C00">
        <w:trPr>
          <w:trHeight w:val="218"/>
        </w:trPr>
        <w:tc>
          <w:tcPr>
            <w:tcW w:w="4253" w:type="dxa"/>
          </w:tcPr>
          <w:p w14:paraId="3E4EAE8C" w14:textId="77777777" w:rsidR="002F2751" w:rsidRPr="00FE5E61" w:rsidRDefault="002F2751" w:rsidP="002F2751">
            <w:pPr>
              <w:ind w:firstLine="604"/>
              <w:jc w:val="both"/>
              <w:rPr>
                <w:sz w:val="24"/>
                <w:szCs w:val="28"/>
              </w:rPr>
            </w:pPr>
            <w:r w:rsidRPr="00FE5E61">
              <w:rPr>
                <w:sz w:val="24"/>
                <w:szCs w:val="28"/>
              </w:rPr>
              <w:lastRenderedPageBreak/>
              <w:t xml:space="preserve">4.6.7. Кожен із ОСР повинен надати оператору, що видав технічні умови, та/або замовнику, що здійснює </w:t>
            </w:r>
            <w:proofErr w:type="spellStart"/>
            <w:r w:rsidRPr="00FE5E61">
              <w:rPr>
                <w:sz w:val="24"/>
                <w:szCs w:val="28"/>
              </w:rPr>
              <w:t>проєктування</w:t>
            </w:r>
            <w:proofErr w:type="spellEnd"/>
            <w:r w:rsidRPr="00FE5E61">
              <w:rPr>
                <w:sz w:val="24"/>
                <w:szCs w:val="28"/>
              </w:rPr>
              <w:t xml:space="preserve"> лінійної частини </w:t>
            </w:r>
            <w:bookmarkStart w:id="37" w:name="_Hlk196907975"/>
            <w:r w:rsidRPr="00FE5E61">
              <w:rPr>
                <w:sz w:val="24"/>
                <w:szCs w:val="28"/>
              </w:rPr>
              <w:t>нестандартного приєднання,</w:t>
            </w:r>
            <w:r>
              <w:t xml:space="preserve"> </w:t>
            </w:r>
            <w:bookmarkStart w:id="38" w:name="_Hlk196907991"/>
            <w:bookmarkEnd w:id="37"/>
            <w:r w:rsidRPr="002F2751">
              <w:rPr>
                <w:b/>
                <w:color w:val="7030A0"/>
                <w:sz w:val="24"/>
                <w:szCs w:val="28"/>
              </w:rPr>
              <w:t>та/або робіт зі створення потужності у випадку та у порядку, визначеному цим Кодексом,</w:t>
            </w:r>
            <w:r w:rsidRPr="002F2751">
              <w:rPr>
                <w:color w:val="7030A0"/>
                <w:sz w:val="24"/>
                <w:szCs w:val="28"/>
              </w:rPr>
              <w:t xml:space="preserve"> </w:t>
            </w:r>
            <w:bookmarkEnd w:id="38"/>
            <w:r w:rsidRPr="00FE5E61">
              <w:rPr>
                <w:sz w:val="24"/>
                <w:szCs w:val="28"/>
              </w:rPr>
              <w:t xml:space="preserve">та/або іншому суб’єкту господарювання у випадках, передбачених цим Кодексом, технічне рішення щодо </w:t>
            </w:r>
            <w:proofErr w:type="spellStart"/>
            <w:r w:rsidRPr="00FE5E61">
              <w:rPr>
                <w:sz w:val="24"/>
                <w:szCs w:val="28"/>
              </w:rPr>
              <w:t>проєктно</w:t>
            </w:r>
            <w:proofErr w:type="spellEnd"/>
            <w:r w:rsidRPr="00FE5E61">
              <w:rPr>
                <w:sz w:val="24"/>
                <w:szCs w:val="28"/>
              </w:rPr>
              <w:t>-кошторисної документації.</w:t>
            </w:r>
          </w:p>
          <w:p w14:paraId="6B8B1317" w14:textId="77777777" w:rsidR="002F2751" w:rsidRPr="00FE5E61" w:rsidRDefault="002F2751" w:rsidP="002F2751">
            <w:pPr>
              <w:ind w:firstLine="604"/>
              <w:jc w:val="both"/>
              <w:rPr>
                <w:sz w:val="24"/>
                <w:szCs w:val="28"/>
              </w:rPr>
            </w:pPr>
            <w:r w:rsidRPr="00FE5E61">
              <w:rPr>
                <w:sz w:val="24"/>
                <w:szCs w:val="28"/>
              </w:rPr>
              <w:lastRenderedPageBreak/>
              <w:t xml:space="preserve">ОСР оприлюднює на власному </w:t>
            </w:r>
            <w:proofErr w:type="spellStart"/>
            <w:r w:rsidRPr="00FE5E61">
              <w:rPr>
                <w:sz w:val="24"/>
                <w:szCs w:val="28"/>
              </w:rPr>
              <w:t>вебсайті</w:t>
            </w:r>
            <w:proofErr w:type="spellEnd"/>
            <w:r w:rsidRPr="00FE5E61">
              <w:rPr>
                <w:sz w:val="24"/>
                <w:szCs w:val="28"/>
              </w:rPr>
              <w:t xml:space="preserve"> порядок розгляду </w:t>
            </w:r>
            <w:proofErr w:type="spellStart"/>
            <w:r w:rsidRPr="00FE5E61">
              <w:rPr>
                <w:sz w:val="24"/>
                <w:szCs w:val="28"/>
              </w:rPr>
              <w:t>проєктно</w:t>
            </w:r>
            <w:proofErr w:type="spellEnd"/>
            <w:r w:rsidRPr="00FE5E61">
              <w:rPr>
                <w:sz w:val="24"/>
                <w:szCs w:val="28"/>
              </w:rPr>
              <w:t>-кошторисної документації.</w:t>
            </w:r>
          </w:p>
          <w:p w14:paraId="51683837" w14:textId="77777777" w:rsidR="002F2751" w:rsidRPr="00FE5E61" w:rsidRDefault="002F2751" w:rsidP="002F2751">
            <w:pPr>
              <w:ind w:firstLine="604"/>
              <w:jc w:val="both"/>
              <w:rPr>
                <w:sz w:val="24"/>
                <w:szCs w:val="28"/>
              </w:rPr>
            </w:pPr>
            <w:r w:rsidRPr="00FE5E61">
              <w:rPr>
                <w:sz w:val="24"/>
                <w:szCs w:val="28"/>
              </w:rPr>
              <w:t xml:space="preserve">Технічним рішенням </w:t>
            </w:r>
            <w:proofErr w:type="spellStart"/>
            <w:r w:rsidRPr="00FE5E61">
              <w:rPr>
                <w:sz w:val="24"/>
                <w:szCs w:val="28"/>
              </w:rPr>
              <w:t>проєктно</w:t>
            </w:r>
            <w:proofErr w:type="spellEnd"/>
            <w:r w:rsidRPr="00FE5E61">
              <w:rPr>
                <w:sz w:val="24"/>
                <w:szCs w:val="28"/>
              </w:rPr>
              <w:t xml:space="preserve">-кошторисна документація або узгоджується, або до неї надаються обґрунтовані зауваження, що потребують доопрацювання </w:t>
            </w:r>
            <w:proofErr w:type="spellStart"/>
            <w:r w:rsidRPr="00FE5E61">
              <w:rPr>
                <w:sz w:val="24"/>
                <w:szCs w:val="28"/>
              </w:rPr>
              <w:t>проєкту</w:t>
            </w:r>
            <w:proofErr w:type="spellEnd"/>
            <w:r w:rsidRPr="00FE5E61">
              <w:rPr>
                <w:sz w:val="24"/>
                <w:szCs w:val="28"/>
              </w:rPr>
              <w:t>.</w:t>
            </w:r>
          </w:p>
          <w:p w14:paraId="26416E53" w14:textId="77777777" w:rsidR="002F2751" w:rsidRPr="00FE5E61" w:rsidRDefault="002F2751" w:rsidP="002F2751">
            <w:pPr>
              <w:ind w:firstLine="604"/>
              <w:jc w:val="both"/>
              <w:rPr>
                <w:sz w:val="24"/>
                <w:szCs w:val="28"/>
              </w:rPr>
            </w:pPr>
            <w:r w:rsidRPr="00FE5E61">
              <w:rPr>
                <w:sz w:val="24"/>
                <w:szCs w:val="28"/>
              </w:rPr>
              <w:t xml:space="preserve">За результатами розгляду </w:t>
            </w:r>
            <w:proofErr w:type="spellStart"/>
            <w:r w:rsidRPr="00FE5E61">
              <w:rPr>
                <w:sz w:val="24"/>
                <w:szCs w:val="28"/>
              </w:rPr>
              <w:t>проєктно</w:t>
            </w:r>
            <w:proofErr w:type="spellEnd"/>
            <w:r w:rsidRPr="00FE5E61">
              <w:rPr>
                <w:sz w:val="24"/>
                <w:szCs w:val="28"/>
              </w:rPr>
              <w:t xml:space="preserve">-кошторисної документації ОСР, що видав технічні умови, оформлює узагальнене технічне рішення щодо </w:t>
            </w:r>
            <w:proofErr w:type="spellStart"/>
            <w:r w:rsidRPr="00FE5E61">
              <w:rPr>
                <w:sz w:val="24"/>
                <w:szCs w:val="28"/>
              </w:rPr>
              <w:t>проєкту</w:t>
            </w:r>
            <w:proofErr w:type="spellEnd"/>
            <w:r w:rsidRPr="00FE5E61">
              <w:rPr>
                <w:sz w:val="24"/>
                <w:szCs w:val="28"/>
              </w:rPr>
              <w:t xml:space="preserve"> згідно з формою, наведеною в додатку 14 до цього Кодексу.</w:t>
            </w:r>
          </w:p>
          <w:p w14:paraId="37321F8C" w14:textId="77777777" w:rsidR="002F2751" w:rsidRPr="002F2751" w:rsidRDefault="002F2751" w:rsidP="002F2751">
            <w:pPr>
              <w:ind w:firstLine="604"/>
              <w:jc w:val="both"/>
              <w:rPr>
                <w:color w:val="7030A0"/>
                <w:sz w:val="24"/>
                <w:szCs w:val="28"/>
              </w:rPr>
            </w:pPr>
            <w:r w:rsidRPr="00FE5E61">
              <w:rPr>
                <w:sz w:val="24"/>
                <w:szCs w:val="28"/>
              </w:rPr>
              <w:t xml:space="preserve">ОСР одночасно з технічним рішенням, яким </w:t>
            </w:r>
            <w:proofErr w:type="spellStart"/>
            <w:r w:rsidRPr="00FE5E61">
              <w:rPr>
                <w:sz w:val="24"/>
                <w:szCs w:val="28"/>
              </w:rPr>
              <w:t>проєктно</w:t>
            </w:r>
            <w:proofErr w:type="spellEnd"/>
            <w:r w:rsidRPr="00FE5E61">
              <w:rPr>
                <w:sz w:val="24"/>
                <w:szCs w:val="28"/>
              </w:rPr>
              <w:t xml:space="preserve">-кошторисна документація узгоджується, надає Замовнику рахунок на оплату вартості складової плати за створення електричних мереж системи розподілу лінійної </w:t>
            </w:r>
            <w:bookmarkStart w:id="39" w:name="_Hlk196908019"/>
            <w:r w:rsidRPr="00FE5E61">
              <w:rPr>
                <w:sz w:val="24"/>
                <w:szCs w:val="28"/>
              </w:rPr>
              <w:t>частини приєднання</w:t>
            </w:r>
            <w:r>
              <w:t xml:space="preserve"> </w:t>
            </w:r>
            <w:bookmarkEnd w:id="39"/>
            <w:r w:rsidRPr="002F2751">
              <w:rPr>
                <w:b/>
                <w:color w:val="7030A0"/>
                <w:sz w:val="24"/>
                <w:szCs w:val="28"/>
              </w:rPr>
              <w:t>та/або робіт зі створення потужності у випадку та у порядку, визначеному цим Кодексом</w:t>
            </w:r>
            <w:r w:rsidRPr="002F2751">
              <w:rPr>
                <w:color w:val="7030A0"/>
                <w:sz w:val="24"/>
                <w:szCs w:val="28"/>
              </w:rPr>
              <w:t>.</w:t>
            </w:r>
          </w:p>
          <w:p w14:paraId="18F11CF2" w14:textId="77777777" w:rsidR="002F2751" w:rsidRPr="00FE5E61" w:rsidRDefault="002F2751" w:rsidP="002F2751">
            <w:pPr>
              <w:ind w:firstLine="604"/>
              <w:jc w:val="both"/>
              <w:rPr>
                <w:sz w:val="24"/>
                <w:szCs w:val="28"/>
              </w:rPr>
            </w:pPr>
            <w:r w:rsidRPr="00FE5E61">
              <w:rPr>
                <w:sz w:val="24"/>
                <w:szCs w:val="28"/>
              </w:rPr>
              <w:t xml:space="preserve">Обґрунтовані зауваження до </w:t>
            </w:r>
            <w:proofErr w:type="spellStart"/>
            <w:r w:rsidRPr="00FE5E61">
              <w:rPr>
                <w:sz w:val="24"/>
                <w:szCs w:val="28"/>
              </w:rPr>
              <w:t>проєктно</w:t>
            </w:r>
            <w:proofErr w:type="spellEnd"/>
            <w:r w:rsidRPr="00FE5E61">
              <w:rPr>
                <w:sz w:val="24"/>
                <w:szCs w:val="28"/>
              </w:rPr>
              <w:t>-кошторисної документації мають містити посилання на вимоги стандартів та нормативних документів.</w:t>
            </w:r>
          </w:p>
          <w:p w14:paraId="74F036A5" w14:textId="77777777" w:rsidR="002F2751" w:rsidRPr="00FE5E61" w:rsidRDefault="002F2751" w:rsidP="002F2751">
            <w:pPr>
              <w:ind w:firstLine="604"/>
              <w:jc w:val="both"/>
              <w:rPr>
                <w:sz w:val="24"/>
                <w:szCs w:val="28"/>
              </w:rPr>
            </w:pPr>
            <w:r w:rsidRPr="00FE5E61">
              <w:rPr>
                <w:sz w:val="24"/>
                <w:szCs w:val="28"/>
              </w:rPr>
              <w:t xml:space="preserve">Замовник має право залучати незалежну експертну організацію з метою надання оцінки зауваженням ОСР до </w:t>
            </w:r>
            <w:proofErr w:type="spellStart"/>
            <w:r w:rsidRPr="00FE5E61">
              <w:rPr>
                <w:sz w:val="24"/>
                <w:szCs w:val="28"/>
              </w:rPr>
              <w:t>проєктно</w:t>
            </w:r>
            <w:proofErr w:type="spellEnd"/>
            <w:r w:rsidRPr="00FE5E61">
              <w:rPr>
                <w:sz w:val="24"/>
                <w:szCs w:val="28"/>
              </w:rPr>
              <w:t>-кошторисної документації, що узгоджується.</w:t>
            </w:r>
          </w:p>
          <w:p w14:paraId="6F4D5C19" w14:textId="3E6D43C3" w:rsidR="002F2751" w:rsidRPr="005151E1" w:rsidRDefault="002F2751" w:rsidP="002F2751">
            <w:pPr>
              <w:ind w:firstLine="604"/>
              <w:jc w:val="both"/>
              <w:rPr>
                <w:sz w:val="24"/>
                <w:szCs w:val="28"/>
              </w:rPr>
            </w:pPr>
            <w:r w:rsidRPr="00FE5E61">
              <w:rPr>
                <w:sz w:val="24"/>
                <w:szCs w:val="28"/>
              </w:rPr>
              <w:lastRenderedPageBreak/>
              <w:t xml:space="preserve">Порядок розгляду </w:t>
            </w:r>
            <w:proofErr w:type="spellStart"/>
            <w:r w:rsidRPr="00FE5E61">
              <w:rPr>
                <w:sz w:val="24"/>
                <w:szCs w:val="28"/>
              </w:rPr>
              <w:t>проєктно</w:t>
            </w:r>
            <w:proofErr w:type="spellEnd"/>
            <w:r w:rsidRPr="00FE5E61">
              <w:rPr>
                <w:sz w:val="24"/>
                <w:szCs w:val="28"/>
              </w:rPr>
              <w:t xml:space="preserve">-кошторисної документації (або ТЕО) та вичерпний перелік документів ОСР має оприлюднити на власному офіційному </w:t>
            </w:r>
            <w:proofErr w:type="spellStart"/>
            <w:r w:rsidRPr="00FE5E61">
              <w:rPr>
                <w:sz w:val="24"/>
                <w:szCs w:val="28"/>
              </w:rPr>
              <w:t>вебсайті</w:t>
            </w:r>
            <w:proofErr w:type="spellEnd"/>
            <w:r w:rsidRPr="00FE5E61">
              <w:rPr>
                <w:sz w:val="24"/>
                <w:szCs w:val="28"/>
              </w:rPr>
              <w:t>.</w:t>
            </w:r>
          </w:p>
        </w:tc>
        <w:tc>
          <w:tcPr>
            <w:tcW w:w="4252" w:type="dxa"/>
          </w:tcPr>
          <w:p w14:paraId="05D30CA4" w14:textId="77777777" w:rsidR="002F2751" w:rsidRPr="003B6615" w:rsidRDefault="002F2751" w:rsidP="003B6615">
            <w:pPr>
              <w:ind w:firstLine="284"/>
              <w:contextualSpacing/>
              <w:jc w:val="both"/>
              <w:rPr>
                <w:rStyle w:val="rvts0"/>
                <w:b/>
                <w:bCs/>
                <w:noProof/>
                <w:color w:val="0070C0"/>
                <w:sz w:val="24"/>
                <w:szCs w:val="24"/>
                <w:lang w:eastAsia="uk-UA"/>
              </w:rPr>
            </w:pPr>
          </w:p>
        </w:tc>
        <w:tc>
          <w:tcPr>
            <w:tcW w:w="3969" w:type="dxa"/>
          </w:tcPr>
          <w:p w14:paraId="0C98B63D" w14:textId="77777777" w:rsidR="002F2751" w:rsidRPr="00C74764" w:rsidRDefault="002F2751" w:rsidP="007E61D3">
            <w:pPr>
              <w:jc w:val="both"/>
              <w:rPr>
                <w:color w:val="000000"/>
                <w:sz w:val="24"/>
                <w:szCs w:val="24"/>
              </w:rPr>
            </w:pPr>
          </w:p>
        </w:tc>
        <w:tc>
          <w:tcPr>
            <w:tcW w:w="3119" w:type="dxa"/>
          </w:tcPr>
          <w:p w14:paraId="599400A6" w14:textId="77777777" w:rsidR="002F2751" w:rsidRPr="004F3A51" w:rsidRDefault="002F2751" w:rsidP="007E61D3">
            <w:pPr>
              <w:jc w:val="both"/>
              <w:rPr>
                <w:b/>
                <w:sz w:val="24"/>
                <w:szCs w:val="24"/>
                <w:lang w:eastAsia="uk-UA"/>
              </w:rPr>
            </w:pPr>
          </w:p>
        </w:tc>
      </w:tr>
      <w:tr w:rsidR="002F2751" w:rsidRPr="004F3A51" w14:paraId="3A286D24" w14:textId="77777777" w:rsidTr="00B93106">
        <w:trPr>
          <w:trHeight w:val="218"/>
        </w:trPr>
        <w:tc>
          <w:tcPr>
            <w:tcW w:w="15593" w:type="dxa"/>
            <w:gridSpan w:val="4"/>
          </w:tcPr>
          <w:p w14:paraId="75D65283" w14:textId="6C0CA12D" w:rsidR="002F2751" w:rsidRPr="004F3A51" w:rsidRDefault="002F2751" w:rsidP="002F2751">
            <w:pPr>
              <w:jc w:val="center"/>
              <w:rPr>
                <w:b/>
                <w:sz w:val="24"/>
                <w:szCs w:val="24"/>
                <w:lang w:eastAsia="uk-UA"/>
              </w:rPr>
            </w:pPr>
            <w:r w:rsidRPr="00B13441">
              <w:rPr>
                <w:b/>
                <w:sz w:val="24"/>
                <w:szCs w:val="28"/>
              </w:rPr>
              <w:lastRenderedPageBreak/>
              <w:t>4.7. Проведення будівельних робіт та прийняття електроустановок в експлуатацію</w:t>
            </w:r>
          </w:p>
        </w:tc>
      </w:tr>
      <w:tr w:rsidR="002F2751" w:rsidRPr="004F3A51" w14:paraId="2F930655" w14:textId="77777777" w:rsidTr="00A52C00">
        <w:trPr>
          <w:trHeight w:val="218"/>
        </w:trPr>
        <w:tc>
          <w:tcPr>
            <w:tcW w:w="4253" w:type="dxa"/>
          </w:tcPr>
          <w:p w14:paraId="42A489FB" w14:textId="77777777" w:rsidR="002F2751" w:rsidRPr="00FC40DD" w:rsidRDefault="002F2751" w:rsidP="002F2751">
            <w:pPr>
              <w:ind w:firstLine="604"/>
              <w:jc w:val="both"/>
              <w:rPr>
                <w:sz w:val="24"/>
                <w:szCs w:val="28"/>
              </w:rPr>
            </w:pPr>
            <w:r w:rsidRPr="00FC40DD">
              <w:rPr>
                <w:sz w:val="24"/>
                <w:szCs w:val="28"/>
              </w:rPr>
              <w:t>4.7.1. Будівельні роботи з нового будівництва, реконструкції та технічного переоснащення електроустановок зовнішнього електрозабезпечення виконуються ОСР або залученими ним спеціалізованими організаціями та/або фізичними особами-підприємцями, які мають право на виконання цих робіт.</w:t>
            </w:r>
          </w:p>
          <w:p w14:paraId="3D4E3654" w14:textId="77777777" w:rsidR="002F2751" w:rsidRPr="00FC40DD" w:rsidRDefault="002F2751" w:rsidP="002F2751">
            <w:pPr>
              <w:ind w:firstLine="604"/>
              <w:jc w:val="both"/>
              <w:rPr>
                <w:sz w:val="24"/>
                <w:szCs w:val="28"/>
              </w:rPr>
            </w:pPr>
            <w:r w:rsidRPr="00FC40DD">
              <w:rPr>
                <w:sz w:val="24"/>
                <w:szCs w:val="28"/>
              </w:rPr>
              <w:t>Виконавець комплексу робіт із будівництва електроустановок зовнішнього електрозабезпечення замовника визначається на конкурсних засадах відповідно до чинного законодавства.</w:t>
            </w:r>
          </w:p>
          <w:p w14:paraId="467FE308" w14:textId="7C870DAD" w:rsidR="002F2751" w:rsidRPr="00FE5E61" w:rsidRDefault="002F2751" w:rsidP="002F2751">
            <w:pPr>
              <w:ind w:firstLine="604"/>
              <w:jc w:val="both"/>
              <w:rPr>
                <w:sz w:val="24"/>
                <w:szCs w:val="28"/>
              </w:rPr>
            </w:pPr>
            <w:r w:rsidRPr="00FC40DD">
              <w:rPr>
                <w:sz w:val="24"/>
                <w:szCs w:val="28"/>
              </w:rPr>
              <w:t xml:space="preserve">Закупівля товарів, робіт і послуг з </w:t>
            </w:r>
            <w:proofErr w:type="spellStart"/>
            <w:r w:rsidRPr="00FC40DD">
              <w:rPr>
                <w:sz w:val="24"/>
                <w:szCs w:val="28"/>
              </w:rPr>
              <w:t>проєктування</w:t>
            </w:r>
            <w:proofErr w:type="spellEnd"/>
            <w:r w:rsidRPr="00FC40DD">
              <w:rPr>
                <w:sz w:val="24"/>
                <w:szCs w:val="28"/>
              </w:rPr>
              <w:t xml:space="preserve">, будівництва, реконструкції мереж лінійної частини приєднання під час надання послуг з приєднання, у разі якщо замовник виявив бажання бути замовником цих робіт, у період дії воєнного стану в Україні та протягом одного року після його припинення </w:t>
            </w:r>
            <w:bookmarkStart w:id="40" w:name="_Hlk196908087"/>
            <w:r w:rsidRPr="00FC40DD">
              <w:rPr>
                <w:sz w:val="24"/>
                <w:szCs w:val="28"/>
              </w:rPr>
              <w:t xml:space="preserve">чи скасування, </w:t>
            </w:r>
            <w:bookmarkStart w:id="41" w:name="_Hlk196908128"/>
            <w:bookmarkEnd w:id="40"/>
            <w:r w:rsidRPr="002F2751">
              <w:rPr>
                <w:rStyle w:val="rvts0"/>
                <w:b/>
                <w:color w:val="7030A0"/>
                <w:sz w:val="24"/>
                <w:szCs w:val="24"/>
              </w:rPr>
              <w:t xml:space="preserve">з нестандартного приєднання потужності більше 1 МВт з </w:t>
            </w:r>
            <w:proofErr w:type="spellStart"/>
            <w:r w:rsidRPr="002F2751">
              <w:rPr>
                <w:rStyle w:val="rvts0"/>
                <w:b/>
                <w:color w:val="7030A0"/>
                <w:sz w:val="24"/>
                <w:szCs w:val="24"/>
              </w:rPr>
              <w:t>проєктуванням</w:t>
            </w:r>
            <w:proofErr w:type="spellEnd"/>
            <w:r w:rsidRPr="002F2751">
              <w:rPr>
                <w:rStyle w:val="rvts0"/>
                <w:b/>
                <w:color w:val="7030A0"/>
                <w:sz w:val="24"/>
                <w:szCs w:val="24"/>
              </w:rPr>
              <w:t xml:space="preserve"> замовником лінійної частини приєднання у разі, якщо </w:t>
            </w:r>
            <w:r w:rsidRPr="002F2751">
              <w:rPr>
                <w:rStyle w:val="rvts0"/>
                <w:b/>
                <w:color w:val="7030A0"/>
                <w:sz w:val="24"/>
                <w:szCs w:val="24"/>
              </w:rPr>
              <w:lastRenderedPageBreak/>
              <w:t xml:space="preserve">замовник виявив бажання бути замовником робіт з </w:t>
            </w:r>
            <w:proofErr w:type="spellStart"/>
            <w:r w:rsidRPr="002F2751">
              <w:rPr>
                <w:rStyle w:val="rvts0"/>
                <w:b/>
                <w:color w:val="7030A0"/>
                <w:sz w:val="24"/>
                <w:szCs w:val="24"/>
              </w:rPr>
              <w:t>проєктування</w:t>
            </w:r>
            <w:proofErr w:type="spellEnd"/>
            <w:r w:rsidRPr="002F2751">
              <w:rPr>
                <w:rStyle w:val="rvts0"/>
                <w:b/>
                <w:color w:val="7030A0"/>
                <w:sz w:val="24"/>
                <w:szCs w:val="24"/>
              </w:rPr>
              <w:t xml:space="preserve"> обладнання електричних мереж, будівельно-монтажних, пусконалагоджувальних робіт лінійної частини приєднання та/або робіт із створення потужності</w:t>
            </w:r>
            <w:r w:rsidRPr="002F2751">
              <w:rPr>
                <w:rStyle w:val="rvts0"/>
                <w:b/>
                <w:color w:val="7030A0"/>
              </w:rPr>
              <w:t xml:space="preserve"> </w:t>
            </w:r>
            <w:bookmarkEnd w:id="41"/>
            <w:r w:rsidRPr="00FC40DD">
              <w:rPr>
                <w:sz w:val="24"/>
                <w:szCs w:val="28"/>
              </w:rPr>
              <w:t>здійснюється ОСР без застосування конкурентних засад відповідно до чинного законодавства.</w:t>
            </w:r>
          </w:p>
        </w:tc>
        <w:tc>
          <w:tcPr>
            <w:tcW w:w="4252" w:type="dxa"/>
          </w:tcPr>
          <w:p w14:paraId="46E44AFB" w14:textId="77777777" w:rsidR="00F20882" w:rsidRPr="00A92450" w:rsidRDefault="00F20882" w:rsidP="00F20882">
            <w:pPr>
              <w:jc w:val="both"/>
              <w:rPr>
                <w:b/>
                <w:bCs/>
                <w:sz w:val="24"/>
                <w:szCs w:val="24"/>
              </w:rPr>
            </w:pPr>
            <w:r w:rsidRPr="00A92450">
              <w:rPr>
                <w:b/>
                <w:bCs/>
                <w:sz w:val="24"/>
                <w:szCs w:val="24"/>
              </w:rPr>
              <w:lastRenderedPageBreak/>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 ГС «Українська вітроенергетична асоціація»</w:t>
            </w:r>
          </w:p>
          <w:p w14:paraId="3F1D6CBB" w14:textId="77777777" w:rsidR="00F20882" w:rsidRPr="00D31182" w:rsidRDefault="00F20882" w:rsidP="00F20882">
            <w:pPr>
              <w:jc w:val="both"/>
              <w:rPr>
                <w:sz w:val="24"/>
                <w:szCs w:val="24"/>
              </w:rPr>
            </w:pPr>
            <w:r w:rsidRPr="00D31182">
              <w:rPr>
                <w:sz w:val="24"/>
                <w:szCs w:val="24"/>
              </w:rPr>
              <w:t xml:space="preserve">Закупівля товарів, робіт і послуг з </w:t>
            </w:r>
            <w:proofErr w:type="spellStart"/>
            <w:r w:rsidRPr="00D31182">
              <w:rPr>
                <w:sz w:val="24"/>
                <w:szCs w:val="24"/>
              </w:rPr>
              <w:t>проєктування</w:t>
            </w:r>
            <w:proofErr w:type="spellEnd"/>
            <w:r w:rsidRPr="00D31182">
              <w:rPr>
                <w:sz w:val="24"/>
                <w:szCs w:val="24"/>
              </w:rPr>
              <w:t xml:space="preserve">, будівництва, реконструкції мереж лінійної частини приєднання під час надання послуг з </w:t>
            </w:r>
            <w:r w:rsidRPr="00F20882">
              <w:rPr>
                <w:b/>
                <w:bCs/>
                <w:color w:val="000000" w:themeColor="text1"/>
                <w:sz w:val="24"/>
                <w:szCs w:val="24"/>
              </w:rPr>
              <w:t>нестандартного</w:t>
            </w:r>
            <w:r w:rsidRPr="00D31182">
              <w:rPr>
                <w:sz w:val="24"/>
                <w:szCs w:val="24"/>
              </w:rPr>
              <w:t xml:space="preserve"> приєднання </w:t>
            </w:r>
            <w:r w:rsidRPr="00D31182">
              <w:rPr>
                <w:rStyle w:val="rvts0"/>
                <w:b/>
                <w:sz w:val="24"/>
                <w:szCs w:val="24"/>
              </w:rPr>
              <w:t>потужності більше 1 МВт з проектуванням замовником лінійної частини приєднання</w:t>
            </w:r>
            <w:r w:rsidRPr="00F20882">
              <w:rPr>
                <w:rStyle w:val="rvts0"/>
                <w:b/>
                <w:color w:val="0070C0"/>
                <w:sz w:val="24"/>
                <w:szCs w:val="24"/>
              </w:rPr>
              <w:t>,</w:t>
            </w:r>
            <w:r w:rsidRPr="00D31182">
              <w:rPr>
                <w:rStyle w:val="rvts0"/>
                <w:b/>
                <w:sz w:val="24"/>
                <w:szCs w:val="24"/>
              </w:rPr>
              <w:t xml:space="preserve"> у разі, якщо замовник виявив бажання бути замовником робіт з проектування обладнання електричних мереж, будівельно-монтажних, пусконалагоджувальних робіт лінійної частини приєднання та/або робіт із створення потужності</w:t>
            </w:r>
            <w:r w:rsidRPr="00D31182">
              <w:rPr>
                <w:sz w:val="24"/>
                <w:szCs w:val="24"/>
              </w:rPr>
              <w:t xml:space="preserve">, у період дії воєнного стану в Україні та протягом одного року після його припинення чи </w:t>
            </w:r>
            <w:proofErr w:type="spellStart"/>
            <w:r w:rsidRPr="00D31182">
              <w:rPr>
                <w:sz w:val="24"/>
                <w:szCs w:val="24"/>
              </w:rPr>
              <w:t>скасування</w:t>
            </w:r>
            <w:r w:rsidRPr="00D31182">
              <w:rPr>
                <w:rStyle w:val="rvts0"/>
                <w:sz w:val="24"/>
                <w:szCs w:val="24"/>
              </w:rPr>
              <w:t>,</w:t>
            </w:r>
            <w:r w:rsidRPr="00D31182">
              <w:rPr>
                <w:sz w:val="24"/>
                <w:szCs w:val="24"/>
              </w:rPr>
              <w:t>здійснюється</w:t>
            </w:r>
            <w:proofErr w:type="spellEnd"/>
            <w:r w:rsidRPr="00D31182">
              <w:rPr>
                <w:sz w:val="24"/>
                <w:szCs w:val="24"/>
              </w:rPr>
              <w:t xml:space="preserve"> ОСР без застосування конкурентних засад відповідно до чинного законодавства.</w:t>
            </w:r>
          </w:p>
          <w:p w14:paraId="333583BF" w14:textId="77777777" w:rsidR="002F2751" w:rsidRPr="003B6615" w:rsidRDefault="002F2751" w:rsidP="003B6615">
            <w:pPr>
              <w:ind w:firstLine="284"/>
              <w:contextualSpacing/>
              <w:jc w:val="both"/>
              <w:rPr>
                <w:rStyle w:val="rvts0"/>
                <w:b/>
                <w:bCs/>
                <w:noProof/>
                <w:color w:val="0070C0"/>
                <w:sz w:val="24"/>
                <w:szCs w:val="24"/>
                <w:lang w:eastAsia="uk-UA"/>
              </w:rPr>
            </w:pPr>
          </w:p>
        </w:tc>
        <w:tc>
          <w:tcPr>
            <w:tcW w:w="3969" w:type="dxa"/>
          </w:tcPr>
          <w:p w14:paraId="420A83F4" w14:textId="77777777" w:rsidR="00F20882" w:rsidRPr="00A92450" w:rsidRDefault="00F20882" w:rsidP="00F20882">
            <w:pPr>
              <w:jc w:val="both"/>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 ГС «Українська вітроенергетична асоціація»</w:t>
            </w:r>
          </w:p>
          <w:p w14:paraId="28750288" w14:textId="77777777" w:rsidR="00F20882" w:rsidRDefault="00F20882" w:rsidP="00F20882">
            <w:pPr>
              <w:jc w:val="both"/>
              <w:rPr>
                <w:i/>
                <w:iCs/>
                <w:sz w:val="24"/>
                <w:szCs w:val="24"/>
              </w:rPr>
            </w:pPr>
          </w:p>
          <w:p w14:paraId="2BEEDB8C" w14:textId="77777777" w:rsidR="00F20882" w:rsidRDefault="00F20882" w:rsidP="00F20882">
            <w:pPr>
              <w:jc w:val="both"/>
              <w:rPr>
                <w:i/>
                <w:iCs/>
                <w:sz w:val="24"/>
                <w:szCs w:val="24"/>
              </w:rPr>
            </w:pPr>
          </w:p>
          <w:p w14:paraId="270C080F" w14:textId="05694FEC" w:rsidR="002F2751" w:rsidRPr="00C74764" w:rsidRDefault="00F20882" w:rsidP="00F20882">
            <w:pPr>
              <w:jc w:val="both"/>
              <w:rPr>
                <w:color w:val="000000"/>
                <w:sz w:val="24"/>
                <w:szCs w:val="24"/>
              </w:rPr>
            </w:pPr>
            <w:r w:rsidRPr="00D31182">
              <w:rPr>
                <w:i/>
                <w:iCs/>
                <w:sz w:val="24"/>
                <w:szCs w:val="24"/>
              </w:rPr>
              <w:t>Технічна правка</w:t>
            </w:r>
            <w:r w:rsidRPr="00865970">
              <w:rPr>
                <w:i/>
                <w:iCs/>
                <w:sz w:val="24"/>
                <w:szCs w:val="28"/>
              </w:rPr>
              <w:t xml:space="preserve"> </w:t>
            </w:r>
            <w:r w:rsidRPr="00865970">
              <w:rPr>
                <w:i/>
                <w:iCs/>
                <w:sz w:val="24"/>
                <w:szCs w:val="24"/>
              </w:rPr>
              <w:t>(перефразовано)</w:t>
            </w:r>
          </w:p>
        </w:tc>
        <w:tc>
          <w:tcPr>
            <w:tcW w:w="3119" w:type="dxa"/>
          </w:tcPr>
          <w:p w14:paraId="460167B8" w14:textId="77777777" w:rsidR="008F1808" w:rsidRDefault="008F1808" w:rsidP="008F1808">
            <w:pPr>
              <w:jc w:val="center"/>
              <w:rPr>
                <w:b/>
                <w:sz w:val="24"/>
                <w:szCs w:val="24"/>
                <w:lang w:eastAsia="uk-UA"/>
              </w:rPr>
            </w:pPr>
            <w:r>
              <w:rPr>
                <w:b/>
                <w:sz w:val="24"/>
                <w:szCs w:val="24"/>
                <w:lang w:eastAsia="uk-UA"/>
              </w:rPr>
              <w:t>Пропонується не враховувати</w:t>
            </w:r>
          </w:p>
          <w:p w14:paraId="139E00D7" w14:textId="5C7E296F" w:rsidR="002F2751" w:rsidRPr="008F1808" w:rsidRDefault="008F1808" w:rsidP="008F1808">
            <w:pPr>
              <w:jc w:val="center"/>
              <w:rPr>
                <w:bCs/>
                <w:sz w:val="24"/>
                <w:szCs w:val="24"/>
                <w:lang w:eastAsia="uk-UA"/>
              </w:rPr>
            </w:pPr>
            <w:r w:rsidRPr="008F1808">
              <w:rPr>
                <w:bCs/>
                <w:sz w:val="24"/>
                <w:szCs w:val="24"/>
                <w:lang w:eastAsia="uk-UA"/>
              </w:rPr>
              <w:t>Згідно з правописом відсутні підстави</w:t>
            </w:r>
          </w:p>
        </w:tc>
      </w:tr>
      <w:tr w:rsidR="002F2751" w:rsidRPr="004F3A51" w14:paraId="3D0C3E2E" w14:textId="77777777" w:rsidTr="00B93106">
        <w:trPr>
          <w:trHeight w:val="218"/>
        </w:trPr>
        <w:tc>
          <w:tcPr>
            <w:tcW w:w="15593" w:type="dxa"/>
            <w:gridSpan w:val="4"/>
          </w:tcPr>
          <w:p w14:paraId="642A1248" w14:textId="0D56ACDA" w:rsidR="002F2751" w:rsidRPr="004F3A51" w:rsidRDefault="002F2751" w:rsidP="002F2751">
            <w:pPr>
              <w:jc w:val="center"/>
              <w:rPr>
                <w:b/>
                <w:sz w:val="24"/>
                <w:szCs w:val="24"/>
                <w:lang w:eastAsia="uk-UA"/>
              </w:rPr>
            </w:pPr>
            <w:r w:rsidRPr="009F1514">
              <w:rPr>
                <w:b/>
                <w:sz w:val="24"/>
                <w:szCs w:val="28"/>
              </w:rPr>
              <w:t>4.8. Підключення електроустановок замовника до електричної мережі</w:t>
            </w:r>
          </w:p>
        </w:tc>
      </w:tr>
      <w:tr w:rsidR="00D31182" w:rsidRPr="004F3A51" w14:paraId="285302A4" w14:textId="77777777" w:rsidTr="00A52C00">
        <w:trPr>
          <w:trHeight w:val="218"/>
        </w:trPr>
        <w:tc>
          <w:tcPr>
            <w:tcW w:w="4253" w:type="dxa"/>
            <w:vMerge w:val="restart"/>
          </w:tcPr>
          <w:p w14:paraId="6C0441DE" w14:textId="75E8C191" w:rsidR="00D31182" w:rsidRPr="00FC40DD" w:rsidRDefault="00D31182" w:rsidP="002F2751">
            <w:pPr>
              <w:ind w:firstLine="604"/>
              <w:jc w:val="both"/>
              <w:rPr>
                <w:sz w:val="24"/>
                <w:szCs w:val="28"/>
              </w:rPr>
            </w:pPr>
            <w:bookmarkStart w:id="42" w:name="_Hlk196908187"/>
            <w:r w:rsidRPr="009F1514">
              <w:rPr>
                <w:sz w:val="24"/>
                <w:szCs w:val="28"/>
              </w:rPr>
              <w:t xml:space="preserve">4.8.4. </w:t>
            </w:r>
            <w:r w:rsidRPr="002F2751">
              <w:rPr>
                <w:b/>
                <w:color w:val="7030A0"/>
                <w:sz w:val="24"/>
                <w:szCs w:val="28"/>
              </w:rPr>
              <w:t>Підключення після надання ОСР послуги з приєднання</w:t>
            </w:r>
            <w:r w:rsidRPr="002F2751">
              <w:rPr>
                <w:color w:val="7030A0"/>
                <w:sz w:val="24"/>
                <w:szCs w:val="28"/>
              </w:rPr>
              <w:t xml:space="preserve"> </w:t>
            </w:r>
            <w:r w:rsidRPr="009F1514">
              <w:rPr>
                <w:sz w:val="24"/>
                <w:szCs w:val="28"/>
              </w:rPr>
              <w:t xml:space="preserve">електроустановок замовника до електричної мережі здійснюється </w:t>
            </w:r>
            <w:r w:rsidRPr="009F1514">
              <w:rPr>
                <w:b/>
                <w:sz w:val="24"/>
                <w:szCs w:val="28"/>
              </w:rPr>
              <w:t>без</w:t>
            </w:r>
            <w:r>
              <w:rPr>
                <w:b/>
                <w:sz w:val="24"/>
                <w:szCs w:val="28"/>
              </w:rPr>
              <w:t>оплатно</w:t>
            </w:r>
            <w:r w:rsidRPr="009F1514">
              <w:rPr>
                <w:sz w:val="24"/>
                <w:szCs w:val="28"/>
              </w:rPr>
              <w:t xml:space="preserve"> протягом 5 робочих днів після отримання заяви замовника або 10 робочих днів, якщо підключення потребує припинення електропостачання інших Користувачів.</w:t>
            </w:r>
            <w:bookmarkEnd w:id="42"/>
          </w:p>
        </w:tc>
        <w:tc>
          <w:tcPr>
            <w:tcW w:w="4252" w:type="dxa"/>
          </w:tcPr>
          <w:p w14:paraId="4A4275DB" w14:textId="6DFCDBB2" w:rsidR="00D31182" w:rsidRPr="0011722C" w:rsidRDefault="00D31182" w:rsidP="00634EC5">
            <w:pPr>
              <w:ind w:firstLine="630"/>
              <w:jc w:val="both"/>
              <w:rPr>
                <w:b/>
                <w:sz w:val="24"/>
                <w:szCs w:val="24"/>
                <w:u w:val="single"/>
                <w:lang w:val="en-US"/>
              </w:rPr>
            </w:pPr>
            <w:r w:rsidRPr="00B50F39">
              <w:rPr>
                <w:b/>
                <w:sz w:val="24"/>
                <w:szCs w:val="24"/>
                <w:u w:val="single"/>
              </w:rPr>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553D8839" w14:textId="72B03C0E" w:rsidR="00D31182" w:rsidRPr="0011722C" w:rsidRDefault="00D31182" w:rsidP="000B1A96">
            <w:pPr>
              <w:ind w:firstLine="630"/>
              <w:jc w:val="both"/>
              <w:rPr>
                <w:b/>
                <w:sz w:val="24"/>
                <w:szCs w:val="24"/>
                <w:u w:val="single"/>
                <w:lang w:val="en-US"/>
              </w:rPr>
            </w:pPr>
          </w:p>
          <w:p w14:paraId="407D634E" w14:textId="349FDA69" w:rsidR="00D31182" w:rsidRDefault="00D31182" w:rsidP="00054081">
            <w:pPr>
              <w:ind w:firstLine="630"/>
              <w:jc w:val="both"/>
              <w:rPr>
                <w:b/>
                <w:sz w:val="24"/>
                <w:szCs w:val="24"/>
                <w:u w:val="single"/>
              </w:rPr>
            </w:pPr>
          </w:p>
          <w:p w14:paraId="7A5FD782" w14:textId="28655422" w:rsidR="00D31182" w:rsidRPr="003B6615" w:rsidRDefault="00D31182" w:rsidP="003B6615">
            <w:pPr>
              <w:ind w:firstLine="284"/>
              <w:contextualSpacing/>
              <w:jc w:val="both"/>
              <w:rPr>
                <w:rStyle w:val="rvts0"/>
                <w:b/>
                <w:bCs/>
                <w:noProof/>
                <w:color w:val="0070C0"/>
                <w:sz w:val="24"/>
                <w:szCs w:val="24"/>
                <w:lang w:eastAsia="uk-UA"/>
              </w:rPr>
            </w:pPr>
            <w:r w:rsidRPr="0065791D">
              <w:rPr>
                <w:b/>
                <w:bCs/>
                <w:color w:val="0070C0"/>
                <w:sz w:val="24"/>
                <w:szCs w:val="28"/>
              </w:rPr>
              <w:t>4.8.4. Підключення з боку ОСР електроустановок замовника до електричної мережі здійснюється протягом 5 робочих днів після отримання заяви замовника або 10 робочих днів, якщо підключення потребує припинення електропостачання інших Користувачів</w:t>
            </w:r>
            <w:r w:rsidRPr="0065791D">
              <w:rPr>
                <w:color w:val="0070C0"/>
                <w:sz w:val="24"/>
                <w:szCs w:val="28"/>
              </w:rPr>
              <w:t>.</w:t>
            </w:r>
          </w:p>
        </w:tc>
        <w:tc>
          <w:tcPr>
            <w:tcW w:w="3969" w:type="dxa"/>
          </w:tcPr>
          <w:p w14:paraId="47B023EA" w14:textId="0B7350FA" w:rsidR="00D31182" w:rsidRPr="0011722C" w:rsidRDefault="00D31182" w:rsidP="00634EC5">
            <w:pPr>
              <w:ind w:firstLine="630"/>
              <w:jc w:val="both"/>
              <w:rPr>
                <w:b/>
                <w:sz w:val="24"/>
                <w:szCs w:val="24"/>
                <w:u w:val="single"/>
                <w:lang w:val="en-US"/>
              </w:rPr>
            </w:pPr>
            <w:r w:rsidRPr="00B50F39">
              <w:rPr>
                <w:b/>
                <w:sz w:val="24"/>
                <w:szCs w:val="24"/>
                <w:u w:val="single"/>
              </w:rPr>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3EA38FFF" w14:textId="4B5EB5DA" w:rsidR="00D31182" w:rsidRPr="0011722C" w:rsidRDefault="00D31182" w:rsidP="000B1A96">
            <w:pPr>
              <w:ind w:firstLine="630"/>
              <w:jc w:val="both"/>
              <w:rPr>
                <w:b/>
                <w:sz w:val="24"/>
                <w:szCs w:val="24"/>
                <w:u w:val="single"/>
                <w:lang w:val="en-US"/>
              </w:rPr>
            </w:pPr>
          </w:p>
          <w:p w14:paraId="42C7ACE6" w14:textId="23D80401" w:rsidR="00D31182" w:rsidRDefault="00D31182" w:rsidP="00054081">
            <w:pPr>
              <w:ind w:firstLine="630"/>
              <w:jc w:val="both"/>
              <w:rPr>
                <w:b/>
                <w:sz w:val="24"/>
                <w:szCs w:val="24"/>
                <w:u w:val="single"/>
              </w:rPr>
            </w:pPr>
          </w:p>
          <w:p w14:paraId="2EE99262" w14:textId="77777777" w:rsidR="00D31182" w:rsidRPr="0065791D" w:rsidRDefault="00D31182" w:rsidP="00054081">
            <w:pPr>
              <w:ind w:firstLine="604"/>
              <w:jc w:val="both"/>
              <w:rPr>
                <w:sz w:val="24"/>
                <w:szCs w:val="28"/>
              </w:rPr>
            </w:pPr>
            <w:r w:rsidRPr="0065791D">
              <w:rPr>
                <w:sz w:val="24"/>
                <w:szCs w:val="28"/>
              </w:rPr>
              <w:t>Залишити без змін.</w:t>
            </w:r>
          </w:p>
          <w:p w14:paraId="150F6767" w14:textId="51A1867A" w:rsidR="00D31182" w:rsidRDefault="00D31182" w:rsidP="00054081">
            <w:pPr>
              <w:jc w:val="both"/>
              <w:rPr>
                <w:color w:val="000000"/>
                <w:sz w:val="24"/>
                <w:szCs w:val="24"/>
              </w:rPr>
            </w:pPr>
            <w:r w:rsidRPr="0065791D">
              <w:rPr>
                <w:sz w:val="24"/>
                <w:szCs w:val="28"/>
              </w:rPr>
              <w:t xml:space="preserve">Витрати на підключення, у випадку виконання його безоплатно, мають бути враховані у витратах на реалізацію послуг з приєднання та відображені в звітності не пізніше наступного місяця за місяцем надання послуги з приєднання, при цьому замовник може не обрати одразу ППКО, а також тривалий час обирати постачальника та споруджувати свої мережі (наприклад при приєднанні на </w:t>
            </w:r>
            <w:r w:rsidRPr="0065791D">
              <w:rPr>
                <w:sz w:val="24"/>
                <w:szCs w:val="28"/>
              </w:rPr>
              <w:lastRenderedPageBreak/>
              <w:t>напрузі 10 кВ), що унеможливлює віднесення витрат в вказані терміни.</w:t>
            </w:r>
          </w:p>
          <w:p w14:paraId="62378021" w14:textId="77777777" w:rsidR="00D31182" w:rsidRDefault="00D31182" w:rsidP="00054081">
            <w:pPr>
              <w:rPr>
                <w:color w:val="000000"/>
                <w:sz w:val="24"/>
                <w:szCs w:val="24"/>
              </w:rPr>
            </w:pPr>
          </w:p>
          <w:p w14:paraId="49DB8BCA" w14:textId="063B6049" w:rsidR="00D31182" w:rsidRPr="00054081" w:rsidRDefault="00D31182" w:rsidP="00054081">
            <w:pPr>
              <w:tabs>
                <w:tab w:val="left" w:pos="1275"/>
              </w:tabs>
              <w:rPr>
                <w:sz w:val="24"/>
                <w:szCs w:val="24"/>
              </w:rPr>
            </w:pPr>
            <w:r>
              <w:rPr>
                <w:sz w:val="24"/>
                <w:szCs w:val="24"/>
              </w:rPr>
              <w:tab/>
            </w:r>
          </w:p>
        </w:tc>
        <w:tc>
          <w:tcPr>
            <w:tcW w:w="3119" w:type="dxa"/>
          </w:tcPr>
          <w:p w14:paraId="5934F829" w14:textId="6748788C" w:rsidR="000850DC" w:rsidRDefault="000850DC" w:rsidP="000850DC">
            <w:pPr>
              <w:jc w:val="center"/>
              <w:rPr>
                <w:b/>
                <w:sz w:val="24"/>
                <w:szCs w:val="24"/>
                <w:lang w:eastAsia="uk-UA"/>
              </w:rPr>
            </w:pPr>
            <w:r>
              <w:rPr>
                <w:b/>
                <w:sz w:val="24"/>
                <w:szCs w:val="24"/>
                <w:lang w:eastAsia="uk-UA"/>
              </w:rPr>
              <w:lastRenderedPageBreak/>
              <w:t>Пропонується н</w:t>
            </w:r>
            <w:r w:rsidR="00597288">
              <w:rPr>
                <w:b/>
                <w:sz w:val="24"/>
                <w:szCs w:val="24"/>
                <w:lang w:eastAsia="uk-UA"/>
              </w:rPr>
              <w:t>е</w:t>
            </w:r>
            <w:r>
              <w:rPr>
                <w:b/>
                <w:sz w:val="24"/>
                <w:szCs w:val="24"/>
                <w:lang w:eastAsia="uk-UA"/>
              </w:rPr>
              <w:t xml:space="preserve"> враховувати</w:t>
            </w:r>
          </w:p>
          <w:p w14:paraId="068E9E13" w14:textId="50A8B09C" w:rsidR="00086D87" w:rsidRPr="004F3A51" w:rsidRDefault="000850DC" w:rsidP="000850DC">
            <w:pPr>
              <w:jc w:val="center"/>
              <w:rPr>
                <w:b/>
                <w:sz w:val="24"/>
                <w:szCs w:val="24"/>
                <w:lang w:eastAsia="uk-UA"/>
              </w:rPr>
            </w:pPr>
            <w:r>
              <w:rPr>
                <w:sz w:val="24"/>
                <w:szCs w:val="24"/>
                <w:lang w:eastAsia="uk-UA"/>
              </w:rPr>
              <w:t>Результатом завершення послуги з приєднання є подача напруги у точку приєднання. Тому при дотриманні ОСР вимог чинного законодавства додаткові витрати, пов’язані із первинним підключенням, мають бути відсутні</w:t>
            </w:r>
          </w:p>
        </w:tc>
      </w:tr>
      <w:tr w:rsidR="00D31182" w:rsidRPr="004F3A51" w14:paraId="663CD53F" w14:textId="77777777" w:rsidTr="00A52C00">
        <w:trPr>
          <w:trHeight w:val="218"/>
        </w:trPr>
        <w:tc>
          <w:tcPr>
            <w:tcW w:w="4253" w:type="dxa"/>
            <w:vMerge/>
          </w:tcPr>
          <w:p w14:paraId="6B4FF3C8" w14:textId="77777777" w:rsidR="00D31182" w:rsidRPr="009F1514" w:rsidRDefault="00D31182" w:rsidP="002F2751">
            <w:pPr>
              <w:ind w:firstLine="604"/>
              <w:jc w:val="both"/>
              <w:rPr>
                <w:sz w:val="24"/>
                <w:szCs w:val="28"/>
              </w:rPr>
            </w:pPr>
          </w:p>
        </w:tc>
        <w:tc>
          <w:tcPr>
            <w:tcW w:w="4252" w:type="dxa"/>
          </w:tcPr>
          <w:p w14:paraId="46CDC6A0" w14:textId="77777777" w:rsidR="00D31182" w:rsidRDefault="00D31182" w:rsidP="003D7647">
            <w:pPr>
              <w:jc w:val="both"/>
              <w:rPr>
                <w:b/>
                <w:bCs/>
                <w:color w:val="000000" w:themeColor="text1"/>
                <w:sz w:val="24"/>
                <w:szCs w:val="24"/>
              </w:rPr>
            </w:pPr>
          </w:p>
          <w:p w14:paraId="5F49C1D0" w14:textId="77777777" w:rsidR="00D31182" w:rsidRDefault="00D31182" w:rsidP="003D7647">
            <w:pPr>
              <w:jc w:val="both"/>
              <w:rPr>
                <w:b/>
                <w:bCs/>
                <w:color w:val="000000" w:themeColor="text1"/>
                <w:sz w:val="24"/>
                <w:szCs w:val="24"/>
              </w:rPr>
            </w:pPr>
            <w:r w:rsidRPr="0033284B">
              <w:rPr>
                <w:b/>
                <w:bCs/>
                <w:color w:val="000000" w:themeColor="text1"/>
                <w:sz w:val="24"/>
                <w:szCs w:val="24"/>
              </w:rPr>
              <w:t>АТ «ПОЛТАВАОБЛЕНЕРГО»</w:t>
            </w:r>
          </w:p>
          <w:p w14:paraId="7548227C" w14:textId="62429C22" w:rsidR="00D31182" w:rsidRPr="00B50F39" w:rsidRDefault="00D31182" w:rsidP="00054081">
            <w:pPr>
              <w:ind w:firstLine="630"/>
              <w:jc w:val="both"/>
              <w:rPr>
                <w:b/>
                <w:sz w:val="24"/>
                <w:szCs w:val="24"/>
                <w:u w:val="single"/>
              </w:rPr>
            </w:pPr>
            <w:r w:rsidRPr="00633C65">
              <w:rPr>
                <w:color w:val="000000" w:themeColor="text1"/>
                <w:sz w:val="24"/>
                <w:szCs w:val="24"/>
              </w:rPr>
              <w:t xml:space="preserve">4.8.4. </w:t>
            </w:r>
            <w:r w:rsidRPr="00633C65">
              <w:rPr>
                <w:b/>
                <w:color w:val="000000" w:themeColor="text1"/>
                <w:sz w:val="24"/>
                <w:szCs w:val="24"/>
              </w:rPr>
              <w:t>Підключення після надання ОСР послуги з приєднання</w:t>
            </w:r>
            <w:r w:rsidRPr="00633C65">
              <w:rPr>
                <w:color w:val="000000" w:themeColor="text1"/>
                <w:sz w:val="24"/>
                <w:szCs w:val="24"/>
              </w:rPr>
              <w:t xml:space="preserve"> електроустановок замовника до електричної мережі здійснюється </w:t>
            </w:r>
            <w:r w:rsidRPr="00633C65">
              <w:rPr>
                <w:b/>
                <w:color w:val="000000" w:themeColor="text1"/>
                <w:sz w:val="24"/>
                <w:szCs w:val="24"/>
              </w:rPr>
              <w:t>безоплатно</w:t>
            </w:r>
            <w:r w:rsidRPr="00633C65">
              <w:rPr>
                <w:color w:val="000000" w:themeColor="text1"/>
                <w:sz w:val="24"/>
                <w:szCs w:val="24"/>
              </w:rPr>
              <w:t xml:space="preserve"> протягом 5 робочих днів після отримання заяви </w:t>
            </w:r>
            <w:r w:rsidRPr="003D7647">
              <w:rPr>
                <w:b/>
                <w:bCs/>
                <w:color w:val="0070C0"/>
                <w:sz w:val="24"/>
                <w:szCs w:val="24"/>
              </w:rPr>
              <w:t>від</w:t>
            </w:r>
            <w:r w:rsidRPr="00633C65">
              <w:rPr>
                <w:color w:val="000000" w:themeColor="text1"/>
                <w:sz w:val="24"/>
                <w:szCs w:val="24"/>
              </w:rPr>
              <w:t xml:space="preserve"> замовника або 10 робочих днів </w:t>
            </w:r>
            <w:r w:rsidRPr="003D7647">
              <w:rPr>
                <w:b/>
                <w:bCs/>
                <w:color w:val="0070C0"/>
                <w:sz w:val="24"/>
                <w:szCs w:val="24"/>
              </w:rPr>
              <w:t>після отримання заяви від замовника</w:t>
            </w:r>
            <w:r w:rsidRPr="00633C65">
              <w:rPr>
                <w:color w:val="000000" w:themeColor="text1"/>
                <w:sz w:val="24"/>
                <w:szCs w:val="24"/>
              </w:rPr>
              <w:t>, якщо підключення потребує припинення електропостачання інших Користувачів.</w:t>
            </w:r>
          </w:p>
        </w:tc>
        <w:tc>
          <w:tcPr>
            <w:tcW w:w="3969" w:type="dxa"/>
          </w:tcPr>
          <w:p w14:paraId="6238F5D2" w14:textId="77777777" w:rsidR="00D31182" w:rsidRDefault="00D31182" w:rsidP="003D7647">
            <w:pPr>
              <w:jc w:val="both"/>
              <w:rPr>
                <w:b/>
                <w:bCs/>
                <w:color w:val="000000" w:themeColor="text1"/>
                <w:sz w:val="24"/>
                <w:szCs w:val="24"/>
              </w:rPr>
            </w:pPr>
          </w:p>
          <w:p w14:paraId="3E3B5D2B" w14:textId="77777777" w:rsidR="00D31182" w:rsidRDefault="00D31182" w:rsidP="003D7647">
            <w:pPr>
              <w:jc w:val="both"/>
              <w:rPr>
                <w:b/>
                <w:bCs/>
                <w:color w:val="000000" w:themeColor="text1"/>
                <w:sz w:val="24"/>
                <w:szCs w:val="24"/>
              </w:rPr>
            </w:pPr>
            <w:r w:rsidRPr="0033284B">
              <w:rPr>
                <w:b/>
                <w:bCs/>
                <w:color w:val="000000" w:themeColor="text1"/>
                <w:sz w:val="24"/>
                <w:szCs w:val="24"/>
              </w:rPr>
              <w:t>АТ «ПОЛТАВАОБЛЕНЕРГО»</w:t>
            </w:r>
          </w:p>
          <w:p w14:paraId="6B5FDF5D" w14:textId="3DA5EA16" w:rsidR="00D31182" w:rsidRPr="00B50F39" w:rsidRDefault="00D31182" w:rsidP="00054081">
            <w:pPr>
              <w:ind w:firstLine="630"/>
              <w:jc w:val="both"/>
              <w:rPr>
                <w:b/>
                <w:sz w:val="24"/>
                <w:szCs w:val="24"/>
                <w:u w:val="single"/>
              </w:rPr>
            </w:pPr>
            <w:r w:rsidRPr="00633C65">
              <w:rPr>
                <w:color w:val="000000" w:themeColor="text1"/>
                <w:sz w:val="24"/>
                <w:szCs w:val="24"/>
              </w:rPr>
              <w:t>З метою узгодження вимог даного пункту пропонуємо зазначену правку.</w:t>
            </w:r>
          </w:p>
        </w:tc>
        <w:tc>
          <w:tcPr>
            <w:tcW w:w="3119" w:type="dxa"/>
          </w:tcPr>
          <w:p w14:paraId="6DA7D71A" w14:textId="1E832064" w:rsidR="00D31182" w:rsidRDefault="000850DC" w:rsidP="000850DC">
            <w:pPr>
              <w:jc w:val="center"/>
              <w:rPr>
                <w:b/>
                <w:sz w:val="24"/>
                <w:szCs w:val="24"/>
                <w:lang w:eastAsia="uk-UA"/>
              </w:rPr>
            </w:pPr>
            <w:r>
              <w:rPr>
                <w:b/>
                <w:sz w:val="24"/>
                <w:szCs w:val="24"/>
                <w:lang w:eastAsia="uk-UA"/>
              </w:rPr>
              <w:t>Пропонується не враховувати</w:t>
            </w:r>
          </w:p>
          <w:p w14:paraId="5808D76A" w14:textId="277E5BCB" w:rsidR="000850DC" w:rsidRPr="000850DC" w:rsidRDefault="000850DC" w:rsidP="000850DC">
            <w:pPr>
              <w:jc w:val="center"/>
              <w:rPr>
                <w:sz w:val="24"/>
                <w:szCs w:val="24"/>
                <w:lang w:eastAsia="uk-UA"/>
              </w:rPr>
            </w:pPr>
            <w:r w:rsidRPr="000850DC">
              <w:rPr>
                <w:sz w:val="24"/>
                <w:szCs w:val="24"/>
                <w:lang w:eastAsia="uk-UA"/>
              </w:rPr>
              <w:t>Тавтологія</w:t>
            </w:r>
          </w:p>
        </w:tc>
      </w:tr>
      <w:tr w:rsidR="002F2751" w:rsidRPr="004F3A51" w14:paraId="182F9BDB" w14:textId="77777777" w:rsidTr="00B93106">
        <w:trPr>
          <w:trHeight w:val="218"/>
        </w:trPr>
        <w:tc>
          <w:tcPr>
            <w:tcW w:w="15593" w:type="dxa"/>
            <w:gridSpan w:val="4"/>
          </w:tcPr>
          <w:p w14:paraId="76CFAD13" w14:textId="688F8B87" w:rsidR="002F2751" w:rsidRPr="004F3A51" w:rsidRDefault="002F2751" w:rsidP="002F2751">
            <w:pPr>
              <w:jc w:val="center"/>
              <w:rPr>
                <w:b/>
                <w:sz w:val="24"/>
                <w:szCs w:val="24"/>
                <w:lang w:eastAsia="uk-UA"/>
              </w:rPr>
            </w:pPr>
            <w:r w:rsidRPr="00FC40DD">
              <w:rPr>
                <w:b/>
                <w:sz w:val="24"/>
                <w:szCs w:val="28"/>
              </w:rPr>
              <w:t>4.11. Геодезична інформаційно-технічна система об’єктів електроенергетики</w:t>
            </w:r>
          </w:p>
        </w:tc>
      </w:tr>
      <w:tr w:rsidR="00D83249" w:rsidRPr="004F3A51" w14:paraId="267EC013" w14:textId="77777777" w:rsidTr="00A52C00">
        <w:trPr>
          <w:trHeight w:val="218"/>
        </w:trPr>
        <w:tc>
          <w:tcPr>
            <w:tcW w:w="4253" w:type="dxa"/>
            <w:vMerge w:val="restart"/>
          </w:tcPr>
          <w:p w14:paraId="50356FDA" w14:textId="77777777" w:rsidR="00D83249" w:rsidRPr="00FC40DD" w:rsidRDefault="00D83249" w:rsidP="002F2751">
            <w:pPr>
              <w:ind w:firstLine="603"/>
              <w:jc w:val="both"/>
              <w:rPr>
                <w:sz w:val="24"/>
                <w:szCs w:val="24"/>
              </w:rPr>
            </w:pPr>
            <w:r w:rsidRPr="00FC40DD">
              <w:rPr>
                <w:sz w:val="24"/>
                <w:szCs w:val="24"/>
              </w:rPr>
              <w:t>4.11.1. Для забезпечення єдиного підходу при визначенні типу приєднання (стандартне/нестандартне), а також для виконання вимог пункту 4.1.38 глави 4.1 цього розділу ОСР за кожною з територіальних одиниць, на якій здійснюють ліцензовану діяльність з передачі та розподілу електричної енергії, ведуть перелік об’єктів електроенергетики, на основі якого створюють геодезичну інформаційно-технічну систему об’єктів електроенергетики.</w:t>
            </w:r>
          </w:p>
          <w:p w14:paraId="2D10E3E0" w14:textId="77777777" w:rsidR="00D83249" w:rsidRPr="00FC40DD" w:rsidRDefault="00D83249" w:rsidP="002F2751">
            <w:pPr>
              <w:ind w:firstLine="603"/>
              <w:jc w:val="both"/>
              <w:rPr>
                <w:sz w:val="24"/>
                <w:szCs w:val="24"/>
              </w:rPr>
            </w:pPr>
            <w:r w:rsidRPr="00FC40DD">
              <w:rPr>
                <w:sz w:val="24"/>
                <w:szCs w:val="24"/>
              </w:rPr>
              <w:t xml:space="preserve">До переліку об’єктів електроенергетики вносять, у тому </w:t>
            </w:r>
            <w:r w:rsidRPr="00FC40DD">
              <w:rPr>
                <w:sz w:val="24"/>
                <w:szCs w:val="24"/>
              </w:rPr>
              <w:lastRenderedPageBreak/>
              <w:t xml:space="preserve">числі, дані, які підлягають оприлюдненню на </w:t>
            </w:r>
            <w:proofErr w:type="spellStart"/>
            <w:r w:rsidRPr="00FC40DD">
              <w:rPr>
                <w:sz w:val="24"/>
                <w:szCs w:val="24"/>
              </w:rPr>
              <w:t>вебсайті</w:t>
            </w:r>
            <w:proofErr w:type="spellEnd"/>
            <w:r w:rsidRPr="00FC40DD">
              <w:rPr>
                <w:sz w:val="24"/>
                <w:szCs w:val="24"/>
              </w:rPr>
              <w:t xml:space="preserve"> ОСР в мережі Інтернет.</w:t>
            </w:r>
          </w:p>
          <w:p w14:paraId="7C02CE81" w14:textId="77777777" w:rsidR="00D83249" w:rsidRPr="00FC40DD" w:rsidRDefault="00D83249" w:rsidP="002F2751">
            <w:pPr>
              <w:ind w:firstLine="603"/>
              <w:jc w:val="both"/>
              <w:rPr>
                <w:sz w:val="24"/>
                <w:szCs w:val="24"/>
              </w:rPr>
            </w:pPr>
            <w:r w:rsidRPr="00FC40DD">
              <w:rPr>
                <w:sz w:val="24"/>
                <w:szCs w:val="24"/>
              </w:rPr>
              <w:t>Геодезична інформаційно-технічна система об’єктів електроенергетики створюється з використанням сучасних супутникових радіонавігаційних систем, комп’ютерних технологій та традиційних геодезичних методів.</w:t>
            </w:r>
          </w:p>
          <w:p w14:paraId="12B92BAB" w14:textId="77777777" w:rsidR="00D83249" w:rsidRPr="00FC40DD" w:rsidRDefault="00D83249" w:rsidP="002F2751">
            <w:pPr>
              <w:ind w:firstLine="603"/>
              <w:jc w:val="both"/>
              <w:rPr>
                <w:sz w:val="24"/>
                <w:szCs w:val="24"/>
              </w:rPr>
            </w:pPr>
            <w:r w:rsidRPr="00FC40DD">
              <w:rPr>
                <w:sz w:val="24"/>
                <w:szCs w:val="24"/>
              </w:rPr>
              <w:t xml:space="preserve">Програмне забезпечення геодезичної інформаційно-технічної системи має реалізовувати функцію формування на заданий момент часу технологічної карти об’єкта електроенергетики, у якій, у тому числі, відображається інформація, яка підлягає оприлюдненню на </w:t>
            </w:r>
            <w:proofErr w:type="spellStart"/>
            <w:r w:rsidRPr="00FC40DD">
              <w:rPr>
                <w:sz w:val="24"/>
                <w:szCs w:val="24"/>
              </w:rPr>
              <w:t>вебсайті</w:t>
            </w:r>
            <w:proofErr w:type="spellEnd"/>
            <w:r w:rsidRPr="00FC40DD">
              <w:rPr>
                <w:sz w:val="24"/>
                <w:szCs w:val="24"/>
              </w:rPr>
              <w:t xml:space="preserve"> ОСР в мережі Інтернет.</w:t>
            </w:r>
          </w:p>
          <w:p w14:paraId="64CCFBE3" w14:textId="77777777" w:rsidR="00D83249" w:rsidRPr="00FC40DD" w:rsidRDefault="00D83249" w:rsidP="002F2751">
            <w:pPr>
              <w:ind w:firstLine="603"/>
              <w:jc w:val="both"/>
              <w:rPr>
                <w:strike/>
                <w:sz w:val="24"/>
                <w:szCs w:val="24"/>
              </w:rPr>
            </w:pPr>
            <w:r w:rsidRPr="00FC40DD">
              <w:rPr>
                <w:strike/>
                <w:sz w:val="24"/>
                <w:szCs w:val="24"/>
              </w:rPr>
              <w:t>Для трансформаторних підстанцій зазначаються кількість трансформаторів, їх тип та номінальна потужність. Для ліній електропередачі на технологічній карті зазначаються рівень напруги, протяжність лінії, нумерація опор, переріз провідників.</w:t>
            </w:r>
          </w:p>
          <w:p w14:paraId="26E81938" w14:textId="77777777" w:rsidR="00D83249" w:rsidRPr="00FC40DD" w:rsidRDefault="00D83249" w:rsidP="002F2751">
            <w:pPr>
              <w:ind w:firstLine="595"/>
              <w:jc w:val="both"/>
              <w:rPr>
                <w:strike/>
                <w:sz w:val="24"/>
                <w:szCs w:val="24"/>
              </w:rPr>
            </w:pPr>
            <w:r w:rsidRPr="00FC40DD">
              <w:rPr>
                <w:strike/>
                <w:sz w:val="24"/>
                <w:szCs w:val="24"/>
              </w:rPr>
              <w:t>За рішенням ОСР технологічна карта може відображати іншу технічну інформацію, що необхідна для оперативного управління роботою електричних мереж.</w:t>
            </w:r>
          </w:p>
          <w:p w14:paraId="311C4672" w14:textId="77777777" w:rsidR="00D83249" w:rsidRPr="002F2751" w:rsidRDefault="00D83249" w:rsidP="002F2751">
            <w:pPr>
              <w:ind w:firstLine="595"/>
              <w:jc w:val="both"/>
              <w:rPr>
                <w:b/>
                <w:color w:val="7030A0"/>
                <w:sz w:val="24"/>
                <w:szCs w:val="28"/>
              </w:rPr>
            </w:pPr>
            <w:bookmarkStart w:id="43" w:name="_Hlk196908297"/>
            <w:r w:rsidRPr="002F2751">
              <w:rPr>
                <w:b/>
                <w:color w:val="7030A0"/>
                <w:sz w:val="24"/>
                <w:szCs w:val="28"/>
              </w:rPr>
              <w:t xml:space="preserve">Геоінформаційна система об'єктів електроенергетики має </w:t>
            </w:r>
            <w:r w:rsidRPr="002F2751">
              <w:rPr>
                <w:b/>
                <w:color w:val="7030A0"/>
                <w:sz w:val="24"/>
                <w:szCs w:val="28"/>
              </w:rPr>
              <w:lastRenderedPageBreak/>
              <w:t>містити, зокрема, але не виключно, таку інформацію:</w:t>
            </w:r>
          </w:p>
          <w:p w14:paraId="24C759BC" w14:textId="77777777" w:rsidR="00D83249" w:rsidRPr="002F2751" w:rsidRDefault="00D83249" w:rsidP="002F2751">
            <w:pPr>
              <w:ind w:firstLine="595"/>
              <w:jc w:val="both"/>
              <w:rPr>
                <w:b/>
                <w:color w:val="7030A0"/>
                <w:sz w:val="24"/>
                <w:szCs w:val="28"/>
              </w:rPr>
            </w:pPr>
            <w:r w:rsidRPr="002F2751">
              <w:rPr>
                <w:b/>
                <w:color w:val="7030A0"/>
                <w:sz w:val="24"/>
                <w:szCs w:val="28"/>
              </w:rPr>
              <w:t>топологію мереж;</w:t>
            </w:r>
          </w:p>
          <w:p w14:paraId="0ECA3E5E" w14:textId="77777777" w:rsidR="00D83249" w:rsidRPr="002F2751" w:rsidRDefault="00D83249" w:rsidP="002F2751">
            <w:pPr>
              <w:ind w:firstLine="595"/>
              <w:jc w:val="both"/>
              <w:rPr>
                <w:b/>
                <w:color w:val="7030A0"/>
                <w:sz w:val="24"/>
                <w:szCs w:val="28"/>
              </w:rPr>
            </w:pPr>
            <w:r w:rsidRPr="002F2751">
              <w:rPr>
                <w:b/>
                <w:color w:val="7030A0"/>
                <w:sz w:val="24"/>
                <w:szCs w:val="28"/>
              </w:rPr>
              <w:t>межі охоронних зон електричних мереж;</w:t>
            </w:r>
          </w:p>
          <w:p w14:paraId="7FC7510B" w14:textId="77777777" w:rsidR="00D83249" w:rsidRPr="002F2751" w:rsidRDefault="00D83249" w:rsidP="002F2751">
            <w:pPr>
              <w:ind w:firstLine="595"/>
              <w:jc w:val="both"/>
              <w:rPr>
                <w:b/>
                <w:color w:val="7030A0"/>
                <w:sz w:val="24"/>
                <w:szCs w:val="28"/>
              </w:rPr>
            </w:pPr>
            <w:r w:rsidRPr="002F2751">
              <w:rPr>
                <w:b/>
                <w:color w:val="7030A0"/>
                <w:sz w:val="24"/>
                <w:szCs w:val="28"/>
              </w:rPr>
              <w:t>технічні характеристики об'єктів електроенергетики (рівень напруги, максимальна пропускна спроможність, резерв потужності для споживання/виробництва або споживання/видачі електричної енергії);</w:t>
            </w:r>
          </w:p>
          <w:p w14:paraId="1C7D1C58" w14:textId="77777777" w:rsidR="00D83249" w:rsidRPr="002F2751" w:rsidRDefault="00D83249" w:rsidP="002F2751">
            <w:pPr>
              <w:ind w:firstLine="595"/>
              <w:jc w:val="both"/>
              <w:rPr>
                <w:b/>
                <w:color w:val="7030A0"/>
                <w:sz w:val="24"/>
                <w:szCs w:val="28"/>
              </w:rPr>
            </w:pPr>
            <w:r w:rsidRPr="002F2751">
              <w:rPr>
                <w:b/>
                <w:color w:val="7030A0"/>
                <w:sz w:val="24"/>
                <w:szCs w:val="28"/>
              </w:rPr>
              <w:t>додатково для трансформаторних підстанцій:</w:t>
            </w:r>
          </w:p>
          <w:p w14:paraId="06B50D80" w14:textId="77777777" w:rsidR="00D83249" w:rsidRPr="002F2751" w:rsidRDefault="00D83249" w:rsidP="002F2751">
            <w:pPr>
              <w:ind w:firstLine="595"/>
              <w:jc w:val="both"/>
              <w:rPr>
                <w:b/>
                <w:color w:val="7030A0"/>
                <w:sz w:val="24"/>
                <w:szCs w:val="28"/>
              </w:rPr>
            </w:pPr>
            <w:r w:rsidRPr="002F2751">
              <w:rPr>
                <w:b/>
                <w:color w:val="7030A0"/>
                <w:sz w:val="24"/>
                <w:szCs w:val="28"/>
              </w:rPr>
              <w:t>кількість трансформаторів;</w:t>
            </w:r>
          </w:p>
          <w:p w14:paraId="6AD39D72" w14:textId="77777777" w:rsidR="00D83249" w:rsidRPr="002F2751" w:rsidRDefault="00D83249" w:rsidP="002F2751">
            <w:pPr>
              <w:ind w:firstLine="595"/>
              <w:jc w:val="both"/>
              <w:rPr>
                <w:b/>
                <w:color w:val="7030A0"/>
                <w:sz w:val="24"/>
                <w:szCs w:val="28"/>
              </w:rPr>
            </w:pPr>
            <w:r w:rsidRPr="002F2751">
              <w:rPr>
                <w:b/>
                <w:color w:val="7030A0"/>
                <w:sz w:val="24"/>
                <w:szCs w:val="28"/>
              </w:rPr>
              <w:t>тип та номінальна потужність трансформаторів;</w:t>
            </w:r>
          </w:p>
          <w:p w14:paraId="534C1639" w14:textId="77777777" w:rsidR="00D83249" w:rsidRPr="002F2751" w:rsidRDefault="00D83249" w:rsidP="002F2751">
            <w:pPr>
              <w:ind w:firstLine="595"/>
              <w:jc w:val="both"/>
              <w:rPr>
                <w:b/>
                <w:color w:val="7030A0"/>
                <w:sz w:val="24"/>
                <w:szCs w:val="28"/>
              </w:rPr>
            </w:pPr>
            <w:r w:rsidRPr="002F2751">
              <w:rPr>
                <w:b/>
                <w:color w:val="7030A0"/>
                <w:sz w:val="24"/>
                <w:szCs w:val="28"/>
              </w:rPr>
              <w:t>інформація про видані технічні умови на приєднання до даної підстанції;</w:t>
            </w:r>
          </w:p>
          <w:p w14:paraId="28FD73A2" w14:textId="77777777" w:rsidR="00D83249" w:rsidRPr="002F2751" w:rsidRDefault="00D83249" w:rsidP="002F2751">
            <w:pPr>
              <w:ind w:firstLine="595"/>
              <w:jc w:val="both"/>
              <w:rPr>
                <w:b/>
                <w:color w:val="7030A0"/>
                <w:sz w:val="24"/>
                <w:szCs w:val="28"/>
              </w:rPr>
            </w:pPr>
            <w:r w:rsidRPr="002F2751">
              <w:rPr>
                <w:b/>
                <w:color w:val="7030A0"/>
                <w:sz w:val="24"/>
                <w:szCs w:val="28"/>
              </w:rPr>
              <w:t>додатково для ліній електропередачі:</w:t>
            </w:r>
          </w:p>
          <w:p w14:paraId="1E49C90C" w14:textId="77777777" w:rsidR="00D83249" w:rsidRPr="002F2751" w:rsidRDefault="00D83249" w:rsidP="002F2751">
            <w:pPr>
              <w:ind w:firstLine="595"/>
              <w:jc w:val="both"/>
              <w:rPr>
                <w:b/>
                <w:color w:val="7030A0"/>
                <w:sz w:val="24"/>
                <w:szCs w:val="28"/>
              </w:rPr>
            </w:pPr>
            <w:r w:rsidRPr="002F2751">
              <w:rPr>
                <w:b/>
                <w:color w:val="7030A0"/>
                <w:sz w:val="24"/>
                <w:szCs w:val="28"/>
              </w:rPr>
              <w:t>протяжність лінії;</w:t>
            </w:r>
          </w:p>
          <w:p w14:paraId="0FB297DF" w14:textId="77777777" w:rsidR="00D83249" w:rsidRPr="002F2751" w:rsidRDefault="00D83249" w:rsidP="002F2751">
            <w:pPr>
              <w:ind w:firstLine="595"/>
              <w:jc w:val="both"/>
              <w:rPr>
                <w:b/>
                <w:color w:val="7030A0"/>
                <w:sz w:val="24"/>
                <w:szCs w:val="28"/>
              </w:rPr>
            </w:pPr>
            <w:r w:rsidRPr="002F2751">
              <w:rPr>
                <w:b/>
                <w:color w:val="7030A0"/>
                <w:sz w:val="24"/>
                <w:szCs w:val="28"/>
              </w:rPr>
              <w:t>нумерація опор;</w:t>
            </w:r>
          </w:p>
          <w:p w14:paraId="072E4523" w14:textId="5178F691" w:rsidR="00D83249" w:rsidRPr="00FC40DD" w:rsidRDefault="00D83249" w:rsidP="002F2751">
            <w:pPr>
              <w:ind w:firstLine="604"/>
              <w:jc w:val="both"/>
              <w:rPr>
                <w:sz w:val="24"/>
                <w:szCs w:val="28"/>
              </w:rPr>
            </w:pPr>
            <w:r w:rsidRPr="002F2751">
              <w:rPr>
                <w:b/>
                <w:color w:val="7030A0"/>
                <w:sz w:val="24"/>
                <w:szCs w:val="28"/>
              </w:rPr>
              <w:t>переріз та кількість провідників.</w:t>
            </w:r>
            <w:bookmarkEnd w:id="43"/>
          </w:p>
        </w:tc>
        <w:tc>
          <w:tcPr>
            <w:tcW w:w="4252" w:type="dxa"/>
          </w:tcPr>
          <w:p w14:paraId="5D5D8A7F" w14:textId="77777777" w:rsidR="00D83249" w:rsidRDefault="00D83249" w:rsidP="005F1CAE">
            <w:pPr>
              <w:spacing w:before="120" w:after="120"/>
              <w:jc w:val="both"/>
              <w:rPr>
                <w:rFonts w:cstheme="minorHAnsi"/>
                <w:b/>
                <w:sz w:val="24"/>
                <w:szCs w:val="28"/>
                <w:u w:val="single"/>
              </w:rPr>
            </w:pPr>
          </w:p>
          <w:p w14:paraId="05CDD07F" w14:textId="77777777" w:rsidR="00D83249" w:rsidRDefault="00D83249" w:rsidP="005F1CAE">
            <w:pPr>
              <w:spacing w:before="120" w:after="120"/>
              <w:jc w:val="both"/>
              <w:rPr>
                <w:rFonts w:cstheme="minorHAnsi"/>
                <w:b/>
                <w:sz w:val="24"/>
                <w:szCs w:val="28"/>
                <w:u w:val="single"/>
              </w:rPr>
            </w:pPr>
          </w:p>
          <w:p w14:paraId="59DDF701" w14:textId="77777777" w:rsidR="00D83249" w:rsidRDefault="00D83249" w:rsidP="005F1CAE">
            <w:pPr>
              <w:spacing w:before="120" w:after="120"/>
              <w:jc w:val="both"/>
              <w:rPr>
                <w:rFonts w:cstheme="minorHAnsi"/>
                <w:b/>
                <w:sz w:val="24"/>
                <w:szCs w:val="28"/>
                <w:u w:val="single"/>
              </w:rPr>
            </w:pPr>
          </w:p>
          <w:p w14:paraId="14588C9A" w14:textId="77777777" w:rsidR="00D83249" w:rsidRDefault="00D83249" w:rsidP="005F1CAE">
            <w:pPr>
              <w:spacing w:before="120" w:after="120"/>
              <w:jc w:val="both"/>
              <w:rPr>
                <w:rFonts w:cstheme="minorHAnsi"/>
                <w:b/>
                <w:sz w:val="24"/>
                <w:szCs w:val="28"/>
                <w:u w:val="single"/>
              </w:rPr>
            </w:pPr>
          </w:p>
          <w:p w14:paraId="12A801FF" w14:textId="77777777" w:rsidR="00D83249" w:rsidRDefault="00D83249" w:rsidP="005F1CAE">
            <w:pPr>
              <w:spacing w:before="120" w:after="120"/>
              <w:jc w:val="both"/>
              <w:rPr>
                <w:rFonts w:cstheme="minorHAnsi"/>
                <w:b/>
                <w:sz w:val="24"/>
                <w:szCs w:val="28"/>
                <w:u w:val="single"/>
              </w:rPr>
            </w:pPr>
          </w:p>
          <w:p w14:paraId="7B0E5CE4" w14:textId="77777777" w:rsidR="00D83249" w:rsidRDefault="00D83249" w:rsidP="005F1CAE">
            <w:pPr>
              <w:spacing w:before="120" w:after="120"/>
              <w:jc w:val="both"/>
              <w:rPr>
                <w:rFonts w:cstheme="minorHAnsi"/>
                <w:b/>
                <w:sz w:val="24"/>
                <w:szCs w:val="28"/>
                <w:u w:val="single"/>
              </w:rPr>
            </w:pPr>
          </w:p>
          <w:p w14:paraId="56942D5C" w14:textId="77777777" w:rsidR="00D83249" w:rsidRDefault="00D83249" w:rsidP="005F1CAE">
            <w:pPr>
              <w:spacing w:before="120" w:after="120"/>
              <w:jc w:val="both"/>
              <w:rPr>
                <w:rFonts w:cstheme="minorHAnsi"/>
                <w:b/>
                <w:sz w:val="24"/>
                <w:szCs w:val="28"/>
                <w:u w:val="single"/>
              </w:rPr>
            </w:pPr>
          </w:p>
          <w:p w14:paraId="5DBC8306" w14:textId="77777777" w:rsidR="00D83249" w:rsidRDefault="00D83249" w:rsidP="005F1CAE">
            <w:pPr>
              <w:spacing w:before="120" w:after="120"/>
              <w:jc w:val="both"/>
              <w:rPr>
                <w:rFonts w:cstheme="minorHAnsi"/>
                <w:b/>
                <w:sz w:val="24"/>
                <w:szCs w:val="28"/>
                <w:u w:val="single"/>
              </w:rPr>
            </w:pPr>
          </w:p>
          <w:p w14:paraId="7DCD1AE5" w14:textId="77777777" w:rsidR="00D83249" w:rsidRDefault="00D83249" w:rsidP="005F1CAE">
            <w:pPr>
              <w:spacing w:before="120" w:after="120"/>
              <w:jc w:val="both"/>
              <w:rPr>
                <w:rFonts w:cstheme="minorHAnsi"/>
                <w:b/>
                <w:sz w:val="24"/>
                <w:szCs w:val="28"/>
                <w:u w:val="single"/>
              </w:rPr>
            </w:pPr>
          </w:p>
          <w:p w14:paraId="1BBB725A" w14:textId="77777777" w:rsidR="00D83249" w:rsidRDefault="00D83249" w:rsidP="005F1CAE">
            <w:pPr>
              <w:spacing w:before="120" w:after="120"/>
              <w:jc w:val="both"/>
              <w:rPr>
                <w:rFonts w:cstheme="minorHAnsi"/>
                <w:b/>
                <w:sz w:val="24"/>
                <w:szCs w:val="28"/>
                <w:u w:val="single"/>
              </w:rPr>
            </w:pPr>
          </w:p>
          <w:p w14:paraId="0FF325CE" w14:textId="77777777" w:rsidR="00D83249" w:rsidRDefault="00D83249" w:rsidP="005F1CAE">
            <w:pPr>
              <w:spacing w:before="120" w:after="120"/>
              <w:jc w:val="both"/>
              <w:rPr>
                <w:rFonts w:cstheme="minorHAnsi"/>
                <w:b/>
                <w:sz w:val="24"/>
                <w:szCs w:val="28"/>
                <w:u w:val="single"/>
              </w:rPr>
            </w:pPr>
          </w:p>
          <w:p w14:paraId="13DD9C3B" w14:textId="77777777" w:rsidR="00D83249" w:rsidRDefault="00D83249" w:rsidP="005F1CAE">
            <w:pPr>
              <w:spacing w:before="120" w:after="120"/>
              <w:jc w:val="both"/>
              <w:rPr>
                <w:rFonts w:cstheme="minorHAnsi"/>
                <w:b/>
                <w:sz w:val="24"/>
                <w:szCs w:val="28"/>
                <w:u w:val="single"/>
              </w:rPr>
            </w:pPr>
          </w:p>
          <w:p w14:paraId="408FF8F3" w14:textId="77777777" w:rsidR="00D83249" w:rsidRDefault="00D83249" w:rsidP="005F1CAE">
            <w:pPr>
              <w:spacing w:before="120" w:after="120"/>
              <w:jc w:val="both"/>
              <w:rPr>
                <w:rFonts w:cstheme="minorHAnsi"/>
                <w:b/>
                <w:sz w:val="24"/>
                <w:szCs w:val="28"/>
                <w:u w:val="single"/>
              </w:rPr>
            </w:pPr>
          </w:p>
          <w:p w14:paraId="50C32A77" w14:textId="77777777" w:rsidR="00D83249" w:rsidRDefault="00D83249" w:rsidP="005F1CAE">
            <w:pPr>
              <w:spacing w:before="120" w:after="120"/>
              <w:jc w:val="both"/>
              <w:rPr>
                <w:rFonts w:cstheme="minorHAnsi"/>
                <w:b/>
                <w:sz w:val="24"/>
                <w:szCs w:val="28"/>
                <w:u w:val="single"/>
              </w:rPr>
            </w:pPr>
          </w:p>
          <w:p w14:paraId="58281450" w14:textId="77777777" w:rsidR="00D83249" w:rsidRDefault="00D83249" w:rsidP="005F1CAE">
            <w:pPr>
              <w:spacing w:before="120" w:after="120"/>
              <w:jc w:val="both"/>
              <w:rPr>
                <w:rFonts w:cstheme="minorHAnsi"/>
                <w:b/>
                <w:sz w:val="24"/>
                <w:szCs w:val="28"/>
                <w:u w:val="single"/>
              </w:rPr>
            </w:pPr>
          </w:p>
          <w:p w14:paraId="1CD2F578" w14:textId="6A40EF45" w:rsidR="00D83249" w:rsidRPr="005F1CAE" w:rsidRDefault="00D83249" w:rsidP="005F1CAE">
            <w:pPr>
              <w:spacing w:before="120" w:after="120"/>
              <w:jc w:val="both"/>
              <w:rPr>
                <w:rFonts w:cstheme="minorHAnsi"/>
                <w:b/>
                <w:sz w:val="24"/>
                <w:szCs w:val="28"/>
                <w:u w:val="single"/>
              </w:rPr>
            </w:pPr>
            <w:r>
              <w:rPr>
                <w:rFonts w:cstheme="minorHAnsi"/>
                <w:b/>
                <w:sz w:val="24"/>
                <w:szCs w:val="28"/>
                <w:u w:val="single"/>
              </w:rPr>
              <w:t>НЕК «УКРЕНЕРГО»</w:t>
            </w:r>
          </w:p>
          <w:p w14:paraId="2177A422" w14:textId="77777777" w:rsidR="00D83249" w:rsidRDefault="00D83249" w:rsidP="005F1CAE">
            <w:pPr>
              <w:contextualSpacing/>
              <w:jc w:val="both"/>
              <w:rPr>
                <w:rStyle w:val="rvts0"/>
                <w:b/>
                <w:bCs/>
                <w:noProof/>
                <w:color w:val="0070C0"/>
                <w:sz w:val="24"/>
                <w:szCs w:val="24"/>
                <w:lang w:eastAsia="uk-UA"/>
              </w:rPr>
            </w:pPr>
          </w:p>
          <w:p w14:paraId="05E06AB2" w14:textId="77777777" w:rsidR="00D83249" w:rsidRDefault="00D83249" w:rsidP="005F1CAE">
            <w:pPr>
              <w:spacing w:before="120" w:after="120"/>
              <w:jc w:val="both"/>
              <w:rPr>
                <w:rFonts w:cstheme="minorHAnsi"/>
                <w:sz w:val="24"/>
                <w:szCs w:val="24"/>
              </w:rPr>
            </w:pPr>
            <w:r w:rsidRPr="00E34E1D">
              <w:rPr>
                <w:rFonts w:cstheme="minorHAnsi"/>
                <w:sz w:val="24"/>
                <w:szCs w:val="24"/>
              </w:rPr>
              <w:t xml:space="preserve">Програмне забезпечення геодезичної інформаційно-технічної системи має реалізовувати функцію формування на заданий момент часу </w:t>
            </w:r>
            <w:r w:rsidRPr="005F1CAE">
              <w:rPr>
                <w:rFonts w:cstheme="minorHAnsi"/>
                <w:strike/>
                <w:color w:val="0070C0"/>
                <w:sz w:val="24"/>
                <w:szCs w:val="24"/>
              </w:rPr>
              <w:t>технологічної карти об’єкта електроенергетики, у якій, у тому числі, відображається інформація,</w:t>
            </w:r>
            <w:r w:rsidRPr="005F1CAE">
              <w:rPr>
                <w:rFonts w:cstheme="minorHAnsi"/>
                <w:color w:val="0070C0"/>
                <w:sz w:val="24"/>
                <w:szCs w:val="24"/>
              </w:rPr>
              <w:t xml:space="preserve"> </w:t>
            </w:r>
            <w:r w:rsidRPr="005F1CAE">
              <w:rPr>
                <w:rFonts w:cstheme="minorHAnsi"/>
                <w:b/>
                <w:bCs/>
                <w:color w:val="0070C0"/>
                <w:sz w:val="24"/>
                <w:szCs w:val="24"/>
              </w:rPr>
              <w:t>інформацію,</w:t>
            </w:r>
            <w:r w:rsidRPr="005F1CAE">
              <w:rPr>
                <w:rFonts w:cstheme="minorHAnsi"/>
                <w:color w:val="0070C0"/>
                <w:sz w:val="24"/>
                <w:szCs w:val="24"/>
              </w:rPr>
              <w:t xml:space="preserve"> </w:t>
            </w:r>
            <w:r w:rsidRPr="00E34E1D">
              <w:rPr>
                <w:rFonts w:cstheme="minorHAnsi"/>
                <w:sz w:val="24"/>
                <w:szCs w:val="24"/>
              </w:rPr>
              <w:t xml:space="preserve">яка підлягає оприлюдненню на </w:t>
            </w:r>
            <w:proofErr w:type="spellStart"/>
            <w:r w:rsidRPr="00E34E1D">
              <w:rPr>
                <w:rFonts w:cstheme="minorHAnsi"/>
                <w:sz w:val="24"/>
                <w:szCs w:val="24"/>
              </w:rPr>
              <w:t>вебсайті</w:t>
            </w:r>
            <w:proofErr w:type="spellEnd"/>
            <w:r w:rsidRPr="00E34E1D">
              <w:rPr>
                <w:rFonts w:cstheme="minorHAnsi"/>
                <w:sz w:val="24"/>
                <w:szCs w:val="24"/>
              </w:rPr>
              <w:t xml:space="preserve"> ОСР в мережі Інтернет.</w:t>
            </w:r>
          </w:p>
          <w:p w14:paraId="29BDC960" w14:textId="77777777" w:rsidR="00D83249" w:rsidRDefault="00D83249" w:rsidP="005F1CAE">
            <w:pPr>
              <w:spacing w:before="120" w:after="120"/>
              <w:jc w:val="both"/>
              <w:rPr>
                <w:rFonts w:cstheme="minorHAnsi"/>
                <w:sz w:val="24"/>
                <w:szCs w:val="24"/>
              </w:rPr>
            </w:pPr>
          </w:p>
          <w:p w14:paraId="586E45E3" w14:textId="77777777" w:rsidR="00D83249" w:rsidRDefault="00D83249" w:rsidP="005F1CAE">
            <w:pPr>
              <w:spacing w:before="120" w:after="120"/>
              <w:jc w:val="both"/>
              <w:rPr>
                <w:rFonts w:cstheme="minorHAnsi"/>
                <w:sz w:val="24"/>
                <w:szCs w:val="24"/>
              </w:rPr>
            </w:pPr>
          </w:p>
          <w:p w14:paraId="420E5B37" w14:textId="77777777" w:rsidR="00D83249" w:rsidRDefault="00D83249" w:rsidP="005F1CAE">
            <w:pPr>
              <w:spacing w:before="120" w:after="120"/>
              <w:jc w:val="both"/>
              <w:rPr>
                <w:rFonts w:cstheme="minorHAnsi"/>
                <w:sz w:val="24"/>
                <w:szCs w:val="24"/>
              </w:rPr>
            </w:pPr>
          </w:p>
          <w:p w14:paraId="6F88CE63" w14:textId="77777777" w:rsidR="00D83249" w:rsidRDefault="00D83249" w:rsidP="005F1CAE">
            <w:pPr>
              <w:spacing w:before="120" w:after="120"/>
              <w:jc w:val="both"/>
              <w:rPr>
                <w:rFonts w:cstheme="minorHAnsi"/>
                <w:sz w:val="24"/>
                <w:szCs w:val="24"/>
              </w:rPr>
            </w:pPr>
          </w:p>
          <w:p w14:paraId="5AAD3CC8" w14:textId="77777777" w:rsidR="00D83249" w:rsidRDefault="00D83249" w:rsidP="005F1CAE">
            <w:pPr>
              <w:spacing w:before="120" w:after="120"/>
              <w:jc w:val="both"/>
              <w:rPr>
                <w:rFonts w:cstheme="minorHAnsi"/>
                <w:sz w:val="24"/>
                <w:szCs w:val="24"/>
              </w:rPr>
            </w:pPr>
          </w:p>
          <w:p w14:paraId="304CBE42" w14:textId="77777777" w:rsidR="00D83249" w:rsidRDefault="00D83249" w:rsidP="005F1CAE">
            <w:pPr>
              <w:spacing w:before="120" w:after="120"/>
              <w:jc w:val="both"/>
              <w:rPr>
                <w:rFonts w:cstheme="minorHAnsi"/>
                <w:sz w:val="24"/>
                <w:szCs w:val="24"/>
              </w:rPr>
            </w:pPr>
          </w:p>
          <w:p w14:paraId="27494E84" w14:textId="77777777" w:rsidR="00D83249" w:rsidRDefault="00D83249" w:rsidP="005F1CAE">
            <w:pPr>
              <w:spacing w:before="120" w:after="120"/>
              <w:jc w:val="both"/>
              <w:rPr>
                <w:rFonts w:cstheme="minorHAnsi"/>
                <w:sz w:val="24"/>
                <w:szCs w:val="24"/>
              </w:rPr>
            </w:pPr>
          </w:p>
          <w:p w14:paraId="745E1774" w14:textId="77777777" w:rsidR="00D83249" w:rsidRDefault="00D83249" w:rsidP="005F1CAE">
            <w:pPr>
              <w:spacing w:before="120" w:after="120"/>
              <w:jc w:val="both"/>
              <w:rPr>
                <w:rFonts w:cstheme="minorHAnsi"/>
                <w:sz w:val="24"/>
                <w:szCs w:val="24"/>
              </w:rPr>
            </w:pPr>
          </w:p>
          <w:p w14:paraId="743779F9" w14:textId="77777777" w:rsidR="00D83249" w:rsidRDefault="00D83249" w:rsidP="005F1CAE">
            <w:pPr>
              <w:spacing w:before="120" w:after="120"/>
              <w:jc w:val="both"/>
              <w:rPr>
                <w:rFonts w:cstheme="minorHAnsi"/>
                <w:sz w:val="24"/>
                <w:szCs w:val="24"/>
              </w:rPr>
            </w:pPr>
          </w:p>
          <w:p w14:paraId="6E4D2048" w14:textId="77777777" w:rsidR="00D83249" w:rsidRDefault="00D83249" w:rsidP="005F1CAE">
            <w:pPr>
              <w:spacing w:before="120" w:after="120"/>
              <w:jc w:val="both"/>
              <w:rPr>
                <w:rFonts w:cstheme="minorHAnsi"/>
                <w:sz w:val="24"/>
                <w:szCs w:val="24"/>
              </w:rPr>
            </w:pPr>
          </w:p>
          <w:p w14:paraId="62E3E008" w14:textId="77777777" w:rsidR="00D83249" w:rsidRDefault="00D83249" w:rsidP="005F1CAE">
            <w:pPr>
              <w:spacing w:before="120" w:after="120"/>
              <w:jc w:val="both"/>
              <w:rPr>
                <w:rFonts w:cstheme="minorHAnsi"/>
                <w:sz w:val="24"/>
                <w:szCs w:val="24"/>
              </w:rPr>
            </w:pPr>
          </w:p>
          <w:p w14:paraId="07C3BCA3" w14:textId="77777777" w:rsidR="00D83249" w:rsidRDefault="00D83249" w:rsidP="005F1CAE">
            <w:pPr>
              <w:spacing w:before="120" w:after="120"/>
              <w:jc w:val="both"/>
              <w:rPr>
                <w:rFonts w:cstheme="minorHAnsi"/>
                <w:sz w:val="24"/>
                <w:szCs w:val="24"/>
              </w:rPr>
            </w:pPr>
          </w:p>
          <w:p w14:paraId="5ADB5D15" w14:textId="77777777" w:rsidR="00D83249" w:rsidRDefault="00D83249" w:rsidP="005F1CAE">
            <w:pPr>
              <w:spacing w:before="120" w:after="120"/>
              <w:jc w:val="both"/>
              <w:rPr>
                <w:rFonts w:cstheme="minorHAnsi"/>
                <w:sz w:val="24"/>
                <w:szCs w:val="24"/>
              </w:rPr>
            </w:pPr>
          </w:p>
          <w:p w14:paraId="7C8AF6D0" w14:textId="77777777" w:rsidR="00D83249" w:rsidRDefault="00D83249" w:rsidP="005F1CAE">
            <w:pPr>
              <w:spacing w:before="120" w:after="120"/>
              <w:jc w:val="both"/>
              <w:rPr>
                <w:rFonts w:cstheme="minorHAnsi"/>
                <w:sz w:val="24"/>
                <w:szCs w:val="24"/>
              </w:rPr>
            </w:pPr>
          </w:p>
          <w:p w14:paraId="74E92395" w14:textId="77777777" w:rsidR="00D83249" w:rsidRDefault="00D83249" w:rsidP="005F1CAE">
            <w:pPr>
              <w:spacing w:before="120" w:after="120"/>
              <w:jc w:val="both"/>
              <w:rPr>
                <w:rFonts w:cstheme="minorHAnsi"/>
                <w:sz w:val="24"/>
                <w:szCs w:val="24"/>
              </w:rPr>
            </w:pPr>
          </w:p>
          <w:p w14:paraId="3BD1D30F" w14:textId="77777777" w:rsidR="00D83249" w:rsidRDefault="00D83249" w:rsidP="005F1CAE">
            <w:pPr>
              <w:spacing w:before="120" w:after="120"/>
              <w:jc w:val="both"/>
              <w:rPr>
                <w:rFonts w:cstheme="minorHAnsi"/>
                <w:sz w:val="24"/>
                <w:szCs w:val="24"/>
              </w:rPr>
            </w:pPr>
          </w:p>
          <w:p w14:paraId="78FB1DA2" w14:textId="77777777" w:rsidR="00D83249" w:rsidRDefault="00D83249" w:rsidP="005F1CAE">
            <w:pPr>
              <w:spacing w:before="120" w:after="120"/>
              <w:jc w:val="both"/>
              <w:rPr>
                <w:rFonts w:cstheme="minorHAnsi"/>
                <w:sz w:val="24"/>
                <w:szCs w:val="24"/>
              </w:rPr>
            </w:pPr>
          </w:p>
          <w:p w14:paraId="01D69BF2" w14:textId="77777777" w:rsidR="00D83249" w:rsidRDefault="00D83249" w:rsidP="005F1CAE">
            <w:pPr>
              <w:spacing w:before="120" w:after="120"/>
              <w:jc w:val="both"/>
              <w:rPr>
                <w:rFonts w:cstheme="minorHAnsi"/>
                <w:sz w:val="24"/>
                <w:szCs w:val="24"/>
              </w:rPr>
            </w:pPr>
          </w:p>
          <w:p w14:paraId="459871DC" w14:textId="77777777" w:rsidR="00D83249" w:rsidRDefault="00D83249" w:rsidP="005F1CAE">
            <w:pPr>
              <w:spacing w:before="120" w:after="120"/>
              <w:jc w:val="both"/>
              <w:rPr>
                <w:rFonts w:cstheme="minorHAnsi"/>
                <w:sz w:val="24"/>
                <w:szCs w:val="24"/>
              </w:rPr>
            </w:pPr>
          </w:p>
          <w:p w14:paraId="45774195" w14:textId="77777777" w:rsidR="00D83249" w:rsidRDefault="00D83249" w:rsidP="005F1CAE">
            <w:pPr>
              <w:spacing w:before="120" w:after="120"/>
              <w:jc w:val="both"/>
              <w:rPr>
                <w:rFonts w:cstheme="minorHAnsi"/>
                <w:sz w:val="24"/>
                <w:szCs w:val="24"/>
              </w:rPr>
            </w:pPr>
          </w:p>
          <w:p w14:paraId="453D92A5" w14:textId="77777777" w:rsidR="00D83249" w:rsidRDefault="00D83249" w:rsidP="005F1CAE">
            <w:pPr>
              <w:spacing w:before="120" w:after="120"/>
              <w:jc w:val="both"/>
              <w:rPr>
                <w:rFonts w:cstheme="minorHAnsi"/>
                <w:sz w:val="24"/>
                <w:szCs w:val="24"/>
              </w:rPr>
            </w:pPr>
          </w:p>
          <w:p w14:paraId="4A54E3E2" w14:textId="77777777" w:rsidR="00D83249" w:rsidRDefault="00D83249" w:rsidP="005F1CAE">
            <w:pPr>
              <w:spacing w:before="120" w:after="120"/>
              <w:jc w:val="both"/>
              <w:rPr>
                <w:rFonts w:cstheme="minorHAnsi"/>
                <w:sz w:val="24"/>
                <w:szCs w:val="24"/>
              </w:rPr>
            </w:pPr>
          </w:p>
          <w:p w14:paraId="4E0F768D" w14:textId="77777777" w:rsidR="00D83249" w:rsidRDefault="00D83249" w:rsidP="005F1CAE">
            <w:pPr>
              <w:spacing w:before="120" w:after="120"/>
              <w:jc w:val="both"/>
              <w:rPr>
                <w:rFonts w:cstheme="minorHAnsi"/>
                <w:sz w:val="24"/>
                <w:szCs w:val="24"/>
              </w:rPr>
            </w:pPr>
          </w:p>
          <w:p w14:paraId="421E7323" w14:textId="77777777" w:rsidR="00D83249" w:rsidRDefault="00D83249" w:rsidP="005F1CAE">
            <w:pPr>
              <w:spacing w:before="120" w:after="120"/>
              <w:jc w:val="both"/>
              <w:rPr>
                <w:rFonts w:cstheme="minorHAnsi"/>
                <w:sz w:val="24"/>
                <w:szCs w:val="24"/>
              </w:rPr>
            </w:pPr>
          </w:p>
          <w:p w14:paraId="51B260A7" w14:textId="77777777" w:rsidR="00D83249" w:rsidRDefault="00D83249" w:rsidP="005F1CAE">
            <w:pPr>
              <w:spacing w:before="120" w:after="120"/>
              <w:jc w:val="both"/>
              <w:rPr>
                <w:rFonts w:cstheme="minorHAnsi"/>
                <w:sz w:val="24"/>
                <w:szCs w:val="24"/>
              </w:rPr>
            </w:pPr>
          </w:p>
          <w:p w14:paraId="10BEE27C" w14:textId="77777777" w:rsidR="00D83249" w:rsidRDefault="00D83249" w:rsidP="005F1CAE">
            <w:pPr>
              <w:spacing w:before="120" w:after="120"/>
              <w:jc w:val="both"/>
              <w:rPr>
                <w:rFonts w:cstheme="minorHAnsi"/>
                <w:sz w:val="24"/>
                <w:szCs w:val="24"/>
              </w:rPr>
            </w:pPr>
          </w:p>
          <w:p w14:paraId="497D50A5" w14:textId="77777777" w:rsidR="00D83249" w:rsidRDefault="00D83249" w:rsidP="005F1CAE">
            <w:pPr>
              <w:spacing w:before="120" w:after="120"/>
              <w:jc w:val="both"/>
              <w:rPr>
                <w:rFonts w:cstheme="minorHAnsi"/>
                <w:sz w:val="24"/>
                <w:szCs w:val="24"/>
              </w:rPr>
            </w:pPr>
          </w:p>
          <w:p w14:paraId="151EF615" w14:textId="32B79834" w:rsidR="00D83249" w:rsidRPr="001806D9" w:rsidRDefault="00D83249" w:rsidP="001806D9">
            <w:pPr>
              <w:spacing w:before="120" w:after="120"/>
              <w:jc w:val="both"/>
              <w:rPr>
                <w:rStyle w:val="rvts0"/>
                <w:rFonts w:cstheme="minorHAnsi"/>
                <w:sz w:val="24"/>
                <w:szCs w:val="24"/>
              </w:rPr>
            </w:pPr>
            <w:r w:rsidRPr="00E34E1D">
              <w:rPr>
                <w:rFonts w:cstheme="minorHAnsi"/>
                <w:b/>
                <w:sz w:val="24"/>
                <w:szCs w:val="28"/>
              </w:rPr>
              <w:t xml:space="preserve">переріз та кількість </w:t>
            </w:r>
            <w:r w:rsidRPr="005F1CAE">
              <w:rPr>
                <w:rFonts w:cstheme="minorHAnsi"/>
                <w:bCs/>
                <w:strike/>
                <w:color w:val="0070C0"/>
                <w:sz w:val="24"/>
                <w:szCs w:val="28"/>
              </w:rPr>
              <w:t xml:space="preserve">провідників </w:t>
            </w:r>
            <w:r w:rsidRPr="005F1CAE">
              <w:rPr>
                <w:rFonts w:cstheme="minorHAnsi"/>
                <w:b/>
                <w:color w:val="0070C0"/>
                <w:sz w:val="24"/>
                <w:szCs w:val="28"/>
              </w:rPr>
              <w:t>проводів у фазі</w:t>
            </w:r>
            <w:r w:rsidRPr="000D2779">
              <w:rPr>
                <w:rFonts w:cstheme="minorHAnsi"/>
                <w:b/>
                <w:strike/>
                <w:sz w:val="24"/>
                <w:szCs w:val="28"/>
              </w:rPr>
              <w:t>.</w:t>
            </w:r>
          </w:p>
        </w:tc>
        <w:tc>
          <w:tcPr>
            <w:tcW w:w="3969" w:type="dxa"/>
          </w:tcPr>
          <w:p w14:paraId="2F69A48F" w14:textId="77777777" w:rsidR="00D83249" w:rsidRDefault="00D83249" w:rsidP="005F1CAE">
            <w:pPr>
              <w:spacing w:before="120" w:after="120"/>
              <w:jc w:val="both"/>
              <w:rPr>
                <w:rFonts w:cstheme="minorHAnsi"/>
                <w:b/>
                <w:sz w:val="24"/>
                <w:szCs w:val="28"/>
                <w:u w:val="single"/>
              </w:rPr>
            </w:pPr>
          </w:p>
          <w:p w14:paraId="210947BD" w14:textId="77777777" w:rsidR="00D83249" w:rsidRDefault="00D83249" w:rsidP="005F1CAE">
            <w:pPr>
              <w:spacing w:before="120" w:after="120"/>
              <w:jc w:val="both"/>
              <w:rPr>
                <w:rFonts w:cstheme="minorHAnsi"/>
                <w:b/>
                <w:sz w:val="24"/>
                <w:szCs w:val="28"/>
                <w:u w:val="single"/>
              </w:rPr>
            </w:pPr>
          </w:p>
          <w:p w14:paraId="54C75AE9" w14:textId="77777777" w:rsidR="00D83249" w:rsidRDefault="00D83249" w:rsidP="005F1CAE">
            <w:pPr>
              <w:spacing w:before="120" w:after="120"/>
              <w:jc w:val="both"/>
              <w:rPr>
                <w:rFonts w:cstheme="minorHAnsi"/>
                <w:b/>
                <w:sz w:val="24"/>
                <w:szCs w:val="28"/>
                <w:u w:val="single"/>
              </w:rPr>
            </w:pPr>
          </w:p>
          <w:p w14:paraId="79F31D67" w14:textId="77777777" w:rsidR="00D83249" w:rsidRDefault="00D83249" w:rsidP="005F1CAE">
            <w:pPr>
              <w:spacing w:before="120" w:after="120"/>
              <w:jc w:val="both"/>
              <w:rPr>
                <w:rFonts w:cstheme="minorHAnsi"/>
                <w:b/>
                <w:sz w:val="24"/>
                <w:szCs w:val="28"/>
                <w:u w:val="single"/>
              </w:rPr>
            </w:pPr>
          </w:p>
          <w:p w14:paraId="086C697C" w14:textId="77777777" w:rsidR="00D83249" w:rsidRDefault="00D83249" w:rsidP="005F1CAE">
            <w:pPr>
              <w:spacing w:before="120" w:after="120"/>
              <w:jc w:val="both"/>
              <w:rPr>
                <w:rFonts w:cstheme="minorHAnsi"/>
                <w:b/>
                <w:sz w:val="24"/>
                <w:szCs w:val="28"/>
                <w:u w:val="single"/>
              </w:rPr>
            </w:pPr>
          </w:p>
          <w:p w14:paraId="16111387" w14:textId="77777777" w:rsidR="00D83249" w:rsidRDefault="00D83249" w:rsidP="005F1CAE">
            <w:pPr>
              <w:spacing w:before="120" w:after="120"/>
              <w:jc w:val="both"/>
              <w:rPr>
                <w:rFonts w:cstheme="minorHAnsi"/>
                <w:b/>
                <w:sz w:val="24"/>
                <w:szCs w:val="28"/>
                <w:u w:val="single"/>
              </w:rPr>
            </w:pPr>
          </w:p>
          <w:p w14:paraId="79242F95" w14:textId="77777777" w:rsidR="00D83249" w:rsidRDefault="00D83249" w:rsidP="005F1CAE">
            <w:pPr>
              <w:spacing w:before="120" w:after="120"/>
              <w:jc w:val="both"/>
              <w:rPr>
                <w:rFonts w:cstheme="minorHAnsi"/>
                <w:b/>
                <w:sz w:val="24"/>
                <w:szCs w:val="28"/>
                <w:u w:val="single"/>
              </w:rPr>
            </w:pPr>
          </w:p>
          <w:p w14:paraId="1A3DFCBB" w14:textId="77777777" w:rsidR="00D83249" w:rsidRDefault="00D83249" w:rsidP="005F1CAE">
            <w:pPr>
              <w:spacing w:before="120" w:after="120"/>
              <w:jc w:val="both"/>
              <w:rPr>
                <w:rFonts w:cstheme="minorHAnsi"/>
                <w:b/>
                <w:sz w:val="24"/>
                <w:szCs w:val="28"/>
                <w:u w:val="single"/>
              </w:rPr>
            </w:pPr>
          </w:p>
          <w:p w14:paraId="6A646D27" w14:textId="77777777" w:rsidR="00D83249" w:rsidRDefault="00D83249" w:rsidP="005F1CAE">
            <w:pPr>
              <w:spacing w:before="120" w:after="120"/>
              <w:jc w:val="both"/>
              <w:rPr>
                <w:rFonts w:cstheme="minorHAnsi"/>
                <w:b/>
                <w:sz w:val="24"/>
                <w:szCs w:val="28"/>
                <w:u w:val="single"/>
              </w:rPr>
            </w:pPr>
          </w:p>
          <w:p w14:paraId="3BD4EC84" w14:textId="77777777" w:rsidR="00D83249" w:rsidRDefault="00D83249" w:rsidP="005F1CAE">
            <w:pPr>
              <w:spacing w:before="120" w:after="120"/>
              <w:jc w:val="both"/>
              <w:rPr>
                <w:rFonts w:cstheme="minorHAnsi"/>
                <w:b/>
                <w:sz w:val="24"/>
                <w:szCs w:val="28"/>
                <w:u w:val="single"/>
              </w:rPr>
            </w:pPr>
          </w:p>
          <w:p w14:paraId="0AC8AF4A" w14:textId="77777777" w:rsidR="00D83249" w:rsidRDefault="00D83249" w:rsidP="005F1CAE">
            <w:pPr>
              <w:spacing w:before="120" w:after="120"/>
              <w:jc w:val="both"/>
              <w:rPr>
                <w:rFonts w:cstheme="minorHAnsi"/>
                <w:b/>
                <w:sz w:val="24"/>
                <w:szCs w:val="28"/>
                <w:u w:val="single"/>
              </w:rPr>
            </w:pPr>
          </w:p>
          <w:p w14:paraId="2C23683C" w14:textId="77777777" w:rsidR="00D83249" w:rsidRDefault="00D83249" w:rsidP="005F1CAE">
            <w:pPr>
              <w:spacing w:before="120" w:after="120"/>
              <w:jc w:val="both"/>
              <w:rPr>
                <w:rFonts w:cstheme="minorHAnsi"/>
                <w:b/>
                <w:sz w:val="24"/>
                <w:szCs w:val="28"/>
                <w:u w:val="single"/>
              </w:rPr>
            </w:pPr>
          </w:p>
          <w:p w14:paraId="1045E7E9" w14:textId="77777777" w:rsidR="00D83249" w:rsidRDefault="00D83249" w:rsidP="005F1CAE">
            <w:pPr>
              <w:spacing w:before="120" w:after="120"/>
              <w:jc w:val="both"/>
              <w:rPr>
                <w:rFonts w:cstheme="minorHAnsi"/>
                <w:b/>
                <w:sz w:val="24"/>
                <w:szCs w:val="28"/>
                <w:u w:val="single"/>
              </w:rPr>
            </w:pPr>
          </w:p>
          <w:p w14:paraId="4B86962C" w14:textId="77777777" w:rsidR="00D83249" w:rsidRDefault="00D83249" w:rsidP="005F1CAE">
            <w:pPr>
              <w:spacing w:before="120" w:after="120"/>
              <w:jc w:val="both"/>
              <w:rPr>
                <w:rFonts w:cstheme="minorHAnsi"/>
                <w:b/>
                <w:sz w:val="24"/>
                <w:szCs w:val="28"/>
                <w:u w:val="single"/>
              </w:rPr>
            </w:pPr>
          </w:p>
          <w:p w14:paraId="653E9C69" w14:textId="77777777" w:rsidR="00D83249" w:rsidRDefault="00D83249" w:rsidP="005F1CAE">
            <w:pPr>
              <w:spacing w:before="120" w:after="120"/>
              <w:jc w:val="both"/>
              <w:rPr>
                <w:rFonts w:cstheme="minorHAnsi"/>
                <w:b/>
                <w:sz w:val="24"/>
                <w:szCs w:val="28"/>
                <w:u w:val="single"/>
              </w:rPr>
            </w:pPr>
          </w:p>
          <w:p w14:paraId="641FB829" w14:textId="053BE14B" w:rsidR="00D83249" w:rsidRPr="005F1CAE" w:rsidRDefault="00D83249" w:rsidP="005F1CAE">
            <w:pPr>
              <w:spacing w:before="120" w:after="120"/>
              <w:jc w:val="both"/>
              <w:rPr>
                <w:rFonts w:cstheme="minorHAnsi"/>
                <w:b/>
                <w:sz w:val="24"/>
                <w:szCs w:val="28"/>
                <w:u w:val="single"/>
              </w:rPr>
            </w:pPr>
            <w:r>
              <w:rPr>
                <w:rFonts w:cstheme="minorHAnsi"/>
                <w:b/>
                <w:sz w:val="24"/>
                <w:szCs w:val="28"/>
                <w:u w:val="single"/>
              </w:rPr>
              <w:t>НЕК «УКРЕНЕРГО»</w:t>
            </w:r>
          </w:p>
          <w:p w14:paraId="60767C15" w14:textId="77777777" w:rsidR="00D83249" w:rsidRPr="007B31C6" w:rsidRDefault="00D83249" w:rsidP="005F1CAE">
            <w:pPr>
              <w:spacing w:before="120" w:after="120"/>
              <w:jc w:val="both"/>
              <w:rPr>
                <w:rFonts w:cstheme="minorHAnsi"/>
                <w:sz w:val="24"/>
                <w:szCs w:val="24"/>
                <w:lang w:eastAsia="uk-UA"/>
              </w:rPr>
            </w:pPr>
            <w:r w:rsidRPr="004205A3">
              <w:rPr>
                <w:rFonts w:cstheme="minorHAnsi"/>
                <w:sz w:val="24"/>
                <w:szCs w:val="24"/>
                <w:lang w:eastAsia="uk-UA"/>
              </w:rPr>
              <w:t>Пропозиц</w:t>
            </w:r>
            <w:r>
              <w:rPr>
                <w:rFonts w:cstheme="minorHAnsi"/>
                <w:sz w:val="24"/>
                <w:szCs w:val="24"/>
                <w:lang w:eastAsia="uk-UA"/>
              </w:rPr>
              <w:t>і</w:t>
            </w:r>
            <w:r w:rsidRPr="004205A3">
              <w:rPr>
                <w:rFonts w:cstheme="minorHAnsi"/>
                <w:sz w:val="24"/>
                <w:szCs w:val="24"/>
                <w:lang w:eastAsia="uk-UA"/>
              </w:rPr>
              <w:t>я</w:t>
            </w:r>
            <w:r w:rsidRPr="007B31C6">
              <w:rPr>
                <w:rFonts w:cstheme="minorHAnsi"/>
                <w:sz w:val="24"/>
                <w:szCs w:val="24"/>
                <w:lang w:eastAsia="uk-UA"/>
              </w:rPr>
              <w:t xml:space="preserve"> не вживати термін «технологічна карта» з метою нерозголошення чутливої інформації по об’єктах критичної інфраструктури</w:t>
            </w:r>
            <w:r>
              <w:rPr>
                <w:rFonts w:cstheme="minorHAnsi"/>
                <w:sz w:val="24"/>
                <w:szCs w:val="24"/>
                <w:lang w:eastAsia="uk-UA"/>
              </w:rPr>
              <w:t xml:space="preserve">, а також </w:t>
            </w:r>
            <w:r w:rsidRPr="007B31C6">
              <w:rPr>
                <w:rFonts w:cstheme="minorHAnsi"/>
                <w:sz w:val="24"/>
                <w:szCs w:val="24"/>
                <w:lang w:eastAsia="uk-UA"/>
              </w:rPr>
              <w:t xml:space="preserve">привести у відповідність до </w:t>
            </w:r>
            <w:r>
              <w:rPr>
                <w:rFonts w:cstheme="minorHAnsi"/>
                <w:sz w:val="24"/>
                <w:szCs w:val="24"/>
                <w:lang w:eastAsia="uk-UA"/>
              </w:rPr>
              <w:t xml:space="preserve">Закону </w:t>
            </w:r>
            <w:r w:rsidRPr="004205A3">
              <w:rPr>
                <w:rFonts w:cstheme="minorHAnsi"/>
                <w:sz w:val="24"/>
                <w:szCs w:val="24"/>
                <w:lang w:eastAsia="uk-UA"/>
              </w:rPr>
              <w:t xml:space="preserve">України </w:t>
            </w:r>
            <w:r w:rsidRPr="004205A3">
              <w:rPr>
                <w:rFonts w:cstheme="minorHAnsi"/>
                <w:bCs/>
                <w:sz w:val="24"/>
                <w:szCs w:val="24"/>
                <w:lang w:eastAsia="uk-UA"/>
              </w:rPr>
              <w:t>від 14.01.2025 № 4213-IX (</w:t>
            </w:r>
            <w:r w:rsidRPr="004205A3">
              <w:rPr>
                <w:rFonts w:ascii="Segoe UI" w:hAnsi="Segoe UI" w:cs="Segoe UI"/>
                <w:sz w:val="18"/>
                <w:szCs w:val="18"/>
              </w:rPr>
              <w:t>з</w:t>
            </w:r>
            <w:r w:rsidRPr="004205A3">
              <w:rPr>
                <w:rFonts w:cstheme="minorHAnsi"/>
                <w:bCs/>
                <w:sz w:val="24"/>
                <w:szCs w:val="24"/>
                <w:lang w:eastAsia="uk-UA"/>
              </w:rPr>
              <w:t>міни передбачені абзацами </w:t>
            </w:r>
            <w:hyperlink r:id="rId30" w:anchor="n265" w:history="1">
              <w:r w:rsidRPr="004205A3">
                <w:rPr>
                  <w:rStyle w:val="a8"/>
                  <w:rFonts w:cstheme="minorHAnsi"/>
                  <w:bCs/>
                  <w:sz w:val="24"/>
                  <w:szCs w:val="24"/>
                  <w:lang w:eastAsia="uk-UA"/>
                </w:rPr>
                <w:t>сорок четвертим - шістдесят перш</w:t>
              </w:r>
            </w:hyperlink>
            <w:r w:rsidRPr="004205A3">
              <w:rPr>
                <w:rFonts w:cstheme="minorHAnsi"/>
                <w:bCs/>
                <w:sz w:val="24"/>
                <w:szCs w:val="24"/>
                <w:lang w:eastAsia="uk-UA"/>
              </w:rPr>
              <w:t xml:space="preserve">им підпункту 7 пункту 13 розділу І </w:t>
            </w:r>
            <w:r>
              <w:rPr>
                <w:rFonts w:cstheme="minorHAnsi"/>
                <w:bCs/>
                <w:sz w:val="24"/>
                <w:szCs w:val="24"/>
                <w:lang w:eastAsia="uk-UA"/>
              </w:rPr>
              <w:t xml:space="preserve">цього </w:t>
            </w:r>
            <w:r w:rsidRPr="004205A3">
              <w:rPr>
                <w:rFonts w:cstheme="minorHAnsi"/>
                <w:bCs/>
                <w:sz w:val="24"/>
                <w:szCs w:val="24"/>
                <w:lang w:eastAsia="uk-UA"/>
              </w:rPr>
              <w:t>Закону</w:t>
            </w:r>
            <w:r>
              <w:rPr>
                <w:rFonts w:cstheme="minorHAnsi"/>
                <w:bCs/>
                <w:sz w:val="24"/>
                <w:szCs w:val="24"/>
                <w:lang w:eastAsia="uk-UA"/>
              </w:rPr>
              <w:t>)</w:t>
            </w:r>
            <w:r w:rsidRPr="004205A3">
              <w:rPr>
                <w:rFonts w:cstheme="minorHAnsi"/>
                <w:bCs/>
                <w:sz w:val="24"/>
                <w:szCs w:val="24"/>
                <w:lang w:eastAsia="uk-UA"/>
              </w:rPr>
              <w:t>.</w:t>
            </w:r>
          </w:p>
          <w:p w14:paraId="29345888" w14:textId="77777777" w:rsidR="00D83249" w:rsidRDefault="00D83249" w:rsidP="007E61D3">
            <w:pPr>
              <w:jc w:val="both"/>
              <w:rPr>
                <w:color w:val="000000"/>
                <w:sz w:val="24"/>
                <w:szCs w:val="24"/>
              </w:rPr>
            </w:pPr>
          </w:p>
          <w:p w14:paraId="075E5EB7" w14:textId="77777777" w:rsidR="00D83249" w:rsidRDefault="00D83249" w:rsidP="007E61D3">
            <w:pPr>
              <w:jc w:val="both"/>
              <w:rPr>
                <w:color w:val="000000"/>
                <w:sz w:val="24"/>
                <w:szCs w:val="24"/>
              </w:rPr>
            </w:pPr>
          </w:p>
          <w:p w14:paraId="04A8B07F" w14:textId="77777777" w:rsidR="00D83249" w:rsidRDefault="00D83249" w:rsidP="007E61D3">
            <w:pPr>
              <w:jc w:val="both"/>
              <w:rPr>
                <w:color w:val="000000"/>
                <w:sz w:val="24"/>
                <w:szCs w:val="24"/>
              </w:rPr>
            </w:pPr>
          </w:p>
          <w:p w14:paraId="2FE33FC8" w14:textId="77777777" w:rsidR="00D83249" w:rsidRDefault="00D83249" w:rsidP="007E61D3">
            <w:pPr>
              <w:jc w:val="both"/>
              <w:rPr>
                <w:color w:val="000000"/>
                <w:sz w:val="24"/>
                <w:szCs w:val="24"/>
              </w:rPr>
            </w:pPr>
          </w:p>
          <w:p w14:paraId="3573332E" w14:textId="77777777" w:rsidR="00D83249" w:rsidRDefault="00D83249" w:rsidP="007E61D3">
            <w:pPr>
              <w:jc w:val="both"/>
              <w:rPr>
                <w:color w:val="000000"/>
                <w:sz w:val="24"/>
                <w:szCs w:val="24"/>
              </w:rPr>
            </w:pPr>
          </w:p>
          <w:p w14:paraId="6E997B0B" w14:textId="77777777" w:rsidR="00D83249" w:rsidRDefault="00D83249" w:rsidP="007E61D3">
            <w:pPr>
              <w:jc w:val="both"/>
              <w:rPr>
                <w:color w:val="000000"/>
                <w:sz w:val="24"/>
                <w:szCs w:val="24"/>
              </w:rPr>
            </w:pPr>
          </w:p>
          <w:p w14:paraId="02DAAB36" w14:textId="77777777" w:rsidR="00D83249" w:rsidRDefault="00D83249" w:rsidP="007E61D3">
            <w:pPr>
              <w:jc w:val="both"/>
              <w:rPr>
                <w:color w:val="000000"/>
                <w:sz w:val="24"/>
                <w:szCs w:val="24"/>
              </w:rPr>
            </w:pPr>
          </w:p>
          <w:p w14:paraId="4D24F012" w14:textId="77777777" w:rsidR="00D83249" w:rsidRDefault="00D83249" w:rsidP="007E61D3">
            <w:pPr>
              <w:jc w:val="both"/>
              <w:rPr>
                <w:color w:val="000000"/>
                <w:sz w:val="24"/>
                <w:szCs w:val="24"/>
              </w:rPr>
            </w:pPr>
          </w:p>
          <w:p w14:paraId="2615A2C6" w14:textId="77777777" w:rsidR="00D83249" w:rsidRDefault="00D83249" w:rsidP="007E61D3">
            <w:pPr>
              <w:jc w:val="both"/>
              <w:rPr>
                <w:color w:val="000000"/>
                <w:sz w:val="24"/>
                <w:szCs w:val="24"/>
              </w:rPr>
            </w:pPr>
          </w:p>
          <w:p w14:paraId="045BB7FD" w14:textId="77777777" w:rsidR="00D83249" w:rsidRDefault="00D83249" w:rsidP="007E61D3">
            <w:pPr>
              <w:jc w:val="both"/>
              <w:rPr>
                <w:color w:val="000000"/>
                <w:sz w:val="24"/>
                <w:szCs w:val="24"/>
              </w:rPr>
            </w:pPr>
          </w:p>
          <w:p w14:paraId="2929F3D0" w14:textId="77777777" w:rsidR="00D83249" w:rsidRDefault="00D83249" w:rsidP="007E61D3">
            <w:pPr>
              <w:jc w:val="both"/>
              <w:rPr>
                <w:color w:val="000000"/>
                <w:sz w:val="24"/>
                <w:szCs w:val="24"/>
              </w:rPr>
            </w:pPr>
          </w:p>
          <w:p w14:paraId="18B92DE8" w14:textId="77777777" w:rsidR="00D83249" w:rsidRDefault="00D83249" w:rsidP="007E61D3">
            <w:pPr>
              <w:jc w:val="both"/>
              <w:rPr>
                <w:color w:val="000000"/>
                <w:sz w:val="24"/>
                <w:szCs w:val="24"/>
              </w:rPr>
            </w:pPr>
          </w:p>
          <w:p w14:paraId="396A7741" w14:textId="77777777" w:rsidR="00D83249" w:rsidRDefault="00D83249" w:rsidP="007E61D3">
            <w:pPr>
              <w:jc w:val="both"/>
              <w:rPr>
                <w:color w:val="000000"/>
                <w:sz w:val="24"/>
                <w:szCs w:val="24"/>
              </w:rPr>
            </w:pPr>
          </w:p>
          <w:p w14:paraId="41B15A86" w14:textId="77777777" w:rsidR="00D83249" w:rsidRDefault="00D83249" w:rsidP="007E61D3">
            <w:pPr>
              <w:jc w:val="both"/>
              <w:rPr>
                <w:color w:val="000000"/>
                <w:sz w:val="24"/>
                <w:szCs w:val="24"/>
              </w:rPr>
            </w:pPr>
          </w:p>
          <w:p w14:paraId="022B6ADB" w14:textId="77777777" w:rsidR="00D83249" w:rsidRDefault="00D83249" w:rsidP="007E61D3">
            <w:pPr>
              <w:jc w:val="both"/>
              <w:rPr>
                <w:color w:val="000000"/>
                <w:sz w:val="24"/>
                <w:szCs w:val="24"/>
              </w:rPr>
            </w:pPr>
          </w:p>
          <w:p w14:paraId="13BEF52C" w14:textId="77777777" w:rsidR="00D83249" w:rsidRDefault="00D83249" w:rsidP="007E61D3">
            <w:pPr>
              <w:jc w:val="both"/>
              <w:rPr>
                <w:color w:val="000000"/>
                <w:sz w:val="24"/>
                <w:szCs w:val="24"/>
              </w:rPr>
            </w:pPr>
          </w:p>
          <w:p w14:paraId="14BEC04B" w14:textId="77777777" w:rsidR="00D83249" w:rsidRDefault="00D83249" w:rsidP="007E61D3">
            <w:pPr>
              <w:jc w:val="both"/>
              <w:rPr>
                <w:color w:val="000000"/>
                <w:sz w:val="24"/>
                <w:szCs w:val="24"/>
              </w:rPr>
            </w:pPr>
          </w:p>
          <w:p w14:paraId="5E97D406" w14:textId="77777777" w:rsidR="00D83249" w:rsidRDefault="00D83249" w:rsidP="007E61D3">
            <w:pPr>
              <w:jc w:val="both"/>
              <w:rPr>
                <w:color w:val="000000"/>
                <w:sz w:val="24"/>
                <w:szCs w:val="24"/>
              </w:rPr>
            </w:pPr>
          </w:p>
          <w:p w14:paraId="03FAB1D6" w14:textId="77777777" w:rsidR="00D83249" w:rsidRDefault="00D83249" w:rsidP="007E61D3">
            <w:pPr>
              <w:jc w:val="both"/>
              <w:rPr>
                <w:color w:val="000000"/>
                <w:sz w:val="24"/>
                <w:szCs w:val="24"/>
              </w:rPr>
            </w:pPr>
          </w:p>
          <w:p w14:paraId="6124AD83" w14:textId="77777777" w:rsidR="00D83249" w:rsidRDefault="00D83249" w:rsidP="007E61D3">
            <w:pPr>
              <w:jc w:val="both"/>
              <w:rPr>
                <w:color w:val="000000"/>
                <w:sz w:val="24"/>
                <w:szCs w:val="24"/>
              </w:rPr>
            </w:pPr>
          </w:p>
          <w:p w14:paraId="34F2EEA9" w14:textId="77777777" w:rsidR="00D83249" w:rsidRDefault="00D83249" w:rsidP="007E61D3">
            <w:pPr>
              <w:jc w:val="both"/>
              <w:rPr>
                <w:color w:val="000000"/>
                <w:sz w:val="24"/>
                <w:szCs w:val="24"/>
              </w:rPr>
            </w:pPr>
          </w:p>
          <w:p w14:paraId="1E4F066A" w14:textId="77777777" w:rsidR="00D83249" w:rsidRDefault="00D83249" w:rsidP="007E61D3">
            <w:pPr>
              <w:jc w:val="both"/>
              <w:rPr>
                <w:color w:val="000000"/>
                <w:sz w:val="24"/>
                <w:szCs w:val="24"/>
              </w:rPr>
            </w:pPr>
          </w:p>
          <w:p w14:paraId="532BE9B0" w14:textId="77777777" w:rsidR="00D83249" w:rsidRDefault="00D83249" w:rsidP="007E61D3">
            <w:pPr>
              <w:jc w:val="both"/>
              <w:rPr>
                <w:color w:val="000000"/>
                <w:sz w:val="24"/>
                <w:szCs w:val="24"/>
              </w:rPr>
            </w:pPr>
          </w:p>
          <w:p w14:paraId="5C2295A9" w14:textId="77777777" w:rsidR="00D83249" w:rsidRDefault="00D83249" w:rsidP="007E61D3">
            <w:pPr>
              <w:jc w:val="both"/>
              <w:rPr>
                <w:color w:val="000000"/>
                <w:sz w:val="24"/>
                <w:szCs w:val="24"/>
              </w:rPr>
            </w:pPr>
          </w:p>
          <w:p w14:paraId="2D7F3D53" w14:textId="77777777" w:rsidR="00D83249" w:rsidRDefault="00D83249" w:rsidP="007E61D3">
            <w:pPr>
              <w:jc w:val="both"/>
              <w:rPr>
                <w:color w:val="000000"/>
                <w:sz w:val="24"/>
                <w:szCs w:val="24"/>
              </w:rPr>
            </w:pPr>
          </w:p>
          <w:p w14:paraId="5BAD5F8C" w14:textId="77777777" w:rsidR="00D83249" w:rsidRDefault="00D83249" w:rsidP="007E61D3">
            <w:pPr>
              <w:jc w:val="both"/>
              <w:rPr>
                <w:color w:val="000000"/>
                <w:sz w:val="24"/>
                <w:szCs w:val="24"/>
              </w:rPr>
            </w:pPr>
          </w:p>
          <w:p w14:paraId="564EE9A8" w14:textId="77777777" w:rsidR="00D83249" w:rsidRDefault="00D83249" w:rsidP="007E61D3">
            <w:pPr>
              <w:jc w:val="both"/>
              <w:rPr>
                <w:color w:val="000000"/>
                <w:sz w:val="24"/>
                <w:szCs w:val="24"/>
              </w:rPr>
            </w:pPr>
          </w:p>
          <w:p w14:paraId="7B5AAA7B" w14:textId="77777777" w:rsidR="00D83249" w:rsidRDefault="00D83249" w:rsidP="007E61D3">
            <w:pPr>
              <w:jc w:val="both"/>
              <w:rPr>
                <w:color w:val="000000"/>
                <w:sz w:val="24"/>
                <w:szCs w:val="24"/>
              </w:rPr>
            </w:pPr>
          </w:p>
          <w:p w14:paraId="3DE77A13" w14:textId="77777777" w:rsidR="00D83249" w:rsidRDefault="00D83249" w:rsidP="007E61D3">
            <w:pPr>
              <w:jc w:val="both"/>
              <w:rPr>
                <w:color w:val="000000"/>
                <w:sz w:val="24"/>
                <w:szCs w:val="24"/>
              </w:rPr>
            </w:pPr>
          </w:p>
          <w:p w14:paraId="48E06CCB" w14:textId="77777777" w:rsidR="00D83249" w:rsidRDefault="00D83249" w:rsidP="007E61D3">
            <w:pPr>
              <w:jc w:val="both"/>
              <w:rPr>
                <w:color w:val="000000"/>
                <w:sz w:val="24"/>
                <w:szCs w:val="24"/>
              </w:rPr>
            </w:pPr>
          </w:p>
          <w:p w14:paraId="604F7D14" w14:textId="77777777" w:rsidR="00D83249" w:rsidRDefault="00D83249" w:rsidP="007E61D3">
            <w:pPr>
              <w:jc w:val="both"/>
              <w:rPr>
                <w:color w:val="000000"/>
                <w:sz w:val="24"/>
                <w:szCs w:val="24"/>
              </w:rPr>
            </w:pPr>
          </w:p>
          <w:p w14:paraId="5DC8B44D" w14:textId="77777777" w:rsidR="00D83249" w:rsidRDefault="00D83249" w:rsidP="007E61D3">
            <w:pPr>
              <w:jc w:val="both"/>
              <w:rPr>
                <w:color w:val="000000"/>
                <w:sz w:val="24"/>
                <w:szCs w:val="24"/>
              </w:rPr>
            </w:pPr>
          </w:p>
          <w:p w14:paraId="54CC128D" w14:textId="77777777" w:rsidR="00D83249" w:rsidRDefault="00D83249" w:rsidP="007E61D3">
            <w:pPr>
              <w:jc w:val="both"/>
              <w:rPr>
                <w:color w:val="000000"/>
                <w:sz w:val="24"/>
                <w:szCs w:val="24"/>
              </w:rPr>
            </w:pPr>
          </w:p>
          <w:p w14:paraId="2FD9A9B5" w14:textId="77777777" w:rsidR="00D83249" w:rsidRDefault="00D83249" w:rsidP="007E61D3">
            <w:pPr>
              <w:jc w:val="both"/>
              <w:rPr>
                <w:color w:val="000000"/>
                <w:sz w:val="24"/>
                <w:szCs w:val="24"/>
              </w:rPr>
            </w:pPr>
          </w:p>
          <w:p w14:paraId="3EF6E52C" w14:textId="77777777" w:rsidR="00D83249" w:rsidRDefault="00D83249" w:rsidP="007E61D3">
            <w:pPr>
              <w:jc w:val="both"/>
              <w:rPr>
                <w:color w:val="000000"/>
                <w:sz w:val="24"/>
                <w:szCs w:val="24"/>
              </w:rPr>
            </w:pPr>
          </w:p>
          <w:p w14:paraId="64B1188C" w14:textId="77777777" w:rsidR="00D83249" w:rsidRDefault="00D83249" w:rsidP="007E61D3">
            <w:pPr>
              <w:jc w:val="both"/>
              <w:rPr>
                <w:color w:val="000000"/>
                <w:sz w:val="24"/>
                <w:szCs w:val="24"/>
              </w:rPr>
            </w:pPr>
          </w:p>
          <w:p w14:paraId="364DCB6B" w14:textId="77777777" w:rsidR="00D83249" w:rsidRDefault="00D83249" w:rsidP="007E61D3">
            <w:pPr>
              <w:jc w:val="both"/>
              <w:rPr>
                <w:color w:val="000000"/>
                <w:sz w:val="24"/>
                <w:szCs w:val="24"/>
              </w:rPr>
            </w:pPr>
          </w:p>
          <w:p w14:paraId="439EA661" w14:textId="77777777" w:rsidR="00D83249" w:rsidRDefault="00D83249" w:rsidP="007E61D3">
            <w:pPr>
              <w:jc w:val="both"/>
              <w:rPr>
                <w:color w:val="000000"/>
                <w:sz w:val="24"/>
                <w:szCs w:val="24"/>
              </w:rPr>
            </w:pPr>
          </w:p>
          <w:p w14:paraId="1482F895" w14:textId="77777777" w:rsidR="00D83249" w:rsidRDefault="00D83249" w:rsidP="007E61D3">
            <w:pPr>
              <w:jc w:val="both"/>
              <w:rPr>
                <w:color w:val="000000"/>
                <w:sz w:val="24"/>
                <w:szCs w:val="24"/>
              </w:rPr>
            </w:pPr>
          </w:p>
          <w:p w14:paraId="5FD3371A" w14:textId="7F872419" w:rsidR="00D83249" w:rsidRPr="00C74764" w:rsidRDefault="00D83249" w:rsidP="007E61D3">
            <w:pPr>
              <w:jc w:val="both"/>
              <w:rPr>
                <w:color w:val="000000"/>
                <w:sz w:val="24"/>
                <w:szCs w:val="24"/>
              </w:rPr>
            </w:pPr>
            <w:r w:rsidRPr="007B31C6">
              <w:rPr>
                <w:rFonts w:cstheme="minorHAnsi"/>
                <w:sz w:val="24"/>
                <w:szCs w:val="24"/>
                <w:lang w:eastAsia="uk-UA"/>
              </w:rPr>
              <w:t>Редакційна правка.</w:t>
            </w:r>
          </w:p>
        </w:tc>
        <w:tc>
          <w:tcPr>
            <w:tcW w:w="3119" w:type="dxa"/>
          </w:tcPr>
          <w:p w14:paraId="50723BEB" w14:textId="77777777" w:rsidR="00D83249" w:rsidRDefault="00D83249" w:rsidP="007E61D3">
            <w:pPr>
              <w:jc w:val="both"/>
              <w:rPr>
                <w:b/>
                <w:sz w:val="24"/>
                <w:szCs w:val="24"/>
                <w:lang w:eastAsia="uk-UA"/>
              </w:rPr>
            </w:pPr>
          </w:p>
          <w:p w14:paraId="23E5B70E" w14:textId="77777777" w:rsidR="000850DC" w:rsidRDefault="000850DC" w:rsidP="007E61D3">
            <w:pPr>
              <w:jc w:val="both"/>
              <w:rPr>
                <w:b/>
                <w:sz w:val="24"/>
                <w:szCs w:val="24"/>
                <w:lang w:eastAsia="uk-UA"/>
              </w:rPr>
            </w:pPr>
          </w:p>
          <w:p w14:paraId="7719193E" w14:textId="77777777" w:rsidR="000850DC" w:rsidRDefault="000850DC" w:rsidP="007E61D3">
            <w:pPr>
              <w:jc w:val="both"/>
              <w:rPr>
                <w:b/>
                <w:sz w:val="24"/>
                <w:szCs w:val="24"/>
                <w:lang w:eastAsia="uk-UA"/>
              </w:rPr>
            </w:pPr>
          </w:p>
          <w:p w14:paraId="709E28CD" w14:textId="77777777" w:rsidR="000850DC" w:rsidRDefault="000850DC" w:rsidP="007E61D3">
            <w:pPr>
              <w:jc w:val="both"/>
              <w:rPr>
                <w:b/>
                <w:sz w:val="24"/>
                <w:szCs w:val="24"/>
                <w:lang w:eastAsia="uk-UA"/>
              </w:rPr>
            </w:pPr>
          </w:p>
          <w:p w14:paraId="7F729A24" w14:textId="77777777" w:rsidR="000850DC" w:rsidRDefault="000850DC" w:rsidP="007E61D3">
            <w:pPr>
              <w:jc w:val="both"/>
              <w:rPr>
                <w:b/>
                <w:sz w:val="24"/>
                <w:szCs w:val="24"/>
                <w:lang w:eastAsia="uk-UA"/>
              </w:rPr>
            </w:pPr>
          </w:p>
          <w:p w14:paraId="3C1B51CE" w14:textId="77777777" w:rsidR="000850DC" w:rsidRDefault="000850DC" w:rsidP="007E61D3">
            <w:pPr>
              <w:jc w:val="both"/>
              <w:rPr>
                <w:b/>
                <w:sz w:val="24"/>
                <w:szCs w:val="24"/>
                <w:lang w:eastAsia="uk-UA"/>
              </w:rPr>
            </w:pPr>
          </w:p>
          <w:p w14:paraId="3FCC6FB9" w14:textId="77777777" w:rsidR="000850DC" w:rsidRDefault="000850DC" w:rsidP="007E61D3">
            <w:pPr>
              <w:jc w:val="both"/>
              <w:rPr>
                <w:b/>
                <w:sz w:val="24"/>
                <w:szCs w:val="24"/>
                <w:lang w:eastAsia="uk-UA"/>
              </w:rPr>
            </w:pPr>
          </w:p>
          <w:p w14:paraId="5392FD5C" w14:textId="77777777" w:rsidR="000850DC" w:rsidRDefault="000850DC" w:rsidP="007E61D3">
            <w:pPr>
              <w:jc w:val="both"/>
              <w:rPr>
                <w:b/>
                <w:sz w:val="24"/>
                <w:szCs w:val="24"/>
                <w:lang w:eastAsia="uk-UA"/>
              </w:rPr>
            </w:pPr>
          </w:p>
          <w:p w14:paraId="505B1EAA" w14:textId="77777777" w:rsidR="000850DC" w:rsidRDefault="000850DC" w:rsidP="007E61D3">
            <w:pPr>
              <w:jc w:val="both"/>
              <w:rPr>
                <w:b/>
                <w:sz w:val="24"/>
                <w:szCs w:val="24"/>
                <w:lang w:eastAsia="uk-UA"/>
              </w:rPr>
            </w:pPr>
          </w:p>
          <w:p w14:paraId="66B0B8A6" w14:textId="77777777" w:rsidR="000850DC" w:rsidRDefault="000850DC" w:rsidP="007E61D3">
            <w:pPr>
              <w:jc w:val="both"/>
              <w:rPr>
                <w:b/>
                <w:sz w:val="24"/>
                <w:szCs w:val="24"/>
                <w:lang w:eastAsia="uk-UA"/>
              </w:rPr>
            </w:pPr>
          </w:p>
          <w:p w14:paraId="75AA3CB1" w14:textId="77777777" w:rsidR="000850DC" w:rsidRDefault="000850DC" w:rsidP="007E61D3">
            <w:pPr>
              <w:jc w:val="both"/>
              <w:rPr>
                <w:b/>
                <w:sz w:val="24"/>
                <w:szCs w:val="24"/>
                <w:lang w:eastAsia="uk-UA"/>
              </w:rPr>
            </w:pPr>
          </w:p>
          <w:p w14:paraId="29EAC0E8" w14:textId="77777777" w:rsidR="000850DC" w:rsidRDefault="000850DC" w:rsidP="007E61D3">
            <w:pPr>
              <w:jc w:val="both"/>
              <w:rPr>
                <w:b/>
                <w:sz w:val="24"/>
                <w:szCs w:val="24"/>
                <w:lang w:eastAsia="uk-UA"/>
              </w:rPr>
            </w:pPr>
          </w:p>
          <w:p w14:paraId="04309077" w14:textId="77777777" w:rsidR="000850DC" w:rsidRDefault="000850DC" w:rsidP="007E61D3">
            <w:pPr>
              <w:jc w:val="both"/>
              <w:rPr>
                <w:b/>
                <w:sz w:val="24"/>
                <w:szCs w:val="24"/>
                <w:lang w:eastAsia="uk-UA"/>
              </w:rPr>
            </w:pPr>
          </w:p>
          <w:p w14:paraId="1313FB97" w14:textId="77777777" w:rsidR="000850DC" w:rsidRDefault="000850DC" w:rsidP="007E61D3">
            <w:pPr>
              <w:jc w:val="both"/>
              <w:rPr>
                <w:b/>
                <w:sz w:val="24"/>
                <w:szCs w:val="24"/>
                <w:lang w:eastAsia="uk-UA"/>
              </w:rPr>
            </w:pPr>
          </w:p>
          <w:p w14:paraId="383D64D5" w14:textId="77777777" w:rsidR="000850DC" w:rsidRDefault="000850DC" w:rsidP="007E61D3">
            <w:pPr>
              <w:jc w:val="both"/>
              <w:rPr>
                <w:b/>
                <w:sz w:val="24"/>
                <w:szCs w:val="24"/>
                <w:lang w:eastAsia="uk-UA"/>
              </w:rPr>
            </w:pPr>
          </w:p>
          <w:p w14:paraId="35878306" w14:textId="77777777" w:rsidR="000850DC" w:rsidRDefault="000850DC" w:rsidP="007E61D3">
            <w:pPr>
              <w:jc w:val="both"/>
              <w:rPr>
                <w:b/>
                <w:sz w:val="24"/>
                <w:szCs w:val="24"/>
                <w:lang w:eastAsia="uk-UA"/>
              </w:rPr>
            </w:pPr>
          </w:p>
          <w:p w14:paraId="4ACE5F4C" w14:textId="77777777" w:rsidR="000850DC" w:rsidRDefault="000850DC" w:rsidP="007E61D3">
            <w:pPr>
              <w:jc w:val="both"/>
              <w:rPr>
                <w:b/>
                <w:sz w:val="24"/>
                <w:szCs w:val="24"/>
                <w:lang w:eastAsia="uk-UA"/>
              </w:rPr>
            </w:pPr>
          </w:p>
          <w:p w14:paraId="0553CB62" w14:textId="77777777" w:rsidR="000850DC" w:rsidRDefault="000850DC" w:rsidP="007E61D3">
            <w:pPr>
              <w:jc w:val="both"/>
              <w:rPr>
                <w:b/>
                <w:sz w:val="24"/>
                <w:szCs w:val="24"/>
                <w:lang w:eastAsia="uk-UA"/>
              </w:rPr>
            </w:pPr>
          </w:p>
          <w:p w14:paraId="06EAD918" w14:textId="77777777" w:rsidR="000850DC" w:rsidRDefault="000850DC" w:rsidP="007E61D3">
            <w:pPr>
              <w:jc w:val="both"/>
              <w:rPr>
                <w:b/>
                <w:sz w:val="24"/>
                <w:szCs w:val="24"/>
                <w:lang w:eastAsia="uk-UA"/>
              </w:rPr>
            </w:pPr>
          </w:p>
          <w:p w14:paraId="13D2C1FA" w14:textId="77777777" w:rsidR="000850DC" w:rsidRDefault="000850DC" w:rsidP="007E61D3">
            <w:pPr>
              <w:jc w:val="both"/>
              <w:rPr>
                <w:b/>
                <w:sz w:val="24"/>
                <w:szCs w:val="24"/>
                <w:lang w:eastAsia="uk-UA"/>
              </w:rPr>
            </w:pPr>
          </w:p>
          <w:p w14:paraId="1656025A" w14:textId="77777777" w:rsidR="000850DC" w:rsidRDefault="000850DC" w:rsidP="007E61D3">
            <w:pPr>
              <w:jc w:val="both"/>
              <w:rPr>
                <w:b/>
                <w:sz w:val="24"/>
                <w:szCs w:val="24"/>
                <w:lang w:eastAsia="uk-UA"/>
              </w:rPr>
            </w:pPr>
          </w:p>
          <w:p w14:paraId="61C8FCD7" w14:textId="77777777" w:rsidR="000850DC" w:rsidRDefault="000850DC" w:rsidP="007E61D3">
            <w:pPr>
              <w:jc w:val="both"/>
              <w:rPr>
                <w:b/>
                <w:sz w:val="24"/>
                <w:szCs w:val="24"/>
                <w:lang w:eastAsia="uk-UA"/>
              </w:rPr>
            </w:pPr>
          </w:p>
          <w:p w14:paraId="588597DC" w14:textId="77777777" w:rsidR="000850DC" w:rsidRDefault="000850DC" w:rsidP="007E61D3">
            <w:pPr>
              <w:jc w:val="both"/>
              <w:rPr>
                <w:b/>
                <w:sz w:val="24"/>
                <w:szCs w:val="24"/>
                <w:lang w:eastAsia="uk-UA"/>
              </w:rPr>
            </w:pPr>
          </w:p>
          <w:p w14:paraId="14896B9D" w14:textId="77777777" w:rsidR="000850DC" w:rsidRDefault="000850DC" w:rsidP="007E61D3">
            <w:pPr>
              <w:jc w:val="both"/>
              <w:rPr>
                <w:b/>
                <w:sz w:val="24"/>
                <w:szCs w:val="24"/>
                <w:lang w:eastAsia="uk-UA"/>
              </w:rPr>
            </w:pPr>
          </w:p>
          <w:p w14:paraId="059D7FC8" w14:textId="77777777" w:rsidR="000850DC" w:rsidRDefault="000850DC" w:rsidP="000850DC">
            <w:pPr>
              <w:jc w:val="center"/>
              <w:rPr>
                <w:b/>
                <w:sz w:val="24"/>
                <w:szCs w:val="24"/>
                <w:lang w:eastAsia="uk-UA"/>
              </w:rPr>
            </w:pPr>
            <w:r>
              <w:rPr>
                <w:b/>
                <w:sz w:val="24"/>
                <w:szCs w:val="24"/>
                <w:lang w:eastAsia="uk-UA"/>
              </w:rPr>
              <w:t>Пропонується врахувати</w:t>
            </w:r>
          </w:p>
          <w:p w14:paraId="3E91C804" w14:textId="77777777" w:rsidR="000850DC" w:rsidRDefault="000850DC" w:rsidP="000850DC">
            <w:pPr>
              <w:jc w:val="center"/>
              <w:rPr>
                <w:b/>
                <w:sz w:val="24"/>
                <w:szCs w:val="24"/>
                <w:lang w:eastAsia="uk-UA"/>
              </w:rPr>
            </w:pPr>
          </w:p>
          <w:p w14:paraId="67DA3607" w14:textId="77777777" w:rsidR="000850DC" w:rsidRDefault="000850DC" w:rsidP="000850DC">
            <w:pPr>
              <w:jc w:val="center"/>
              <w:rPr>
                <w:b/>
                <w:sz w:val="24"/>
                <w:szCs w:val="24"/>
                <w:lang w:eastAsia="uk-UA"/>
              </w:rPr>
            </w:pPr>
          </w:p>
          <w:p w14:paraId="7002584D" w14:textId="77777777" w:rsidR="000850DC" w:rsidRDefault="000850DC" w:rsidP="000850DC">
            <w:pPr>
              <w:jc w:val="center"/>
              <w:rPr>
                <w:b/>
                <w:sz w:val="24"/>
                <w:szCs w:val="24"/>
                <w:lang w:eastAsia="uk-UA"/>
              </w:rPr>
            </w:pPr>
          </w:p>
          <w:p w14:paraId="6BDB8F02" w14:textId="77777777" w:rsidR="000850DC" w:rsidRDefault="000850DC" w:rsidP="000850DC">
            <w:pPr>
              <w:jc w:val="center"/>
              <w:rPr>
                <w:b/>
                <w:sz w:val="24"/>
                <w:szCs w:val="24"/>
                <w:lang w:eastAsia="uk-UA"/>
              </w:rPr>
            </w:pPr>
          </w:p>
          <w:p w14:paraId="5CF670AA" w14:textId="77777777" w:rsidR="000850DC" w:rsidRDefault="000850DC" w:rsidP="000850DC">
            <w:pPr>
              <w:jc w:val="center"/>
              <w:rPr>
                <w:b/>
                <w:sz w:val="24"/>
                <w:szCs w:val="24"/>
                <w:lang w:eastAsia="uk-UA"/>
              </w:rPr>
            </w:pPr>
          </w:p>
          <w:p w14:paraId="27506D97" w14:textId="77777777" w:rsidR="000850DC" w:rsidRDefault="000850DC" w:rsidP="000850DC">
            <w:pPr>
              <w:jc w:val="center"/>
              <w:rPr>
                <w:b/>
                <w:sz w:val="24"/>
                <w:szCs w:val="24"/>
                <w:lang w:eastAsia="uk-UA"/>
              </w:rPr>
            </w:pPr>
          </w:p>
          <w:p w14:paraId="4B94B30B" w14:textId="77777777" w:rsidR="000850DC" w:rsidRDefault="000850DC" w:rsidP="000850DC">
            <w:pPr>
              <w:jc w:val="center"/>
              <w:rPr>
                <w:b/>
                <w:sz w:val="24"/>
                <w:szCs w:val="24"/>
                <w:lang w:eastAsia="uk-UA"/>
              </w:rPr>
            </w:pPr>
          </w:p>
          <w:p w14:paraId="455A7895" w14:textId="77777777" w:rsidR="000850DC" w:rsidRDefault="000850DC" w:rsidP="000850DC">
            <w:pPr>
              <w:jc w:val="center"/>
              <w:rPr>
                <w:b/>
                <w:sz w:val="24"/>
                <w:szCs w:val="24"/>
                <w:lang w:eastAsia="uk-UA"/>
              </w:rPr>
            </w:pPr>
          </w:p>
          <w:p w14:paraId="785E34B5" w14:textId="77777777" w:rsidR="000850DC" w:rsidRDefault="000850DC" w:rsidP="000850DC">
            <w:pPr>
              <w:jc w:val="center"/>
              <w:rPr>
                <w:b/>
                <w:sz w:val="24"/>
                <w:szCs w:val="24"/>
                <w:lang w:eastAsia="uk-UA"/>
              </w:rPr>
            </w:pPr>
          </w:p>
          <w:p w14:paraId="47C51F3C" w14:textId="77777777" w:rsidR="000850DC" w:rsidRDefault="000850DC" w:rsidP="000850DC">
            <w:pPr>
              <w:jc w:val="center"/>
              <w:rPr>
                <w:b/>
                <w:sz w:val="24"/>
                <w:szCs w:val="24"/>
                <w:lang w:eastAsia="uk-UA"/>
              </w:rPr>
            </w:pPr>
          </w:p>
          <w:p w14:paraId="31286217" w14:textId="77777777" w:rsidR="000850DC" w:rsidRDefault="000850DC" w:rsidP="000850DC">
            <w:pPr>
              <w:jc w:val="center"/>
              <w:rPr>
                <w:b/>
                <w:sz w:val="24"/>
                <w:szCs w:val="24"/>
                <w:lang w:eastAsia="uk-UA"/>
              </w:rPr>
            </w:pPr>
          </w:p>
          <w:p w14:paraId="5E2F4DAF" w14:textId="77777777" w:rsidR="000850DC" w:rsidRDefault="000850DC" w:rsidP="000850DC">
            <w:pPr>
              <w:jc w:val="center"/>
              <w:rPr>
                <w:b/>
                <w:sz w:val="24"/>
                <w:szCs w:val="24"/>
                <w:lang w:eastAsia="uk-UA"/>
              </w:rPr>
            </w:pPr>
          </w:p>
          <w:p w14:paraId="1B55DF8E" w14:textId="77777777" w:rsidR="000850DC" w:rsidRDefault="000850DC" w:rsidP="000850DC">
            <w:pPr>
              <w:jc w:val="center"/>
              <w:rPr>
                <w:b/>
                <w:sz w:val="24"/>
                <w:szCs w:val="24"/>
                <w:lang w:eastAsia="uk-UA"/>
              </w:rPr>
            </w:pPr>
          </w:p>
          <w:p w14:paraId="422815E9" w14:textId="77777777" w:rsidR="000850DC" w:rsidRDefault="000850DC" w:rsidP="000850DC">
            <w:pPr>
              <w:jc w:val="center"/>
              <w:rPr>
                <w:b/>
                <w:sz w:val="24"/>
                <w:szCs w:val="24"/>
                <w:lang w:eastAsia="uk-UA"/>
              </w:rPr>
            </w:pPr>
          </w:p>
          <w:p w14:paraId="47378FF6" w14:textId="77777777" w:rsidR="000850DC" w:rsidRDefault="000850DC" w:rsidP="000850DC">
            <w:pPr>
              <w:jc w:val="center"/>
              <w:rPr>
                <w:b/>
                <w:sz w:val="24"/>
                <w:szCs w:val="24"/>
                <w:lang w:eastAsia="uk-UA"/>
              </w:rPr>
            </w:pPr>
          </w:p>
          <w:p w14:paraId="7ADFE32F" w14:textId="77777777" w:rsidR="000850DC" w:rsidRDefault="000850DC" w:rsidP="000850DC">
            <w:pPr>
              <w:jc w:val="center"/>
              <w:rPr>
                <w:b/>
                <w:sz w:val="24"/>
                <w:szCs w:val="24"/>
                <w:lang w:eastAsia="uk-UA"/>
              </w:rPr>
            </w:pPr>
          </w:p>
          <w:p w14:paraId="0D19A744" w14:textId="77777777" w:rsidR="000850DC" w:rsidRDefault="000850DC" w:rsidP="000850DC">
            <w:pPr>
              <w:jc w:val="center"/>
              <w:rPr>
                <w:b/>
                <w:sz w:val="24"/>
                <w:szCs w:val="24"/>
                <w:lang w:eastAsia="uk-UA"/>
              </w:rPr>
            </w:pPr>
          </w:p>
          <w:p w14:paraId="2C6095BA" w14:textId="77777777" w:rsidR="000850DC" w:rsidRDefault="000850DC" w:rsidP="000850DC">
            <w:pPr>
              <w:jc w:val="center"/>
              <w:rPr>
                <w:b/>
                <w:sz w:val="24"/>
                <w:szCs w:val="24"/>
                <w:lang w:eastAsia="uk-UA"/>
              </w:rPr>
            </w:pPr>
          </w:p>
          <w:p w14:paraId="533F9651" w14:textId="77777777" w:rsidR="000850DC" w:rsidRDefault="000850DC" w:rsidP="000850DC">
            <w:pPr>
              <w:jc w:val="center"/>
              <w:rPr>
                <w:b/>
                <w:sz w:val="24"/>
                <w:szCs w:val="24"/>
                <w:lang w:eastAsia="uk-UA"/>
              </w:rPr>
            </w:pPr>
          </w:p>
          <w:p w14:paraId="654C045E" w14:textId="77777777" w:rsidR="000850DC" w:rsidRDefault="000850DC" w:rsidP="000850DC">
            <w:pPr>
              <w:jc w:val="center"/>
              <w:rPr>
                <w:b/>
                <w:sz w:val="24"/>
                <w:szCs w:val="24"/>
                <w:lang w:eastAsia="uk-UA"/>
              </w:rPr>
            </w:pPr>
          </w:p>
          <w:p w14:paraId="1A93CA7E" w14:textId="77777777" w:rsidR="000850DC" w:rsidRDefault="000850DC" w:rsidP="000850DC">
            <w:pPr>
              <w:jc w:val="center"/>
              <w:rPr>
                <w:b/>
                <w:sz w:val="24"/>
                <w:szCs w:val="24"/>
                <w:lang w:eastAsia="uk-UA"/>
              </w:rPr>
            </w:pPr>
          </w:p>
          <w:p w14:paraId="59CCF666" w14:textId="77777777" w:rsidR="000850DC" w:rsidRDefault="000850DC" w:rsidP="000850DC">
            <w:pPr>
              <w:jc w:val="center"/>
              <w:rPr>
                <w:b/>
                <w:sz w:val="24"/>
                <w:szCs w:val="24"/>
                <w:lang w:eastAsia="uk-UA"/>
              </w:rPr>
            </w:pPr>
          </w:p>
          <w:p w14:paraId="0001573A" w14:textId="77777777" w:rsidR="000850DC" w:rsidRDefault="000850DC" w:rsidP="000850DC">
            <w:pPr>
              <w:jc w:val="center"/>
              <w:rPr>
                <w:b/>
                <w:sz w:val="24"/>
                <w:szCs w:val="24"/>
                <w:lang w:eastAsia="uk-UA"/>
              </w:rPr>
            </w:pPr>
          </w:p>
          <w:p w14:paraId="07DEDA54" w14:textId="77777777" w:rsidR="000850DC" w:rsidRDefault="000850DC" w:rsidP="000850DC">
            <w:pPr>
              <w:jc w:val="center"/>
              <w:rPr>
                <w:b/>
                <w:sz w:val="24"/>
                <w:szCs w:val="24"/>
                <w:lang w:eastAsia="uk-UA"/>
              </w:rPr>
            </w:pPr>
          </w:p>
          <w:p w14:paraId="0D99C2AB" w14:textId="77777777" w:rsidR="000850DC" w:rsidRDefault="000850DC" w:rsidP="000850DC">
            <w:pPr>
              <w:jc w:val="center"/>
              <w:rPr>
                <w:b/>
                <w:sz w:val="24"/>
                <w:szCs w:val="24"/>
                <w:lang w:eastAsia="uk-UA"/>
              </w:rPr>
            </w:pPr>
          </w:p>
          <w:p w14:paraId="16A32BC9" w14:textId="77777777" w:rsidR="000850DC" w:rsidRDefault="000850DC" w:rsidP="000850DC">
            <w:pPr>
              <w:jc w:val="center"/>
              <w:rPr>
                <w:b/>
                <w:sz w:val="24"/>
                <w:szCs w:val="24"/>
                <w:lang w:eastAsia="uk-UA"/>
              </w:rPr>
            </w:pPr>
          </w:p>
          <w:p w14:paraId="27E978F9" w14:textId="77777777" w:rsidR="000850DC" w:rsidRDefault="000850DC" w:rsidP="000850DC">
            <w:pPr>
              <w:jc w:val="center"/>
              <w:rPr>
                <w:b/>
                <w:sz w:val="24"/>
                <w:szCs w:val="24"/>
                <w:lang w:eastAsia="uk-UA"/>
              </w:rPr>
            </w:pPr>
          </w:p>
          <w:p w14:paraId="278C30C7" w14:textId="77777777" w:rsidR="000850DC" w:rsidRDefault="000850DC" w:rsidP="000850DC">
            <w:pPr>
              <w:jc w:val="center"/>
              <w:rPr>
                <w:b/>
                <w:sz w:val="24"/>
                <w:szCs w:val="24"/>
                <w:lang w:eastAsia="uk-UA"/>
              </w:rPr>
            </w:pPr>
          </w:p>
          <w:p w14:paraId="2A854292" w14:textId="77777777" w:rsidR="000850DC" w:rsidRDefault="000850DC" w:rsidP="000850DC">
            <w:pPr>
              <w:jc w:val="center"/>
              <w:rPr>
                <w:b/>
                <w:sz w:val="24"/>
                <w:szCs w:val="24"/>
                <w:lang w:eastAsia="uk-UA"/>
              </w:rPr>
            </w:pPr>
          </w:p>
          <w:p w14:paraId="1D5BF499" w14:textId="77777777" w:rsidR="000850DC" w:rsidRDefault="000850DC" w:rsidP="000850DC">
            <w:pPr>
              <w:jc w:val="center"/>
              <w:rPr>
                <w:b/>
                <w:sz w:val="24"/>
                <w:szCs w:val="24"/>
                <w:lang w:eastAsia="uk-UA"/>
              </w:rPr>
            </w:pPr>
          </w:p>
          <w:p w14:paraId="40539E8F" w14:textId="77777777" w:rsidR="000850DC" w:rsidRDefault="000850DC" w:rsidP="000850DC">
            <w:pPr>
              <w:jc w:val="center"/>
              <w:rPr>
                <w:b/>
                <w:sz w:val="24"/>
                <w:szCs w:val="24"/>
                <w:lang w:eastAsia="uk-UA"/>
              </w:rPr>
            </w:pPr>
          </w:p>
          <w:p w14:paraId="294B5487" w14:textId="77777777" w:rsidR="000850DC" w:rsidRDefault="000850DC" w:rsidP="000850DC">
            <w:pPr>
              <w:jc w:val="center"/>
              <w:rPr>
                <w:b/>
                <w:sz w:val="24"/>
                <w:szCs w:val="24"/>
                <w:lang w:eastAsia="uk-UA"/>
              </w:rPr>
            </w:pPr>
          </w:p>
          <w:p w14:paraId="1032175E" w14:textId="77777777" w:rsidR="000850DC" w:rsidRDefault="000850DC" w:rsidP="000850DC">
            <w:pPr>
              <w:jc w:val="center"/>
              <w:rPr>
                <w:b/>
                <w:sz w:val="24"/>
                <w:szCs w:val="24"/>
                <w:lang w:eastAsia="uk-UA"/>
              </w:rPr>
            </w:pPr>
          </w:p>
          <w:p w14:paraId="4C017D65" w14:textId="77777777" w:rsidR="000850DC" w:rsidRDefault="000850DC" w:rsidP="000850DC">
            <w:pPr>
              <w:jc w:val="center"/>
              <w:rPr>
                <w:b/>
                <w:sz w:val="24"/>
                <w:szCs w:val="24"/>
                <w:lang w:eastAsia="uk-UA"/>
              </w:rPr>
            </w:pPr>
          </w:p>
          <w:p w14:paraId="278948AA" w14:textId="77777777" w:rsidR="000850DC" w:rsidRDefault="000850DC" w:rsidP="000850DC">
            <w:pPr>
              <w:jc w:val="center"/>
              <w:rPr>
                <w:b/>
                <w:sz w:val="24"/>
                <w:szCs w:val="24"/>
                <w:lang w:eastAsia="uk-UA"/>
              </w:rPr>
            </w:pPr>
          </w:p>
          <w:p w14:paraId="40D5A1FC" w14:textId="77777777" w:rsidR="000850DC" w:rsidRDefault="000850DC" w:rsidP="000850DC">
            <w:pPr>
              <w:jc w:val="center"/>
              <w:rPr>
                <w:b/>
                <w:sz w:val="24"/>
                <w:szCs w:val="24"/>
                <w:lang w:eastAsia="uk-UA"/>
              </w:rPr>
            </w:pPr>
          </w:p>
          <w:p w14:paraId="3E25DC7B" w14:textId="77777777" w:rsidR="000850DC" w:rsidRDefault="000850DC" w:rsidP="000850DC">
            <w:pPr>
              <w:jc w:val="center"/>
              <w:rPr>
                <w:b/>
                <w:sz w:val="24"/>
                <w:szCs w:val="24"/>
                <w:lang w:eastAsia="uk-UA"/>
              </w:rPr>
            </w:pPr>
          </w:p>
          <w:p w14:paraId="7F593312" w14:textId="77777777" w:rsidR="000850DC" w:rsidRDefault="000850DC" w:rsidP="000850DC">
            <w:pPr>
              <w:jc w:val="center"/>
              <w:rPr>
                <w:b/>
                <w:sz w:val="24"/>
                <w:szCs w:val="24"/>
                <w:lang w:eastAsia="uk-UA"/>
              </w:rPr>
            </w:pPr>
          </w:p>
          <w:p w14:paraId="26F956CB" w14:textId="77777777" w:rsidR="000850DC" w:rsidRDefault="000850DC" w:rsidP="000850DC">
            <w:pPr>
              <w:jc w:val="center"/>
              <w:rPr>
                <w:b/>
                <w:sz w:val="24"/>
                <w:szCs w:val="24"/>
                <w:lang w:eastAsia="uk-UA"/>
              </w:rPr>
            </w:pPr>
          </w:p>
          <w:p w14:paraId="3A48721C" w14:textId="77777777" w:rsidR="000850DC" w:rsidRDefault="000850DC" w:rsidP="000850DC">
            <w:pPr>
              <w:jc w:val="center"/>
              <w:rPr>
                <w:b/>
                <w:sz w:val="24"/>
                <w:szCs w:val="24"/>
                <w:lang w:eastAsia="uk-UA"/>
              </w:rPr>
            </w:pPr>
          </w:p>
          <w:p w14:paraId="44F843ED" w14:textId="77777777" w:rsidR="000850DC" w:rsidRDefault="000850DC" w:rsidP="000850DC">
            <w:pPr>
              <w:jc w:val="center"/>
              <w:rPr>
                <w:b/>
                <w:sz w:val="24"/>
                <w:szCs w:val="24"/>
                <w:lang w:eastAsia="uk-UA"/>
              </w:rPr>
            </w:pPr>
          </w:p>
          <w:p w14:paraId="16B20FD6" w14:textId="77777777" w:rsidR="000850DC" w:rsidRDefault="000850DC" w:rsidP="000850DC">
            <w:pPr>
              <w:jc w:val="center"/>
              <w:rPr>
                <w:b/>
                <w:sz w:val="24"/>
                <w:szCs w:val="24"/>
                <w:lang w:eastAsia="uk-UA"/>
              </w:rPr>
            </w:pPr>
          </w:p>
          <w:p w14:paraId="1A1B26A1" w14:textId="77777777" w:rsidR="000850DC" w:rsidRDefault="000850DC" w:rsidP="000850DC">
            <w:pPr>
              <w:jc w:val="center"/>
              <w:rPr>
                <w:b/>
                <w:sz w:val="24"/>
                <w:szCs w:val="24"/>
                <w:lang w:eastAsia="uk-UA"/>
              </w:rPr>
            </w:pPr>
          </w:p>
          <w:p w14:paraId="562EB0C7" w14:textId="0C1B8B9D" w:rsidR="000850DC" w:rsidRDefault="000850DC" w:rsidP="000850DC">
            <w:pPr>
              <w:jc w:val="center"/>
              <w:rPr>
                <w:b/>
                <w:sz w:val="24"/>
                <w:szCs w:val="24"/>
                <w:lang w:eastAsia="uk-UA"/>
              </w:rPr>
            </w:pPr>
          </w:p>
          <w:p w14:paraId="17C7D011" w14:textId="77777777" w:rsidR="00A450D7" w:rsidRDefault="00A450D7" w:rsidP="000850DC">
            <w:pPr>
              <w:jc w:val="center"/>
              <w:rPr>
                <w:b/>
                <w:sz w:val="24"/>
                <w:szCs w:val="24"/>
                <w:lang w:eastAsia="uk-UA"/>
              </w:rPr>
            </w:pPr>
          </w:p>
          <w:p w14:paraId="4208D225" w14:textId="77777777" w:rsidR="000850DC" w:rsidRDefault="000850DC" w:rsidP="000850DC">
            <w:pPr>
              <w:jc w:val="center"/>
              <w:rPr>
                <w:b/>
                <w:sz w:val="24"/>
                <w:szCs w:val="24"/>
                <w:lang w:eastAsia="uk-UA"/>
              </w:rPr>
            </w:pPr>
          </w:p>
          <w:p w14:paraId="34623E59" w14:textId="77777777" w:rsidR="000850DC" w:rsidRDefault="000850DC" w:rsidP="000850DC">
            <w:pPr>
              <w:jc w:val="center"/>
              <w:rPr>
                <w:b/>
                <w:sz w:val="24"/>
                <w:szCs w:val="24"/>
                <w:lang w:eastAsia="uk-UA"/>
              </w:rPr>
            </w:pPr>
          </w:p>
          <w:p w14:paraId="40ED4FAD" w14:textId="77777777" w:rsidR="000850DC" w:rsidRDefault="000850DC" w:rsidP="000850DC">
            <w:pPr>
              <w:jc w:val="center"/>
              <w:rPr>
                <w:b/>
                <w:sz w:val="24"/>
                <w:szCs w:val="24"/>
                <w:lang w:eastAsia="uk-UA"/>
              </w:rPr>
            </w:pPr>
          </w:p>
          <w:p w14:paraId="5641BDE3" w14:textId="77777777" w:rsidR="000850DC" w:rsidRDefault="000850DC" w:rsidP="000850DC">
            <w:pPr>
              <w:jc w:val="center"/>
              <w:rPr>
                <w:b/>
                <w:sz w:val="24"/>
                <w:szCs w:val="24"/>
                <w:lang w:eastAsia="uk-UA"/>
              </w:rPr>
            </w:pPr>
          </w:p>
          <w:p w14:paraId="44F5D87B" w14:textId="594477DF" w:rsidR="000850DC" w:rsidRPr="004F3A51" w:rsidRDefault="001806D9" w:rsidP="000850DC">
            <w:pPr>
              <w:jc w:val="center"/>
              <w:rPr>
                <w:b/>
                <w:sz w:val="24"/>
                <w:szCs w:val="24"/>
                <w:lang w:eastAsia="uk-UA"/>
              </w:rPr>
            </w:pPr>
            <w:r>
              <w:rPr>
                <w:b/>
                <w:sz w:val="24"/>
                <w:szCs w:val="24"/>
                <w:lang w:eastAsia="uk-UA"/>
              </w:rPr>
              <w:t>Пропонується врахувати</w:t>
            </w:r>
          </w:p>
        </w:tc>
      </w:tr>
      <w:tr w:rsidR="00D83249" w:rsidRPr="004F3A51" w14:paraId="4BA5A4F1" w14:textId="77777777" w:rsidTr="00A52C00">
        <w:trPr>
          <w:trHeight w:val="218"/>
        </w:trPr>
        <w:tc>
          <w:tcPr>
            <w:tcW w:w="4253" w:type="dxa"/>
            <w:vMerge/>
          </w:tcPr>
          <w:p w14:paraId="25A34E4F" w14:textId="77777777" w:rsidR="00D83249" w:rsidRPr="00FC40DD" w:rsidRDefault="00D83249" w:rsidP="002F2751">
            <w:pPr>
              <w:ind w:firstLine="603"/>
              <w:jc w:val="both"/>
              <w:rPr>
                <w:sz w:val="24"/>
                <w:szCs w:val="24"/>
              </w:rPr>
            </w:pPr>
          </w:p>
        </w:tc>
        <w:tc>
          <w:tcPr>
            <w:tcW w:w="4252" w:type="dxa"/>
          </w:tcPr>
          <w:p w14:paraId="2CB57FA1" w14:textId="77777777" w:rsidR="00D83249" w:rsidRDefault="00D83249" w:rsidP="00A450D7">
            <w:pPr>
              <w:jc w:val="center"/>
              <w:rPr>
                <w:b/>
                <w:bCs/>
                <w:color w:val="000000" w:themeColor="text1"/>
                <w:sz w:val="24"/>
                <w:szCs w:val="24"/>
              </w:rPr>
            </w:pPr>
            <w:r w:rsidRPr="0033284B">
              <w:rPr>
                <w:b/>
                <w:bCs/>
                <w:color w:val="000000" w:themeColor="text1"/>
                <w:sz w:val="24"/>
                <w:szCs w:val="24"/>
              </w:rPr>
              <w:t>АТ «ПОЛТАВАОБЛЕНЕРГО»</w:t>
            </w:r>
          </w:p>
          <w:p w14:paraId="7B889644" w14:textId="77777777" w:rsidR="00D83249" w:rsidRPr="00633C65" w:rsidRDefault="00D83249" w:rsidP="003D7647">
            <w:pPr>
              <w:ind w:firstLine="603"/>
              <w:jc w:val="both"/>
              <w:rPr>
                <w:color w:val="000000" w:themeColor="text1"/>
                <w:sz w:val="24"/>
                <w:szCs w:val="24"/>
              </w:rPr>
            </w:pPr>
            <w:r w:rsidRPr="00633C65">
              <w:rPr>
                <w:color w:val="000000" w:themeColor="text1"/>
                <w:sz w:val="24"/>
                <w:szCs w:val="24"/>
              </w:rPr>
              <w:t xml:space="preserve">4.11.1. Для забезпечення єдиного підходу при визначенні типу приєднання (стандартне/нестандартне), а також для виконання вимог пункту 4.1.38 глави 4.1 цього розділу ОСР за кожною з територіальних одиниць, на якій здійснюють ліцензовану діяльність з </w:t>
            </w:r>
            <w:r w:rsidRPr="00633C65">
              <w:rPr>
                <w:color w:val="000000" w:themeColor="text1"/>
                <w:sz w:val="24"/>
                <w:szCs w:val="24"/>
              </w:rPr>
              <w:lastRenderedPageBreak/>
              <w:t>передачі та розподілу електричної енергії, ведуть перелік об’єктів електроенергетики, на основі якого створюють геодезичну інформаційно-технічну систему об’єктів електроенергетики.</w:t>
            </w:r>
          </w:p>
          <w:p w14:paraId="41F9B294" w14:textId="77777777" w:rsidR="00D83249" w:rsidRPr="00633C65" w:rsidRDefault="00D83249" w:rsidP="003D7647">
            <w:pPr>
              <w:ind w:firstLine="603"/>
              <w:jc w:val="both"/>
              <w:rPr>
                <w:color w:val="000000" w:themeColor="text1"/>
                <w:sz w:val="24"/>
                <w:szCs w:val="24"/>
              </w:rPr>
            </w:pPr>
            <w:r w:rsidRPr="00633C65">
              <w:rPr>
                <w:color w:val="000000" w:themeColor="text1"/>
                <w:sz w:val="24"/>
                <w:szCs w:val="24"/>
              </w:rPr>
              <w:t xml:space="preserve">До переліку об’єктів електроенергетики вносять, у тому числі, дані, які підлягають оприлюдненню на </w:t>
            </w:r>
            <w:proofErr w:type="spellStart"/>
            <w:r w:rsidRPr="00633C65">
              <w:rPr>
                <w:color w:val="000000" w:themeColor="text1"/>
                <w:sz w:val="24"/>
                <w:szCs w:val="24"/>
              </w:rPr>
              <w:t>вебсайті</w:t>
            </w:r>
            <w:proofErr w:type="spellEnd"/>
            <w:r w:rsidRPr="00633C65">
              <w:rPr>
                <w:color w:val="000000" w:themeColor="text1"/>
                <w:sz w:val="24"/>
                <w:szCs w:val="24"/>
              </w:rPr>
              <w:t xml:space="preserve"> ОСР в мережі Інтернет.</w:t>
            </w:r>
          </w:p>
          <w:p w14:paraId="2344A59E" w14:textId="77777777" w:rsidR="00D83249" w:rsidRPr="00633C65" w:rsidRDefault="00D83249" w:rsidP="003D7647">
            <w:pPr>
              <w:ind w:firstLine="603"/>
              <w:jc w:val="both"/>
              <w:rPr>
                <w:color w:val="000000" w:themeColor="text1"/>
                <w:sz w:val="24"/>
                <w:szCs w:val="24"/>
              </w:rPr>
            </w:pPr>
            <w:r w:rsidRPr="00633C65">
              <w:rPr>
                <w:color w:val="000000" w:themeColor="text1"/>
                <w:sz w:val="24"/>
                <w:szCs w:val="24"/>
              </w:rPr>
              <w:t>Геодезична інформаційно-технічна система об’єктів електроенергетики створюється з використанням сучасних супутникових радіонавігаційних систем, комп’ютерних технологій та традиційних геодезичних методів.</w:t>
            </w:r>
          </w:p>
          <w:p w14:paraId="1B926DAD" w14:textId="77777777" w:rsidR="00D83249" w:rsidRPr="00633C65" w:rsidRDefault="00D83249" w:rsidP="003D7647">
            <w:pPr>
              <w:ind w:firstLine="603"/>
              <w:jc w:val="both"/>
              <w:rPr>
                <w:color w:val="000000" w:themeColor="text1"/>
                <w:sz w:val="24"/>
                <w:szCs w:val="24"/>
              </w:rPr>
            </w:pPr>
            <w:r w:rsidRPr="00633C65">
              <w:rPr>
                <w:color w:val="000000" w:themeColor="text1"/>
                <w:sz w:val="24"/>
                <w:szCs w:val="24"/>
              </w:rPr>
              <w:t xml:space="preserve">Програмне забезпечення геодезичної інформаційно-технічної системи має реалізовувати функцію формування на заданий момент часу технологічної карти об’єкта електроенергетики, у якій, у тому числі, відображається інформація, яка підлягає оприлюдненню на </w:t>
            </w:r>
            <w:proofErr w:type="spellStart"/>
            <w:r w:rsidRPr="00633C65">
              <w:rPr>
                <w:color w:val="000000" w:themeColor="text1"/>
                <w:sz w:val="24"/>
                <w:szCs w:val="24"/>
              </w:rPr>
              <w:t>вебсайті</w:t>
            </w:r>
            <w:proofErr w:type="spellEnd"/>
            <w:r w:rsidRPr="00633C65">
              <w:rPr>
                <w:color w:val="000000" w:themeColor="text1"/>
                <w:sz w:val="24"/>
                <w:szCs w:val="24"/>
              </w:rPr>
              <w:t xml:space="preserve"> ОСР в мережі Інтернет.</w:t>
            </w:r>
          </w:p>
          <w:p w14:paraId="5B864011" w14:textId="77777777" w:rsidR="00D83249" w:rsidRPr="00633C65" w:rsidRDefault="00D83249" w:rsidP="003D7647">
            <w:pPr>
              <w:ind w:firstLine="603"/>
              <w:jc w:val="both"/>
              <w:rPr>
                <w:strike/>
                <w:color w:val="000000" w:themeColor="text1"/>
                <w:sz w:val="24"/>
                <w:szCs w:val="24"/>
              </w:rPr>
            </w:pPr>
            <w:r w:rsidRPr="00633C65">
              <w:rPr>
                <w:strike/>
                <w:color w:val="000000" w:themeColor="text1"/>
                <w:sz w:val="24"/>
                <w:szCs w:val="24"/>
              </w:rPr>
              <w:t>Для трансформаторних підстанцій зазначаються кількість трансформаторів, їх тип та номінальна потужність. Для ліній електропередачі на технологічній карті зазначаються рівень напруги, протяжність лінії, нумерація опор, переріз провідників.</w:t>
            </w:r>
          </w:p>
          <w:p w14:paraId="4854AB2F" w14:textId="77777777" w:rsidR="00D83249" w:rsidRPr="00633C65" w:rsidRDefault="00D83249" w:rsidP="003D7647">
            <w:pPr>
              <w:ind w:firstLine="595"/>
              <w:jc w:val="both"/>
              <w:rPr>
                <w:strike/>
                <w:color w:val="000000" w:themeColor="text1"/>
                <w:sz w:val="24"/>
                <w:szCs w:val="24"/>
              </w:rPr>
            </w:pPr>
            <w:r w:rsidRPr="00633C65">
              <w:rPr>
                <w:strike/>
                <w:color w:val="000000" w:themeColor="text1"/>
                <w:sz w:val="24"/>
                <w:szCs w:val="24"/>
              </w:rPr>
              <w:lastRenderedPageBreak/>
              <w:t>За рішенням ОСР технологічна карта може відображати іншу технічну інформацію, що необхідна для оперативного управління роботою електричних мереж.</w:t>
            </w:r>
          </w:p>
          <w:p w14:paraId="73381033" w14:textId="77777777" w:rsidR="00D83249" w:rsidRPr="00633C65" w:rsidRDefault="00D83249" w:rsidP="003D7647">
            <w:pPr>
              <w:ind w:firstLine="595"/>
              <w:jc w:val="both"/>
              <w:rPr>
                <w:b/>
                <w:color w:val="000000" w:themeColor="text1"/>
                <w:sz w:val="24"/>
                <w:szCs w:val="24"/>
              </w:rPr>
            </w:pPr>
            <w:r w:rsidRPr="00633C65">
              <w:rPr>
                <w:b/>
                <w:color w:val="000000" w:themeColor="text1"/>
                <w:sz w:val="24"/>
                <w:szCs w:val="24"/>
              </w:rPr>
              <w:t>Геоінформаційна система об'єктів електроенергетики має містити, зокрема, але не виключно, таку інформацію:</w:t>
            </w:r>
          </w:p>
          <w:p w14:paraId="48D26478" w14:textId="77777777" w:rsidR="00D83249" w:rsidRPr="00633C65" w:rsidRDefault="00D83249" w:rsidP="003D7647">
            <w:pPr>
              <w:ind w:firstLine="595"/>
              <w:jc w:val="both"/>
              <w:rPr>
                <w:b/>
                <w:color w:val="000000" w:themeColor="text1"/>
                <w:sz w:val="24"/>
                <w:szCs w:val="24"/>
              </w:rPr>
            </w:pPr>
            <w:r w:rsidRPr="00633C65">
              <w:rPr>
                <w:b/>
                <w:color w:val="000000" w:themeColor="text1"/>
                <w:sz w:val="24"/>
                <w:szCs w:val="24"/>
              </w:rPr>
              <w:t>топологію мереж;</w:t>
            </w:r>
          </w:p>
          <w:p w14:paraId="4A6537D2" w14:textId="77777777" w:rsidR="00D83249" w:rsidRPr="00633C65" w:rsidRDefault="00D83249" w:rsidP="003D7647">
            <w:pPr>
              <w:ind w:firstLine="595"/>
              <w:jc w:val="both"/>
              <w:rPr>
                <w:b/>
                <w:color w:val="000000" w:themeColor="text1"/>
                <w:sz w:val="24"/>
                <w:szCs w:val="24"/>
              </w:rPr>
            </w:pPr>
            <w:r w:rsidRPr="00633C65">
              <w:rPr>
                <w:b/>
                <w:color w:val="000000" w:themeColor="text1"/>
                <w:sz w:val="24"/>
                <w:szCs w:val="24"/>
              </w:rPr>
              <w:t>межі охоронних зон електричних мереж;</w:t>
            </w:r>
          </w:p>
          <w:p w14:paraId="281B402B" w14:textId="77777777" w:rsidR="00D83249" w:rsidRPr="00633C65" w:rsidRDefault="00D83249" w:rsidP="003D7647">
            <w:pPr>
              <w:ind w:firstLine="595"/>
              <w:jc w:val="both"/>
              <w:rPr>
                <w:b/>
                <w:color w:val="000000" w:themeColor="text1"/>
                <w:sz w:val="24"/>
                <w:szCs w:val="24"/>
              </w:rPr>
            </w:pPr>
            <w:r w:rsidRPr="00633C65">
              <w:rPr>
                <w:b/>
                <w:color w:val="000000" w:themeColor="text1"/>
                <w:sz w:val="24"/>
                <w:szCs w:val="24"/>
              </w:rPr>
              <w:t xml:space="preserve">технічні характеристики </w:t>
            </w:r>
            <w:r w:rsidRPr="003D7647">
              <w:rPr>
                <w:b/>
                <w:strike/>
                <w:color w:val="0070C0"/>
                <w:sz w:val="24"/>
                <w:szCs w:val="24"/>
              </w:rPr>
              <w:t>об'єктів електроенергетики</w:t>
            </w:r>
            <w:r w:rsidRPr="003D7647">
              <w:rPr>
                <w:b/>
                <w:color w:val="0070C0"/>
                <w:sz w:val="24"/>
                <w:szCs w:val="24"/>
              </w:rPr>
              <w:t xml:space="preserve"> трансформаторів </w:t>
            </w:r>
            <w:r w:rsidRPr="00633C65">
              <w:rPr>
                <w:b/>
                <w:color w:val="000000" w:themeColor="text1"/>
                <w:sz w:val="24"/>
                <w:szCs w:val="24"/>
              </w:rPr>
              <w:t>(рівень напруги, максимальна пропускна спроможність, резерв потужності для споживання/виробництва або споживання/видачі електричної енергії);</w:t>
            </w:r>
          </w:p>
          <w:p w14:paraId="38797309" w14:textId="77777777" w:rsidR="00D83249" w:rsidRPr="00633C65" w:rsidRDefault="00D83249" w:rsidP="003D7647">
            <w:pPr>
              <w:ind w:firstLine="595"/>
              <w:jc w:val="both"/>
              <w:rPr>
                <w:b/>
                <w:color w:val="000000" w:themeColor="text1"/>
                <w:sz w:val="24"/>
                <w:szCs w:val="24"/>
              </w:rPr>
            </w:pPr>
            <w:r w:rsidRPr="00633C65">
              <w:rPr>
                <w:b/>
                <w:color w:val="000000" w:themeColor="text1"/>
                <w:sz w:val="24"/>
                <w:szCs w:val="24"/>
              </w:rPr>
              <w:t>додатково для трансформаторних підстанцій:</w:t>
            </w:r>
          </w:p>
          <w:p w14:paraId="263EE9B3" w14:textId="77777777" w:rsidR="00D83249" w:rsidRPr="00633C65" w:rsidRDefault="00D83249" w:rsidP="003D7647">
            <w:pPr>
              <w:ind w:firstLine="595"/>
              <w:jc w:val="both"/>
              <w:rPr>
                <w:b/>
                <w:color w:val="000000" w:themeColor="text1"/>
                <w:sz w:val="24"/>
                <w:szCs w:val="24"/>
              </w:rPr>
            </w:pPr>
            <w:r w:rsidRPr="00633C65">
              <w:rPr>
                <w:b/>
                <w:color w:val="000000" w:themeColor="text1"/>
                <w:sz w:val="24"/>
                <w:szCs w:val="24"/>
              </w:rPr>
              <w:t>кількість трансформаторів;</w:t>
            </w:r>
          </w:p>
          <w:p w14:paraId="5698522A" w14:textId="77777777" w:rsidR="00D83249" w:rsidRPr="00633C65" w:rsidRDefault="00D83249" w:rsidP="003D7647">
            <w:pPr>
              <w:ind w:firstLine="595"/>
              <w:jc w:val="both"/>
              <w:rPr>
                <w:b/>
                <w:color w:val="000000" w:themeColor="text1"/>
                <w:sz w:val="24"/>
                <w:szCs w:val="24"/>
              </w:rPr>
            </w:pPr>
            <w:r w:rsidRPr="00633C65">
              <w:rPr>
                <w:b/>
                <w:color w:val="000000" w:themeColor="text1"/>
                <w:sz w:val="24"/>
                <w:szCs w:val="24"/>
              </w:rPr>
              <w:t>тип та номінальна потужність трансформаторів;</w:t>
            </w:r>
          </w:p>
          <w:p w14:paraId="2C9502CE" w14:textId="77777777" w:rsidR="00D83249" w:rsidRPr="00633C65" w:rsidRDefault="00D83249" w:rsidP="003D7647">
            <w:pPr>
              <w:ind w:firstLine="595"/>
              <w:jc w:val="both"/>
              <w:rPr>
                <w:b/>
                <w:color w:val="000000" w:themeColor="text1"/>
                <w:sz w:val="24"/>
                <w:szCs w:val="24"/>
              </w:rPr>
            </w:pPr>
            <w:r w:rsidRPr="00633C65">
              <w:rPr>
                <w:b/>
                <w:color w:val="000000" w:themeColor="text1"/>
                <w:sz w:val="24"/>
                <w:szCs w:val="24"/>
              </w:rPr>
              <w:t>інформація про видані технічні умови на приєднання до даної підстанції;</w:t>
            </w:r>
          </w:p>
          <w:p w14:paraId="6B9961BD" w14:textId="77777777" w:rsidR="00D83249" w:rsidRPr="00633C65" w:rsidRDefault="00D83249" w:rsidP="003D7647">
            <w:pPr>
              <w:ind w:firstLine="595"/>
              <w:jc w:val="both"/>
              <w:rPr>
                <w:b/>
                <w:color w:val="000000" w:themeColor="text1"/>
                <w:sz w:val="24"/>
                <w:szCs w:val="24"/>
              </w:rPr>
            </w:pPr>
            <w:r w:rsidRPr="00633C65">
              <w:rPr>
                <w:b/>
                <w:color w:val="000000" w:themeColor="text1"/>
                <w:sz w:val="24"/>
                <w:szCs w:val="24"/>
              </w:rPr>
              <w:t>додатково для ліній електропередачі:</w:t>
            </w:r>
          </w:p>
          <w:p w14:paraId="764785BF" w14:textId="77777777" w:rsidR="00D83249" w:rsidRPr="00633C65" w:rsidRDefault="00D83249" w:rsidP="003D7647">
            <w:pPr>
              <w:ind w:firstLine="595"/>
              <w:jc w:val="both"/>
              <w:rPr>
                <w:b/>
                <w:color w:val="000000" w:themeColor="text1"/>
                <w:sz w:val="24"/>
                <w:szCs w:val="24"/>
              </w:rPr>
            </w:pPr>
            <w:r w:rsidRPr="00633C65">
              <w:rPr>
                <w:b/>
                <w:color w:val="000000" w:themeColor="text1"/>
                <w:sz w:val="24"/>
                <w:szCs w:val="24"/>
              </w:rPr>
              <w:t>протяжність лінії;</w:t>
            </w:r>
          </w:p>
          <w:p w14:paraId="30E2D46B" w14:textId="77777777" w:rsidR="00D83249" w:rsidRPr="00633C65" w:rsidRDefault="00D83249" w:rsidP="003D7647">
            <w:pPr>
              <w:ind w:firstLine="595"/>
              <w:jc w:val="both"/>
              <w:rPr>
                <w:b/>
                <w:color w:val="000000" w:themeColor="text1"/>
                <w:sz w:val="24"/>
                <w:szCs w:val="24"/>
              </w:rPr>
            </w:pPr>
            <w:r w:rsidRPr="00633C65">
              <w:rPr>
                <w:b/>
                <w:color w:val="000000" w:themeColor="text1"/>
                <w:sz w:val="24"/>
                <w:szCs w:val="24"/>
              </w:rPr>
              <w:t>нумерація опор;</w:t>
            </w:r>
          </w:p>
          <w:p w14:paraId="04FFF216" w14:textId="08FBD33C" w:rsidR="00D83249" w:rsidRDefault="00D83249" w:rsidP="003D7647">
            <w:pPr>
              <w:spacing w:before="120" w:after="120"/>
              <w:jc w:val="both"/>
              <w:rPr>
                <w:rFonts w:cstheme="minorHAnsi"/>
                <w:b/>
                <w:sz w:val="24"/>
                <w:szCs w:val="28"/>
                <w:u w:val="single"/>
              </w:rPr>
            </w:pPr>
            <w:r w:rsidRPr="00633C65">
              <w:rPr>
                <w:b/>
                <w:color w:val="000000" w:themeColor="text1"/>
                <w:sz w:val="24"/>
                <w:szCs w:val="24"/>
              </w:rPr>
              <w:t>переріз та кількість провідників.</w:t>
            </w:r>
          </w:p>
        </w:tc>
        <w:tc>
          <w:tcPr>
            <w:tcW w:w="3969" w:type="dxa"/>
          </w:tcPr>
          <w:p w14:paraId="550EBF32" w14:textId="77777777" w:rsidR="00D83249" w:rsidRDefault="00D83249" w:rsidP="003D7647">
            <w:pPr>
              <w:jc w:val="both"/>
              <w:rPr>
                <w:b/>
                <w:bCs/>
                <w:color w:val="000000" w:themeColor="text1"/>
                <w:sz w:val="24"/>
                <w:szCs w:val="24"/>
              </w:rPr>
            </w:pPr>
          </w:p>
          <w:p w14:paraId="267EDFDA" w14:textId="77777777" w:rsidR="00D83249" w:rsidRDefault="00D83249" w:rsidP="003D7647">
            <w:pPr>
              <w:jc w:val="both"/>
              <w:rPr>
                <w:b/>
                <w:bCs/>
                <w:color w:val="000000" w:themeColor="text1"/>
                <w:sz w:val="24"/>
                <w:szCs w:val="24"/>
              </w:rPr>
            </w:pPr>
          </w:p>
          <w:p w14:paraId="7E5C980E" w14:textId="77777777" w:rsidR="00D83249" w:rsidRDefault="00D83249" w:rsidP="003D7647">
            <w:pPr>
              <w:jc w:val="both"/>
              <w:rPr>
                <w:b/>
                <w:bCs/>
                <w:color w:val="000000" w:themeColor="text1"/>
                <w:sz w:val="24"/>
                <w:szCs w:val="24"/>
              </w:rPr>
            </w:pPr>
          </w:p>
          <w:p w14:paraId="272CE188" w14:textId="77777777" w:rsidR="00D83249" w:rsidRDefault="00D83249" w:rsidP="003D7647">
            <w:pPr>
              <w:jc w:val="both"/>
              <w:rPr>
                <w:b/>
                <w:bCs/>
                <w:color w:val="000000" w:themeColor="text1"/>
                <w:sz w:val="24"/>
                <w:szCs w:val="24"/>
              </w:rPr>
            </w:pPr>
          </w:p>
          <w:p w14:paraId="22D23949" w14:textId="77777777" w:rsidR="00D83249" w:rsidRDefault="00D83249" w:rsidP="003D7647">
            <w:pPr>
              <w:jc w:val="both"/>
              <w:rPr>
                <w:b/>
                <w:bCs/>
                <w:color w:val="000000" w:themeColor="text1"/>
                <w:sz w:val="24"/>
                <w:szCs w:val="24"/>
              </w:rPr>
            </w:pPr>
          </w:p>
          <w:p w14:paraId="07A33A5D" w14:textId="77777777" w:rsidR="00D83249" w:rsidRDefault="00D83249" w:rsidP="003D7647">
            <w:pPr>
              <w:jc w:val="both"/>
              <w:rPr>
                <w:b/>
                <w:bCs/>
                <w:color w:val="000000" w:themeColor="text1"/>
                <w:sz w:val="24"/>
                <w:szCs w:val="24"/>
              </w:rPr>
            </w:pPr>
          </w:p>
          <w:p w14:paraId="2F3599E9" w14:textId="77777777" w:rsidR="00D83249" w:rsidRDefault="00D83249" w:rsidP="003D7647">
            <w:pPr>
              <w:jc w:val="both"/>
              <w:rPr>
                <w:b/>
                <w:bCs/>
                <w:color w:val="000000" w:themeColor="text1"/>
                <w:sz w:val="24"/>
                <w:szCs w:val="24"/>
              </w:rPr>
            </w:pPr>
          </w:p>
          <w:p w14:paraId="5937A2C6" w14:textId="77777777" w:rsidR="00D83249" w:rsidRDefault="00D83249" w:rsidP="003D7647">
            <w:pPr>
              <w:jc w:val="both"/>
              <w:rPr>
                <w:b/>
                <w:bCs/>
                <w:color w:val="000000" w:themeColor="text1"/>
                <w:sz w:val="24"/>
                <w:szCs w:val="24"/>
              </w:rPr>
            </w:pPr>
          </w:p>
          <w:p w14:paraId="491B3DC9" w14:textId="77777777" w:rsidR="00D83249" w:rsidRDefault="00D83249" w:rsidP="003D7647">
            <w:pPr>
              <w:jc w:val="both"/>
              <w:rPr>
                <w:b/>
                <w:bCs/>
                <w:color w:val="000000" w:themeColor="text1"/>
                <w:sz w:val="24"/>
                <w:szCs w:val="24"/>
              </w:rPr>
            </w:pPr>
          </w:p>
          <w:p w14:paraId="6210EF0E" w14:textId="77777777" w:rsidR="00D83249" w:rsidRDefault="00D83249" w:rsidP="003D7647">
            <w:pPr>
              <w:jc w:val="both"/>
              <w:rPr>
                <w:b/>
                <w:bCs/>
                <w:color w:val="000000" w:themeColor="text1"/>
                <w:sz w:val="24"/>
                <w:szCs w:val="24"/>
              </w:rPr>
            </w:pPr>
          </w:p>
          <w:p w14:paraId="7ACCC9CC" w14:textId="77777777" w:rsidR="00D83249" w:rsidRDefault="00D83249" w:rsidP="003D7647">
            <w:pPr>
              <w:jc w:val="both"/>
              <w:rPr>
                <w:b/>
                <w:bCs/>
                <w:color w:val="000000" w:themeColor="text1"/>
                <w:sz w:val="24"/>
                <w:szCs w:val="24"/>
              </w:rPr>
            </w:pPr>
          </w:p>
          <w:p w14:paraId="035A6EBA" w14:textId="77777777" w:rsidR="00D83249" w:rsidRDefault="00D83249" w:rsidP="003D7647">
            <w:pPr>
              <w:jc w:val="both"/>
              <w:rPr>
                <w:b/>
                <w:bCs/>
                <w:color w:val="000000" w:themeColor="text1"/>
                <w:sz w:val="24"/>
                <w:szCs w:val="24"/>
              </w:rPr>
            </w:pPr>
          </w:p>
          <w:p w14:paraId="77473258" w14:textId="77777777" w:rsidR="00D83249" w:rsidRDefault="00D83249" w:rsidP="003D7647">
            <w:pPr>
              <w:jc w:val="both"/>
              <w:rPr>
                <w:b/>
                <w:bCs/>
                <w:color w:val="000000" w:themeColor="text1"/>
                <w:sz w:val="24"/>
                <w:szCs w:val="24"/>
              </w:rPr>
            </w:pPr>
          </w:p>
          <w:p w14:paraId="5C47B324" w14:textId="77777777" w:rsidR="00D83249" w:rsidRDefault="00D83249" w:rsidP="003D7647">
            <w:pPr>
              <w:jc w:val="both"/>
              <w:rPr>
                <w:b/>
                <w:bCs/>
                <w:color w:val="000000" w:themeColor="text1"/>
                <w:sz w:val="24"/>
                <w:szCs w:val="24"/>
              </w:rPr>
            </w:pPr>
          </w:p>
          <w:p w14:paraId="175A3B4B" w14:textId="77777777" w:rsidR="00D83249" w:rsidRDefault="00D83249" w:rsidP="003D7647">
            <w:pPr>
              <w:jc w:val="both"/>
              <w:rPr>
                <w:b/>
                <w:bCs/>
                <w:color w:val="000000" w:themeColor="text1"/>
                <w:sz w:val="24"/>
                <w:szCs w:val="24"/>
              </w:rPr>
            </w:pPr>
          </w:p>
          <w:p w14:paraId="7A913A7A" w14:textId="77777777" w:rsidR="00D83249" w:rsidRDefault="00D83249" w:rsidP="003D7647">
            <w:pPr>
              <w:jc w:val="both"/>
              <w:rPr>
                <w:b/>
                <w:bCs/>
                <w:color w:val="000000" w:themeColor="text1"/>
                <w:sz w:val="24"/>
                <w:szCs w:val="24"/>
              </w:rPr>
            </w:pPr>
          </w:p>
          <w:p w14:paraId="534EA0B4" w14:textId="77777777" w:rsidR="00D83249" w:rsidRDefault="00D83249" w:rsidP="003D7647">
            <w:pPr>
              <w:jc w:val="both"/>
              <w:rPr>
                <w:b/>
                <w:bCs/>
                <w:color w:val="000000" w:themeColor="text1"/>
                <w:sz w:val="24"/>
                <w:szCs w:val="24"/>
              </w:rPr>
            </w:pPr>
          </w:p>
          <w:p w14:paraId="36FD0D22" w14:textId="77777777" w:rsidR="00D83249" w:rsidRDefault="00D83249" w:rsidP="003D7647">
            <w:pPr>
              <w:jc w:val="both"/>
              <w:rPr>
                <w:b/>
                <w:bCs/>
                <w:color w:val="000000" w:themeColor="text1"/>
                <w:sz w:val="24"/>
                <w:szCs w:val="24"/>
              </w:rPr>
            </w:pPr>
          </w:p>
          <w:p w14:paraId="4A07486A" w14:textId="77777777" w:rsidR="00D83249" w:rsidRDefault="00D83249" w:rsidP="003D7647">
            <w:pPr>
              <w:jc w:val="both"/>
              <w:rPr>
                <w:b/>
                <w:bCs/>
                <w:color w:val="000000" w:themeColor="text1"/>
                <w:sz w:val="24"/>
                <w:szCs w:val="24"/>
              </w:rPr>
            </w:pPr>
          </w:p>
          <w:p w14:paraId="73517979" w14:textId="77777777" w:rsidR="00D83249" w:rsidRDefault="00D83249" w:rsidP="003D7647">
            <w:pPr>
              <w:jc w:val="both"/>
              <w:rPr>
                <w:b/>
                <w:bCs/>
                <w:color w:val="000000" w:themeColor="text1"/>
                <w:sz w:val="24"/>
                <w:szCs w:val="24"/>
              </w:rPr>
            </w:pPr>
          </w:p>
          <w:p w14:paraId="08BEDF7B" w14:textId="77777777" w:rsidR="00D83249" w:rsidRDefault="00D83249" w:rsidP="003D7647">
            <w:pPr>
              <w:jc w:val="both"/>
              <w:rPr>
                <w:b/>
                <w:bCs/>
                <w:color w:val="000000" w:themeColor="text1"/>
                <w:sz w:val="24"/>
                <w:szCs w:val="24"/>
              </w:rPr>
            </w:pPr>
          </w:p>
          <w:p w14:paraId="3EA37F6B" w14:textId="77777777" w:rsidR="00D83249" w:rsidRDefault="00D83249" w:rsidP="003D7647">
            <w:pPr>
              <w:jc w:val="both"/>
              <w:rPr>
                <w:b/>
                <w:bCs/>
                <w:color w:val="000000" w:themeColor="text1"/>
                <w:sz w:val="24"/>
                <w:szCs w:val="24"/>
              </w:rPr>
            </w:pPr>
          </w:p>
          <w:p w14:paraId="6398BA2C" w14:textId="77777777" w:rsidR="00D83249" w:rsidRDefault="00D83249" w:rsidP="003D7647">
            <w:pPr>
              <w:jc w:val="both"/>
              <w:rPr>
                <w:b/>
                <w:bCs/>
                <w:color w:val="000000" w:themeColor="text1"/>
                <w:sz w:val="24"/>
                <w:szCs w:val="24"/>
              </w:rPr>
            </w:pPr>
          </w:p>
          <w:p w14:paraId="1320EF12" w14:textId="77777777" w:rsidR="00D83249" w:rsidRDefault="00D83249" w:rsidP="003D7647">
            <w:pPr>
              <w:jc w:val="both"/>
              <w:rPr>
                <w:b/>
                <w:bCs/>
                <w:color w:val="000000" w:themeColor="text1"/>
                <w:sz w:val="24"/>
                <w:szCs w:val="24"/>
              </w:rPr>
            </w:pPr>
          </w:p>
          <w:p w14:paraId="60994ECB" w14:textId="77777777" w:rsidR="00D83249" w:rsidRDefault="00D83249" w:rsidP="003D7647">
            <w:pPr>
              <w:jc w:val="both"/>
              <w:rPr>
                <w:b/>
                <w:bCs/>
                <w:color w:val="000000" w:themeColor="text1"/>
                <w:sz w:val="24"/>
                <w:szCs w:val="24"/>
              </w:rPr>
            </w:pPr>
          </w:p>
          <w:p w14:paraId="227773DA" w14:textId="77777777" w:rsidR="00D83249" w:rsidRDefault="00D83249" w:rsidP="003D7647">
            <w:pPr>
              <w:jc w:val="both"/>
              <w:rPr>
                <w:b/>
                <w:bCs/>
                <w:color w:val="000000" w:themeColor="text1"/>
                <w:sz w:val="24"/>
                <w:szCs w:val="24"/>
              </w:rPr>
            </w:pPr>
          </w:p>
          <w:p w14:paraId="453472EA" w14:textId="77777777" w:rsidR="00D83249" w:rsidRDefault="00D83249" w:rsidP="003D7647">
            <w:pPr>
              <w:jc w:val="both"/>
              <w:rPr>
                <w:b/>
                <w:bCs/>
                <w:color w:val="000000" w:themeColor="text1"/>
                <w:sz w:val="24"/>
                <w:szCs w:val="24"/>
              </w:rPr>
            </w:pPr>
          </w:p>
          <w:p w14:paraId="31DA3AD6" w14:textId="77777777" w:rsidR="00D83249" w:rsidRDefault="00D83249" w:rsidP="003D7647">
            <w:pPr>
              <w:jc w:val="both"/>
              <w:rPr>
                <w:b/>
                <w:bCs/>
                <w:color w:val="000000" w:themeColor="text1"/>
                <w:sz w:val="24"/>
                <w:szCs w:val="24"/>
              </w:rPr>
            </w:pPr>
          </w:p>
          <w:p w14:paraId="2B9A1926" w14:textId="77777777" w:rsidR="00D83249" w:rsidRDefault="00D83249" w:rsidP="003D7647">
            <w:pPr>
              <w:jc w:val="both"/>
              <w:rPr>
                <w:b/>
                <w:bCs/>
                <w:color w:val="000000" w:themeColor="text1"/>
                <w:sz w:val="24"/>
                <w:szCs w:val="24"/>
              </w:rPr>
            </w:pPr>
          </w:p>
          <w:p w14:paraId="568F874A" w14:textId="77777777" w:rsidR="00D83249" w:rsidRDefault="00D83249" w:rsidP="003D7647">
            <w:pPr>
              <w:jc w:val="both"/>
              <w:rPr>
                <w:b/>
                <w:bCs/>
                <w:color w:val="000000" w:themeColor="text1"/>
                <w:sz w:val="24"/>
                <w:szCs w:val="24"/>
              </w:rPr>
            </w:pPr>
          </w:p>
          <w:p w14:paraId="26B43B6F" w14:textId="77777777" w:rsidR="00D83249" w:rsidRDefault="00D83249" w:rsidP="003D7647">
            <w:pPr>
              <w:jc w:val="both"/>
              <w:rPr>
                <w:b/>
                <w:bCs/>
                <w:color w:val="000000" w:themeColor="text1"/>
                <w:sz w:val="24"/>
                <w:szCs w:val="24"/>
              </w:rPr>
            </w:pPr>
          </w:p>
          <w:p w14:paraId="491AEBC8" w14:textId="77777777" w:rsidR="00D83249" w:rsidRDefault="00D83249" w:rsidP="003D7647">
            <w:pPr>
              <w:jc w:val="both"/>
              <w:rPr>
                <w:b/>
                <w:bCs/>
                <w:color w:val="000000" w:themeColor="text1"/>
                <w:sz w:val="24"/>
                <w:szCs w:val="24"/>
              </w:rPr>
            </w:pPr>
          </w:p>
          <w:p w14:paraId="6DF4B865" w14:textId="77777777" w:rsidR="00D83249" w:rsidRDefault="00D83249" w:rsidP="003D7647">
            <w:pPr>
              <w:jc w:val="both"/>
              <w:rPr>
                <w:b/>
                <w:bCs/>
                <w:color w:val="000000" w:themeColor="text1"/>
                <w:sz w:val="24"/>
                <w:szCs w:val="24"/>
              </w:rPr>
            </w:pPr>
          </w:p>
          <w:p w14:paraId="681FCF94" w14:textId="77777777" w:rsidR="00D83249" w:rsidRDefault="00D83249" w:rsidP="003D7647">
            <w:pPr>
              <w:jc w:val="both"/>
              <w:rPr>
                <w:b/>
                <w:bCs/>
                <w:color w:val="000000" w:themeColor="text1"/>
                <w:sz w:val="24"/>
                <w:szCs w:val="24"/>
              </w:rPr>
            </w:pPr>
          </w:p>
          <w:p w14:paraId="596BEA31" w14:textId="77777777" w:rsidR="00D83249" w:rsidRDefault="00D83249" w:rsidP="003D7647">
            <w:pPr>
              <w:jc w:val="both"/>
              <w:rPr>
                <w:b/>
                <w:bCs/>
                <w:color w:val="000000" w:themeColor="text1"/>
                <w:sz w:val="24"/>
                <w:szCs w:val="24"/>
              </w:rPr>
            </w:pPr>
          </w:p>
          <w:p w14:paraId="6B6B67A6" w14:textId="77777777" w:rsidR="00D83249" w:rsidRDefault="00D83249" w:rsidP="003D7647">
            <w:pPr>
              <w:jc w:val="both"/>
              <w:rPr>
                <w:b/>
                <w:bCs/>
                <w:color w:val="000000" w:themeColor="text1"/>
                <w:sz w:val="24"/>
                <w:szCs w:val="24"/>
              </w:rPr>
            </w:pPr>
          </w:p>
          <w:p w14:paraId="10230730" w14:textId="77777777" w:rsidR="00D83249" w:rsidRDefault="00D83249" w:rsidP="003D7647">
            <w:pPr>
              <w:jc w:val="both"/>
              <w:rPr>
                <w:b/>
                <w:bCs/>
                <w:color w:val="000000" w:themeColor="text1"/>
                <w:sz w:val="24"/>
                <w:szCs w:val="24"/>
              </w:rPr>
            </w:pPr>
          </w:p>
          <w:p w14:paraId="29B02A5B" w14:textId="77777777" w:rsidR="00D83249" w:rsidRDefault="00D83249" w:rsidP="003D7647">
            <w:pPr>
              <w:jc w:val="both"/>
              <w:rPr>
                <w:b/>
                <w:bCs/>
                <w:color w:val="000000" w:themeColor="text1"/>
                <w:sz w:val="24"/>
                <w:szCs w:val="24"/>
              </w:rPr>
            </w:pPr>
          </w:p>
          <w:p w14:paraId="028C2F1A" w14:textId="77777777" w:rsidR="00D83249" w:rsidRDefault="00D83249" w:rsidP="003D7647">
            <w:pPr>
              <w:jc w:val="both"/>
              <w:rPr>
                <w:b/>
                <w:bCs/>
                <w:color w:val="000000" w:themeColor="text1"/>
                <w:sz w:val="24"/>
                <w:szCs w:val="24"/>
              </w:rPr>
            </w:pPr>
          </w:p>
          <w:p w14:paraId="75DBF64B" w14:textId="77777777" w:rsidR="00D83249" w:rsidRDefault="00D83249" w:rsidP="003D7647">
            <w:pPr>
              <w:jc w:val="both"/>
              <w:rPr>
                <w:b/>
                <w:bCs/>
                <w:color w:val="000000" w:themeColor="text1"/>
                <w:sz w:val="24"/>
                <w:szCs w:val="24"/>
              </w:rPr>
            </w:pPr>
          </w:p>
          <w:p w14:paraId="051B5337" w14:textId="77777777" w:rsidR="00D83249" w:rsidRDefault="00D83249" w:rsidP="003D7647">
            <w:pPr>
              <w:jc w:val="both"/>
              <w:rPr>
                <w:b/>
                <w:bCs/>
                <w:color w:val="000000" w:themeColor="text1"/>
                <w:sz w:val="24"/>
                <w:szCs w:val="24"/>
              </w:rPr>
            </w:pPr>
          </w:p>
          <w:p w14:paraId="2BBC1556" w14:textId="77777777" w:rsidR="00D83249" w:rsidRDefault="00D83249" w:rsidP="003D7647">
            <w:pPr>
              <w:jc w:val="both"/>
              <w:rPr>
                <w:b/>
                <w:bCs/>
                <w:color w:val="000000" w:themeColor="text1"/>
                <w:sz w:val="24"/>
                <w:szCs w:val="24"/>
              </w:rPr>
            </w:pPr>
          </w:p>
          <w:p w14:paraId="22D5FB1B" w14:textId="77777777" w:rsidR="00D83249" w:rsidRDefault="00D83249" w:rsidP="003D7647">
            <w:pPr>
              <w:jc w:val="both"/>
              <w:rPr>
                <w:b/>
                <w:bCs/>
                <w:color w:val="000000" w:themeColor="text1"/>
                <w:sz w:val="24"/>
                <w:szCs w:val="24"/>
              </w:rPr>
            </w:pPr>
          </w:p>
          <w:p w14:paraId="06C6CD76" w14:textId="77777777" w:rsidR="00D83249" w:rsidRDefault="00D83249" w:rsidP="003D7647">
            <w:pPr>
              <w:jc w:val="both"/>
              <w:rPr>
                <w:b/>
                <w:bCs/>
                <w:color w:val="000000" w:themeColor="text1"/>
                <w:sz w:val="24"/>
                <w:szCs w:val="24"/>
              </w:rPr>
            </w:pPr>
          </w:p>
          <w:p w14:paraId="0289EBDC" w14:textId="77777777" w:rsidR="00D83249" w:rsidRDefault="00D83249" w:rsidP="003D7647">
            <w:pPr>
              <w:jc w:val="both"/>
              <w:rPr>
                <w:b/>
                <w:bCs/>
                <w:color w:val="000000" w:themeColor="text1"/>
                <w:sz w:val="24"/>
                <w:szCs w:val="24"/>
              </w:rPr>
            </w:pPr>
          </w:p>
          <w:p w14:paraId="67F1DBD2" w14:textId="77777777" w:rsidR="00D83249" w:rsidRDefault="00D83249" w:rsidP="003D7647">
            <w:pPr>
              <w:jc w:val="both"/>
              <w:rPr>
                <w:b/>
                <w:bCs/>
                <w:color w:val="000000" w:themeColor="text1"/>
                <w:sz w:val="24"/>
                <w:szCs w:val="24"/>
              </w:rPr>
            </w:pPr>
          </w:p>
          <w:p w14:paraId="23B992B0" w14:textId="77777777" w:rsidR="00D83249" w:rsidRDefault="00D83249" w:rsidP="003D7647">
            <w:pPr>
              <w:jc w:val="both"/>
              <w:rPr>
                <w:b/>
                <w:bCs/>
                <w:color w:val="000000" w:themeColor="text1"/>
                <w:sz w:val="24"/>
                <w:szCs w:val="24"/>
              </w:rPr>
            </w:pPr>
          </w:p>
          <w:p w14:paraId="440AF5BC" w14:textId="77777777" w:rsidR="00D83249" w:rsidRDefault="00D83249" w:rsidP="003D7647">
            <w:pPr>
              <w:jc w:val="both"/>
              <w:rPr>
                <w:b/>
                <w:bCs/>
                <w:color w:val="000000" w:themeColor="text1"/>
                <w:sz w:val="24"/>
                <w:szCs w:val="24"/>
              </w:rPr>
            </w:pPr>
          </w:p>
          <w:p w14:paraId="5FA32C83" w14:textId="77777777" w:rsidR="00D83249" w:rsidRDefault="00D83249" w:rsidP="003D7647">
            <w:pPr>
              <w:jc w:val="both"/>
              <w:rPr>
                <w:b/>
                <w:bCs/>
                <w:color w:val="000000" w:themeColor="text1"/>
                <w:sz w:val="24"/>
                <w:szCs w:val="24"/>
              </w:rPr>
            </w:pPr>
          </w:p>
          <w:p w14:paraId="2E6E9E79" w14:textId="77777777" w:rsidR="00D83249" w:rsidRDefault="00D83249" w:rsidP="003D7647">
            <w:pPr>
              <w:jc w:val="both"/>
              <w:rPr>
                <w:b/>
                <w:bCs/>
                <w:color w:val="000000" w:themeColor="text1"/>
                <w:sz w:val="24"/>
                <w:szCs w:val="24"/>
              </w:rPr>
            </w:pPr>
          </w:p>
          <w:p w14:paraId="1000A2DB" w14:textId="77777777" w:rsidR="00D83249" w:rsidRDefault="00D83249" w:rsidP="003D7647">
            <w:pPr>
              <w:jc w:val="both"/>
              <w:rPr>
                <w:b/>
                <w:bCs/>
                <w:color w:val="000000" w:themeColor="text1"/>
                <w:sz w:val="24"/>
                <w:szCs w:val="24"/>
              </w:rPr>
            </w:pPr>
          </w:p>
          <w:p w14:paraId="20BF8158" w14:textId="77777777" w:rsidR="00D83249" w:rsidRDefault="00D83249" w:rsidP="003D7647">
            <w:pPr>
              <w:jc w:val="both"/>
              <w:rPr>
                <w:b/>
                <w:bCs/>
                <w:color w:val="000000" w:themeColor="text1"/>
                <w:sz w:val="24"/>
                <w:szCs w:val="24"/>
              </w:rPr>
            </w:pPr>
          </w:p>
          <w:p w14:paraId="49EE014E" w14:textId="037453CD" w:rsidR="00D83249" w:rsidRDefault="00D83249" w:rsidP="003D7647">
            <w:pPr>
              <w:jc w:val="both"/>
              <w:rPr>
                <w:b/>
                <w:bCs/>
                <w:color w:val="000000" w:themeColor="text1"/>
                <w:sz w:val="24"/>
                <w:szCs w:val="24"/>
              </w:rPr>
            </w:pPr>
            <w:r w:rsidRPr="0033284B">
              <w:rPr>
                <w:b/>
                <w:bCs/>
                <w:color w:val="000000" w:themeColor="text1"/>
                <w:sz w:val="24"/>
                <w:szCs w:val="24"/>
              </w:rPr>
              <w:t>АТ «ПОЛТАВАОБЛЕНЕРГО»</w:t>
            </w:r>
          </w:p>
          <w:p w14:paraId="69F6F11C" w14:textId="0EFDDA22" w:rsidR="00D83249" w:rsidRDefault="00D83249" w:rsidP="005F1CAE">
            <w:pPr>
              <w:spacing w:before="120" w:after="120"/>
              <w:jc w:val="both"/>
              <w:rPr>
                <w:rFonts w:cstheme="minorHAnsi"/>
                <w:b/>
                <w:sz w:val="24"/>
                <w:szCs w:val="28"/>
                <w:u w:val="single"/>
              </w:rPr>
            </w:pPr>
            <w:r w:rsidRPr="00633C65">
              <w:rPr>
                <w:color w:val="000000" w:themeColor="text1"/>
                <w:sz w:val="24"/>
                <w:szCs w:val="24"/>
              </w:rPr>
              <w:t xml:space="preserve">Існуючим програмним забезпеченням, що функціонує в Товаристві, повною мірою не передбачена можливість здійснення розрахунків та відображення максимальної пропускної спроможності та резерву потужності для ліній електропередачі. Впровадження даних заходів передбачає залучення стороннього програмного забезпечення, додаткових фінансових затрат та значного часу на впровадження необхідних змін (орієнтовно 2 роки). Тому пропонуємо даний пункт </w:t>
            </w:r>
            <w:proofErr w:type="spellStart"/>
            <w:r w:rsidRPr="00633C65">
              <w:rPr>
                <w:color w:val="000000" w:themeColor="text1"/>
                <w:sz w:val="24"/>
                <w:szCs w:val="24"/>
              </w:rPr>
              <w:t>приняти</w:t>
            </w:r>
            <w:proofErr w:type="spellEnd"/>
            <w:r w:rsidRPr="00633C65">
              <w:rPr>
                <w:color w:val="000000" w:themeColor="text1"/>
                <w:sz w:val="24"/>
                <w:szCs w:val="24"/>
              </w:rPr>
              <w:t xml:space="preserve"> у запропонованій формі або відтермінувати його виконання до 01.01.2028 року.</w:t>
            </w:r>
          </w:p>
        </w:tc>
        <w:tc>
          <w:tcPr>
            <w:tcW w:w="3119" w:type="dxa"/>
          </w:tcPr>
          <w:p w14:paraId="46564F81" w14:textId="77777777" w:rsidR="00D83249" w:rsidRDefault="00D83249" w:rsidP="007E61D3">
            <w:pPr>
              <w:jc w:val="both"/>
              <w:rPr>
                <w:b/>
                <w:sz w:val="24"/>
                <w:szCs w:val="24"/>
                <w:lang w:eastAsia="uk-UA"/>
              </w:rPr>
            </w:pPr>
          </w:p>
          <w:p w14:paraId="1F05D09A" w14:textId="77777777" w:rsidR="001806D9" w:rsidRDefault="001806D9" w:rsidP="007E61D3">
            <w:pPr>
              <w:jc w:val="both"/>
              <w:rPr>
                <w:b/>
                <w:sz w:val="24"/>
                <w:szCs w:val="24"/>
                <w:lang w:eastAsia="uk-UA"/>
              </w:rPr>
            </w:pPr>
          </w:p>
          <w:p w14:paraId="1D3996BC" w14:textId="77777777" w:rsidR="001806D9" w:rsidRDefault="001806D9" w:rsidP="007E61D3">
            <w:pPr>
              <w:jc w:val="both"/>
              <w:rPr>
                <w:b/>
                <w:sz w:val="24"/>
                <w:szCs w:val="24"/>
                <w:lang w:eastAsia="uk-UA"/>
              </w:rPr>
            </w:pPr>
          </w:p>
          <w:p w14:paraId="6E0BD8D1" w14:textId="77777777" w:rsidR="001806D9" w:rsidRDefault="001806D9" w:rsidP="007E61D3">
            <w:pPr>
              <w:jc w:val="both"/>
              <w:rPr>
                <w:b/>
                <w:sz w:val="24"/>
                <w:szCs w:val="24"/>
                <w:lang w:eastAsia="uk-UA"/>
              </w:rPr>
            </w:pPr>
          </w:p>
          <w:p w14:paraId="5BE2A852" w14:textId="77777777" w:rsidR="001806D9" w:rsidRDefault="001806D9" w:rsidP="007E61D3">
            <w:pPr>
              <w:jc w:val="both"/>
              <w:rPr>
                <w:b/>
                <w:sz w:val="24"/>
                <w:szCs w:val="24"/>
                <w:lang w:eastAsia="uk-UA"/>
              </w:rPr>
            </w:pPr>
          </w:p>
          <w:p w14:paraId="034B1C16" w14:textId="77777777" w:rsidR="001806D9" w:rsidRDefault="001806D9" w:rsidP="007E61D3">
            <w:pPr>
              <w:jc w:val="both"/>
              <w:rPr>
                <w:b/>
                <w:sz w:val="24"/>
                <w:szCs w:val="24"/>
                <w:lang w:eastAsia="uk-UA"/>
              </w:rPr>
            </w:pPr>
          </w:p>
          <w:p w14:paraId="3A6DEECC" w14:textId="77777777" w:rsidR="001806D9" w:rsidRDefault="001806D9" w:rsidP="007E61D3">
            <w:pPr>
              <w:jc w:val="both"/>
              <w:rPr>
                <w:b/>
                <w:sz w:val="24"/>
                <w:szCs w:val="24"/>
                <w:lang w:eastAsia="uk-UA"/>
              </w:rPr>
            </w:pPr>
          </w:p>
          <w:p w14:paraId="086BA71B" w14:textId="77777777" w:rsidR="001806D9" w:rsidRDefault="001806D9" w:rsidP="007E61D3">
            <w:pPr>
              <w:jc w:val="both"/>
              <w:rPr>
                <w:b/>
                <w:sz w:val="24"/>
                <w:szCs w:val="24"/>
                <w:lang w:eastAsia="uk-UA"/>
              </w:rPr>
            </w:pPr>
          </w:p>
          <w:p w14:paraId="1D49B955" w14:textId="77777777" w:rsidR="001806D9" w:rsidRDefault="001806D9" w:rsidP="007E61D3">
            <w:pPr>
              <w:jc w:val="both"/>
              <w:rPr>
                <w:b/>
                <w:sz w:val="24"/>
                <w:szCs w:val="24"/>
                <w:lang w:eastAsia="uk-UA"/>
              </w:rPr>
            </w:pPr>
          </w:p>
          <w:p w14:paraId="2D3BA80F" w14:textId="77777777" w:rsidR="001806D9" w:rsidRDefault="001806D9" w:rsidP="007E61D3">
            <w:pPr>
              <w:jc w:val="both"/>
              <w:rPr>
                <w:b/>
                <w:sz w:val="24"/>
                <w:szCs w:val="24"/>
                <w:lang w:eastAsia="uk-UA"/>
              </w:rPr>
            </w:pPr>
          </w:p>
          <w:p w14:paraId="13B5EABB" w14:textId="77777777" w:rsidR="001806D9" w:rsidRDefault="001806D9" w:rsidP="007E61D3">
            <w:pPr>
              <w:jc w:val="both"/>
              <w:rPr>
                <w:b/>
                <w:sz w:val="24"/>
                <w:szCs w:val="24"/>
                <w:lang w:eastAsia="uk-UA"/>
              </w:rPr>
            </w:pPr>
          </w:p>
          <w:p w14:paraId="639829EF" w14:textId="77777777" w:rsidR="001806D9" w:rsidRDefault="001806D9" w:rsidP="007E61D3">
            <w:pPr>
              <w:jc w:val="both"/>
              <w:rPr>
                <w:b/>
                <w:sz w:val="24"/>
                <w:szCs w:val="24"/>
                <w:lang w:eastAsia="uk-UA"/>
              </w:rPr>
            </w:pPr>
          </w:p>
          <w:p w14:paraId="568DAA41" w14:textId="77777777" w:rsidR="001806D9" w:rsidRDefault="001806D9" w:rsidP="007E61D3">
            <w:pPr>
              <w:jc w:val="both"/>
              <w:rPr>
                <w:b/>
                <w:sz w:val="24"/>
                <w:szCs w:val="24"/>
                <w:lang w:eastAsia="uk-UA"/>
              </w:rPr>
            </w:pPr>
          </w:p>
          <w:p w14:paraId="2FCCB98E" w14:textId="77777777" w:rsidR="001806D9" w:rsidRDefault="001806D9" w:rsidP="007E61D3">
            <w:pPr>
              <w:jc w:val="both"/>
              <w:rPr>
                <w:b/>
                <w:sz w:val="24"/>
                <w:szCs w:val="24"/>
                <w:lang w:eastAsia="uk-UA"/>
              </w:rPr>
            </w:pPr>
          </w:p>
          <w:p w14:paraId="36C792CB" w14:textId="77777777" w:rsidR="001806D9" w:rsidRDefault="001806D9" w:rsidP="007E61D3">
            <w:pPr>
              <w:jc w:val="both"/>
              <w:rPr>
                <w:b/>
                <w:sz w:val="24"/>
                <w:szCs w:val="24"/>
                <w:lang w:eastAsia="uk-UA"/>
              </w:rPr>
            </w:pPr>
          </w:p>
          <w:p w14:paraId="2C6FCC5B" w14:textId="77777777" w:rsidR="001806D9" w:rsidRDefault="001806D9" w:rsidP="007E61D3">
            <w:pPr>
              <w:jc w:val="both"/>
              <w:rPr>
                <w:b/>
                <w:sz w:val="24"/>
                <w:szCs w:val="24"/>
                <w:lang w:eastAsia="uk-UA"/>
              </w:rPr>
            </w:pPr>
          </w:p>
          <w:p w14:paraId="034904DA" w14:textId="77777777" w:rsidR="001806D9" w:rsidRDefault="001806D9" w:rsidP="007E61D3">
            <w:pPr>
              <w:jc w:val="both"/>
              <w:rPr>
                <w:b/>
                <w:sz w:val="24"/>
                <w:szCs w:val="24"/>
                <w:lang w:eastAsia="uk-UA"/>
              </w:rPr>
            </w:pPr>
          </w:p>
          <w:p w14:paraId="2ED8226B" w14:textId="77777777" w:rsidR="001806D9" w:rsidRDefault="001806D9" w:rsidP="007E61D3">
            <w:pPr>
              <w:jc w:val="both"/>
              <w:rPr>
                <w:b/>
                <w:sz w:val="24"/>
                <w:szCs w:val="24"/>
                <w:lang w:eastAsia="uk-UA"/>
              </w:rPr>
            </w:pPr>
          </w:p>
          <w:p w14:paraId="73DC90D9" w14:textId="77777777" w:rsidR="001806D9" w:rsidRDefault="001806D9" w:rsidP="007E61D3">
            <w:pPr>
              <w:jc w:val="both"/>
              <w:rPr>
                <w:b/>
                <w:sz w:val="24"/>
                <w:szCs w:val="24"/>
                <w:lang w:eastAsia="uk-UA"/>
              </w:rPr>
            </w:pPr>
          </w:p>
          <w:p w14:paraId="79E3F6AC" w14:textId="77777777" w:rsidR="001806D9" w:rsidRDefault="001806D9" w:rsidP="007E61D3">
            <w:pPr>
              <w:jc w:val="both"/>
              <w:rPr>
                <w:b/>
                <w:sz w:val="24"/>
                <w:szCs w:val="24"/>
                <w:lang w:eastAsia="uk-UA"/>
              </w:rPr>
            </w:pPr>
          </w:p>
          <w:p w14:paraId="43B14BE4" w14:textId="77777777" w:rsidR="001806D9" w:rsidRDefault="001806D9" w:rsidP="007E61D3">
            <w:pPr>
              <w:jc w:val="both"/>
              <w:rPr>
                <w:b/>
                <w:sz w:val="24"/>
                <w:szCs w:val="24"/>
                <w:lang w:eastAsia="uk-UA"/>
              </w:rPr>
            </w:pPr>
          </w:p>
          <w:p w14:paraId="7745D331" w14:textId="77777777" w:rsidR="001806D9" w:rsidRDefault="001806D9" w:rsidP="007E61D3">
            <w:pPr>
              <w:jc w:val="both"/>
              <w:rPr>
                <w:b/>
                <w:sz w:val="24"/>
                <w:szCs w:val="24"/>
                <w:lang w:eastAsia="uk-UA"/>
              </w:rPr>
            </w:pPr>
          </w:p>
          <w:p w14:paraId="166277CE" w14:textId="77777777" w:rsidR="001806D9" w:rsidRDefault="001806D9" w:rsidP="007E61D3">
            <w:pPr>
              <w:jc w:val="both"/>
              <w:rPr>
                <w:b/>
                <w:sz w:val="24"/>
                <w:szCs w:val="24"/>
                <w:lang w:eastAsia="uk-UA"/>
              </w:rPr>
            </w:pPr>
          </w:p>
          <w:p w14:paraId="0180D3B1" w14:textId="77777777" w:rsidR="001806D9" w:rsidRDefault="001806D9" w:rsidP="007E61D3">
            <w:pPr>
              <w:jc w:val="both"/>
              <w:rPr>
                <w:b/>
                <w:sz w:val="24"/>
                <w:szCs w:val="24"/>
                <w:lang w:eastAsia="uk-UA"/>
              </w:rPr>
            </w:pPr>
          </w:p>
          <w:p w14:paraId="03BE4D99" w14:textId="77777777" w:rsidR="001806D9" w:rsidRDefault="001806D9" w:rsidP="007E61D3">
            <w:pPr>
              <w:jc w:val="both"/>
              <w:rPr>
                <w:b/>
                <w:sz w:val="24"/>
                <w:szCs w:val="24"/>
                <w:lang w:eastAsia="uk-UA"/>
              </w:rPr>
            </w:pPr>
          </w:p>
          <w:p w14:paraId="217516C8" w14:textId="77777777" w:rsidR="001806D9" w:rsidRDefault="001806D9" w:rsidP="007E61D3">
            <w:pPr>
              <w:jc w:val="both"/>
              <w:rPr>
                <w:b/>
                <w:sz w:val="24"/>
                <w:szCs w:val="24"/>
                <w:lang w:eastAsia="uk-UA"/>
              </w:rPr>
            </w:pPr>
          </w:p>
          <w:p w14:paraId="71185712" w14:textId="77777777" w:rsidR="001806D9" w:rsidRDefault="001806D9" w:rsidP="007E61D3">
            <w:pPr>
              <w:jc w:val="both"/>
              <w:rPr>
                <w:b/>
                <w:sz w:val="24"/>
                <w:szCs w:val="24"/>
                <w:lang w:eastAsia="uk-UA"/>
              </w:rPr>
            </w:pPr>
          </w:p>
          <w:p w14:paraId="6F3EDF2F" w14:textId="77777777" w:rsidR="001806D9" w:rsidRDefault="001806D9" w:rsidP="007E61D3">
            <w:pPr>
              <w:jc w:val="both"/>
              <w:rPr>
                <w:b/>
                <w:sz w:val="24"/>
                <w:szCs w:val="24"/>
                <w:lang w:eastAsia="uk-UA"/>
              </w:rPr>
            </w:pPr>
          </w:p>
          <w:p w14:paraId="0EAE2F5E" w14:textId="77777777" w:rsidR="001806D9" w:rsidRDefault="001806D9" w:rsidP="007E61D3">
            <w:pPr>
              <w:jc w:val="both"/>
              <w:rPr>
                <w:b/>
                <w:sz w:val="24"/>
                <w:szCs w:val="24"/>
                <w:lang w:eastAsia="uk-UA"/>
              </w:rPr>
            </w:pPr>
          </w:p>
          <w:p w14:paraId="20DAB8E4" w14:textId="77777777" w:rsidR="001806D9" w:rsidRDefault="001806D9" w:rsidP="007E61D3">
            <w:pPr>
              <w:jc w:val="both"/>
              <w:rPr>
                <w:b/>
                <w:sz w:val="24"/>
                <w:szCs w:val="24"/>
                <w:lang w:eastAsia="uk-UA"/>
              </w:rPr>
            </w:pPr>
          </w:p>
          <w:p w14:paraId="7F746B2F" w14:textId="77777777" w:rsidR="001806D9" w:rsidRDefault="001806D9" w:rsidP="007E61D3">
            <w:pPr>
              <w:jc w:val="both"/>
              <w:rPr>
                <w:b/>
                <w:sz w:val="24"/>
                <w:szCs w:val="24"/>
                <w:lang w:eastAsia="uk-UA"/>
              </w:rPr>
            </w:pPr>
          </w:p>
          <w:p w14:paraId="43A542D9" w14:textId="77777777" w:rsidR="001806D9" w:rsidRDefault="001806D9" w:rsidP="007E61D3">
            <w:pPr>
              <w:jc w:val="both"/>
              <w:rPr>
                <w:b/>
                <w:sz w:val="24"/>
                <w:szCs w:val="24"/>
                <w:lang w:eastAsia="uk-UA"/>
              </w:rPr>
            </w:pPr>
          </w:p>
          <w:p w14:paraId="11E87D7B" w14:textId="77777777" w:rsidR="001806D9" w:rsidRDefault="001806D9" w:rsidP="007E61D3">
            <w:pPr>
              <w:jc w:val="both"/>
              <w:rPr>
                <w:b/>
                <w:sz w:val="24"/>
                <w:szCs w:val="24"/>
                <w:lang w:eastAsia="uk-UA"/>
              </w:rPr>
            </w:pPr>
          </w:p>
          <w:p w14:paraId="0B8F1214" w14:textId="77777777" w:rsidR="001806D9" w:rsidRDefault="001806D9" w:rsidP="007E61D3">
            <w:pPr>
              <w:jc w:val="both"/>
              <w:rPr>
                <w:b/>
                <w:sz w:val="24"/>
                <w:szCs w:val="24"/>
                <w:lang w:eastAsia="uk-UA"/>
              </w:rPr>
            </w:pPr>
          </w:p>
          <w:p w14:paraId="666970E0" w14:textId="77777777" w:rsidR="001806D9" w:rsidRDefault="001806D9" w:rsidP="007E61D3">
            <w:pPr>
              <w:jc w:val="both"/>
              <w:rPr>
                <w:b/>
                <w:sz w:val="24"/>
                <w:szCs w:val="24"/>
                <w:lang w:eastAsia="uk-UA"/>
              </w:rPr>
            </w:pPr>
          </w:p>
          <w:p w14:paraId="302FF470" w14:textId="77777777" w:rsidR="001806D9" w:rsidRDefault="001806D9" w:rsidP="007E61D3">
            <w:pPr>
              <w:jc w:val="both"/>
              <w:rPr>
                <w:b/>
                <w:sz w:val="24"/>
                <w:szCs w:val="24"/>
                <w:lang w:eastAsia="uk-UA"/>
              </w:rPr>
            </w:pPr>
          </w:p>
          <w:p w14:paraId="20E15B91" w14:textId="77777777" w:rsidR="001806D9" w:rsidRDefault="001806D9" w:rsidP="007E61D3">
            <w:pPr>
              <w:jc w:val="both"/>
              <w:rPr>
                <w:b/>
                <w:sz w:val="24"/>
                <w:szCs w:val="24"/>
                <w:lang w:eastAsia="uk-UA"/>
              </w:rPr>
            </w:pPr>
          </w:p>
          <w:p w14:paraId="2A9A80BC" w14:textId="77777777" w:rsidR="001806D9" w:rsidRDefault="001806D9" w:rsidP="007E61D3">
            <w:pPr>
              <w:jc w:val="both"/>
              <w:rPr>
                <w:b/>
                <w:sz w:val="24"/>
                <w:szCs w:val="24"/>
                <w:lang w:eastAsia="uk-UA"/>
              </w:rPr>
            </w:pPr>
          </w:p>
          <w:p w14:paraId="13610D41" w14:textId="77777777" w:rsidR="001806D9" w:rsidRDefault="001806D9" w:rsidP="007E61D3">
            <w:pPr>
              <w:jc w:val="both"/>
              <w:rPr>
                <w:b/>
                <w:sz w:val="24"/>
                <w:szCs w:val="24"/>
                <w:lang w:eastAsia="uk-UA"/>
              </w:rPr>
            </w:pPr>
          </w:p>
          <w:p w14:paraId="58B98B3A" w14:textId="77777777" w:rsidR="001806D9" w:rsidRDefault="001806D9" w:rsidP="007E61D3">
            <w:pPr>
              <w:jc w:val="both"/>
              <w:rPr>
                <w:b/>
                <w:sz w:val="24"/>
                <w:szCs w:val="24"/>
                <w:lang w:eastAsia="uk-UA"/>
              </w:rPr>
            </w:pPr>
          </w:p>
          <w:p w14:paraId="01C72F06" w14:textId="77777777" w:rsidR="001806D9" w:rsidRDefault="001806D9" w:rsidP="007E61D3">
            <w:pPr>
              <w:jc w:val="both"/>
              <w:rPr>
                <w:b/>
                <w:sz w:val="24"/>
                <w:szCs w:val="24"/>
                <w:lang w:eastAsia="uk-UA"/>
              </w:rPr>
            </w:pPr>
          </w:p>
          <w:p w14:paraId="7559D7EE" w14:textId="77777777" w:rsidR="001806D9" w:rsidRDefault="001806D9" w:rsidP="007E61D3">
            <w:pPr>
              <w:jc w:val="both"/>
              <w:rPr>
                <w:b/>
                <w:sz w:val="24"/>
                <w:szCs w:val="24"/>
                <w:lang w:eastAsia="uk-UA"/>
              </w:rPr>
            </w:pPr>
          </w:p>
          <w:p w14:paraId="148E8582" w14:textId="77777777" w:rsidR="001806D9" w:rsidRDefault="001806D9" w:rsidP="007E61D3">
            <w:pPr>
              <w:jc w:val="both"/>
              <w:rPr>
                <w:b/>
                <w:sz w:val="24"/>
                <w:szCs w:val="24"/>
                <w:lang w:eastAsia="uk-UA"/>
              </w:rPr>
            </w:pPr>
          </w:p>
          <w:p w14:paraId="52681DB6" w14:textId="77777777" w:rsidR="001806D9" w:rsidRDefault="001806D9" w:rsidP="007E61D3">
            <w:pPr>
              <w:jc w:val="both"/>
              <w:rPr>
                <w:b/>
                <w:sz w:val="24"/>
                <w:szCs w:val="24"/>
                <w:lang w:eastAsia="uk-UA"/>
              </w:rPr>
            </w:pPr>
          </w:p>
          <w:p w14:paraId="21727195" w14:textId="77777777" w:rsidR="001806D9" w:rsidRDefault="001806D9" w:rsidP="007E61D3">
            <w:pPr>
              <w:jc w:val="both"/>
              <w:rPr>
                <w:b/>
                <w:sz w:val="24"/>
                <w:szCs w:val="24"/>
                <w:lang w:eastAsia="uk-UA"/>
              </w:rPr>
            </w:pPr>
          </w:p>
          <w:p w14:paraId="3D739ED6" w14:textId="77777777" w:rsidR="001806D9" w:rsidRDefault="001806D9" w:rsidP="007E61D3">
            <w:pPr>
              <w:jc w:val="both"/>
              <w:rPr>
                <w:b/>
                <w:sz w:val="24"/>
                <w:szCs w:val="24"/>
                <w:lang w:eastAsia="uk-UA"/>
              </w:rPr>
            </w:pPr>
          </w:p>
          <w:p w14:paraId="23BAC7AE" w14:textId="77777777" w:rsidR="001806D9" w:rsidRDefault="001806D9" w:rsidP="007E61D3">
            <w:pPr>
              <w:jc w:val="both"/>
              <w:rPr>
                <w:b/>
                <w:sz w:val="24"/>
                <w:szCs w:val="24"/>
                <w:lang w:eastAsia="uk-UA"/>
              </w:rPr>
            </w:pPr>
          </w:p>
          <w:p w14:paraId="29822CF3" w14:textId="77777777" w:rsidR="001806D9" w:rsidRDefault="001806D9" w:rsidP="007E61D3">
            <w:pPr>
              <w:jc w:val="both"/>
              <w:rPr>
                <w:b/>
                <w:sz w:val="24"/>
                <w:szCs w:val="24"/>
                <w:lang w:eastAsia="uk-UA"/>
              </w:rPr>
            </w:pPr>
          </w:p>
          <w:p w14:paraId="503E61E6" w14:textId="77777777" w:rsidR="001806D9" w:rsidRDefault="001806D9" w:rsidP="007E61D3">
            <w:pPr>
              <w:jc w:val="both"/>
              <w:rPr>
                <w:b/>
                <w:sz w:val="24"/>
                <w:szCs w:val="24"/>
                <w:lang w:eastAsia="uk-UA"/>
              </w:rPr>
            </w:pPr>
          </w:p>
          <w:p w14:paraId="711D0804" w14:textId="77777777" w:rsidR="001806D9" w:rsidRDefault="001806D9" w:rsidP="007E61D3">
            <w:pPr>
              <w:jc w:val="both"/>
              <w:rPr>
                <w:b/>
                <w:sz w:val="24"/>
                <w:szCs w:val="24"/>
                <w:lang w:eastAsia="uk-UA"/>
              </w:rPr>
            </w:pPr>
          </w:p>
          <w:p w14:paraId="28C24FC0" w14:textId="77777777" w:rsidR="001806D9" w:rsidRDefault="001806D9" w:rsidP="007E61D3">
            <w:pPr>
              <w:jc w:val="both"/>
              <w:rPr>
                <w:b/>
                <w:sz w:val="24"/>
                <w:szCs w:val="24"/>
                <w:lang w:eastAsia="uk-UA"/>
              </w:rPr>
            </w:pPr>
          </w:p>
          <w:p w14:paraId="6AE4FB20" w14:textId="77777777" w:rsidR="001806D9" w:rsidRDefault="001806D9" w:rsidP="007E61D3">
            <w:pPr>
              <w:jc w:val="both"/>
              <w:rPr>
                <w:b/>
                <w:sz w:val="24"/>
                <w:szCs w:val="24"/>
                <w:lang w:eastAsia="uk-UA"/>
              </w:rPr>
            </w:pPr>
          </w:p>
          <w:p w14:paraId="32615443" w14:textId="77777777" w:rsidR="001806D9" w:rsidRDefault="001806D9" w:rsidP="00BC02BA">
            <w:pPr>
              <w:jc w:val="center"/>
              <w:rPr>
                <w:b/>
                <w:sz w:val="24"/>
                <w:szCs w:val="24"/>
                <w:lang w:eastAsia="uk-UA"/>
              </w:rPr>
            </w:pPr>
            <w:r>
              <w:rPr>
                <w:b/>
                <w:sz w:val="24"/>
                <w:szCs w:val="24"/>
                <w:lang w:eastAsia="uk-UA"/>
              </w:rPr>
              <w:t>Пропонується не враховувати</w:t>
            </w:r>
          </w:p>
          <w:p w14:paraId="418CA513" w14:textId="04D79013" w:rsidR="001806D9" w:rsidRPr="00BC02BA" w:rsidRDefault="001806D9" w:rsidP="00BC02BA">
            <w:pPr>
              <w:jc w:val="center"/>
              <w:rPr>
                <w:sz w:val="24"/>
                <w:szCs w:val="24"/>
                <w:lang w:eastAsia="uk-UA"/>
              </w:rPr>
            </w:pPr>
            <w:r w:rsidRPr="00BC02BA">
              <w:rPr>
                <w:sz w:val="24"/>
                <w:szCs w:val="24"/>
                <w:lang w:eastAsia="uk-UA"/>
              </w:rPr>
              <w:t xml:space="preserve">Відсутність </w:t>
            </w:r>
            <w:r w:rsidR="00BC02BA" w:rsidRPr="00BC02BA">
              <w:rPr>
                <w:sz w:val="24"/>
                <w:szCs w:val="24"/>
                <w:lang w:eastAsia="uk-UA"/>
              </w:rPr>
              <w:t xml:space="preserve"> можливості </w:t>
            </w:r>
            <w:r w:rsidRPr="00BC02BA">
              <w:rPr>
                <w:sz w:val="24"/>
                <w:szCs w:val="24"/>
                <w:lang w:eastAsia="uk-UA"/>
              </w:rPr>
              <w:t xml:space="preserve">реалізації одного ОСР не може бути </w:t>
            </w:r>
            <w:proofErr w:type="spellStart"/>
            <w:r w:rsidRPr="00BC02BA">
              <w:rPr>
                <w:sz w:val="24"/>
                <w:szCs w:val="24"/>
                <w:lang w:eastAsia="uk-UA"/>
              </w:rPr>
              <w:t>агрументо</w:t>
            </w:r>
            <w:r w:rsidR="00BC02BA" w:rsidRPr="00BC02BA">
              <w:rPr>
                <w:sz w:val="24"/>
                <w:szCs w:val="24"/>
                <w:lang w:eastAsia="uk-UA"/>
              </w:rPr>
              <w:t>м</w:t>
            </w:r>
            <w:proofErr w:type="spellEnd"/>
            <w:r w:rsidRPr="00BC02BA">
              <w:rPr>
                <w:sz w:val="24"/>
                <w:szCs w:val="24"/>
                <w:lang w:eastAsia="uk-UA"/>
              </w:rPr>
              <w:t xml:space="preserve"> не виконувати норму Закону</w:t>
            </w:r>
          </w:p>
        </w:tc>
      </w:tr>
      <w:tr w:rsidR="00D83249" w:rsidRPr="004F3A51" w14:paraId="3402B7CC" w14:textId="77777777" w:rsidTr="00A52C00">
        <w:trPr>
          <w:trHeight w:val="218"/>
        </w:trPr>
        <w:tc>
          <w:tcPr>
            <w:tcW w:w="4253" w:type="dxa"/>
            <w:vMerge/>
          </w:tcPr>
          <w:p w14:paraId="3CB18A4D" w14:textId="77777777" w:rsidR="00D83249" w:rsidRPr="00FC40DD" w:rsidRDefault="00D83249" w:rsidP="002F2751">
            <w:pPr>
              <w:ind w:firstLine="603"/>
              <w:jc w:val="both"/>
              <w:rPr>
                <w:sz w:val="24"/>
                <w:szCs w:val="24"/>
              </w:rPr>
            </w:pPr>
          </w:p>
        </w:tc>
        <w:tc>
          <w:tcPr>
            <w:tcW w:w="4252" w:type="dxa"/>
          </w:tcPr>
          <w:p w14:paraId="6751D2B7" w14:textId="77777777" w:rsidR="00D83249" w:rsidRDefault="00D83249" w:rsidP="00BC02BA">
            <w:pPr>
              <w:jc w:val="center"/>
              <w:rPr>
                <w:b/>
                <w:color w:val="000000" w:themeColor="text1"/>
                <w:sz w:val="24"/>
                <w:szCs w:val="24"/>
              </w:rPr>
            </w:pPr>
            <w:r>
              <w:rPr>
                <w:b/>
                <w:color w:val="000000" w:themeColor="text1"/>
                <w:sz w:val="24"/>
                <w:szCs w:val="24"/>
              </w:rPr>
              <w:t>АТ «</w:t>
            </w:r>
            <w:proofErr w:type="spellStart"/>
            <w:r>
              <w:rPr>
                <w:b/>
                <w:color w:val="000000" w:themeColor="text1"/>
                <w:sz w:val="24"/>
                <w:szCs w:val="24"/>
              </w:rPr>
              <w:t>Чернівціобленерго</w:t>
            </w:r>
            <w:proofErr w:type="spellEnd"/>
            <w:r>
              <w:rPr>
                <w:b/>
                <w:color w:val="000000" w:themeColor="text1"/>
                <w:sz w:val="24"/>
                <w:szCs w:val="24"/>
              </w:rPr>
              <w:t>»</w:t>
            </w:r>
          </w:p>
          <w:p w14:paraId="198DAF17" w14:textId="77777777" w:rsidR="00D83249" w:rsidRPr="00EC6FAE" w:rsidRDefault="00D83249" w:rsidP="00D83249">
            <w:pPr>
              <w:pStyle w:val="af1"/>
              <w:ind w:firstLine="567"/>
              <w:jc w:val="both"/>
              <w:rPr>
                <w:rFonts w:ascii="Times New Roman" w:hAnsi="Times New Roman" w:cs="Times New Roman"/>
                <w:sz w:val="24"/>
                <w:szCs w:val="24"/>
              </w:rPr>
            </w:pPr>
            <w:r w:rsidRPr="00EC6FAE">
              <w:rPr>
                <w:rFonts w:ascii="Times New Roman" w:hAnsi="Times New Roman" w:cs="Times New Roman"/>
                <w:sz w:val="24"/>
                <w:szCs w:val="24"/>
              </w:rPr>
              <w:t>4.11.1. Для забезпечення єдиного підходу при визначенні типу приєднання (стандартне/нестандартне), а також для виконання вимог пункту 4.1.38 глави 4.1 цього розділу ОСР за кожною з територіальних одиниць, на якій здійснюють ліцензовану діяльність з передачі та розподілу електричної енергії, ведуть перелік об’єктів електроенергетики, на основі якого створюють геодезичну інформаційно-технічну систему об’єктів електроенергетики.</w:t>
            </w:r>
          </w:p>
          <w:p w14:paraId="6B82C245" w14:textId="77777777" w:rsidR="00D83249" w:rsidRPr="00EC6FAE" w:rsidRDefault="00D83249" w:rsidP="00D83249">
            <w:pPr>
              <w:pStyle w:val="af1"/>
              <w:ind w:firstLine="567"/>
              <w:jc w:val="both"/>
              <w:rPr>
                <w:rFonts w:ascii="Times New Roman" w:hAnsi="Times New Roman" w:cs="Times New Roman"/>
                <w:sz w:val="24"/>
                <w:szCs w:val="24"/>
              </w:rPr>
            </w:pPr>
            <w:r w:rsidRPr="00EC6FAE">
              <w:rPr>
                <w:rFonts w:ascii="Times New Roman" w:hAnsi="Times New Roman" w:cs="Times New Roman"/>
                <w:sz w:val="24"/>
                <w:szCs w:val="24"/>
              </w:rPr>
              <w:t xml:space="preserve">До переліку об’єктів електроенергетики вносять, у тому числі, дані, які підлягають оприлюдненню на </w:t>
            </w:r>
            <w:proofErr w:type="spellStart"/>
            <w:r w:rsidRPr="00EC6FAE">
              <w:rPr>
                <w:rFonts w:ascii="Times New Roman" w:hAnsi="Times New Roman" w:cs="Times New Roman"/>
                <w:sz w:val="24"/>
                <w:szCs w:val="24"/>
              </w:rPr>
              <w:t>вебсайті</w:t>
            </w:r>
            <w:proofErr w:type="spellEnd"/>
            <w:r w:rsidRPr="00EC6FAE">
              <w:rPr>
                <w:rFonts w:ascii="Times New Roman" w:hAnsi="Times New Roman" w:cs="Times New Roman"/>
                <w:sz w:val="24"/>
                <w:szCs w:val="24"/>
              </w:rPr>
              <w:t xml:space="preserve"> ОСР в мережі Інтернет.</w:t>
            </w:r>
          </w:p>
          <w:p w14:paraId="1263C4C2" w14:textId="77777777" w:rsidR="00D83249" w:rsidRPr="00EC6FAE" w:rsidRDefault="00D83249" w:rsidP="00D83249">
            <w:pPr>
              <w:pStyle w:val="af1"/>
              <w:ind w:firstLine="567"/>
              <w:jc w:val="both"/>
              <w:rPr>
                <w:rFonts w:ascii="Times New Roman" w:hAnsi="Times New Roman" w:cs="Times New Roman"/>
                <w:sz w:val="24"/>
                <w:szCs w:val="24"/>
              </w:rPr>
            </w:pPr>
            <w:r w:rsidRPr="00EC6FAE">
              <w:rPr>
                <w:rFonts w:ascii="Times New Roman" w:hAnsi="Times New Roman" w:cs="Times New Roman"/>
                <w:sz w:val="24"/>
                <w:szCs w:val="24"/>
              </w:rPr>
              <w:t>Геодезична інформаційно-технічна система об’єктів електроенергетики створюється з використанням сучасних супутникових радіонавігаційних систем, комп’ютерних технологій та традиційних геодезичних методів.</w:t>
            </w:r>
          </w:p>
          <w:p w14:paraId="18800B57" w14:textId="77777777" w:rsidR="00D83249" w:rsidRPr="00EC6FAE" w:rsidRDefault="00D83249" w:rsidP="00D83249">
            <w:pPr>
              <w:pStyle w:val="af1"/>
              <w:ind w:firstLine="567"/>
              <w:jc w:val="both"/>
              <w:rPr>
                <w:rFonts w:ascii="Times New Roman" w:hAnsi="Times New Roman" w:cs="Times New Roman"/>
                <w:sz w:val="24"/>
                <w:szCs w:val="24"/>
              </w:rPr>
            </w:pPr>
            <w:r w:rsidRPr="00EC6FAE">
              <w:rPr>
                <w:rFonts w:ascii="Times New Roman" w:hAnsi="Times New Roman" w:cs="Times New Roman"/>
                <w:sz w:val="24"/>
                <w:szCs w:val="24"/>
              </w:rPr>
              <w:t xml:space="preserve">Програмне забезпечення геодезичної інформаційно-технічної системи має реалізовувати функцію формування на заданий момент часу технологічної карти об’єкта електроенергетики, у якій, у тому числі, відображається інформація, яка </w:t>
            </w:r>
            <w:r w:rsidRPr="00EC6FAE">
              <w:rPr>
                <w:rFonts w:ascii="Times New Roman" w:hAnsi="Times New Roman" w:cs="Times New Roman"/>
                <w:sz w:val="24"/>
                <w:szCs w:val="24"/>
              </w:rPr>
              <w:lastRenderedPageBreak/>
              <w:t xml:space="preserve">підлягає оприлюдненню на </w:t>
            </w:r>
            <w:proofErr w:type="spellStart"/>
            <w:r w:rsidRPr="00EC6FAE">
              <w:rPr>
                <w:rFonts w:ascii="Times New Roman" w:hAnsi="Times New Roman" w:cs="Times New Roman"/>
                <w:sz w:val="24"/>
                <w:szCs w:val="24"/>
              </w:rPr>
              <w:t>вебсайті</w:t>
            </w:r>
            <w:proofErr w:type="spellEnd"/>
            <w:r w:rsidRPr="00EC6FAE">
              <w:rPr>
                <w:rFonts w:ascii="Times New Roman" w:hAnsi="Times New Roman" w:cs="Times New Roman"/>
                <w:sz w:val="24"/>
                <w:szCs w:val="24"/>
              </w:rPr>
              <w:t xml:space="preserve"> ОСР в мережі Інтернет.</w:t>
            </w:r>
          </w:p>
          <w:p w14:paraId="033FB950" w14:textId="77777777" w:rsidR="00D83249" w:rsidRPr="00EC6FAE" w:rsidRDefault="00D83249" w:rsidP="00D83249">
            <w:pPr>
              <w:pStyle w:val="af1"/>
              <w:ind w:firstLine="567"/>
              <w:jc w:val="both"/>
              <w:rPr>
                <w:rFonts w:ascii="Times New Roman" w:hAnsi="Times New Roman" w:cs="Times New Roman"/>
                <w:strike/>
                <w:sz w:val="24"/>
                <w:szCs w:val="24"/>
              </w:rPr>
            </w:pPr>
            <w:r w:rsidRPr="00EC6FAE">
              <w:rPr>
                <w:rFonts w:ascii="Times New Roman" w:hAnsi="Times New Roman" w:cs="Times New Roman"/>
                <w:strike/>
                <w:sz w:val="24"/>
                <w:szCs w:val="24"/>
              </w:rPr>
              <w:t>Для трансформаторних підстанцій зазначаються кількість трансформаторів, їх тип та номінальна потужність. Для ліній електропередачі на технологічній карті зазначаються рівень напруги, протяжність лінії, нумерація опор, переріз провідників.</w:t>
            </w:r>
          </w:p>
          <w:p w14:paraId="3EB4E816" w14:textId="77777777" w:rsidR="00D83249" w:rsidRPr="00EC6FAE" w:rsidRDefault="00D83249" w:rsidP="00D83249">
            <w:pPr>
              <w:pStyle w:val="af1"/>
              <w:ind w:firstLine="567"/>
              <w:jc w:val="both"/>
              <w:rPr>
                <w:rFonts w:ascii="Times New Roman" w:hAnsi="Times New Roman" w:cs="Times New Roman"/>
                <w:strike/>
                <w:sz w:val="24"/>
                <w:szCs w:val="24"/>
              </w:rPr>
            </w:pPr>
            <w:r w:rsidRPr="00EC6FAE">
              <w:rPr>
                <w:rFonts w:ascii="Times New Roman" w:hAnsi="Times New Roman" w:cs="Times New Roman"/>
                <w:strike/>
                <w:sz w:val="24"/>
                <w:szCs w:val="24"/>
              </w:rPr>
              <w:t>За рішенням ОСР технологічна карта може відображати іншу технічну інформацію, що необхідна для оперативного управління роботою електричних мереж.</w:t>
            </w:r>
          </w:p>
          <w:p w14:paraId="3D386C69" w14:textId="77777777" w:rsidR="00D83249" w:rsidRPr="00EC6FAE" w:rsidRDefault="00D83249" w:rsidP="00D83249">
            <w:pPr>
              <w:pStyle w:val="af1"/>
              <w:ind w:firstLine="567"/>
              <w:jc w:val="both"/>
              <w:rPr>
                <w:rFonts w:ascii="Times New Roman" w:hAnsi="Times New Roman" w:cs="Times New Roman"/>
                <w:b/>
                <w:bCs/>
                <w:sz w:val="24"/>
                <w:szCs w:val="24"/>
              </w:rPr>
            </w:pPr>
            <w:r w:rsidRPr="00EC6FAE">
              <w:rPr>
                <w:rFonts w:ascii="Times New Roman" w:hAnsi="Times New Roman" w:cs="Times New Roman"/>
                <w:b/>
                <w:bCs/>
                <w:sz w:val="24"/>
                <w:szCs w:val="24"/>
              </w:rPr>
              <w:t>Геоінформаційна система об'єктів електроенергетики має містити, зокрема, але не виключно, таку інформацію:</w:t>
            </w:r>
          </w:p>
          <w:p w14:paraId="38A3CF83" w14:textId="77777777" w:rsidR="00D83249" w:rsidRPr="00EC6FAE" w:rsidRDefault="00D83249" w:rsidP="00D83249">
            <w:pPr>
              <w:pStyle w:val="af1"/>
              <w:ind w:firstLine="567"/>
              <w:jc w:val="both"/>
              <w:rPr>
                <w:rFonts w:ascii="Times New Roman" w:hAnsi="Times New Roman" w:cs="Times New Roman"/>
                <w:b/>
                <w:bCs/>
                <w:sz w:val="24"/>
                <w:szCs w:val="24"/>
              </w:rPr>
            </w:pPr>
            <w:r w:rsidRPr="00EC6FAE">
              <w:rPr>
                <w:rFonts w:ascii="Times New Roman" w:hAnsi="Times New Roman" w:cs="Times New Roman"/>
                <w:b/>
                <w:bCs/>
                <w:sz w:val="24"/>
                <w:szCs w:val="24"/>
              </w:rPr>
              <w:t>топологію мереж;</w:t>
            </w:r>
          </w:p>
          <w:p w14:paraId="7F5CA67C" w14:textId="77777777" w:rsidR="00D83249" w:rsidRPr="00EC6FAE" w:rsidRDefault="00D83249" w:rsidP="00D83249">
            <w:pPr>
              <w:pStyle w:val="af1"/>
              <w:ind w:firstLine="567"/>
              <w:jc w:val="both"/>
              <w:rPr>
                <w:rFonts w:ascii="Times New Roman" w:hAnsi="Times New Roman" w:cs="Times New Roman"/>
                <w:b/>
                <w:bCs/>
                <w:sz w:val="24"/>
                <w:szCs w:val="24"/>
              </w:rPr>
            </w:pPr>
            <w:r w:rsidRPr="00EC6FAE">
              <w:rPr>
                <w:rFonts w:ascii="Times New Roman" w:hAnsi="Times New Roman" w:cs="Times New Roman"/>
                <w:b/>
                <w:bCs/>
                <w:sz w:val="24"/>
                <w:szCs w:val="24"/>
              </w:rPr>
              <w:t>межі охоронних зон електричних мереж;</w:t>
            </w:r>
          </w:p>
          <w:p w14:paraId="206BD158" w14:textId="77777777" w:rsidR="00D83249" w:rsidRPr="00EC6FAE" w:rsidRDefault="00D83249" w:rsidP="00D83249">
            <w:pPr>
              <w:pStyle w:val="af1"/>
              <w:ind w:firstLine="567"/>
              <w:jc w:val="both"/>
              <w:rPr>
                <w:rFonts w:ascii="Times New Roman" w:hAnsi="Times New Roman" w:cs="Times New Roman"/>
                <w:b/>
                <w:bCs/>
                <w:sz w:val="24"/>
                <w:szCs w:val="24"/>
              </w:rPr>
            </w:pPr>
            <w:r w:rsidRPr="00EC6FAE">
              <w:rPr>
                <w:rFonts w:ascii="Times New Roman" w:hAnsi="Times New Roman" w:cs="Times New Roman"/>
                <w:b/>
                <w:bCs/>
                <w:sz w:val="24"/>
                <w:szCs w:val="24"/>
              </w:rPr>
              <w:t>технічні характеристики об'єктів електроенергетики (рівень напруги</w:t>
            </w:r>
            <w:r>
              <w:rPr>
                <w:rFonts w:ascii="Times New Roman" w:hAnsi="Times New Roman" w:cs="Times New Roman"/>
                <w:b/>
                <w:bCs/>
                <w:sz w:val="24"/>
                <w:szCs w:val="24"/>
              </w:rPr>
              <w:t xml:space="preserve"> </w:t>
            </w:r>
            <w:r w:rsidRPr="00EC6FAE">
              <w:rPr>
                <w:rFonts w:ascii="Times New Roman" w:hAnsi="Times New Roman" w:cs="Times New Roman"/>
                <w:b/>
                <w:bCs/>
                <w:color w:val="7030A0"/>
                <w:sz w:val="24"/>
                <w:szCs w:val="24"/>
              </w:rPr>
              <w:t xml:space="preserve">– </w:t>
            </w:r>
            <w:r w:rsidRPr="00D83249">
              <w:rPr>
                <w:rFonts w:ascii="Times New Roman" w:hAnsi="Times New Roman" w:cs="Times New Roman"/>
                <w:b/>
                <w:bCs/>
                <w:color w:val="0070C0"/>
                <w:sz w:val="24"/>
                <w:szCs w:val="24"/>
              </w:rPr>
              <w:t>для мереж 0,23 кВ та вище, а також:</w:t>
            </w:r>
            <w:r w:rsidRPr="00EC6FAE">
              <w:rPr>
                <w:rFonts w:ascii="Times New Roman" w:hAnsi="Times New Roman" w:cs="Times New Roman"/>
                <w:b/>
                <w:bCs/>
                <w:color w:val="7030A0"/>
                <w:sz w:val="24"/>
                <w:szCs w:val="24"/>
              </w:rPr>
              <w:t xml:space="preserve"> </w:t>
            </w:r>
            <w:r w:rsidRPr="00EC6FAE">
              <w:rPr>
                <w:rFonts w:ascii="Times New Roman" w:hAnsi="Times New Roman" w:cs="Times New Roman"/>
                <w:b/>
                <w:bCs/>
                <w:sz w:val="24"/>
                <w:szCs w:val="24"/>
              </w:rPr>
              <w:t>максимальна пропускна спроможність, резерв потужності для споживання/виробництва або споживання/видачі електричної енергії</w:t>
            </w:r>
            <w:r>
              <w:rPr>
                <w:rFonts w:ascii="Times New Roman" w:hAnsi="Times New Roman" w:cs="Times New Roman"/>
                <w:b/>
                <w:bCs/>
                <w:sz w:val="24"/>
                <w:szCs w:val="24"/>
              </w:rPr>
              <w:t xml:space="preserve"> </w:t>
            </w:r>
            <w:r w:rsidRPr="00D83249">
              <w:rPr>
                <w:rFonts w:ascii="Times New Roman" w:hAnsi="Times New Roman" w:cs="Times New Roman"/>
                <w:b/>
                <w:bCs/>
                <w:color w:val="0070C0"/>
                <w:sz w:val="24"/>
                <w:szCs w:val="24"/>
              </w:rPr>
              <w:t>– для мереж 6 кВ та вище</w:t>
            </w:r>
            <w:r w:rsidRPr="00EC6FAE">
              <w:rPr>
                <w:rFonts w:ascii="Times New Roman" w:hAnsi="Times New Roman" w:cs="Times New Roman"/>
                <w:b/>
                <w:bCs/>
                <w:sz w:val="24"/>
                <w:szCs w:val="24"/>
              </w:rPr>
              <w:t>);</w:t>
            </w:r>
          </w:p>
          <w:p w14:paraId="634ADED4" w14:textId="77777777" w:rsidR="00D83249" w:rsidRPr="00EC6FAE" w:rsidRDefault="00D83249" w:rsidP="00D83249">
            <w:pPr>
              <w:pStyle w:val="af1"/>
              <w:ind w:firstLine="567"/>
              <w:jc w:val="both"/>
              <w:rPr>
                <w:rFonts w:ascii="Times New Roman" w:hAnsi="Times New Roman" w:cs="Times New Roman"/>
                <w:b/>
                <w:bCs/>
                <w:sz w:val="24"/>
                <w:szCs w:val="24"/>
              </w:rPr>
            </w:pPr>
            <w:r w:rsidRPr="00EC6FAE">
              <w:rPr>
                <w:rFonts w:ascii="Times New Roman" w:hAnsi="Times New Roman" w:cs="Times New Roman"/>
                <w:b/>
                <w:bCs/>
                <w:sz w:val="24"/>
                <w:szCs w:val="24"/>
              </w:rPr>
              <w:t>додатково для трансформаторних підстанцій:</w:t>
            </w:r>
          </w:p>
          <w:p w14:paraId="4A535E41" w14:textId="77777777" w:rsidR="00D83249" w:rsidRPr="00EC6FAE" w:rsidRDefault="00D83249" w:rsidP="00D83249">
            <w:pPr>
              <w:pStyle w:val="af1"/>
              <w:ind w:firstLine="567"/>
              <w:jc w:val="both"/>
              <w:rPr>
                <w:rFonts w:ascii="Times New Roman" w:hAnsi="Times New Roman" w:cs="Times New Roman"/>
                <w:b/>
                <w:bCs/>
                <w:sz w:val="24"/>
                <w:szCs w:val="24"/>
              </w:rPr>
            </w:pPr>
            <w:r w:rsidRPr="00EC6FAE">
              <w:rPr>
                <w:rFonts w:ascii="Times New Roman" w:hAnsi="Times New Roman" w:cs="Times New Roman"/>
                <w:b/>
                <w:bCs/>
                <w:sz w:val="24"/>
                <w:szCs w:val="24"/>
              </w:rPr>
              <w:t>кількість трансформаторів;</w:t>
            </w:r>
          </w:p>
          <w:p w14:paraId="7B53CB63" w14:textId="77777777" w:rsidR="00D83249" w:rsidRPr="00EC6FAE" w:rsidRDefault="00D83249" w:rsidP="00D83249">
            <w:pPr>
              <w:pStyle w:val="af1"/>
              <w:ind w:firstLine="567"/>
              <w:jc w:val="both"/>
              <w:rPr>
                <w:rFonts w:ascii="Times New Roman" w:hAnsi="Times New Roman" w:cs="Times New Roman"/>
                <w:b/>
                <w:bCs/>
                <w:sz w:val="24"/>
                <w:szCs w:val="24"/>
              </w:rPr>
            </w:pPr>
            <w:r w:rsidRPr="00EC6FAE">
              <w:rPr>
                <w:rFonts w:ascii="Times New Roman" w:hAnsi="Times New Roman" w:cs="Times New Roman"/>
                <w:b/>
                <w:bCs/>
                <w:sz w:val="24"/>
                <w:szCs w:val="24"/>
              </w:rPr>
              <w:t>тип та номінальна потужність трансформаторів;</w:t>
            </w:r>
          </w:p>
          <w:p w14:paraId="58AE84C2" w14:textId="77777777" w:rsidR="00D83249" w:rsidRPr="00EC6FAE" w:rsidRDefault="00D83249" w:rsidP="00D83249">
            <w:pPr>
              <w:pStyle w:val="af1"/>
              <w:ind w:firstLine="567"/>
              <w:jc w:val="both"/>
              <w:rPr>
                <w:rFonts w:ascii="Times New Roman" w:hAnsi="Times New Roman" w:cs="Times New Roman"/>
                <w:b/>
                <w:bCs/>
                <w:sz w:val="24"/>
                <w:szCs w:val="24"/>
              </w:rPr>
            </w:pPr>
            <w:r w:rsidRPr="00EC6FAE">
              <w:rPr>
                <w:rFonts w:ascii="Times New Roman" w:hAnsi="Times New Roman" w:cs="Times New Roman"/>
                <w:b/>
                <w:bCs/>
                <w:sz w:val="24"/>
                <w:szCs w:val="24"/>
              </w:rPr>
              <w:lastRenderedPageBreak/>
              <w:t xml:space="preserve">інформація про </w:t>
            </w:r>
            <w:r w:rsidRPr="00D83249">
              <w:rPr>
                <w:rFonts w:ascii="Times New Roman" w:hAnsi="Times New Roman" w:cs="Times New Roman"/>
                <w:b/>
                <w:bCs/>
                <w:color w:val="0070C0"/>
                <w:sz w:val="24"/>
                <w:szCs w:val="24"/>
              </w:rPr>
              <w:t>діючі</w:t>
            </w:r>
            <w:r w:rsidRPr="00EC6FAE">
              <w:rPr>
                <w:rFonts w:ascii="Times New Roman" w:hAnsi="Times New Roman" w:cs="Times New Roman"/>
                <w:b/>
                <w:bCs/>
                <w:sz w:val="24"/>
                <w:szCs w:val="24"/>
              </w:rPr>
              <w:t xml:space="preserve"> технічні умови на приєднання до даної підстанції;</w:t>
            </w:r>
          </w:p>
          <w:p w14:paraId="3A27E09E" w14:textId="77777777" w:rsidR="00D83249" w:rsidRPr="00EC6FAE" w:rsidRDefault="00D83249" w:rsidP="00D83249">
            <w:pPr>
              <w:pStyle w:val="af1"/>
              <w:ind w:firstLine="567"/>
              <w:jc w:val="both"/>
              <w:rPr>
                <w:rFonts w:ascii="Times New Roman" w:hAnsi="Times New Roman" w:cs="Times New Roman"/>
                <w:b/>
                <w:bCs/>
                <w:sz w:val="24"/>
                <w:szCs w:val="24"/>
              </w:rPr>
            </w:pPr>
            <w:r w:rsidRPr="00EC6FAE">
              <w:rPr>
                <w:rFonts w:ascii="Times New Roman" w:hAnsi="Times New Roman" w:cs="Times New Roman"/>
                <w:b/>
                <w:bCs/>
                <w:sz w:val="24"/>
                <w:szCs w:val="24"/>
              </w:rPr>
              <w:t>додатково для ліній електропередачі:</w:t>
            </w:r>
          </w:p>
          <w:p w14:paraId="26E0D495" w14:textId="77777777" w:rsidR="00D83249" w:rsidRPr="00EC6FAE" w:rsidRDefault="00D83249" w:rsidP="00D83249">
            <w:pPr>
              <w:pStyle w:val="af1"/>
              <w:ind w:firstLine="567"/>
              <w:jc w:val="both"/>
              <w:rPr>
                <w:rFonts w:ascii="Times New Roman" w:hAnsi="Times New Roman" w:cs="Times New Roman"/>
                <w:b/>
                <w:bCs/>
                <w:sz w:val="24"/>
                <w:szCs w:val="24"/>
              </w:rPr>
            </w:pPr>
            <w:r w:rsidRPr="00EC6FAE">
              <w:rPr>
                <w:rFonts w:ascii="Times New Roman" w:hAnsi="Times New Roman" w:cs="Times New Roman"/>
                <w:b/>
                <w:bCs/>
                <w:sz w:val="24"/>
                <w:szCs w:val="24"/>
              </w:rPr>
              <w:t>протяжність лінії;</w:t>
            </w:r>
          </w:p>
          <w:p w14:paraId="1A482109" w14:textId="77777777" w:rsidR="00D83249" w:rsidRPr="00EC6FAE" w:rsidRDefault="00D83249" w:rsidP="00D83249">
            <w:pPr>
              <w:pStyle w:val="af1"/>
              <w:ind w:firstLine="567"/>
              <w:jc w:val="both"/>
              <w:rPr>
                <w:rFonts w:ascii="Times New Roman" w:hAnsi="Times New Roman" w:cs="Times New Roman"/>
                <w:b/>
                <w:bCs/>
                <w:sz w:val="24"/>
                <w:szCs w:val="24"/>
              </w:rPr>
            </w:pPr>
            <w:r w:rsidRPr="00EC6FAE">
              <w:rPr>
                <w:rFonts w:ascii="Times New Roman" w:hAnsi="Times New Roman" w:cs="Times New Roman"/>
                <w:b/>
                <w:bCs/>
                <w:sz w:val="24"/>
                <w:szCs w:val="24"/>
              </w:rPr>
              <w:t>нумерація опор;</w:t>
            </w:r>
          </w:p>
          <w:p w14:paraId="02138EBB" w14:textId="5C2825FE" w:rsidR="00D83249" w:rsidRPr="0033284B" w:rsidRDefault="00D83249" w:rsidP="00D83249">
            <w:pPr>
              <w:jc w:val="both"/>
              <w:rPr>
                <w:b/>
                <w:bCs/>
                <w:color w:val="000000" w:themeColor="text1"/>
                <w:sz w:val="24"/>
                <w:szCs w:val="24"/>
              </w:rPr>
            </w:pPr>
            <w:r w:rsidRPr="00EC6FAE">
              <w:rPr>
                <w:b/>
                <w:bCs/>
                <w:sz w:val="24"/>
                <w:szCs w:val="24"/>
              </w:rPr>
              <w:t>переріз та кількість провідників.</w:t>
            </w:r>
          </w:p>
        </w:tc>
        <w:tc>
          <w:tcPr>
            <w:tcW w:w="3969" w:type="dxa"/>
          </w:tcPr>
          <w:p w14:paraId="14C03E86" w14:textId="77777777" w:rsidR="00D83249" w:rsidRDefault="00D83249" w:rsidP="00D83249">
            <w:pPr>
              <w:jc w:val="both"/>
              <w:rPr>
                <w:b/>
                <w:color w:val="000000" w:themeColor="text1"/>
                <w:sz w:val="24"/>
                <w:szCs w:val="24"/>
              </w:rPr>
            </w:pPr>
          </w:p>
          <w:p w14:paraId="523EF9B7" w14:textId="77777777" w:rsidR="00D83249" w:rsidRDefault="00D83249" w:rsidP="00D83249">
            <w:pPr>
              <w:jc w:val="both"/>
              <w:rPr>
                <w:b/>
                <w:color w:val="000000" w:themeColor="text1"/>
                <w:sz w:val="24"/>
                <w:szCs w:val="24"/>
              </w:rPr>
            </w:pPr>
          </w:p>
          <w:p w14:paraId="4B98C822" w14:textId="77777777" w:rsidR="00D83249" w:rsidRDefault="00D83249" w:rsidP="00D83249">
            <w:pPr>
              <w:jc w:val="both"/>
              <w:rPr>
                <w:b/>
                <w:color w:val="000000" w:themeColor="text1"/>
                <w:sz w:val="24"/>
                <w:szCs w:val="24"/>
              </w:rPr>
            </w:pPr>
          </w:p>
          <w:p w14:paraId="797297D9" w14:textId="77777777" w:rsidR="00D83249" w:rsidRDefault="00D83249" w:rsidP="00D83249">
            <w:pPr>
              <w:jc w:val="both"/>
              <w:rPr>
                <w:b/>
                <w:color w:val="000000" w:themeColor="text1"/>
                <w:sz w:val="24"/>
                <w:szCs w:val="24"/>
              </w:rPr>
            </w:pPr>
          </w:p>
          <w:p w14:paraId="59AC4C4F" w14:textId="77777777" w:rsidR="00D83249" w:rsidRDefault="00D83249" w:rsidP="00D83249">
            <w:pPr>
              <w:jc w:val="both"/>
              <w:rPr>
                <w:b/>
                <w:color w:val="000000" w:themeColor="text1"/>
                <w:sz w:val="24"/>
                <w:szCs w:val="24"/>
              </w:rPr>
            </w:pPr>
          </w:p>
          <w:p w14:paraId="6F046BA3" w14:textId="77777777" w:rsidR="00D83249" w:rsidRDefault="00D83249" w:rsidP="00D83249">
            <w:pPr>
              <w:jc w:val="both"/>
              <w:rPr>
                <w:b/>
                <w:color w:val="000000" w:themeColor="text1"/>
                <w:sz w:val="24"/>
                <w:szCs w:val="24"/>
              </w:rPr>
            </w:pPr>
          </w:p>
          <w:p w14:paraId="45D3B3CB" w14:textId="77777777" w:rsidR="00D83249" w:rsidRDefault="00D83249" w:rsidP="00D83249">
            <w:pPr>
              <w:jc w:val="both"/>
              <w:rPr>
                <w:b/>
                <w:color w:val="000000" w:themeColor="text1"/>
                <w:sz w:val="24"/>
                <w:szCs w:val="24"/>
              </w:rPr>
            </w:pPr>
          </w:p>
          <w:p w14:paraId="0EB7A7DA" w14:textId="77777777" w:rsidR="00D83249" w:rsidRDefault="00D83249" w:rsidP="00D83249">
            <w:pPr>
              <w:jc w:val="both"/>
              <w:rPr>
                <w:b/>
                <w:color w:val="000000" w:themeColor="text1"/>
                <w:sz w:val="24"/>
                <w:szCs w:val="24"/>
              </w:rPr>
            </w:pPr>
          </w:p>
          <w:p w14:paraId="75D628D9" w14:textId="77777777" w:rsidR="00D83249" w:rsidRDefault="00D83249" w:rsidP="00D83249">
            <w:pPr>
              <w:jc w:val="both"/>
              <w:rPr>
                <w:b/>
                <w:color w:val="000000" w:themeColor="text1"/>
                <w:sz w:val="24"/>
                <w:szCs w:val="24"/>
              </w:rPr>
            </w:pPr>
          </w:p>
          <w:p w14:paraId="35B7FBF2" w14:textId="77777777" w:rsidR="00D83249" w:rsidRDefault="00D83249" w:rsidP="00D83249">
            <w:pPr>
              <w:jc w:val="both"/>
              <w:rPr>
                <w:b/>
                <w:color w:val="000000" w:themeColor="text1"/>
                <w:sz w:val="24"/>
                <w:szCs w:val="24"/>
              </w:rPr>
            </w:pPr>
          </w:p>
          <w:p w14:paraId="0AAE1556" w14:textId="77777777" w:rsidR="00D83249" w:rsidRDefault="00D83249" w:rsidP="00D83249">
            <w:pPr>
              <w:jc w:val="both"/>
              <w:rPr>
                <w:b/>
                <w:color w:val="000000" w:themeColor="text1"/>
                <w:sz w:val="24"/>
                <w:szCs w:val="24"/>
              </w:rPr>
            </w:pPr>
          </w:p>
          <w:p w14:paraId="5229A80D" w14:textId="77777777" w:rsidR="00D83249" w:rsidRDefault="00D83249" w:rsidP="00D83249">
            <w:pPr>
              <w:jc w:val="both"/>
              <w:rPr>
                <w:b/>
                <w:color w:val="000000" w:themeColor="text1"/>
                <w:sz w:val="24"/>
                <w:szCs w:val="24"/>
              </w:rPr>
            </w:pPr>
          </w:p>
          <w:p w14:paraId="3DFA64D0" w14:textId="77777777" w:rsidR="00D83249" w:rsidRDefault="00D83249" w:rsidP="00D83249">
            <w:pPr>
              <w:jc w:val="both"/>
              <w:rPr>
                <w:b/>
                <w:color w:val="000000" w:themeColor="text1"/>
                <w:sz w:val="24"/>
                <w:szCs w:val="24"/>
              </w:rPr>
            </w:pPr>
          </w:p>
          <w:p w14:paraId="227E6A87" w14:textId="77777777" w:rsidR="00D83249" w:rsidRDefault="00D83249" w:rsidP="00D83249">
            <w:pPr>
              <w:jc w:val="both"/>
              <w:rPr>
                <w:b/>
                <w:color w:val="000000" w:themeColor="text1"/>
                <w:sz w:val="24"/>
                <w:szCs w:val="24"/>
              </w:rPr>
            </w:pPr>
          </w:p>
          <w:p w14:paraId="58B4F293" w14:textId="77777777" w:rsidR="00D83249" w:rsidRDefault="00D83249" w:rsidP="00D83249">
            <w:pPr>
              <w:jc w:val="both"/>
              <w:rPr>
                <w:b/>
                <w:color w:val="000000" w:themeColor="text1"/>
                <w:sz w:val="24"/>
                <w:szCs w:val="24"/>
              </w:rPr>
            </w:pPr>
          </w:p>
          <w:p w14:paraId="6FAD1224" w14:textId="77777777" w:rsidR="00D83249" w:rsidRDefault="00D83249" w:rsidP="00D83249">
            <w:pPr>
              <w:jc w:val="both"/>
              <w:rPr>
                <w:b/>
                <w:color w:val="000000" w:themeColor="text1"/>
                <w:sz w:val="24"/>
                <w:szCs w:val="24"/>
              </w:rPr>
            </w:pPr>
          </w:p>
          <w:p w14:paraId="0BE39215" w14:textId="77777777" w:rsidR="00D83249" w:rsidRDefault="00D83249" w:rsidP="00D83249">
            <w:pPr>
              <w:jc w:val="both"/>
              <w:rPr>
                <w:b/>
                <w:color w:val="000000" w:themeColor="text1"/>
                <w:sz w:val="24"/>
                <w:szCs w:val="24"/>
              </w:rPr>
            </w:pPr>
          </w:p>
          <w:p w14:paraId="12BC5ABF" w14:textId="77777777" w:rsidR="00D83249" w:rsidRDefault="00D83249" w:rsidP="00D83249">
            <w:pPr>
              <w:jc w:val="both"/>
              <w:rPr>
                <w:b/>
                <w:color w:val="000000" w:themeColor="text1"/>
                <w:sz w:val="24"/>
                <w:szCs w:val="24"/>
              </w:rPr>
            </w:pPr>
          </w:p>
          <w:p w14:paraId="09351B7B" w14:textId="77777777" w:rsidR="00D83249" w:rsidRDefault="00D83249" w:rsidP="00D83249">
            <w:pPr>
              <w:jc w:val="both"/>
              <w:rPr>
                <w:b/>
                <w:color w:val="000000" w:themeColor="text1"/>
                <w:sz w:val="24"/>
                <w:szCs w:val="24"/>
              </w:rPr>
            </w:pPr>
          </w:p>
          <w:p w14:paraId="2B290B62" w14:textId="77777777" w:rsidR="00D83249" w:rsidRDefault="00D83249" w:rsidP="00D83249">
            <w:pPr>
              <w:jc w:val="both"/>
              <w:rPr>
                <w:b/>
                <w:color w:val="000000" w:themeColor="text1"/>
                <w:sz w:val="24"/>
                <w:szCs w:val="24"/>
              </w:rPr>
            </w:pPr>
          </w:p>
          <w:p w14:paraId="6F3A8F51" w14:textId="77777777" w:rsidR="00D83249" w:rsidRDefault="00D83249" w:rsidP="00D83249">
            <w:pPr>
              <w:jc w:val="both"/>
              <w:rPr>
                <w:b/>
                <w:color w:val="000000" w:themeColor="text1"/>
                <w:sz w:val="24"/>
                <w:szCs w:val="24"/>
              </w:rPr>
            </w:pPr>
          </w:p>
          <w:p w14:paraId="6CF5339D" w14:textId="77777777" w:rsidR="00D83249" w:rsidRDefault="00D83249" w:rsidP="00D83249">
            <w:pPr>
              <w:jc w:val="both"/>
              <w:rPr>
                <w:b/>
                <w:color w:val="000000" w:themeColor="text1"/>
                <w:sz w:val="24"/>
                <w:szCs w:val="24"/>
              </w:rPr>
            </w:pPr>
          </w:p>
          <w:p w14:paraId="01B6C153" w14:textId="77777777" w:rsidR="00D83249" w:rsidRDefault="00D83249" w:rsidP="00D83249">
            <w:pPr>
              <w:jc w:val="both"/>
              <w:rPr>
                <w:b/>
                <w:color w:val="000000" w:themeColor="text1"/>
                <w:sz w:val="24"/>
                <w:szCs w:val="24"/>
              </w:rPr>
            </w:pPr>
          </w:p>
          <w:p w14:paraId="72E34D1E" w14:textId="77777777" w:rsidR="00D83249" w:rsidRDefault="00D83249" w:rsidP="00D83249">
            <w:pPr>
              <w:jc w:val="both"/>
              <w:rPr>
                <w:b/>
                <w:color w:val="000000" w:themeColor="text1"/>
                <w:sz w:val="24"/>
                <w:szCs w:val="24"/>
              </w:rPr>
            </w:pPr>
          </w:p>
          <w:p w14:paraId="7D20F705" w14:textId="77777777" w:rsidR="00D83249" w:rsidRDefault="00D83249" w:rsidP="00D83249">
            <w:pPr>
              <w:jc w:val="both"/>
              <w:rPr>
                <w:b/>
                <w:color w:val="000000" w:themeColor="text1"/>
                <w:sz w:val="24"/>
                <w:szCs w:val="24"/>
              </w:rPr>
            </w:pPr>
          </w:p>
          <w:p w14:paraId="5941CFB2" w14:textId="77777777" w:rsidR="00D83249" w:rsidRDefault="00D83249" w:rsidP="00D83249">
            <w:pPr>
              <w:jc w:val="both"/>
              <w:rPr>
                <w:b/>
                <w:color w:val="000000" w:themeColor="text1"/>
                <w:sz w:val="24"/>
                <w:szCs w:val="24"/>
              </w:rPr>
            </w:pPr>
          </w:p>
          <w:p w14:paraId="737C48E9" w14:textId="77777777" w:rsidR="00D83249" w:rsidRDefault="00D83249" w:rsidP="00D83249">
            <w:pPr>
              <w:jc w:val="both"/>
              <w:rPr>
                <w:b/>
                <w:color w:val="000000" w:themeColor="text1"/>
                <w:sz w:val="24"/>
                <w:szCs w:val="24"/>
              </w:rPr>
            </w:pPr>
          </w:p>
          <w:p w14:paraId="3B4AC065" w14:textId="77777777" w:rsidR="00D83249" w:rsidRDefault="00D83249" w:rsidP="00D83249">
            <w:pPr>
              <w:jc w:val="both"/>
              <w:rPr>
                <w:b/>
                <w:color w:val="000000" w:themeColor="text1"/>
                <w:sz w:val="24"/>
                <w:szCs w:val="24"/>
              </w:rPr>
            </w:pPr>
          </w:p>
          <w:p w14:paraId="16D190DB" w14:textId="77777777" w:rsidR="00D83249" w:rsidRDefault="00D83249" w:rsidP="00D83249">
            <w:pPr>
              <w:jc w:val="both"/>
              <w:rPr>
                <w:b/>
                <w:color w:val="000000" w:themeColor="text1"/>
                <w:sz w:val="24"/>
                <w:szCs w:val="24"/>
              </w:rPr>
            </w:pPr>
          </w:p>
          <w:p w14:paraId="4E1E4CB7" w14:textId="77777777" w:rsidR="00D83249" w:rsidRDefault="00D83249" w:rsidP="00D83249">
            <w:pPr>
              <w:jc w:val="both"/>
              <w:rPr>
                <w:b/>
                <w:color w:val="000000" w:themeColor="text1"/>
                <w:sz w:val="24"/>
                <w:szCs w:val="24"/>
              </w:rPr>
            </w:pPr>
          </w:p>
          <w:p w14:paraId="5EA79706" w14:textId="77777777" w:rsidR="00D83249" w:rsidRDefault="00D83249" w:rsidP="00D83249">
            <w:pPr>
              <w:jc w:val="both"/>
              <w:rPr>
                <w:b/>
                <w:color w:val="000000" w:themeColor="text1"/>
                <w:sz w:val="24"/>
                <w:szCs w:val="24"/>
              </w:rPr>
            </w:pPr>
          </w:p>
          <w:p w14:paraId="2E7A620B" w14:textId="77777777" w:rsidR="00D83249" w:rsidRDefault="00D83249" w:rsidP="00D83249">
            <w:pPr>
              <w:jc w:val="both"/>
              <w:rPr>
                <w:b/>
                <w:color w:val="000000" w:themeColor="text1"/>
                <w:sz w:val="24"/>
                <w:szCs w:val="24"/>
              </w:rPr>
            </w:pPr>
          </w:p>
          <w:p w14:paraId="08946845" w14:textId="77777777" w:rsidR="00D83249" w:rsidRDefault="00D83249" w:rsidP="00D83249">
            <w:pPr>
              <w:jc w:val="both"/>
              <w:rPr>
                <w:b/>
                <w:color w:val="000000" w:themeColor="text1"/>
                <w:sz w:val="24"/>
                <w:szCs w:val="24"/>
              </w:rPr>
            </w:pPr>
          </w:p>
          <w:p w14:paraId="41C301C2" w14:textId="77777777" w:rsidR="00D83249" w:rsidRDefault="00D83249" w:rsidP="00D83249">
            <w:pPr>
              <w:jc w:val="both"/>
              <w:rPr>
                <w:b/>
                <w:color w:val="000000" w:themeColor="text1"/>
                <w:sz w:val="24"/>
                <w:szCs w:val="24"/>
              </w:rPr>
            </w:pPr>
          </w:p>
          <w:p w14:paraId="08E454BE" w14:textId="77777777" w:rsidR="00D83249" w:rsidRDefault="00D83249" w:rsidP="00D83249">
            <w:pPr>
              <w:jc w:val="both"/>
              <w:rPr>
                <w:b/>
                <w:color w:val="000000" w:themeColor="text1"/>
                <w:sz w:val="24"/>
                <w:szCs w:val="24"/>
              </w:rPr>
            </w:pPr>
          </w:p>
          <w:p w14:paraId="4F936869" w14:textId="77777777" w:rsidR="00D83249" w:rsidRDefault="00D83249" w:rsidP="00D83249">
            <w:pPr>
              <w:jc w:val="both"/>
              <w:rPr>
                <w:b/>
                <w:color w:val="000000" w:themeColor="text1"/>
                <w:sz w:val="24"/>
                <w:szCs w:val="24"/>
              </w:rPr>
            </w:pPr>
          </w:p>
          <w:p w14:paraId="1C567A45" w14:textId="77777777" w:rsidR="00D83249" w:rsidRDefault="00D83249" w:rsidP="00D83249">
            <w:pPr>
              <w:jc w:val="both"/>
              <w:rPr>
                <w:b/>
                <w:color w:val="000000" w:themeColor="text1"/>
                <w:sz w:val="24"/>
                <w:szCs w:val="24"/>
              </w:rPr>
            </w:pPr>
          </w:p>
          <w:p w14:paraId="7CAC09E3" w14:textId="77777777" w:rsidR="00D83249" w:rsidRDefault="00D83249" w:rsidP="00D83249">
            <w:pPr>
              <w:jc w:val="both"/>
              <w:rPr>
                <w:b/>
                <w:color w:val="000000" w:themeColor="text1"/>
                <w:sz w:val="24"/>
                <w:szCs w:val="24"/>
              </w:rPr>
            </w:pPr>
          </w:p>
          <w:p w14:paraId="1331AF5F" w14:textId="77777777" w:rsidR="00D83249" w:rsidRDefault="00D83249" w:rsidP="00D83249">
            <w:pPr>
              <w:jc w:val="both"/>
              <w:rPr>
                <w:b/>
                <w:color w:val="000000" w:themeColor="text1"/>
                <w:sz w:val="24"/>
                <w:szCs w:val="24"/>
              </w:rPr>
            </w:pPr>
          </w:p>
          <w:p w14:paraId="4454B976" w14:textId="77777777" w:rsidR="00D83249" w:rsidRDefault="00D83249" w:rsidP="00D83249">
            <w:pPr>
              <w:jc w:val="both"/>
              <w:rPr>
                <w:b/>
                <w:color w:val="000000" w:themeColor="text1"/>
                <w:sz w:val="24"/>
                <w:szCs w:val="24"/>
              </w:rPr>
            </w:pPr>
          </w:p>
          <w:p w14:paraId="38C00C76" w14:textId="77777777" w:rsidR="00D83249" w:rsidRDefault="00D83249" w:rsidP="00D83249">
            <w:pPr>
              <w:jc w:val="both"/>
              <w:rPr>
                <w:b/>
                <w:color w:val="000000" w:themeColor="text1"/>
                <w:sz w:val="24"/>
                <w:szCs w:val="24"/>
              </w:rPr>
            </w:pPr>
          </w:p>
          <w:p w14:paraId="458E3980" w14:textId="77777777" w:rsidR="00D83249" w:rsidRDefault="00D83249" w:rsidP="00D83249">
            <w:pPr>
              <w:jc w:val="both"/>
              <w:rPr>
                <w:b/>
                <w:color w:val="000000" w:themeColor="text1"/>
                <w:sz w:val="24"/>
                <w:szCs w:val="24"/>
              </w:rPr>
            </w:pPr>
          </w:p>
          <w:p w14:paraId="57DB04BD" w14:textId="77777777" w:rsidR="00D83249" w:rsidRDefault="00D83249" w:rsidP="00D83249">
            <w:pPr>
              <w:jc w:val="both"/>
              <w:rPr>
                <w:b/>
                <w:color w:val="000000" w:themeColor="text1"/>
                <w:sz w:val="24"/>
                <w:szCs w:val="24"/>
              </w:rPr>
            </w:pPr>
          </w:p>
          <w:p w14:paraId="3E422347" w14:textId="77777777" w:rsidR="00D83249" w:rsidRDefault="00D83249" w:rsidP="00D83249">
            <w:pPr>
              <w:jc w:val="both"/>
              <w:rPr>
                <w:b/>
                <w:color w:val="000000" w:themeColor="text1"/>
                <w:sz w:val="24"/>
                <w:szCs w:val="24"/>
              </w:rPr>
            </w:pPr>
          </w:p>
          <w:p w14:paraId="490DACDE" w14:textId="08519EB4" w:rsidR="00D83249" w:rsidRDefault="00D83249" w:rsidP="00D83249">
            <w:pPr>
              <w:jc w:val="both"/>
              <w:rPr>
                <w:b/>
                <w:color w:val="000000" w:themeColor="text1"/>
                <w:sz w:val="24"/>
                <w:szCs w:val="24"/>
              </w:rPr>
            </w:pPr>
            <w:r>
              <w:rPr>
                <w:b/>
                <w:color w:val="000000" w:themeColor="text1"/>
                <w:sz w:val="24"/>
                <w:szCs w:val="24"/>
              </w:rPr>
              <w:t>АТ «</w:t>
            </w:r>
            <w:proofErr w:type="spellStart"/>
            <w:r>
              <w:rPr>
                <w:b/>
                <w:color w:val="000000" w:themeColor="text1"/>
                <w:sz w:val="24"/>
                <w:szCs w:val="24"/>
              </w:rPr>
              <w:t>Чернівціобленерго</w:t>
            </w:r>
            <w:proofErr w:type="spellEnd"/>
            <w:r>
              <w:rPr>
                <w:b/>
                <w:color w:val="000000" w:themeColor="text1"/>
                <w:sz w:val="24"/>
                <w:szCs w:val="24"/>
              </w:rPr>
              <w:t>»</w:t>
            </w:r>
          </w:p>
          <w:p w14:paraId="5CF9D074" w14:textId="77777777" w:rsidR="00D83249" w:rsidRDefault="00D83249" w:rsidP="00D83249">
            <w:pPr>
              <w:jc w:val="both"/>
              <w:rPr>
                <w:b/>
                <w:color w:val="000000" w:themeColor="text1"/>
                <w:sz w:val="24"/>
                <w:szCs w:val="24"/>
              </w:rPr>
            </w:pPr>
          </w:p>
          <w:p w14:paraId="24F76726" w14:textId="77777777" w:rsidR="00D83249" w:rsidRDefault="00D83249" w:rsidP="00D83249">
            <w:pPr>
              <w:pStyle w:val="af1"/>
              <w:jc w:val="both"/>
              <w:rPr>
                <w:rFonts w:ascii="Times New Roman" w:hAnsi="Times New Roman" w:cs="Times New Roman"/>
                <w:sz w:val="24"/>
                <w:szCs w:val="24"/>
              </w:rPr>
            </w:pPr>
            <w:r>
              <w:rPr>
                <w:rFonts w:ascii="Times New Roman" w:hAnsi="Times New Roman" w:cs="Times New Roman"/>
                <w:sz w:val="24"/>
                <w:szCs w:val="24"/>
              </w:rPr>
              <w:t>Зазначати п</w:t>
            </w:r>
            <w:r w:rsidRPr="00EC6FAE">
              <w:rPr>
                <w:rFonts w:ascii="Times New Roman" w:hAnsi="Times New Roman" w:cs="Times New Roman"/>
                <w:sz w:val="24"/>
                <w:szCs w:val="24"/>
              </w:rPr>
              <w:t>ропускн</w:t>
            </w:r>
            <w:r>
              <w:rPr>
                <w:rFonts w:ascii="Times New Roman" w:hAnsi="Times New Roman" w:cs="Times New Roman"/>
                <w:sz w:val="24"/>
                <w:szCs w:val="24"/>
              </w:rPr>
              <w:t>у</w:t>
            </w:r>
            <w:r w:rsidRPr="00EC6FAE">
              <w:rPr>
                <w:rFonts w:ascii="Times New Roman" w:hAnsi="Times New Roman" w:cs="Times New Roman"/>
                <w:sz w:val="24"/>
                <w:szCs w:val="24"/>
              </w:rPr>
              <w:t xml:space="preserve"> спроможність, резерв потужності для споживання/виробництва або споживання/видачі електричної енергії</w:t>
            </w:r>
            <w:r>
              <w:rPr>
                <w:rFonts w:ascii="Times New Roman" w:hAnsi="Times New Roman" w:cs="Times New Roman"/>
                <w:sz w:val="24"/>
                <w:szCs w:val="24"/>
              </w:rPr>
              <w:t xml:space="preserve"> для електричних мереж напругою нижче 6 кВ недоцільно, оскільки для стандартного приєднання та нестандартного приєднання під ключ технічний стан мереж та пропускна спроможність не несуть жодного впливу на вартість та строк надання послуги.</w:t>
            </w:r>
          </w:p>
          <w:p w14:paraId="423CD513" w14:textId="77777777" w:rsidR="00D83249" w:rsidRDefault="00D83249" w:rsidP="00D83249">
            <w:pPr>
              <w:pStyle w:val="af1"/>
              <w:jc w:val="both"/>
              <w:rPr>
                <w:rFonts w:ascii="Times New Roman" w:hAnsi="Times New Roman" w:cs="Times New Roman"/>
                <w:sz w:val="24"/>
                <w:szCs w:val="24"/>
              </w:rPr>
            </w:pPr>
          </w:p>
          <w:p w14:paraId="32C7238D" w14:textId="77777777" w:rsidR="00D83249" w:rsidRDefault="00D83249" w:rsidP="00D83249">
            <w:pPr>
              <w:pStyle w:val="af1"/>
              <w:jc w:val="both"/>
              <w:rPr>
                <w:rFonts w:ascii="Times New Roman" w:hAnsi="Times New Roman" w:cs="Times New Roman"/>
                <w:sz w:val="24"/>
                <w:szCs w:val="24"/>
              </w:rPr>
            </w:pPr>
          </w:p>
          <w:p w14:paraId="1CABB669" w14:textId="77777777" w:rsidR="00D83249" w:rsidRDefault="00D83249" w:rsidP="00D83249">
            <w:pPr>
              <w:pStyle w:val="af1"/>
              <w:jc w:val="both"/>
              <w:rPr>
                <w:rFonts w:ascii="Times New Roman" w:hAnsi="Times New Roman" w:cs="Times New Roman"/>
                <w:sz w:val="24"/>
                <w:szCs w:val="24"/>
              </w:rPr>
            </w:pPr>
          </w:p>
          <w:p w14:paraId="028199FD" w14:textId="77777777" w:rsidR="00D83249" w:rsidRDefault="00D83249" w:rsidP="00D83249">
            <w:pPr>
              <w:pStyle w:val="af1"/>
              <w:jc w:val="both"/>
              <w:rPr>
                <w:rFonts w:ascii="Times New Roman" w:hAnsi="Times New Roman" w:cs="Times New Roman"/>
                <w:sz w:val="24"/>
                <w:szCs w:val="24"/>
              </w:rPr>
            </w:pPr>
          </w:p>
          <w:p w14:paraId="43575ED8" w14:textId="40FD2918" w:rsidR="00D83249" w:rsidRPr="00D83249" w:rsidRDefault="00D83249" w:rsidP="00D83249">
            <w:pPr>
              <w:jc w:val="both"/>
              <w:rPr>
                <w:color w:val="000000" w:themeColor="text1"/>
                <w:sz w:val="24"/>
                <w:szCs w:val="24"/>
              </w:rPr>
            </w:pPr>
            <w:r>
              <w:rPr>
                <w:sz w:val="24"/>
                <w:szCs w:val="24"/>
              </w:rPr>
              <w:t>Після надання послуги з приєднання, технічні умови вже недоцільно прив’язувати до ТП чи ПС.</w:t>
            </w:r>
          </w:p>
        </w:tc>
        <w:tc>
          <w:tcPr>
            <w:tcW w:w="3119" w:type="dxa"/>
          </w:tcPr>
          <w:p w14:paraId="1FFCB3B7" w14:textId="77777777" w:rsidR="00D83249" w:rsidRDefault="00D83249" w:rsidP="007E61D3">
            <w:pPr>
              <w:jc w:val="both"/>
              <w:rPr>
                <w:b/>
                <w:sz w:val="24"/>
                <w:szCs w:val="24"/>
                <w:lang w:eastAsia="uk-UA"/>
              </w:rPr>
            </w:pPr>
          </w:p>
          <w:p w14:paraId="2B834D6C" w14:textId="77777777" w:rsidR="00BC02BA" w:rsidRDefault="00BC02BA" w:rsidP="007E61D3">
            <w:pPr>
              <w:jc w:val="both"/>
              <w:rPr>
                <w:b/>
                <w:sz w:val="24"/>
                <w:szCs w:val="24"/>
                <w:lang w:eastAsia="uk-UA"/>
              </w:rPr>
            </w:pPr>
          </w:p>
          <w:p w14:paraId="4F475711" w14:textId="77777777" w:rsidR="00BC02BA" w:rsidRDefault="00BC02BA" w:rsidP="007E61D3">
            <w:pPr>
              <w:jc w:val="both"/>
              <w:rPr>
                <w:b/>
                <w:sz w:val="24"/>
                <w:szCs w:val="24"/>
                <w:lang w:eastAsia="uk-UA"/>
              </w:rPr>
            </w:pPr>
          </w:p>
          <w:p w14:paraId="0E0A50FB" w14:textId="77777777" w:rsidR="00BC02BA" w:rsidRDefault="00BC02BA" w:rsidP="007E61D3">
            <w:pPr>
              <w:jc w:val="both"/>
              <w:rPr>
                <w:b/>
                <w:sz w:val="24"/>
                <w:szCs w:val="24"/>
                <w:lang w:eastAsia="uk-UA"/>
              </w:rPr>
            </w:pPr>
          </w:p>
          <w:p w14:paraId="461754D8" w14:textId="77777777" w:rsidR="00BC02BA" w:rsidRDefault="00BC02BA" w:rsidP="007E61D3">
            <w:pPr>
              <w:jc w:val="both"/>
              <w:rPr>
                <w:b/>
                <w:sz w:val="24"/>
                <w:szCs w:val="24"/>
                <w:lang w:eastAsia="uk-UA"/>
              </w:rPr>
            </w:pPr>
          </w:p>
          <w:p w14:paraId="1EB4EE2A" w14:textId="77777777" w:rsidR="00BC02BA" w:rsidRDefault="00BC02BA" w:rsidP="007E61D3">
            <w:pPr>
              <w:jc w:val="both"/>
              <w:rPr>
                <w:b/>
                <w:sz w:val="24"/>
                <w:szCs w:val="24"/>
                <w:lang w:eastAsia="uk-UA"/>
              </w:rPr>
            </w:pPr>
          </w:p>
          <w:p w14:paraId="0950AAE1" w14:textId="77777777" w:rsidR="00BC02BA" w:rsidRDefault="00BC02BA" w:rsidP="007E61D3">
            <w:pPr>
              <w:jc w:val="both"/>
              <w:rPr>
                <w:b/>
                <w:sz w:val="24"/>
                <w:szCs w:val="24"/>
                <w:lang w:eastAsia="uk-UA"/>
              </w:rPr>
            </w:pPr>
          </w:p>
          <w:p w14:paraId="13F8D9A7" w14:textId="77777777" w:rsidR="00BC02BA" w:rsidRDefault="00BC02BA" w:rsidP="007E61D3">
            <w:pPr>
              <w:jc w:val="both"/>
              <w:rPr>
                <w:b/>
                <w:sz w:val="24"/>
                <w:szCs w:val="24"/>
                <w:lang w:eastAsia="uk-UA"/>
              </w:rPr>
            </w:pPr>
          </w:p>
          <w:p w14:paraId="62082CEF" w14:textId="77777777" w:rsidR="00BC02BA" w:rsidRDefault="00BC02BA" w:rsidP="007E61D3">
            <w:pPr>
              <w:jc w:val="both"/>
              <w:rPr>
                <w:b/>
                <w:sz w:val="24"/>
                <w:szCs w:val="24"/>
                <w:lang w:eastAsia="uk-UA"/>
              </w:rPr>
            </w:pPr>
          </w:p>
          <w:p w14:paraId="0E63267B" w14:textId="77777777" w:rsidR="00BC02BA" w:rsidRDefault="00BC02BA" w:rsidP="007E61D3">
            <w:pPr>
              <w:jc w:val="both"/>
              <w:rPr>
                <w:b/>
                <w:sz w:val="24"/>
                <w:szCs w:val="24"/>
                <w:lang w:eastAsia="uk-UA"/>
              </w:rPr>
            </w:pPr>
          </w:p>
          <w:p w14:paraId="6B66BCCF" w14:textId="77777777" w:rsidR="00BC02BA" w:rsidRDefault="00BC02BA" w:rsidP="007E61D3">
            <w:pPr>
              <w:jc w:val="both"/>
              <w:rPr>
                <w:b/>
                <w:sz w:val="24"/>
                <w:szCs w:val="24"/>
                <w:lang w:eastAsia="uk-UA"/>
              </w:rPr>
            </w:pPr>
          </w:p>
          <w:p w14:paraId="703A1199" w14:textId="77777777" w:rsidR="00BC02BA" w:rsidRDefault="00BC02BA" w:rsidP="007E61D3">
            <w:pPr>
              <w:jc w:val="both"/>
              <w:rPr>
                <w:b/>
                <w:sz w:val="24"/>
                <w:szCs w:val="24"/>
                <w:lang w:eastAsia="uk-UA"/>
              </w:rPr>
            </w:pPr>
          </w:p>
          <w:p w14:paraId="7542DCF1" w14:textId="77777777" w:rsidR="00BC02BA" w:rsidRDefault="00BC02BA" w:rsidP="007E61D3">
            <w:pPr>
              <w:jc w:val="both"/>
              <w:rPr>
                <w:b/>
                <w:sz w:val="24"/>
                <w:szCs w:val="24"/>
                <w:lang w:eastAsia="uk-UA"/>
              </w:rPr>
            </w:pPr>
          </w:p>
          <w:p w14:paraId="570F104F" w14:textId="77777777" w:rsidR="00BC02BA" w:rsidRDefault="00BC02BA" w:rsidP="007E61D3">
            <w:pPr>
              <w:jc w:val="both"/>
              <w:rPr>
                <w:b/>
                <w:sz w:val="24"/>
                <w:szCs w:val="24"/>
                <w:lang w:eastAsia="uk-UA"/>
              </w:rPr>
            </w:pPr>
          </w:p>
          <w:p w14:paraId="08D4092D" w14:textId="77777777" w:rsidR="00BC02BA" w:rsidRDefault="00BC02BA" w:rsidP="007E61D3">
            <w:pPr>
              <w:jc w:val="both"/>
              <w:rPr>
                <w:b/>
                <w:sz w:val="24"/>
                <w:szCs w:val="24"/>
                <w:lang w:eastAsia="uk-UA"/>
              </w:rPr>
            </w:pPr>
          </w:p>
          <w:p w14:paraId="053C41A7" w14:textId="77777777" w:rsidR="00BC02BA" w:rsidRDefault="00BC02BA" w:rsidP="007E61D3">
            <w:pPr>
              <w:jc w:val="both"/>
              <w:rPr>
                <w:b/>
                <w:sz w:val="24"/>
                <w:szCs w:val="24"/>
                <w:lang w:eastAsia="uk-UA"/>
              </w:rPr>
            </w:pPr>
          </w:p>
          <w:p w14:paraId="2B555998" w14:textId="77777777" w:rsidR="00BC02BA" w:rsidRDefault="00BC02BA" w:rsidP="007E61D3">
            <w:pPr>
              <w:jc w:val="both"/>
              <w:rPr>
                <w:b/>
                <w:sz w:val="24"/>
                <w:szCs w:val="24"/>
                <w:lang w:eastAsia="uk-UA"/>
              </w:rPr>
            </w:pPr>
          </w:p>
          <w:p w14:paraId="2E8D86EB" w14:textId="22827ADC" w:rsidR="00BC02BA" w:rsidRDefault="00BC02BA" w:rsidP="007E61D3">
            <w:pPr>
              <w:jc w:val="both"/>
              <w:rPr>
                <w:b/>
                <w:sz w:val="24"/>
                <w:szCs w:val="24"/>
                <w:lang w:eastAsia="uk-UA"/>
              </w:rPr>
            </w:pPr>
          </w:p>
          <w:p w14:paraId="02B01E38" w14:textId="39840B15" w:rsidR="00BC02BA" w:rsidRDefault="00BC02BA" w:rsidP="007E61D3">
            <w:pPr>
              <w:jc w:val="both"/>
              <w:rPr>
                <w:b/>
                <w:sz w:val="24"/>
                <w:szCs w:val="24"/>
                <w:lang w:eastAsia="uk-UA"/>
              </w:rPr>
            </w:pPr>
          </w:p>
          <w:p w14:paraId="19A9FC13" w14:textId="29382E69" w:rsidR="00BC02BA" w:rsidRDefault="00BC02BA" w:rsidP="007E61D3">
            <w:pPr>
              <w:jc w:val="both"/>
              <w:rPr>
                <w:b/>
                <w:sz w:val="24"/>
                <w:szCs w:val="24"/>
                <w:lang w:eastAsia="uk-UA"/>
              </w:rPr>
            </w:pPr>
          </w:p>
          <w:p w14:paraId="6B592CE3" w14:textId="571BE9E3" w:rsidR="00BC02BA" w:rsidRDefault="00BC02BA" w:rsidP="007E61D3">
            <w:pPr>
              <w:jc w:val="both"/>
              <w:rPr>
                <w:b/>
                <w:sz w:val="24"/>
                <w:szCs w:val="24"/>
                <w:lang w:eastAsia="uk-UA"/>
              </w:rPr>
            </w:pPr>
          </w:p>
          <w:p w14:paraId="64E8992E" w14:textId="4A49733F" w:rsidR="00BC02BA" w:rsidRDefault="00BC02BA" w:rsidP="007E61D3">
            <w:pPr>
              <w:jc w:val="both"/>
              <w:rPr>
                <w:b/>
                <w:sz w:val="24"/>
                <w:szCs w:val="24"/>
                <w:lang w:eastAsia="uk-UA"/>
              </w:rPr>
            </w:pPr>
          </w:p>
          <w:p w14:paraId="7ED70330" w14:textId="19A23756" w:rsidR="00BC02BA" w:rsidRDefault="00BC02BA" w:rsidP="007E61D3">
            <w:pPr>
              <w:jc w:val="both"/>
              <w:rPr>
                <w:b/>
                <w:sz w:val="24"/>
                <w:szCs w:val="24"/>
                <w:lang w:eastAsia="uk-UA"/>
              </w:rPr>
            </w:pPr>
          </w:p>
          <w:p w14:paraId="7F318B1F" w14:textId="2AB31CE6" w:rsidR="00BC02BA" w:rsidRDefault="00BC02BA" w:rsidP="007E61D3">
            <w:pPr>
              <w:jc w:val="both"/>
              <w:rPr>
                <w:b/>
                <w:sz w:val="24"/>
                <w:szCs w:val="24"/>
                <w:lang w:eastAsia="uk-UA"/>
              </w:rPr>
            </w:pPr>
          </w:p>
          <w:p w14:paraId="3468681D" w14:textId="246F0218" w:rsidR="00BC02BA" w:rsidRDefault="00BC02BA" w:rsidP="007E61D3">
            <w:pPr>
              <w:jc w:val="both"/>
              <w:rPr>
                <w:b/>
                <w:sz w:val="24"/>
                <w:szCs w:val="24"/>
                <w:lang w:eastAsia="uk-UA"/>
              </w:rPr>
            </w:pPr>
          </w:p>
          <w:p w14:paraId="51B0193A" w14:textId="6BC49CFC" w:rsidR="00BC02BA" w:rsidRDefault="00BC02BA" w:rsidP="007E61D3">
            <w:pPr>
              <w:jc w:val="both"/>
              <w:rPr>
                <w:b/>
                <w:sz w:val="24"/>
                <w:szCs w:val="24"/>
                <w:lang w:eastAsia="uk-UA"/>
              </w:rPr>
            </w:pPr>
          </w:p>
          <w:p w14:paraId="70C7645C" w14:textId="2C61FE28" w:rsidR="00BC02BA" w:rsidRDefault="00BC02BA" w:rsidP="007E61D3">
            <w:pPr>
              <w:jc w:val="both"/>
              <w:rPr>
                <w:b/>
                <w:sz w:val="24"/>
                <w:szCs w:val="24"/>
                <w:lang w:eastAsia="uk-UA"/>
              </w:rPr>
            </w:pPr>
          </w:p>
          <w:p w14:paraId="46600B30" w14:textId="6D9A154A" w:rsidR="00BC02BA" w:rsidRDefault="00BC02BA" w:rsidP="007E61D3">
            <w:pPr>
              <w:jc w:val="both"/>
              <w:rPr>
                <w:b/>
                <w:sz w:val="24"/>
                <w:szCs w:val="24"/>
                <w:lang w:eastAsia="uk-UA"/>
              </w:rPr>
            </w:pPr>
          </w:p>
          <w:p w14:paraId="4B2FA474" w14:textId="7DC4D79E" w:rsidR="00BC02BA" w:rsidRDefault="00BC02BA" w:rsidP="007E61D3">
            <w:pPr>
              <w:jc w:val="both"/>
              <w:rPr>
                <w:b/>
                <w:sz w:val="24"/>
                <w:szCs w:val="24"/>
                <w:lang w:eastAsia="uk-UA"/>
              </w:rPr>
            </w:pPr>
          </w:p>
          <w:p w14:paraId="0390D4AB" w14:textId="663B58CB" w:rsidR="00BC02BA" w:rsidRDefault="00BC02BA" w:rsidP="007E61D3">
            <w:pPr>
              <w:jc w:val="both"/>
              <w:rPr>
                <w:b/>
                <w:sz w:val="24"/>
                <w:szCs w:val="24"/>
                <w:lang w:eastAsia="uk-UA"/>
              </w:rPr>
            </w:pPr>
          </w:p>
          <w:p w14:paraId="0DCA5830" w14:textId="26A5E741" w:rsidR="00BC02BA" w:rsidRDefault="00BC02BA" w:rsidP="007E61D3">
            <w:pPr>
              <w:jc w:val="both"/>
              <w:rPr>
                <w:b/>
                <w:sz w:val="24"/>
                <w:szCs w:val="24"/>
                <w:lang w:eastAsia="uk-UA"/>
              </w:rPr>
            </w:pPr>
          </w:p>
          <w:p w14:paraId="45A57CD5" w14:textId="78B2D782" w:rsidR="00BC02BA" w:rsidRDefault="00BC02BA" w:rsidP="007E61D3">
            <w:pPr>
              <w:jc w:val="both"/>
              <w:rPr>
                <w:b/>
                <w:sz w:val="24"/>
                <w:szCs w:val="24"/>
                <w:lang w:eastAsia="uk-UA"/>
              </w:rPr>
            </w:pPr>
          </w:p>
          <w:p w14:paraId="00029828" w14:textId="7E93E8CE" w:rsidR="00BC02BA" w:rsidRDefault="00BC02BA" w:rsidP="007E61D3">
            <w:pPr>
              <w:jc w:val="both"/>
              <w:rPr>
                <w:b/>
                <w:sz w:val="24"/>
                <w:szCs w:val="24"/>
                <w:lang w:eastAsia="uk-UA"/>
              </w:rPr>
            </w:pPr>
          </w:p>
          <w:p w14:paraId="0B572279" w14:textId="28D23222" w:rsidR="00BC02BA" w:rsidRDefault="00BC02BA" w:rsidP="007E61D3">
            <w:pPr>
              <w:jc w:val="both"/>
              <w:rPr>
                <w:b/>
                <w:sz w:val="24"/>
                <w:szCs w:val="24"/>
                <w:lang w:eastAsia="uk-UA"/>
              </w:rPr>
            </w:pPr>
          </w:p>
          <w:p w14:paraId="22DA0258" w14:textId="2098A218" w:rsidR="00BC02BA" w:rsidRDefault="00BC02BA" w:rsidP="007E61D3">
            <w:pPr>
              <w:jc w:val="both"/>
              <w:rPr>
                <w:b/>
                <w:sz w:val="24"/>
                <w:szCs w:val="24"/>
                <w:lang w:eastAsia="uk-UA"/>
              </w:rPr>
            </w:pPr>
          </w:p>
          <w:p w14:paraId="1A8F2812" w14:textId="0100FA9B" w:rsidR="00BC02BA" w:rsidRDefault="00BC02BA" w:rsidP="007E61D3">
            <w:pPr>
              <w:jc w:val="both"/>
              <w:rPr>
                <w:b/>
                <w:sz w:val="24"/>
                <w:szCs w:val="24"/>
                <w:lang w:eastAsia="uk-UA"/>
              </w:rPr>
            </w:pPr>
          </w:p>
          <w:p w14:paraId="1D9ACB67" w14:textId="5679DFA5" w:rsidR="00BC02BA" w:rsidRDefault="00BC02BA" w:rsidP="007E61D3">
            <w:pPr>
              <w:jc w:val="both"/>
              <w:rPr>
                <w:b/>
                <w:sz w:val="24"/>
                <w:szCs w:val="24"/>
                <w:lang w:eastAsia="uk-UA"/>
              </w:rPr>
            </w:pPr>
          </w:p>
          <w:p w14:paraId="1C85AF3F" w14:textId="4FA0CE11" w:rsidR="00BC02BA" w:rsidRDefault="00BC02BA" w:rsidP="007E61D3">
            <w:pPr>
              <w:jc w:val="both"/>
              <w:rPr>
                <w:b/>
                <w:sz w:val="24"/>
                <w:szCs w:val="24"/>
                <w:lang w:eastAsia="uk-UA"/>
              </w:rPr>
            </w:pPr>
          </w:p>
          <w:p w14:paraId="670E3545" w14:textId="271E82C4" w:rsidR="00BC02BA" w:rsidRDefault="00BC02BA" w:rsidP="007E61D3">
            <w:pPr>
              <w:jc w:val="both"/>
              <w:rPr>
                <w:b/>
                <w:sz w:val="24"/>
                <w:szCs w:val="24"/>
                <w:lang w:eastAsia="uk-UA"/>
              </w:rPr>
            </w:pPr>
          </w:p>
          <w:p w14:paraId="588B65DB" w14:textId="76CF556D" w:rsidR="00BC02BA" w:rsidRDefault="00BC02BA" w:rsidP="007E61D3">
            <w:pPr>
              <w:jc w:val="both"/>
              <w:rPr>
                <w:b/>
                <w:sz w:val="24"/>
                <w:szCs w:val="24"/>
                <w:lang w:eastAsia="uk-UA"/>
              </w:rPr>
            </w:pPr>
          </w:p>
          <w:p w14:paraId="0B0D32C2" w14:textId="1460EF35" w:rsidR="00BC02BA" w:rsidRDefault="00BC02BA" w:rsidP="007E61D3">
            <w:pPr>
              <w:jc w:val="both"/>
              <w:rPr>
                <w:b/>
                <w:sz w:val="24"/>
                <w:szCs w:val="24"/>
                <w:lang w:eastAsia="uk-UA"/>
              </w:rPr>
            </w:pPr>
          </w:p>
          <w:p w14:paraId="65C5769B" w14:textId="6363F48B" w:rsidR="00BC02BA" w:rsidRDefault="00BC02BA" w:rsidP="007E61D3">
            <w:pPr>
              <w:jc w:val="both"/>
              <w:rPr>
                <w:b/>
                <w:sz w:val="24"/>
                <w:szCs w:val="24"/>
                <w:lang w:eastAsia="uk-UA"/>
              </w:rPr>
            </w:pPr>
          </w:p>
          <w:p w14:paraId="0CA96957" w14:textId="5A3AF736" w:rsidR="00BC02BA" w:rsidRDefault="00BC02BA" w:rsidP="007E61D3">
            <w:pPr>
              <w:jc w:val="both"/>
              <w:rPr>
                <w:b/>
                <w:sz w:val="24"/>
                <w:szCs w:val="24"/>
                <w:lang w:eastAsia="uk-UA"/>
              </w:rPr>
            </w:pPr>
          </w:p>
          <w:p w14:paraId="232AACD5" w14:textId="37353588" w:rsidR="00BC02BA" w:rsidRDefault="00BC02BA" w:rsidP="007E61D3">
            <w:pPr>
              <w:jc w:val="both"/>
              <w:rPr>
                <w:b/>
                <w:sz w:val="24"/>
                <w:szCs w:val="24"/>
                <w:lang w:eastAsia="uk-UA"/>
              </w:rPr>
            </w:pPr>
          </w:p>
          <w:p w14:paraId="0F536732" w14:textId="0DAA92E7" w:rsidR="00BC02BA" w:rsidRDefault="00BC02BA" w:rsidP="007E61D3">
            <w:pPr>
              <w:jc w:val="both"/>
              <w:rPr>
                <w:b/>
                <w:sz w:val="24"/>
                <w:szCs w:val="24"/>
                <w:lang w:eastAsia="uk-UA"/>
              </w:rPr>
            </w:pPr>
          </w:p>
          <w:p w14:paraId="63D2620F" w14:textId="1908D7DB" w:rsidR="00BC02BA" w:rsidRDefault="00BC02BA" w:rsidP="007E61D3">
            <w:pPr>
              <w:jc w:val="both"/>
              <w:rPr>
                <w:b/>
                <w:sz w:val="24"/>
                <w:szCs w:val="24"/>
                <w:lang w:eastAsia="uk-UA"/>
              </w:rPr>
            </w:pPr>
          </w:p>
          <w:p w14:paraId="034DB073" w14:textId="5676CE9E" w:rsidR="00BC02BA" w:rsidRDefault="00BC02BA" w:rsidP="007E61D3">
            <w:pPr>
              <w:jc w:val="both"/>
              <w:rPr>
                <w:b/>
                <w:sz w:val="24"/>
                <w:szCs w:val="24"/>
                <w:lang w:eastAsia="uk-UA"/>
              </w:rPr>
            </w:pPr>
          </w:p>
          <w:p w14:paraId="26E16F00" w14:textId="316C1730" w:rsidR="00BC02BA" w:rsidRDefault="00BC02BA" w:rsidP="007E61D3">
            <w:pPr>
              <w:jc w:val="both"/>
              <w:rPr>
                <w:b/>
                <w:sz w:val="24"/>
                <w:szCs w:val="24"/>
                <w:lang w:eastAsia="uk-UA"/>
              </w:rPr>
            </w:pPr>
          </w:p>
          <w:p w14:paraId="1AC24B28" w14:textId="2AC9F248" w:rsidR="00BC02BA" w:rsidRDefault="00BC02BA" w:rsidP="007E61D3">
            <w:pPr>
              <w:jc w:val="both"/>
              <w:rPr>
                <w:b/>
                <w:sz w:val="24"/>
                <w:szCs w:val="24"/>
                <w:lang w:eastAsia="uk-UA"/>
              </w:rPr>
            </w:pPr>
          </w:p>
          <w:p w14:paraId="20608934" w14:textId="327C4996" w:rsidR="00BC02BA" w:rsidRDefault="00BC02BA" w:rsidP="007E61D3">
            <w:pPr>
              <w:jc w:val="both"/>
              <w:rPr>
                <w:b/>
                <w:sz w:val="24"/>
                <w:szCs w:val="24"/>
                <w:lang w:eastAsia="uk-UA"/>
              </w:rPr>
            </w:pPr>
          </w:p>
          <w:p w14:paraId="651FD416" w14:textId="11182C9B" w:rsidR="00BC02BA" w:rsidRDefault="00BC02BA" w:rsidP="007E61D3">
            <w:pPr>
              <w:jc w:val="both"/>
              <w:rPr>
                <w:b/>
                <w:sz w:val="24"/>
                <w:szCs w:val="24"/>
                <w:lang w:eastAsia="uk-UA"/>
              </w:rPr>
            </w:pPr>
          </w:p>
          <w:p w14:paraId="6773FD43" w14:textId="67C7F411" w:rsidR="00BC02BA" w:rsidRDefault="00BC02BA" w:rsidP="007E61D3">
            <w:pPr>
              <w:jc w:val="both"/>
              <w:rPr>
                <w:b/>
                <w:sz w:val="24"/>
                <w:szCs w:val="24"/>
                <w:lang w:eastAsia="uk-UA"/>
              </w:rPr>
            </w:pPr>
          </w:p>
          <w:p w14:paraId="7CEB0C42" w14:textId="6042493E" w:rsidR="00BC02BA" w:rsidRDefault="00BC02BA" w:rsidP="007E61D3">
            <w:pPr>
              <w:jc w:val="both"/>
              <w:rPr>
                <w:b/>
                <w:sz w:val="24"/>
                <w:szCs w:val="24"/>
                <w:lang w:eastAsia="uk-UA"/>
              </w:rPr>
            </w:pPr>
          </w:p>
          <w:p w14:paraId="6A00C6BB" w14:textId="3AD4F3C3" w:rsidR="00BC02BA" w:rsidRDefault="00BC02BA" w:rsidP="007E61D3">
            <w:pPr>
              <w:jc w:val="both"/>
              <w:rPr>
                <w:b/>
                <w:sz w:val="24"/>
                <w:szCs w:val="24"/>
                <w:lang w:eastAsia="uk-UA"/>
              </w:rPr>
            </w:pPr>
          </w:p>
          <w:p w14:paraId="16985509" w14:textId="6D0301E6" w:rsidR="00BC02BA" w:rsidRDefault="00BC02BA" w:rsidP="007E61D3">
            <w:pPr>
              <w:jc w:val="both"/>
              <w:rPr>
                <w:b/>
                <w:sz w:val="24"/>
                <w:szCs w:val="24"/>
                <w:lang w:eastAsia="uk-UA"/>
              </w:rPr>
            </w:pPr>
          </w:p>
          <w:p w14:paraId="276CC746" w14:textId="13257F81" w:rsidR="00BC02BA" w:rsidRDefault="00BC02BA" w:rsidP="007E61D3">
            <w:pPr>
              <w:jc w:val="both"/>
              <w:rPr>
                <w:b/>
                <w:sz w:val="24"/>
                <w:szCs w:val="24"/>
                <w:lang w:eastAsia="uk-UA"/>
              </w:rPr>
            </w:pPr>
          </w:p>
          <w:p w14:paraId="20993EBF" w14:textId="5565E66A" w:rsidR="00BC02BA" w:rsidRDefault="00BC02BA" w:rsidP="00BC02BA">
            <w:pPr>
              <w:jc w:val="center"/>
              <w:rPr>
                <w:b/>
                <w:sz w:val="24"/>
                <w:szCs w:val="24"/>
                <w:lang w:eastAsia="uk-UA"/>
              </w:rPr>
            </w:pPr>
            <w:r>
              <w:rPr>
                <w:b/>
                <w:sz w:val="24"/>
                <w:szCs w:val="24"/>
                <w:lang w:eastAsia="uk-UA"/>
              </w:rPr>
              <w:t>Пропонується не враховувати</w:t>
            </w:r>
          </w:p>
          <w:p w14:paraId="41455104" w14:textId="6B599996" w:rsidR="00BC02BA" w:rsidRPr="00BC02BA" w:rsidRDefault="00BC02BA" w:rsidP="00BC02BA">
            <w:pPr>
              <w:jc w:val="center"/>
              <w:rPr>
                <w:sz w:val="24"/>
                <w:szCs w:val="24"/>
                <w:lang w:eastAsia="uk-UA"/>
              </w:rPr>
            </w:pPr>
            <w:r w:rsidRPr="00BC02BA">
              <w:rPr>
                <w:sz w:val="24"/>
                <w:szCs w:val="24"/>
                <w:lang w:eastAsia="uk-UA"/>
              </w:rPr>
              <w:t>Звужується норма Закону</w:t>
            </w:r>
          </w:p>
          <w:p w14:paraId="67255EEB" w14:textId="77777777" w:rsidR="00BC02BA" w:rsidRDefault="00BC02BA" w:rsidP="007E61D3">
            <w:pPr>
              <w:jc w:val="both"/>
              <w:rPr>
                <w:b/>
                <w:sz w:val="24"/>
                <w:szCs w:val="24"/>
                <w:lang w:eastAsia="uk-UA"/>
              </w:rPr>
            </w:pPr>
          </w:p>
          <w:p w14:paraId="09DE662E" w14:textId="045AE846" w:rsidR="00BC02BA" w:rsidRPr="004F3A51" w:rsidRDefault="00BC02BA" w:rsidP="007E61D3">
            <w:pPr>
              <w:jc w:val="both"/>
              <w:rPr>
                <w:b/>
                <w:sz w:val="24"/>
                <w:szCs w:val="24"/>
                <w:lang w:eastAsia="uk-UA"/>
              </w:rPr>
            </w:pPr>
          </w:p>
        </w:tc>
      </w:tr>
      <w:tr w:rsidR="002F2751" w:rsidRPr="004F3A51" w14:paraId="171D7871" w14:textId="77777777" w:rsidTr="00B93106">
        <w:trPr>
          <w:trHeight w:val="218"/>
        </w:trPr>
        <w:tc>
          <w:tcPr>
            <w:tcW w:w="15593" w:type="dxa"/>
            <w:gridSpan w:val="4"/>
          </w:tcPr>
          <w:p w14:paraId="77E7EA89" w14:textId="6D16C9FE" w:rsidR="002F2751" w:rsidRPr="004F3A51" w:rsidRDefault="002F2751" w:rsidP="002F2751">
            <w:pPr>
              <w:jc w:val="center"/>
              <w:rPr>
                <w:b/>
                <w:sz w:val="24"/>
                <w:szCs w:val="24"/>
                <w:lang w:eastAsia="uk-UA"/>
              </w:rPr>
            </w:pPr>
            <w:r>
              <w:rPr>
                <w:b/>
                <w:sz w:val="24"/>
                <w:szCs w:val="24"/>
              </w:rPr>
              <w:lastRenderedPageBreak/>
              <w:t xml:space="preserve">4.12. </w:t>
            </w:r>
            <w:r w:rsidRPr="008B583B">
              <w:rPr>
                <w:b/>
                <w:sz w:val="24"/>
                <w:szCs w:val="24"/>
              </w:rPr>
              <w:t xml:space="preserve">Особливості приєднання (підключення) генеруючих установок в електричних мережах </w:t>
            </w:r>
            <w:r w:rsidRPr="008B583B">
              <w:rPr>
                <w:b/>
                <w:strike/>
                <w:sz w:val="24"/>
                <w:szCs w:val="24"/>
              </w:rPr>
              <w:t>споживача</w:t>
            </w:r>
            <w:r>
              <w:rPr>
                <w:b/>
                <w:strike/>
                <w:sz w:val="24"/>
                <w:szCs w:val="24"/>
              </w:rPr>
              <w:t xml:space="preserve"> </w:t>
            </w:r>
            <w:r w:rsidRPr="008B583B">
              <w:rPr>
                <w:b/>
                <w:sz w:val="24"/>
                <w:szCs w:val="24"/>
              </w:rPr>
              <w:t>Користувача</w:t>
            </w:r>
          </w:p>
        </w:tc>
      </w:tr>
      <w:tr w:rsidR="004902D4" w:rsidRPr="004F3A51" w14:paraId="2C5D89D0" w14:textId="77777777" w:rsidTr="00A52C00">
        <w:trPr>
          <w:trHeight w:val="218"/>
        </w:trPr>
        <w:tc>
          <w:tcPr>
            <w:tcW w:w="4253" w:type="dxa"/>
            <w:vMerge w:val="restart"/>
          </w:tcPr>
          <w:p w14:paraId="37BE2C3C" w14:textId="77777777" w:rsidR="004902D4" w:rsidRPr="008B583B" w:rsidRDefault="004902D4" w:rsidP="002F2751">
            <w:pPr>
              <w:ind w:firstLine="607"/>
              <w:jc w:val="both"/>
              <w:rPr>
                <w:sz w:val="24"/>
                <w:szCs w:val="24"/>
              </w:rPr>
            </w:pPr>
            <w:r w:rsidRPr="008B583B">
              <w:rPr>
                <w:sz w:val="24"/>
                <w:szCs w:val="24"/>
              </w:rPr>
              <w:t>4.12.1. Встановити та приєднати (підключити) генеруючі установки у власних електричних мережах мають право:</w:t>
            </w:r>
          </w:p>
          <w:p w14:paraId="15B3D955" w14:textId="77777777" w:rsidR="004902D4" w:rsidRPr="008B583B" w:rsidRDefault="004902D4" w:rsidP="002F2751">
            <w:pPr>
              <w:ind w:firstLine="607"/>
              <w:jc w:val="both"/>
              <w:rPr>
                <w:sz w:val="24"/>
                <w:szCs w:val="24"/>
              </w:rPr>
            </w:pPr>
            <w:r w:rsidRPr="008B583B">
              <w:rPr>
                <w:sz w:val="24"/>
                <w:szCs w:val="24"/>
              </w:rPr>
              <w:t>1) активні споживачі – генеруючі установки, у тому числі генеруючі установки третіх осіб, сумарна встановлена потужність яких не перевищує величину, визначену законом, з можливістю відпуску електричної енергії, виробленої такою генеруючою установкою, в електричну мережу ОСР та їх користувачів, ОМСР;</w:t>
            </w:r>
          </w:p>
          <w:p w14:paraId="2FA55C0F" w14:textId="77777777" w:rsidR="004902D4" w:rsidRDefault="004902D4" w:rsidP="002F2751">
            <w:pPr>
              <w:ind w:firstLine="607"/>
              <w:jc w:val="both"/>
              <w:rPr>
                <w:sz w:val="24"/>
                <w:szCs w:val="24"/>
              </w:rPr>
            </w:pPr>
            <w:r w:rsidRPr="008B583B">
              <w:rPr>
                <w:sz w:val="24"/>
                <w:szCs w:val="24"/>
              </w:rPr>
              <w:t>2) споживачі – генеруючі установки без можливості відпуску електричної енергії, виробленої такою генеруючою установкою, в електричну мережу ОСР та їх користувачів, ОМСР</w:t>
            </w:r>
            <w:r>
              <w:rPr>
                <w:sz w:val="24"/>
                <w:szCs w:val="24"/>
              </w:rPr>
              <w:t>;</w:t>
            </w:r>
          </w:p>
          <w:p w14:paraId="75C97E8B" w14:textId="77777777" w:rsidR="004902D4" w:rsidRPr="002F2751" w:rsidRDefault="004902D4" w:rsidP="002F2751">
            <w:pPr>
              <w:ind w:firstLine="607"/>
              <w:jc w:val="both"/>
              <w:rPr>
                <w:b/>
                <w:color w:val="7030A0"/>
                <w:sz w:val="24"/>
                <w:szCs w:val="24"/>
              </w:rPr>
            </w:pPr>
            <w:bookmarkStart w:id="44" w:name="_Hlk196908422"/>
            <w:r w:rsidRPr="002F2751">
              <w:rPr>
                <w:b/>
                <w:color w:val="7030A0"/>
                <w:sz w:val="24"/>
                <w:szCs w:val="24"/>
              </w:rPr>
              <w:t>3) виробники – електроустановки, призначені для виробництва електричної енергії з будь-яких джерел енергії, в одній точці приєднання.</w:t>
            </w:r>
          </w:p>
          <w:p w14:paraId="4E088532" w14:textId="77777777" w:rsidR="004902D4" w:rsidRPr="002F2751" w:rsidRDefault="004902D4" w:rsidP="002F2751">
            <w:pPr>
              <w:ind w:firstLine="607"/>
              <w:jc w:val="both"/>
              <w:rPr>
                <w:b/>
                <w:color w:val="7030A0"/>
                <w:sz w:val="24"/>
                <w:szCs w:val="24"/>
              </w:rPr>
            </w:pPr>
            <w:r w:rsidRPr="002F2751">
              <w:rPr>
                <w:b/>
                <w:color w:val="7030A0"/>
                <w:sz w:val="24"/>
                <w:szCs w:val="24"/>
              </w:rPr>
              <w:t xml:space="preserve">Встановлена потужність електроустановок виробника </w:t>
            </w:r>
            <w:r w:rsidRPr="002F2751">
              <w:rPr>
                <w:b/>
                <w:color w:val="7030A0"/>
                <w:sz w:val="24"/>
                <w:szCs w:val="24"/>
              </w:rPr>
              <w:lastRenderedPageBreak/>
              <w:t>електричної енергії, що приєднав в одній точці приєднання електроустановки, призначені для виробництва електричної енергії з будь-яких джерел енергії, може перевищувати величину його дозволеної (договірної) потужності.</w:t>
            </w:r>
          </w:p>
          <w:p w14:paraId="37EA9BD1" w14:textId="77777777" w:rsidR="004902D4" w:rsidRPr="002F2751" w:rsidRDefault="004902D4" w:rsidP="002F2751">
            <w:pPr>
              <w:ind w:firstLine="607"/>
              <w:jc w:val="both"/>
              <w:rPr>
                <w:b/>
                <w:color w:val="7030A0"/>
                <w:sz w:val="24"/>
                <w:szCs w:val="24"/>
              </w:rPr>
            </w:pPr>
            <w:r w:rsidRPr="002F2751">
              <w:rPr>
                <w:b/>
                <w:color w:val="7030A0"/>
                <w:sz w:val="24"/>
                <w:szCs w:val="24"/>
              </w:rPr>
              <w:t>Потужність відпуску електричної енергії в електричні мережі ОСР виробника електричної енергії, що приєднав в одній точці приєднання електроустановки, призначені для виробництва електричної енергії з будь-яких джерел енергії, не повинна перевищувати величину його дозволеної (договірної) потужності в точці приєднання.</w:t>
            </w:r>
          </w:p>
          <w:bookmarkEnd w:id="44"/>
          <w:p w14:paraId="4E6D3BC9" w14:textId="3E6873CC" w:rsidR="004902D4" w:rsidRPr="00FC40DD" w:rsidRDefault="004902D4" w:rsidP="002F2751">
            <w:pPr>
              <w:ind w:firstLine="603"/>
              <w:jc w:val="both"/>
              <w:rPr>
                <w:sz w:val="24"/>
                <w:szCs w:val="24"/>
              </w:rPr>
            </w:pPr>
            <w:r>
              <w:rPr>
                <w:sz w:val="24"/>
                <w:szCs w:val="24"/>
              </w:rPr>
              <w:t>…</w:t>
            </w:r>
          </w:p>
        </w:tc>
        <w:tc>
          <w:tcPr>
            <w:tcW w:w="4252" w:type="dxa"/>
            <w:vMerge w:val="restart"/>
          </w:tcPr>
          <w:p w14:paraId="21A710E9" w14:textId="77777777" w:rsidR="004902D4" w:rsidRDefault="004902D4" w:rsidP="000049A9">
            <w:pPr>
              <w:jc w:val="both"/>
              <w:rPr>
                <w:b/>
                <w:bCs/>
                <w:sz w:val="24"/>
                <w:szCs w:val="24"/>
              </w:rPr>
            </w:pPr>
            <w:r>
              <w:rPr>
                <w:b/>
                <w:bCs/>
                <w:sz w:val="24"/>
                <w:szCs w:val="24"/>
              </w:rPr>
              <w:lastRenderedPageBreak/>
              <w:t>Європейсько-українське енергетичне агентство</w:t>
            </w:r>
          </w:p>
          <w:p w14:paraId="79733FFC" w14:textId="77777777" w:rsidR="004902D4" w:rsidRPr="008B583B" w:rsidRDefault="004902D4" w:rsidP="000049A9">
            <w:pPr>
              <w:ind w:firstLine="607"/>
              <w:jc w:val="both"/>
              <w:rPr>
                <w:sz w:val="24"/>
                <w:szCs w:val="24"/>
              </w:rPr>
            </w:pPr>
            <w:r w:rsidRPr="008B583B">
              <w:rPr>
                <w:sz w:val="24"/>
                <w:szCs w:val="24"/>
              </w:rPr>
              <w:t>4.12.1. Встановити та приєднати (підключити) генеруючі установки у власних електричних мережах мають право:</w:t>
            </w:r>
          </w:p>
          <w:p w14:paraId="556A91EB" w14:textId="77777777" w:rsidR="004902D4" w:rsidRPr="008B583B" w:rsidRDefault="004902D4" w:rsidP="000049A9">
            <w:pPr>
              <w:ind w:firstLine="607"/>
              <w:jc w:val="both"/>
              <w:rPr>
                <w:sz w:val="24"/>
                <w:szCs w:val="24"/>
              </w:rPr>
            </w:pPr>
            <w:r w:rsidRPr="008B583B">
              <w:rPr>
                <w:sz w:val="24"/>
                <w:szCs w:val="24"/>
              </w:rPr>
              <w:t>1) активні споживачі – генеруючі установки, у тому числі генеруючі установки третіх осіб, сумарна встановлена потужність яких не перевищує величину, визначену законом, з можливістю відпуску електричної енергії, виробленої такою генеруючою установкою, в електричну мережу ОСР та їх користувачів, ОМСР;</w:t>
            </w:r>
          </w:p>
          <w:p w14:paraId="746CC972" w14:textId="77777777" w:rsidR="004902D4" w:rsidRDefault="004902D4" w:rsidP="000049A9">
            <w:pPr>
              <w:ind w:firstLine="607"/>
              <w:jc w:val="both"/>
              <w:rPr>
                <w:sz w:val="24"/>
                <w:szCs w:val="24"/>
              </w:rPr>
            </w:pPr>
            <w:r w:rsidRPr="008B583B">
              <w:rPr>
                <w:sz w:val="24"/>
                <w:szCs w:val="24"/>
              </w:rPr>
              <w:t>2) споживачі – генеруючі установки без можливості відпуску електричної енергії, виробленої такою генеруючою установкою, в електричну мережу ОСР та їх користувачів, ОМСР</w:t>
            </w:r>
            <w:r>
              <w:rPr>
                <w:sz w:val="24"/>
                <w:szCs w:val="24"/>
              </w:rPr>
              <w:t>;</w:t>
            </w:r>
          </w:p>
          <w:p w14:paraId="0C791BE5" w14:textId="77777777" w:rsidR="004902D4" w:rsidRPr="0038564D" w:rsidRDefault="004902D4" w:rsidP="000049A9">
            <w:pPr>
              <w:ind w:firstLine="607"/>
              <w:jc w:val="both"/>
              <w:rPr>
                <w:b/>
                <w:sz w:val="24"/>
                <w:szCs w:val="24"/>
              </w:rPr>
            </w:pPr>
            <w:r w:rsidRPr="0038564D">
              <w:rPr>
                <w:b/>
                <w:sz w:val="24"/>
                <w:szCs w:val="24"/>
              </w:rPr>
              <w:t>3) виробники – електроустановки, призначені для виробництва електричної енергії з будь-яких джерел енергії, в одній точці приєднання.</w:t>
            </w:r>
          </w:p>
          <w:p w14:paraId="1D2FCEE0" w14:textId="77777777" w:rsidR="004902D4" w:rsidRPr="0038564D" w:rsidRDefault="004902D4" w:rsidP="000049A9">
            <w:pPr>
              <w:ind w:firstLine="607"/>
              <w:jc w:val="both"/>
              <w:rPr>
                <w:b/>
                <w:sz w:val="24"/>
                <w:szCs w:val="24"/>
              </w:rPr>
            </w:pPr>
            <w:r w:rsidRPr="0038564D">
              <w:rPr>
                <w:b/>
                <w:sz w:val="24"/>
                <w:szCs w:val="24"/>
              </w:rPr>
              <w:lastRenderedPageBreak/>
              <w:t xml:space="preserve">Встановлена потужність електроустановок </w:t>
            </w:r>
            <w:r>
              <w:rPr>
                <w:b/>
                <w:sz w:val="24"/>
                <w:szCs w:val="24"/>
              </w:rPr>
              <w:t>виробника електричної енергії, що приєднав в одній точці приєднання</w:t>
            </w:r>
            <w:r w:rsidRPr="0038564D">
              <w:rPr>
                <w:b/>
                <w:sz w:val="24"/>
                <w:szCs w:val="24"/>
              </w:rPr>
              <w:t xml:space="preserve"> електроустановки, призначені для виробництва електричної енергії з будь-яких джерел енергії</w:t>
            </w:r>
            <w:r>
              <w:rPr>
                <w:b/>
                <w:sz w:val="24"/>
                <w:szCs w:val="24"/>
              </w:rPr>
              <w:t>,</w:t>
            </w:r>
            <w:r w:rsidRPr="0038564D">
              <w:rPr>
                <w:b/>
                <w:sz w:val="24"/>
                <w:szCs w:val="24"/>
              </w:rPr>
              <w:t xml:space="preserve"> може перевищувати величину його дозволеної (договірної) потужності.</w:t>
            </w:r>
          </w:p>
          <w:p w14:paraId="4E202112" w14:textId="77777777" w:rsidR="004902D4" w:rsidRPr="0038564D" w:rsidRDefault="004902D4" w:rsidP="000049A9">
            <w:pPr>
              <w:ind w:firstLine="607"/>
              <w:jc w:val="both"/>
              <w:rPr>
                <w:b/>
                <w:sz w:val="24"/>
                <w:szCs w:val="24"/>
              </w:rPr>
            </w:pPr>
            <w:r w:rsidRPr="0038564D">
              <w:rPr>
                <w:b/>
                <w:sz w:val="24"/>
                <w:szCs w:val="24"/>
              </w:rPr>
              <w:t xml:space="preserve">Потужність відпуску електричної енергії </w:t>
            </w:r>
            <w:r>
              <w:rPr>
                <w:b/>
                <w:sz w:val="24"/>
                <w:szCs w:val="24"/>
              </w:rPr>
              <w:t>в електричні мережі ОСР</w:t>
            </w:r>
            <w:r w:rsidRPr="0038564D">
              <w:rPr>
                <w:b/>
                <w:sz w:val="24"/>
                <w:szCs w:val="24"/>
              </w:rPr>
              <w:t xml:space="preserve"> </w:t>
            </w:r>
            <w:r>
              <w:rPr>
                <w:b/>
                <w:sz w:val="24"/>
                <w:szCs w:val="24"/>
              </w:rPr>
              <w:t>виробника електричної енергії, що приєднав в одній точці приєднання</w:t>
            </w:r>
            <w:r w:rsidRPr="0038564D">
              <w:rPr>
                <w:b/>
                <w:sz w:val="24"/>
                <w:szCs w:val="24"/>
              </w:rPr>
              <w:t xml:space="preserve"> електроустановки, призначені для виробництва електричної енергії з будь-яких джерел енергії</w:t>
            </w:r>
            <w:r>
              <w:rPr>
                <w:b/>
                <w:sz w:val="24"/>
                <w:szCs w:val="24"/>
              </w:rPr>
              <w:t>,</w:t>
            </w:r>
            <w:r w:rsidRPr="0038564D">
              <w:rPr>
                <w:b/>
                <w:sz w:val="24"/>
                <w:szCs w:val="24"/>
              </w:rPr>
              <w:t xml:space="preserve"> не повинна перевищувати величину його дозволеної (договірної) потужності в точці приєднання.</w:t>
            </w:r>
          </w:p>
          <w:p w14:paraId="6C56E8F6" w14:textId="77777777" w:rsidR="004902D4" w:rsidRPr="00456435" w:rsidRDefault="004902D4" w:rsidP="000049A9">
            <w:pPr>
              <w:shd w:val="clear" w:color="auto" w:fill="FFFFFF"/>
              <w:ind w:firstLine="450"/>
              <w:jc w:val="both"/>
              <w:rPr>
                <w:color w:val="333333"/>
                <w:sz w:val="24"/>
                <w:szCs w:val="24"/>
              </w:rPr>
            </w:pPr>
            <w:r w:rsidRPr="00456435">
              <w:rPr>
                <w:color w:val="333333"/>
                <w:sz w:val="24"/>
                <w:szCs w:val="24"/>
              </w:rPr>
              <w:t xml:space="preserve">У разі збільшення потужності встановленої у власних електричних мережах генеруючої установки </w:t>
            </w:r>
            <w:r>
              <w:rPr>
                <w:color w:val="333333"/>
                <w:sz w:val="24"/>
                <w:szCs w:val="24"/>
              </w:rPr>
              <w:t>в</w:t>
            </w:r>
            <w:r w:rsidRPr="00456435">
              <w:rPr>
                <w:b/>
                <w:bCs/>
                <w:color w:val="2F5496" w:themeColor="accent1" w:themeShade="BF"/>
                <w:sz w:val="24"/>
                <w:szCs w:val="24"/>
              </w:rPr>
              <w:t xml:space="preserve">иробником, </w:t>
            </w:r>
            <w:r w:rsidRPr="00456435">
              <w:rPr>
                <w:color w:val="333333"/>
                <w:sz w:val="24"/>
                <w:szCs w:val="24"/>
              </w:rPr>
              <w:t xml:space="preserve">споживачем або активним споживачем, у тому числі приєднаних генеруючих установок третіх осіб, такий </w:t>
            </w:r>
            <w:r w:rsidRPr="00456435">
              <w:rPr>
                <w:b/>
                <w:bCs/>
                <w:color w:val="2F5496" w:themeColor="accent1" w:themeShade="BF"/>
                <w:sz w:val="24"/>
                <w:szCs w:val="24"/>
              </w:rPr>
              <w:t>користувач</w:t>
            </w:r>
            <w:r>
              <w:rPr>
                <w:b/>
                <w:bCs/>
                <w:color w:val="2F5496" w:themeColor="accent1" w:themeShade="BF"/>
                <w:sz w:val="24"/>
                <w:szCs w:val="24"/>
              </w:rPr>
              <w:t xml:space="preserve"> </w:t>
            </w:r>
            <w:r w:rsidRPr="00456435">
              <w:rPr>
                <w:b/>
                <w:bCs/>
                <w:strike/>
                <w:color w:val="2F5496" w:themeColor="accent1" w:themeShade="BF"/>
                <w:sz w:val="24"/>
                <w:szCs w:val="24"/>
              </w:rPr>
              <w:t>споживач</w:t>
            </w:r>
            <w:r w:rsidRPr="00456435">
              <w:rPr>
                <w:color w:val="333333"/>
                <w:sz w:val="24"/>
                <w:szCs w:val="24"/>
              </w:rPr>
              <w:t xml:space="preserve"> має виконати дії, передбачені пунктами 4.12.2 – 4.12.5 цієї глави.</w:t>
            </w:r>
          </w:p>
          <w:p w14:paraId="5D3412B0" w14:textId="77777777" w:rsidR="004902D4" w:rsidRPr="00456435" w:rsidRDefault="004902D4" w:rsidP="000049A9">
            <w:pPr>
              <w:shd w:val="clear" w:color="auto" w:fill="FFFFFF"/>
              <w:ind w:firstLine="450"/>
              <w:jc w:val="both"/>
              <w:rPr>
                <w:color w:val="333333"/>
                <w:sz w:val="24"/>
                <w:szCs w:val="24"/>
              </w:rPr>
            </w:pPr>
            <w:r w:rsidRPr="00456435">
              <w:rPr>
                <w:color w:val="333333"/>
                <w:sz w:val="24"/>
                <w:szCs w:val="24"/>
              </w:rPr>
              <w:t xml:space="preserve">Величина встановленої потужності генеруючих установок з можливістю відпуску електричної енергії, виробленої такими </w:t>
            </w:r>
            <w:r w:rsidRPr="00456435">
              <w:rPr>
                <w:color w:val="333333"/>
                <w:sz w:val="24"/>
                <w:szCs w:val="24"/>
              </w:rPr>
              <w:lastRenderedPageBreak/>
              <w:t>генеруючими установками, в електричну мережу ОСР та їх користувачів, ОМСР у точці розподілу не може перевищувати потужність, дозволену до споживання за договором про надання послуг з розподілу електричної енергії, у цій точці розподілу.</w:t>
            </w:r>
          </w:p>
          <w:p w14:paraId="31BDC461" w14:textId="77777777" w:rsidR="004902D4" w:rsidRPr="00456435" w:rsidRDefault="004902D4" w:rsidP="000049A9">
            <w:pPr>
              <w:shd w:val="clear" w:color="auto" w:fill="FFFFFF"/>
              <w:ind w:firstLine="450"/>
              <w:jc w:val="both"/>
              <w:rPr>
                <w:color w:val="333333"/>
                <w:sz w:val="24"/>
                <w:szCs w:val="24"/>
              </w:rPr>
            </w:pPr>
            <w:r w:rsidRPr="00456435">
              <w:rPr>
                <w:color w:val="333333"/>
                <w:sz w:val="24"/>
                <w:szCs w:val="24"/>
              </w:rPr>
              <w:t xml:space="preserve">Дозволена до відпуску в мережу електрична потужність активного споживача за механізмом </w:t>
            </w:r>
            <w:proofErr w:type="spellStart"/>
            <w:r w:rsidRPr="00456435">
              <w:rPr>
                <w:color w:val="333333"/>
                <w:sz w:val="24"/>
                <w:szCs w:val="24"/>
              </w:rPr>
              <w:t>самовиробництва</w:t>
            </w:r>
            <w:proofErr w:type="spellEnd"/>
            <w:r w:rsidRPr="00456435">
              <w:rPr>
                <w:color w:val="333333"/>
                <w:sz w:val="24"/>
                <w:szCs w:val="24"/>
              </w:rPr>
              <w:t xml:space="preserve"> (крім побутового споживача та малого непобутового споживача), включно з генеруючими установками та установками зберігання енергії третіх осіб, не може одночасно перевищувати 50 відсотків від величини дозволеної (договірної) потужності електроустановок такого споживача, що призначені для споживання електричної енергії.</w:t>
            </w:r>
          </w:p>
          <w:p w14:paraId="582379EE" w14:textId="77777777" w:rsidR="004902D4" w:rsidRPr="00456435" w:rsidRDefault="004902D4" w:rsidP="000049A9">
            <w:pPr>
              <w:shd w:val="clear" w:color="auto" w:fill="FFFFFF"/>
              <w:ind w:firstLine="450"/>
              <w:jc w:val="both"/>
              <w:rPr>
                <w:color w:val="333333"/>
                <w:sz w:val="24"/>
                <w:szCs w:val="24"/>
              </w:rPr>
            </w:pPr>
            <w:r w:rsidRPr="00456435">
              <w:rPr>
                <w:color w:val="333333"/>
                <w:sz w:val="24"/>
                <w:szCs w:val="24"/>
              </w:rPr>
              <w:t xml:space="preserve">З метою збільшення дозволеної до відпуску в мережу електричної потужності активний споживач за механізмом </w:t>
            </w:r>
            <w:proofErr w:type="spellStart"/>
            <w:r w:rsidRPr="00456435">
              <w:rPr>
                <w:color w:val="333333"/>
                <w:sz w:val="24"/>
                <w:szCs w:val="24"/>
              </w:rPr>
              <w:t>самовиробництва</w:t>
            </w:r>
            <w:proofErr w:type="spellEnd"/>
            <w:r w:rsidRPr="00456435">
              <w:rPr>
                <w:color w:val="333333"/>
                <w:sz w:val="24"/>
                <w:szCs w:val="24"/>
              </w:rPr>
              <w:t xml:space="preserve"> (крім побутового споживача та малого непобутового споживача) отримує послугу з приєднання у порядку, визначеному цим розділом.</w:t>
            </w:r>
          </w:p>
          <w:p w14:paraId="64097E3E" w14:textId="77777777" w:rsidR="004902D4" w:rsidRPr="00456435" w:rsidRDefault="004902D4" w:rsidP="000049A9">
            <w:pPr>
              <w:shd w:val="clear" w:color="auto" w:fill="FFFFFF"/>
              <w:ind w:firstLine="450"/>
              <w:jc w:val="both"/>
              <w:rPr>
                <w:color w:val="333333"/>
                <w:sz w:val="24"/>
                <w:szCs w:val="24"/>
              </w:rPr>
            </w:pPr>
            <w:r w:rsidRPr="00456435">
              <w:rPr>
                <w:color w:val="333333"/>
                <w:sz w:val="24"/>
                <w:szCs w:val="24"/>
              </w:rPr>
              <w:t xml:space="preserve">Максимальна величина дозволеної до відпуску в мережу електричної потужності активного споживача не може перевищувати дозволеної (договірної) потужності </w:t>
            </w:r>
            <w:r w:rsidRPr="00456435">
              <w:rPr>
                <w:color w:val="333333"/>
                <w:sz w:val="24"/>
                <w:szCs w:val="24"/>
              </w:rPr>
              <w:lastRenderedPageBreak/>
              <w:t>електроустановок такого споживача, що призначені для споживання електричної енергії.</w:t>
            </w:r>
          </w:p>
          <w:p w14:paraId="5B3D081C" w14:textId="77777777" w:rsidR="004902D4" w:rsidRPr="00456435" w:rsidRDefault="004902D4" w:rsidP="000049A9">
            <w:pPr>
              <w:shd w:val="clear" w:color="auto" w:fill="FFFFFF"/>
              <w:ind w:firstLine="450"/>
              <w:jc w:val="both"/>
              <w:rPr>
                <w:color w:val="333333"/>
                <w:sz w:val="24"/>
                <w:szCs w:val="24"/>
              </w:rPr>
            </w:pPr>
            <w:r w:rsidRPr="00456435">
              <w:rPr>
                <w:color w:val="333333"/>
                <w:sz w:val="24"/>
                <w:szCs w:val="24"/>
              </w:rPr>
              <w:t>Дозволена до відпуску в мережу електрична потужність активного споживача (побутового та малого непобутового споживача), включно з генеруючими установками та установками зберігання енергії третіх осіб, не може одночасно перевищувати величини дозволеної (договірної) потужності електроустановок об’єкта такого споживача, що призначені для споживання електричної енергії.</w:t>
            </w:r>
          </w:p>
          <w:p w14:paraId="4F6CF01D" w14:textId="77777777" w:rsidR="004902D4" w:rsidRPr="00456435" w:rsidRDefault="004902D4" w:rsidP="000049A9">
            <w:pPr>
              <w:shd w:val="clear" w:color="auto" w:fill="FFFFFF"/>
              <w:ind w:firstLine="450"/>
              <w:jc w:val="both"/>
              <w:rPr>
                <w:color w:val="333333"/>
                <w:sz w:val="24"/>
                <w:szCs w:val="24"/>
              </w:rPr>
            </w:pPr>
            <w:r w:rsidRPr="00456435">
              <w:rPr>
                <w:color w:val="333333"/>
                <w:sz w:val="24"/>
                <w:szCs w:val="24"/>
              </w:rPr>
              <w:t xml:space="preserve">Відповідальність активного споживача за механізмом </w:t>
            </w:r>
            <w:proofErr w:type="spellStart"/>
            <w:r w:rsidRPr="00456435">
              <w:rPr>
                <w:color w:val="333333"/>
                <w:sz w:val="24"/>
                <w:szCs w:val="24"/>
              </w:rPr>
              <w:t>самовиробництва</w:t>
            </w:r>
            <w:proofErr w:type="spellEnd"/>
            <w:r w:rsidRPr="00456435">
              <w:rPr>
                <w:color w:val="333333"/>
                <w:sz w:val="24"/>
                <w:szCs w:val="24"/>
              </w:rPr>
              <w:t xml:space="preserve"> (крім побутового споживача та малого непобутового споживача) за перевищення величини дозволеної до відпуску в мережу електричної потужності активного споживача визначається </w:t>
            </w:r>
            <w:hyperlink r:id="rId31" w:anchor="n1950" w:tgtFrame="_blank" w:history="1">
              <w:r w:rsidRPr="00456435">
                <w:rPr>
                  <w:color w:val="000099"/>
                  <w:sz w:val="24"/>
                  <w:szCs w:val="24"/>
                  <w:u w:val="single"/>
                </w:rPr>
                <w:t>Правилами роздрібного ринку електричної енергії</w:t>
              </w:r>
            </w:hyperlink>
            <w:r w:rsidRPr="00456435">
              <w:rPr>
                <w:color w:val="333333"/>
                <w:sz w:val="24"/>
                <w:szCs w:val="24"/>
              </w:rPr>
              <w:t>.</w:t>
            </w:r>
          </w:p>
          <w:p w14:paraId="21446F7D" w14:textId="77777777" w:rsidR="004902D4" w:rsidRPr="00456435" w:rsidRDefault="004902D4" w:rsidP="000049A9">
            <w:pPr>
              <w:shd w:val="clear" w:color="auto" w:fill="FFFFFF"/>
              <w:ind w:firstLine="450"/>
              <w:jc w:val="both"/>
              <w:rPr>
                <w:color w:val="333333"/>
                <w:sz w:val="24"/>
                <w:szCs w:val="24"/>
              </w:rPr>
            </w:pPr>
            <w:r w:rsidRPr="00456435">
              <w:rPr>
                <w:color w:val="333333"/>
                <w:sz w:val="24"/>
                <w:szCs w:val="24"/>
              </w:rPr>
              <w:t>Приєднання (підключення) генеруючої установки</w:t>
            </w:r>
            <w:r>
              <w:rPr>
                <w:color w:val="333333"/>
                <w:sz w:val="24"/>
                <w:szCs w:val="24"/>
              </w:rPr>
              <w:t xml:space="preserve"> </w:t>
            </w:r>
            <w:r w:rsidRPr="00456435">
              <w:rPr>
                <w:b/>
                <w:bCs/>
                <w:color w:val="2F5496" w:themeColor="accent1" w:themeShade="BF"/>
                <w:sz w:val="24"/>
                <w:szCs w:val="24"/>
              </w:rPr>
              <w:t>виробником,</w:t>
            </w:r>
            <w:r w:rsidRPr="00456435">
              <w:rPr>
                <w:color w:val="333333"/>
                <w:sz w:val="24"/>
                <w:szCs w:val="24"/>
              </w:rPr>
              <w:t xml:space="preserve"> споживачем та активним споживачем, у тому числі генеруючих установок третіх осіб, повинно здійснюватися у внутрішніх електричних мережах такого </w:t>
            </w:r>
            <w:r w:rsidRPr="00456435">
              <w:rPr>
                <w:b/>
                <w:bCs/>
                <w:color w:val="2F5496" w:themeColor="accent1" w:themeShade="BF"/>
                <w:sz w:val="24"/>
                <w:szCs w:val="24"/>
              </w:rPr>
              <w:t xml:space="preserve">користувача </w:t>
            </w:r>
            <w:r w:rsidRPr="00456435">
              <w:rPr>
                <w:b/>
                <w:bCs/>
                <w:strike/>
                <w:color w:val="2F5496" w:themeColor="accent1" w:themeShade="BF"/>
                <w:sz w:val="24"/>
                <w:szCs w:val="24"/>
              </w:rPr>
              <w:t>споживача</w:t>
            </w:r>
            <w:r w:rsidRPr="00456435">
              <w:rPr>
                <w:color w:val="333333"/>
                <w:sz w:val="24"/>
                <w:szCs w:val="24"/>
              </w:rPr>
              <w:t xml:space="preserve"> після межі балансової належності електроустановок та експлуатаційної відповідальності сторін.</w:t>
            </w:r>
          </w:p>
          <w:p w14:paraId="5975D7EA" w14:textId="77777777" w:rsidR="004902D4" w:rsidRPr="00456435" w:rsidRDefault="004902D4" w:rsidP="000049A9">
            <w:pPr>
              <w:shd w:val="clear" w:color="auto" w:fill="FFFFFF"/>
              <w:ind w:firstLine="450"/>
              <w:jc w:val="both"/>
              <w:rPr>
                <w:color w:val="333333"/>
                <w:sz w:val="24"/>
                <w:szCs w:val="24"/>
              </w:rPr>
            </w:pPr>
            <w:r w:rsidRPr="00456435">
              <w:rPr>
                <w:color w:val="333333"/>
                <w:sz w:val="24"/>
                <w:szCs w:val="24"/>
              </w:rPr>
              <w:lastRenderedPageBreak/>
              <w:t xml:space="preserve">Приєднання (підключення) генеруючої установки </w:t>
            </w:r>
            <w:r w:rsidRPr="00456435">
              <w:rPr>
                <w:b/>
                <w:bCs/>
                <w:color w:val="2F5496" w:themeColor="accent1" w:themeShade="BF"/>
                <w:sz w:val="24"/>
                <w:szCs w:val="24"/>
              </w:rPr>
              <w:t>виробником,</w:t>
            </w:r>
            <w:r>
              <w:rPr>
                <w:color w:val="333333"/>
                <w:sz w:val="24"/>
                <w:szCs w:val="24"/>
              </w:rPr>
              <w:t xml:space="preserve"> </w:t>
            </w:r>
            <w:r w:rsidRPr="00456435">
              <w:rPr>
                <w:color w:val="333333"/>
                <w:sz w:val="24"/>
                <w:szCs w:val="24"/>
              </w:rPr>
              <w:t xml:space="preserve">споживачем та активним споживачем, у тому числі приєднання генеруючих установок третіх осіб, у власних електричних мережах такого </w:t>
            </w:r>
            <w:r w:rsidRPr="00456435">
              <w:rPr>
                <w:b/>
                <w:bCs/>
                <w:color w:val="2F5496" w:themeColor="accent1" w:themeShade="BF"/>
                <w:sz w:val="24"/>
                <w:szCs w:val="24"/>
              </w:rPr>
              <w:t>користувача споживача</w:t>
            </w:r>
            <w:r w:rsidRPr="00456435">
              <w:rPr>
                <w:color w:val="2F5496" w:themeColor="accent1" w:themeShade="BF"/>
                <w:sz w:val="24"/>
                <w:szCs w:val="24"/>
              </w:rPr>
              <w:t xml:space="preserve"> </w:t>
            </w:r>
            <w:r w:rsidRPr="00456435">
              <w:rPr>
                <w:color w:val="333333"/>
                <w:sz w:val="24"/>
                <w:szCs w:val="24"/>
              </w:rPr>
              <w:t>здійснюється без отримання/надання послуги з приєднання.</w:t>
            </w:r>
          </w:p>
          <w:p w14:paraId="18E90D1E" w14:textId="77777777" w:rsidR="004902D4" w:rsidRPr="00456435" w:rsidRDefault="004902D4" w:rsidP="000049A9">
            <w:pPr>
              <w:shd w:val="clear" w:color="auto" w:fill="FFFFFF"/>
              <w:ind w:firstLine="450"/>
              <w:jc w:val="both"/>
              <w:rPr>
                <w:color w:val="333333"/>
                <w:sz w:val="24"/>
                <w:szCs w:val="24"/>
              </w:rPr>
            </w:pPr>
            <w:r w:rsidRPr="00456435">
              <w:rPr>
                <w:color w:val="333333"/>
                <w:sz w:val="24"/>
                <w:szCs w:val="24"/>
              </w:rPr>
              <w:t xml:space="preserve">Будівництво генеруючих установок </w:t>
            </w:r>
            <w:r w:rsidRPr="00456435">
              <w:rPr>
                <w:b/>
                <w:bCs/>
                <w:color w:val="2F5496" w:themeColor="accent1" w:themeShade="BF"/>
                <w:sz w:val="24"/>
                <w:szCs w:val="24"/>
              </w:rPr>
              <w:t>виробником</w:t>
            </w:r>
            <w:r>
              <w:rPr>
                <w:b/>
                <w:bCs/>
                <w:color w:val="2F5496" w:themeColor="accent1" w:themeShade="BF"/>
                <w:sz w:val="24"/>
                <w:szCs w:val="24"/>
              </w:rPr>
              <w:t>,</w:t>
            </w:r>
            <w:r w:rsidRPr="00456435">
              <w:rPr>
                <w:b/>
                <w:bCs/>
                <w:color w:val="2F5496" w:themeColor="accent1" w:themeShade="BF"/>
                <w:sz w:val="24"/>
                <w:szCs w:val="24"/>
              </w:rPr>
              <w:t xml:space="preserve"> </w:t>
            </w:r>
            <w:r w:rsidRPr="00456435">
              <w:rPr>
                <w:sz w:val="24"/>
                <w:szCs w:val="24"/>
              </w:rPr>
              <w:t>споживачем,</w:t>
            </w:r>
            <w:r w:rsidRPr="00456435">
              <w:rPr>
                <w:color w:val="333333"/>
                <w:sz w:val="24"/>
                <w:szCs w:val="24"/>
              </w:rPr>
              <w:t xml:space="preserve"> активним споживачем та третіми особами, які мають намір приєднатися до електричних мереж активного споживача, здійснюється з дотриманням чинного законодавства. Технічна експлуатація генеруючих установок </w:t>
            </w:r>
            <w:r w:rsidRPr="00456435">
              <w:rPr>
                <w:b/>
                <w:bCs/>
                <w:color w:val="2F5496" w:themeColor="accent1" w:themeShade="BF"/>
                <w:sz w:val="24"/>
                <w:szCs w:val="24"/>
              </w:rPr>
              <w:t>виробником,</w:t>
            </w:r>
            <w:r>
              <w:rPr>
                <w:color w:val="333333"/>
                <w:sz w:val="24"/>
                <w:szCs w:val="24"/>
              </w:rPr>
              <w:t xml:space="preserve"> </w:t>
            </w:r>
            <w:r w:rsidRPr="00456435">
              <w:rPr>
                <w:color w:val="333333"/>
                <w:sz w:val="24"/>
                <w:szCs w:val="24"/>
              </w:rPr>
              <w:t>споживачем, активним споживачем та третіми особами, генеруючі установки яких приєднані до електричних мереж активного споживача, здійснюється відповідно до правил, затверджених центральним органом виконавчої влади, що забезпечує формування та реалізацію державної політики в електроенергетичному комплексі.</w:t>
            </w:r>
          </w:p>
          <w:p w14:paraId="4F9B7053" w14:textId="3FA8FAF6" w:rsidR="004902D4" w:rsidRPr="003B6615" w:rsidRDefault="004902D4" w:rsidP="000049A9">
            <w:pPr>
              <w:ind w:firstLine="284"/>
              <w:contextualSpacing/>
              <w:jc w:val="both"/>
              <w:rPr>
                <w:rStyle w:val="rvts0"/>
                <w:b/>
                <w:bCs/>
                <w:noProof/>
                <w:color w:val="0070C0"/>
                <w:sz w:val="24"/>
                <w:szCs w:val="24"/>
                <w:lang w:eastAsia="uk-UA"/>
              </w:rPr>
            </w:pPr>
            <w:r w:rsidRPr="00456435">
              <w:rPr>
                <w:color w:val="333333"/>
                <w:sz w:val="24"/>
                <w:szCs w:val="24"/>
              </w:rPr>
              <w:t xml:space="preserve">У разі приєднання (підключення) генеруючої установки </w:t>
            </w:r>
            <w:r w:rsidRPr="00456435">
              <w:rPr>
                <w:b/>
                <w:bCs/>
                <w:color w:val="2F5496" w:themeColor="accent1" w:themeShade="BF"/>
                <w:sz w:val="24"/>
                <w:szCs w:val="24"/>
              </w:rPr>
              <w:t>виробником,</w:t>
            </w:r>
            <w:r>
              <w:rPr>
                <w:color w:val="333333"/>
                <w:sz w:val="24"/>
                <w:szCs w:val="24"/>
              </w:rPr>
              <w:t xml:space="preserve"> </w:t>
            </w:r>
            <w:r w:rsidRPr="00456435">
              <w:rPr>
                <w:color w:val="333333"/>
                <w:sz w:val="24"/>
                <w:szCs w:val="24"/>
              </w:rPr>
              <w:t>споживачем або активним споживачем, який є користувачем МСР, ОМСР виконує функції, має права та обов’язки ОСР, передбачені цією главою, щодо таких користувачів МСР.</w:t>
            </w:r>
          </w:p>
        </w:tc>
        <w:tc>
          <w:tcPr>
            <w:tcW w:w="3969" w:type="dxa"/>
          </w:tcPr>
          <w:p w14:paraId="21408B0B" w14:textId="77777777" w:rsidR="004902D4" w:rsidRDefault="004902D4" w:rsidP="008D38ED">
            <w:pPr>
              <w:jc w:val="both"/>
              <w:rPr>
                <w:b/>
                <w:bCs/>
                <w:sz w:val="24"/>
                <w:szCs w:val="24"/>
              </w:rPr>
            </w:pPr>
            <w:r>
              <w:rPr>
                <w:b/>
                <w:bCs/>
                <w:sz w:val="24"/>
                <w:szCs w:val="24"/>
              </w:rPr>
              <w:lastRenderedPageBreak/>
              <w:t>Європейсько-українське енергетичне агентство</w:t>
            </w:r>
          </w:p>
          <w:p w14:paraId="193105FC" w14:textId="2F1DAAB0" w:rsidR="004902D4" w:rsidRPr="00C74764" w:rsidRDefault="004902D4" w:rsidP="007E61D3">
            <w:pPr>
              <w:jc w:val="both"/>
              <w:rPr>
                <w:color w:val="000000"/>
                <w:sz w:val="24"/>
                <w:szCs w:val="24"/>
              </w:rPr>
            </w:pPr>
            <w:r>
              <w:rPr>
                <w:sz w:val="24"/>
                <w:szCs w:val="24"/>
              </w:rPr>
              <w:t>Уточнююча правка, оскільки відповідно до підпункту (3) пункту 4.12.1 передбачена можливість виробників встановлювати додаткові генеруючі установки у власних електричних мережах.</w:t>
            </w:r>
          </w:p>
        </w:tc>
        <w:tc>
          <w:tcPr>
            <w:tcW w:w="3119" w:type="dxa"/>
            <w:vMerge w:val="restart"/>
          </w:tcPr>
          <w:p w14:paraId="7E8882EC" w14:textId="77777777" w:rsidR="004902D4" w:rsidRDefault="004902D4" w:rsidP="0054386A">
            <w:pPr>
              <w:jc w:val="center"/>
              <w:rPr>
                <w:b/>
                <w:sz w:val="24"/>
                <w:szCs w:val="24"/>
                <w:lang w:eastAsia="uk-UA"/>
              </w:rPr>
            </w:pPr>
            <w:r>
              <w:rPr>
                <w:b/>
                <w:sz w:val="24"/>
                <w:szCs w:val="24"/>
                <w:lang w:eastAsia="uk-UA"/>
              </w:rPr>
              <w:t>Пропонується не враховувати</w:t>
            </w:r>
          </w:p>
          <w:p w14:paraId="08BF4242" w14:textId="47DCF7EA" w:rsidR="004902D4" w:rsidRPr="0054386A" w:rsidRDefault="004902D4" w:rsidP="0054386A">
            <w:pPr>
              <w:jc w:val="center"/>
              <w:rPr>
                <w:sz w:val="24"/>
                <w:szCs w:val="24"/>
                <w:lang w:eastAsia="uk-UA"/>
              </w:rPr>
            </w:pPr>
            <w:r w:rsidRPr="0054386A">
              <w:rPr>
                <w:sz w:val="24"/>
                <w:szCs w:val="24"/>
                <w:lang w:eastAsia="uk-UA"/>
              </w:rPr>
              <w:t xml:space="preserve">Можливе </w:t>
            </w:r>
            <w:proofErr w:type="spellStart"/>
            <w:r w:rsidRPr="0054386A">
              <w:rPr>
                <w:sz w:val="24"/>
                <w:szCs w:val="24"/>
                <w:lang w:eastAsia="uk-UA"/>
              </w:rPr>
              <w:t>необнозначне</w:t>
            </w:r>
            <w:proofErr w:type="spellEnd"/>
            <w:r w:rsidRPr="0054386A">
              <w:rPr>
                <w:sz w:val="24"/>
                <w:szCs w:val="24"/>
                <w:lang w:eastAsia="uk-UA"/>
              </w:rPr>
              <w:t xml:space="preserve"> трактування. Користувач – це і виробник, і оператор УЗЕ, і споживач. А норми по встановленню ГУ стосуються навіть не всіх споживачів, і не стосуються операторів УЗЕ.</w:t>
            </w:r>
          </w:p>
        </w:tc>
      </w:tr>
      <w:tr w:rsidR="004902D4" w:rsidRPr="004F3A51" w14:paraId="32664EC3" w14:textId="77777777" w:rsidTr="00A52C00">
        <w:trPr>
          <w:trHeight w:val="218"/>
        </w:trPr>
        <w:tc>
          <w:tcPr>
            <w:tcW w:w="4253" w:type="dxa"/>
            <w:vMerge/>
          </w:tcPr>
          <w:p w14:paraId="4C04DB8E" w14:textId="77777777" w:rsidR="004902D4" w:rsidRPr="008B583B" w:rsidRDefault="004902D4" w:rsidP="002F2751">
            <w:pPr>
              <w:ind w:firstLine="607"/>
              <w:jc w:val="both"/>
              <w:rPr>
                <w:sz w:val="24"/>
                <w:szCs w:val="24"/>
              </w:rPr>
            </w:pPr>
          </w:p>
        </w:tc>
        <w:tc>
          <w:tcPr>
            <w:tcW w:w="4252" w:type="dxa"/>
            <w:vMerge/>
          </w:tcPr>
          <w:p w14:paraId="7167BFA2" w14:textId="58B91F00" w:rsidR="004902D4" w:rsidRDefault="004902D4" w:rsidP="000049A9">
            <w:pPr>
              <w:jc w:val="both"/>
              <w:rPr>
                <w:b/>
                <w:bCs/>
                <w:sz w:val="24"/>
                <w:szCs w:val="24"/>
              </w:rPr>
            </w:pPr>
          </w:p>
        </w:tc>
        <w:tc>
          <w:tcPr>
            <w:tcW w:w="3969" w:type="dxa"/>
          </w:tcPr>
          <w:p w14:paraId="342F9D04" w14:textId="4ED66860" w:rsidR="004902D4" w:rsidRDefault="004902D4" w:rsidP="008D38ED">
            <w:pPr>
              <w:jc w:val="both"/>
              <w:rPr>
                <w:b/>
                <w:bCs/>
                <w:sz w:val="24"/>
                <w:szCs w:val="24"/>
              </w:rPr>
            </w:pPr>
            <w:r>
              <w:rPr>
                <w:b/>
                <w:bCs/>
                <w:sz w:val="24"/>
                <w:szCs w:val="24"/>
              </w:rPr>
              <w:t>Українська асоціація відновлюваної енергетики</w:t>
            </w:r>
          </w:p>
        </w:tc>
        <w:tc>
          <w:tcPr>
            <w:tcW w:w="3119" w:type="dxa"/>
            <w:vMerge/>
          </w:tcPr>
          <w:p w14:paraId="21A78356" w14:textId="77777777" w:rsidR="004902D4" w:rsidRPr="004F3A51" w:rsidRDefault="004902D4" w:rsidP="007E61D3">
            <w:pPr>
              <w:jc w:val="both"/>
              <w:rPr>
                <w:b/>
                <w:sz w:val="24"/>
                <w:szCs w:val="24"/>
                <w:lang w:eastAsia="uk-UA"/>
              </w:rPr>
            </w:pPr>
          </w:p>
        </w:tc>
      </w:tr>
      <w:tr w:rsidR="004902D4" w:rsidRPr="004F3A51" w14:paraId="789E66F2" w14:textId="77777777" w:rsidTr="00A52C00">
        <w:trPr>
          <w:trHeight w:val="218"/>
        </w:trPr>
        <w:tc>
          <w:tcPr>
            <w:tcW w:w="4253" w:type="dxa"/>
            <w:vMerge/>
          </w:tcPr>
          <w:p w14:paraId="06E4B2C9" w14:textId="77777777" w:rsidR="004902D4" w:rsidRPr="008B583B" w:rsidRDefault="004902D4" w:rsidP="002F2751">
            <w:pPr>
              <w:ind w:firstLine="607"/>
              <w:jc w:val="both"/>
              <w:rPr>
                <w:sz w:val="24"/>
                <w:szCs w:val="24"/>
              </w:rPr>
            </w:pPr>
          </w:p>
        </w:tc>
        <w:tc>
          <w:tcPr>
            <w:tcW w:w="4252" w:type="dxa"/>
          </w:tcPr>
          <w:p w14:paraId="3A82418B" w14:textId="5A895E72" w:rsidR="004902D4" w:rsidRPr="00BC3651" w:rsidRDefault="004902D4" w:rsidP="000049A9">
            <w:pPr>
              <w:jc w:val="both"/>
              <w:rPr>
                <w:b/>
                <w:bCs/>
                <w:color w:val="333333"/>
                <w:sz w:val="24"/>
                <w:szCs w:val="24"/>
                <w:shd w:val="clear" w:color="auto" w:fill="FFFFFF"/>
              </w:rPr>
            </w:pPr>
            <w:r w:rsidRPr="005E6D67">
              <w:rPr>
                <w:b/>
                <w:bCs/>
                <w:color w:val="333333"/>
                <w:sz w:val="24"/>
                <w:szCs w:val="24"/>
                <w:shd w:val="clear" w:color="auto" w:fill="FFFFFF"/>
              </w:rPr>
              <w:t>ТОВ «</w:t>
            </w:r>
            <w:proofErr w:type="spellStart"/>
            <w:r w:rsidRPr="005E6D67">
              <w:rPr>
                <w:b/>
                <w:bCs/>
                <w:color w:val="333333"/>
                <w:sz w:val="24"/>
                <w:szCs w:val="24"/>
                <w:shd w:val="clear" w:color="auto" w:fill="FFFFFF"/>
              </w:rPr>
              <w:t>Енергоінвест</w:t>
            </w:r>
            <w:proofErr w:type="spellEnd"/>
            <w:r w:rsidRPr="005E6D67">
              <w:rPr>
                <w:b/>
                <w:bCs/>
                <w:color w:val="333333"/>
                <w:sz w:val="24"/>
                <w:szCs w:val="24"/>
                <w:shd w:val="clear" w:color="auto" w:fill="FFFFFF"/>
              </w:rPr>
              <w:t>»</w:t>
            </w:r>
            <w:r>
              <w:rPr>
                <w:b/>
                <w:bCs/>
                <w:color w:val="333333"/>
                <w:sz w:val="24"/>
                <w:szCs w:val="24"/>
                <w:shd w:val="clear" w:color="auto" w:fill="FFFFFF"/>
              </w:rPr>
              <w:t>,</w:t>
            </w:r>
            <w:r w:rsidRPr="00BC3651">
              <w:rPr>
                <w:b/>
                <w:bCs/>
                <w:color w:val="333333"/>
                <w:sz w:val="24"/>
                <w:szCs w:val="24"/>
                <w:shd w:val="clear" w:color="auto" w:fill="FFFFFF"/>
              </w:rPr>
              <w:t xml:space="preserve"> ТОВ </w:t>
            </w:r>
            <w:r w:rsidRPr="00BC3651">
              <w:rPr>
                <w:b/>
                <w:bCs/>
                <w:sz w:val="24"/>
                <w:szCs w:val="24"/>
              </w:rPr>
              <w:t>«РЕНДЖИ ІЗМАЇЛ»</w:t>
            </w:r>
            <w:r>
              <w:rPr>
                <w:b/>
                <w:bCs/>
                <w:sz w:val="24"/>
                <w:szCs w:val="24"/>
              </w:rPr>
              <w:t>, ТОВ «РЕДЖИ САРАТА», ТОВ «РЕДЖИ ТАТАРБУНАРИ», ТОВ «РЕДЖИ БІОЕНЕРГО», Українська асоціація відновлюваної енергетики</w:t>
            </w:r>
          </w:p>
          <w:p w14:paraId="6FE03C3C" w14:textId="68750A3A" w:rsidR="004902D4" w:rsidRPr="005E6D67" w:rsidRDefault="004902D4" w:rsidP="000049A9">
            <w:pPr>
              <w:jc w:val="both"/>
              <w:rPr>
                <w:color w:val="333333"/>
                <w:sz w:val="24"/>
                <w:szCs w:val="24"/>
                <w:shd w:val="clear" w:color="auto" w:fill="FFFFFF"/>
              </w:rPr>
            </w:pPr>
            <w:r w:rsidRPr="005E6D67">
              <w:rPr>
                <w:color w:val="333333"/>
                <w:sz w:val="24"/>
                <w:szCs w:val="24"/>
                <w:shd w:val="clear" w:color="auto" w:fill="FFFFFF"/>
              </w:rPr>
              <w:t xml:space="preserve">У разі збільшення потужності встановленої у власних електричних мережах генеруючої установки </w:t>
            </w:r>
            <w:r w:rsidRPr="005E6D67">
              <w:rPr>
                <w:b/>
                <w:color w:val="4472C4" w:themeColor="accent1"/>
                <w:sz w:val="24"/>
                <w:szCs w:val="24"/>
                <w:shd w:val="clear" w:color="auto" w:fill="FFFFFF"/>
              </w:rPr>
              <w:t>ВИРОБНИКОМ</w:t>
            </w:r>
            <w:r w:rsidRPr="005E6D67">
              <w:rPr>
                <w:b/>
                <w:color w:val="333333"/>
                <w:sz w:val="24"/>
                <w:szCs w:val="24"/>
                <w:shd w:val="clear" w:color="auto" w:fill="FFFFFF"/>
              </w:rPr>
              <w:t>,</w:t>
            </w:r>
            <w:r w:rsidRPr="005E6D67">
              <w:rPr>
                <w:color w:val="333333"/>
                <w:sz w:val="24"/>
                <w:szCs w:val="24"/>
                <w:shd w:val="clear" w:color="auto" w:fill="FFFFFF"/>
              </w:rPr>
              <w:t xml:space="preserve"> споживачем або активним споживачем, у тому числі приєднаних генеруючих установок третіх осіб, такий </w:t>
            </w:r>
            <w:r w:rsidRPr="005E6D67">
              <w:rPr>
                <w:b/>
                <w:strike/>
                <w:color w:val="4472C4" w:themeColor="accent1"/>
                <w:sz w:val="24"/>
                <w:szCs w:val="24"/>
                <w:shd w:val="clear" w:color="auto" w:fill="FFFFFF"/>
              </w:rPr>
              <w:t>споживач</w:t>
            </w:r>
            <w:r w:rsidRPr="005E6D67">
              <w:rPr>
                <w:color w:val="4472C4" w:themeColor="accent1"/>
                <w:sz w:val="24"/>
                <w:szCs w:val="24"/>
                <w:shd w:val="clear" w:color="auto" w:fill="FFFFFF"/>
              </w:rPr>
              <w:t xml:space="preserve"> </w:t>
            </w:r>
            <w:r w:rsidRPr="005E6D67">
              <w:rPr>
                <w:b/>
                <w:color w:val="4472C4" w:themeColor="accent1"/>
                <w:sz w:val="24"/>
                <w:szCs w:val="24"/>
                <w:shd w:val="clear" w:color="auto" w:fill="FFFFFF"/>
              </w:rPr>
              <w:t>КОРИСТУВАЧ</w:t>
            </w:r>
            <w:r w:rsidRPr="005E6D67">
              <w:rPr>
                <w:color w:val="4472C4" w:themeColor="accent1"/>
                <w:sz w:val="24"/>
                <w:szCs w:val="24"/>
                <w:shd w:val="clear" w:color="auto" w:fill="FFFFFF"/>
              </w:rPr>
              <w:t xml:space="preserve"> </w:t>
            </w:r>
            <w:r w:rsidRPr="005E6D67">
              <w:rPr>
                <w:color w:val="333333"/>
                <w:sz w:val="24"/>
                <w:szCs w:val="24"/>
                <w:shd w:val="clear" w:color="auto" w:fill="FFFFFF"/>
              </w:rPr>
              <w:t>має виконати дії, передбачені пунктами 4.12.2 – 4.12.5 цієї глави.</w:t>
            </w:r>
          </w:p>
          <w:p w14:paraId="0873C069" w14:textId="77777777" w:rsidR="004902D4" w:rsidRPr="005E6D67" w:rsidRDefault="004902D4" w:rsidP="000049A9">
            <w:pPr>
              <w:ind w:firstLine="603"/>
              <w:jc w:val="both"/>
              <w:rPr>
                <w:color w:val="333333"/>
                <w:sz w:val="24"/>
                <w:szCs w:val="24"/>
                <w:shd w:val="clear" w:color="auto" w:fill="FFFFFF"/>
              </w:rPr>
            </w:pPr>
            <w:r w:rsidRPr="005E6D67">
              <w:rPr>
                <w:color w:val="333333"/>
                <w:sz w:val="24"/>
                <w:szCs w:val="24"/>
                <w:shd w:val="clear" w:color="auto" w:fill="FFFFFF"/>
              </w:rPr>
              <w:t>…</w:t>
            </w:r>
          </w:p>
          <w:p w14:paraId="07AE14BE" w14:textId="77777777" w:rsidR="004902D4" w:rsidRPr="005E6D67" w:rsidRDefault="004902D4" w:rsidP="000049A9">
            <w:pPr>
              <w:jc w:val="both"/>
              <w:rPr>
                <w:color w:val="333333"/>
                <w:sz w:val="24"/>
                <w:szCs w:val="24"/>
                <w:shd w:val="clear" w:color="auto" w:fill="FFFFFF"/>
              </w:rPr>
            </w:pPr>
            <w:r w:rsidRPr="005E6D67">
              <w:rPr>
                <w:color w:val="333333"/>
                <w:sz w:val="24"/>
                <w:szCs w:val="24"/>
                <w:shd w:val="clear" w:color="auto" w:fill="FFFFFF"/>
              </w:rPr>
              <w:t xml:space="preserve">    Приєднання (підключення) генеруючої установки </w:t>
            </w:r>
            <w:r w:rsidRPr="005E6D67">
              <w:rPr>
                <w:b/>
                <w:color w:val="4472C4" w:themeColor="accent1"/>
                <w:sz w:val="24"/>
                <w:szCs w:val="24"/>
                <w:shd w:val="clear" w:color="auto" w:fill="FFFFFF"/>
              </w:rPr>
              <w:t>ВИРОБНИКОМ</w:t>
            </w:r>
            <w:r w:rsidRPr="005E6D67">
              <w:rPr>
                <w:b/>
                <w:color w:val="333333"/>
                <w:sz w:val="24"/>
                <w:szCs w:val="24"/>
                <w:shd w:val="clear" w:color="auto" w:fill="FFFFFF"/>
              </w:rPr>
              <w:t>,</w:t>
            </w:r>
            <w:r w:rsidRPr="005E6D67">
              <w:rPr>
                <w:color w:val="333333"/>
                <w:sz w:val="24"/>
                <w:szCs w:val="24"/>
                <w:shd w:val="clear" w:color="auto" w:fill="FFFFFF"/>
              </w:rPr>
              <w:t xml:space="preserve"> споживачем та активним споживачем, у тому числі генеруючих установок третіх осіб, повинно здійснюватися у внутрішніх електричних мережах такого </w:t>
            </w:r>
            <w:r w:rsidRPr="005E6D67">
              <w:rPr>
                <w:b/>
                <w:strike/>
                <w:color w:val="4472C4" w:themeColor="accent1"/>
                <w:sz w:val="24"/>
                <w:szCs w:val="24"/>
                <w:shd w:val="clear" w:color="auto" w:fill="FFFFFF"/>
              </w:rPr>
              <w:t>споживача</w:t>
            </w:r>
            <w:r w:rsidRPr="005E6D67">
              <w:rPr>
                <w:color w:val="4472C4" w:themeColor="accent1"/>
                <w:sz w:val="24"/>
                <w:szCs w:val="24"/>
                <w:shd w:val="clear" w:color="auto" w:fill="FFFFFF"/>
              </w:rPr>
              <w:t xml:space="preserve"> </w:t>
            </w:r>
            <w:r w:rsidRPr="005E6D67">
              <w:rPr>
                <w:b/>
                <w:color w:val="4472C4" w:themeColor="accent1"/>
                <w:sz w:val="24"/>
                <w:szCs w:val="24"/>
                <w:shd w:val="clear" w:color="auto" w:fill="FFFFFF"/>
              </w:rPr>
              <w:t>КОРИСТУВАЧА</w:t>
            </w:r>
            <w:r w:rsidRPr="005E6D67">
              <w:rPr>
                <w:color w:val="4472C4" w:themeColor="accent1"/>
                <w:sz w:val="24"/>
                <w:szCs w:val="24"/>
                <w:shd w:val="clear" w:color="auto" w:fill="FFFFFF"/>
              </w:rPr>
              <w:t xml:space="preserve"> </w:t>
            </w:r>
            <w:r w:rsidRPr="005E6D67">
              <w:rPr>
                <w:color w:val="333333"/>
                <w:sz w:val="24"/>
                <w:szCs w:val="24"/>
                <w:shd w:val="clear" w:color="auto" w:fill="FFFFFF"/>
              </w:rPr>
              <w:t>після межі балансової належності електроустановок та експлуатаційної відповідальності сторін.</w:t>
            </w:r>
          </w:p>
          <w:p w14:paraId="1002D9AC" w14:textId="77777777" w:rsidR="004902D4" w:rsidRPr="005E6D67" w:rsidRDefault="004902D4" w:rsidP="000049A9">
            <w:pPr>
              <w:jc w:val="both"/>
              <w:rPr>
                <w:color w:val="333333"/>
                <w:sz w:val="24"/>
                <w:szCs w:val="24"/>
                <w:shd w:val="clear" w:color="auto" w:fill="FFFFFF"/>
              </w:rPr>
            </w:pPr>
            <w:r w:rsidRPr="005E6D67">
              <w:rPr>
                <w:color w:val="333333"/>
                <w:sz w:val="24"/>
                <w:szCs w:val="24"/>
                <w:shd w:val="clear" w:color="auto" w:fill="FFFFFF"/>
              </w:rPr>
              <w:t xml:space="preserve">    Приєднання (підключення) генеруючої установки </w:t>
            </w:r>
            <w:r w:rsidRPr="005E6D67">
              <w:rPr>
                <w:b/>
                <w:color w:val="4472C4" w:themeColor="accent1"/>
                <w:sz w:val="24"/>
                <w:szCs w:val="24"/>
                <w:shd w:val="clear" w:color="auto" w:fill="FFFFFF"/>
              </w:rPr>
              <w:t>ВИРОБНИКОМ</w:t>
            </w:r>
            <w:r w:rsidRPr="005E6D67">
              <w:rPr>
                <w:color w:val="333333"/>
                <w:sz w:val="24"/>
                <w:szCs w:val="24"/>
                <w:shd w:val="clear" w:color="auto" w:fill="FFFFFF"/>
              </w:rPr>
              <w:t xml:space="preserve">, споживачем та активним споживачем, у тому числі приєднання генеруючих установок третіх осіб, у власних електричних </w:t>
            </w:r>
            <w:r w:rsidRPr="005E6D67">
              <w:rPr>
                <w:color w:val="333333"/>
                <w:sz w:val="24"/>
                <w:szCs w:val="24"/>
                <w:shd w:val="clear" w:color="auto" w:fill="FFFFFF"/>
              </w:rPr>
              <w:lastRenderedPageBreak/>
              <w:t xml:space="preserve">мережах такого </w:t>
            </w:r>
            <w:r w:rsidRPr="005E6D67">
              <w:rPr>
                <w:b/>
                <w:strike/>
                <w:color w:val="4472C4" w:themeColor="accent1"/>
                <w:sz w:val="24"/>
                <w:szCs w:val="24"/>
                <w:shd w:val="clear" w:color="auto" w:fill="FFFFFF"/>
              </w:rPr>
              <w:t>споживача</w:t>
            </w:r>
            <w:r w:rsidRPr="005E6D67">
              <w:rPr>
                <w:color w:val="4472C4" w:themeColor="accent1"/>
                <w:sz w:val="24"/>
                <w:szCs w:val="24"/>
                <w:shd w:val="clear" w:color="auto" w:fill="FFFFFF"/>
              </w:rPr>
              <w:t xml:space="preserve"> </w:t>
            </w:r>
            <w:r w:rsidRPr="005E6D67">
              <w:rPr>
                <w:b/>
                <w:color w:val="4472C4" w:themeColor="accent1"/>
                <w:sz w:val="24"/>
                <w:szCs w:val="24"/>
                <w:shd w:val="clear" w:color="auto" w:fill="FFFFFF"/>
              </w:rPr>
              <w:t>КОРИСТУВАЧА</w:t>
            </w:r>
            <w:r w:rsidRPr="005E6D67">
              <w:rPr>
                <w:color w:val="4472C4" w:themeColor="accent1"/>
                <w:sz w:val="24"/>
                <w:szCs w:val="24"/>
                <w:shd w:val="clear" w:color="auto" w:fill="FFFFFF"/>
              </w:rPr>
              <w:t xml:space="preserve"> </w:t>
            </w:r>
            <w:r w:rsidRPr="005E6D67">
              <w:rPr>
                <w:color w:val="333333"/>
                <w:sz w:val="24"/>
                <w:szCs w:val="24"/>
                <w:shd w:val="clear" w:color="auto" w:fill="FFFFFF"/>
              </w:rPr>
              <w:t>здійснюється без отримання/надання послуги з приєднання.</w:t>
            </w:r>
          </w:p>
          <w:p w14:paraId="4347F162" w14:textId="77777777" w:rsidR="004902D4" w:rsidRPr="005E6D67" w:rsidRDefault="004902D4" w:rsidP="000049A9">
            <w:pPr>
              <w:pStyle w:val="rvps2"/>
              <w:shd w:val="clear" w:color="auto" w:fill="FFFFFF"/>
              <w:spacing w:before="0" w:beforeAutospacing="0" w:after="0" w:afterAutospacing="0"/>
              <w:ind w:firstLine="360"/>
              <w:jc w:val="both"/>
              <w:rPr>
                <w:color w:val="333333"/>
              </w:rPr>
            </w:pPr>
            <w:r w:rsidRPr="005E6D67">
              <w:rPr>
                <w:color w:val="333333"/>
              </w:rPr>
              <w:t xml:space="preserve">Будівництво генеруючих установок </w:t>
            </w:r>
            <w:r w:rsidRPr="005E6D67">
              <w:rPr>
                <w:b/>
                <w:color w:val="4472C4" w:themeColor="accent1"/>
              </w:rPr>
              <w:t>ВИРОБНИКОМ</w:t>
            </w:r>
            <w:r w:rsidRPr="005E6D67">
              <w:rPr>
                <w:color w:val="333333"/>
              </w:rPr>
              <w:t xml:space="preserve">, споживачем, активним споживачем та третіми особами, які мають намір приєднатися до електричних мереж </w:t>
            </w:r>
            <w:r w:rsidRPr="005E6D67">
              <w:rPr>
                <w:b/>
                <w:strike/>
                <w:color w:val="4472C4" w:themeColor="accent1"/>
              </w:rPr>
              <w:t>активного споживача</w:t>
            </w:r>
            <w:r w:rsidRPr="005E6D67">
              <w:rPr>
                <w:color w:val="4472C4" w:themeColor="accent1"/>
              </w:rPr>
              <w:t xml:space="preserve"> </w:t>
            </w:r>
            <w:r w:rsidRPr="005E6D67">
              <w:rPr>
                <w:b/>
                <w:color w:val="4472C4" w:themeColor="accent1"/>
              </w:rPr>
              <w:t>КОРИСТУВАЧА</w:t>
            </w:r>
            <w:r w:rsidRPr="005E6D67">
              <w:rPr>
                <w:color w:val="333333"/>
              </w:rPr>
              <w:t xml:space="preserve">, здійснюється з дотриманням чинного законодавства. Технічна експлуатація генеруючих установок </w:t>
            </w:r>
            <w:r w:rsidRPr="005E6D67">
              <w:rPr>
                <w:b/>
                <w:color w:val="4472C4" w:themeColor="accent1"/>
              </w:rPr>
              <w:t>ВИРОБНИКОМ</w:t>
            </w:r>
            <w:r w:rsidRPr="005E6D67">
              <w:rPr>
                <w:b/>
                <w:color w:val="333333"/>
              </w:rPr>
              <w:t>,</w:t>
            </w:r>
            <w:r w:rsidRPr="005E6D67">
              <w:rPr>
                <w:color w:val="333333"/>
              </w:rPr>
              <w:t xml:space="preserve"> споживачем, активним споживачем та третіми особами, генеруючі установки яких приєднані до електричних мереж </w:t>
            </w:r>
            <w:r w:rsidRPr="005E6D67">
              <w:rPr>
                <w:b/>
                <w:strike/>
                <w:color w:val="4472C4" w:themeColor="accent1"/>
              </w:rPr>
              <w:t>активного споживача</w:t>
            </w:r>
            <w:r w:rsidRPr="005E6D67">
              <w:rPr>
                <w:color w:val="4472C4" w:themeColor="accent1"/>
              </w:rPr>
              <w:t xml:space="preserve"> </w:t>
            </w:r>
            <w:r w:rsidRPr="005E6D67">
              <w:rPr>
                <w:b/>
                <w:color w:val="4472C4" w:themeColor="accent1"/>
              </w:rPr>
              <w:t>КОРИСТУВАЧА</w:t>
            </w:r>
            <w:r w:rsidRPr="005E6D67">
              <w:rPr>
                <w:color w:val="4472C4" w:themeColor="accent1"/>
              </w:rPr>
              <w:t xml:space="preserve">, </w:t>
            </w:r>
            <w:r w:rsidRPr="005E6D67">
              <w:rPr>
                <w:color w:val="333333"/>
              </w:rPr>
              <w:t>здійснюється відповідно до правил, затверджених центральним органом виконавчої влади, що забезпечує формування та реалізацію державної політики в електроенергетичному комплексі.</w:t>
            </w:r>
          </w:p>
          <w:p w14:paraId="0EAB7E4C" w14:textId="3A040967" w:rsidR="004902D4" w:rsidRPr="005E6D67" w:rsidRDefault="004902D4" w:rsidP="000049A9">
            <w:pPr>
              <w:jc w:val="both"/>
              <w:rPr>
                <w:b/>
                <w:bCs/>
                <w:sz w:val="24"/>
                <w:szCs w:val="24"/>
              </w:rPr>
            </w:pPr>
            <w:bookmarkStart w:id="45" w:name="n5171"/>
            <w:bookmarkEnd w:id="45"/>
            <w:r w:rsidRPr="005E6D67">
              <w:rPr>
                <w:color w:val="333333"/>
                <w:sz w:val="24"/>
                <w:szCs w:val="24"/>
              </w:rPr>
              <w:t xml:space="preserve">У разі приєднання (підключення) генеруючої установки </w:t>
            </w:r>
            <w:r w:rsidRPr="005E6D67">
              <w:rPr>
                <w:b/>
                <w:color w:val="4472C4" w:themeColor="accent1"/>
                <w:sz w:val="24"/>
                <w:szCs w:val="24"/>
              </w:rPr>
              <w:t>ВИРОБНИКОМ</w:t>
            </w:r>
            <w:r w:rsidRPr="005E6D67">
              <w:rPr>
                <w:color w:val="333333"/>
                <w:sz w:val="24"/>
                <w:szCs w:val="24"/>
              </w:rPr>
              <w:t>, споживачем або активним споживачем, який є користувачем МСР, ОМСР виконує функції, має права та обов’язки ОСР, передбачені цією главою, щодо таких користувачів МСР.</w:t>
            </w:r>
          </w:p>
        </w:tc>
        <w:tc>
          <w:tcPr>
            <w:tcW w:w="3969" w:type="dxa"/>
          </w:tcPr>
          <w:p w14:paraId="32193D06" w14:textId="25FE7B0B" w:rsidR="004902D4" w:rsidRPr="00BC3651" w:rsidRDefault="004902D4" w:rsidP="00591659">
            <w:pPr>
              <w:jc w:val="both"/>
              <w:rPr>
                <w:b/>
                <w:bCs/>
                <w:color w:val="333333"/>
                <w:sz w:val="24"/>
                <w:szCs w:val="24"/>
                <w:shd w:val="clear" w:color="auto" w:fill="FFFFFF"/>
              </w:rPr>
            </w:pPr>
            <w:r w:rsidRPr="005E6D67">
              <w:rPr>
                <w:b/>
                <w:bCs/>
                <w:color w:val="333333"/>
                <w:sz w:val="24"/>
                <w:szCs w:val="24"/>
                <w:shd w:val="clear" w:color="auto" w:fill="FFFFFF"/>
              </w:rPr>
              <w:lastRenderedPageBreak/>
              <w:t>ТОВ «</w:t>
            </w:r>
            <w:proofErr w:type="spellStart"/>
            <w:r w:rsidRPr="005E6D67">
              <w:rPr>
                <w:b/>
                <w:bCs/>
                <w:color w:val="333333"/>
                <w:sz w:val="24"/>
                <w:szCs w:val="24"/>
                <w:shd w:val="clear" w:color="auto" w:fill="FFFFFF"/>
              </w:rPr>
              <w:t>Енергоінвест</w:t>
            </w:r>
            <w:proofErr w:type="spellEnd"/>
            <w:r w:rsidRPr="005E6D67">
              <w:rPr>
                <w:b/>
                <w:bCs/>
                <w:color w:val="333333"/>
                <w:sz w:val="24"/>
                <w:szCs w:val="24"/>
                <w:shd w:val="clear" w:color="auto" w:fill="FFFFFF"/>
              </w:rPr>
              <w:t>»</w:t>
            </w:r>
            <w:r>
              <w:rPr>
                <w:b/>
                <w:bCs/>
                <w:color w:val="333333"/>
                <w:sz w:val="24"/>
                <w:szCs w:val="24"/>
                <w:shd w:val="clear" w:color="auto" w:fill="FFFFFF"/>
              </w:rPr>
              <w:t>,</w:t>
            </w:r>
            <w:r w:rsidRPr="00BC3651">
              <w:rPr>
                <w:b/>
                <w:bCs/>
                <w:color w:val="333333"/>
                <w:sz w:val="24"/>
                <w:szCs w:val="24"/>
                <w:shd w:val="clear" w:color="auto" w:fill="FFFFFF"/>
              </w:rPr>
              <w:t xml:space="preserve"> ТОВ </w:t>
            </w:r>
            <w:r w:rsidRPr="00BC3651">
              <w:rPr>
                <w:b/>
                <w:bCs/>
                <w:sz w:val="24"/>
                <w:szCs w:val="24"/>
              </w:rPr>
              <w:t>«РЕНДЖИ ІЗМАЇЛ»</w:t>
            </w:r>
            <w:r>
              <w:rPr>
                <w:b/>
                <w:bCs/>
                <w:sz w:val="24"/>
                <w:szCs w:val="24"/>
              </w:rPr>
              <w:t>, ТОВ «РЕДЖИ САРАТА», ТОВ «РЕДЖИ ТАТАРБУНАРИ», ТОВ «РЕДЖИ БІОЕНЕРГО», Українська асоціація відновлюваної енергетики</w:t>
            </w:r>
          </w:p>
          <w:p w14:paraId="1AFBE39C" w14:textId="77777777" w:rsidR="004902D4" w:rsidRPr="005E6D67" w:rsidRDefault="004902D4" w:rsidP="005E6D67">
            <w:pPr>
              <w:ind w:firstLine="603"/>
              <w:jc w:val="both"/>
              <w:rPr>
                <w:b/>
                <w:sz w:val="24"/>
                <w:szCs w:val="24"/>
              </w:rPr>
            </w:pPr>
            <w:r w:rsidRPr="005E6D67">
              <w:rPr>
                <w:b/>
                <w:sz w:val="24"/>
                <w:szCs w:val="24"/>
              </w:rPr>
              <w:t xml:space="preserve">В зв’язку із запропонованими змінами НКРЕКП до підпункту 4.12.1. пропонується далі по тексту </w:t>
            </w:r>
            <w:proofErr w:type="spellStart"/>
            <w:r w:rsidRPr="005E6D67">
              <w:rPr>
                <w:b/>
                <w:sz w:val="24"/>
                <w:szCs w:val="24"/>
              </w:rPr>
              <w:t>внести</w:t>
            </w:r>
            <w:proofErr w:type="spellEnd"/>
            <w:r w:rsidRPr="005E6D67">
              <w:rPr>
                <w:b/>
                <w:sz w:val="24"/>
                <w:szCs w:val="24"/>
              </w:rPr>
              <w:t xml:space="preserve"> зміни з врахуванням пропозицій:</w:t>
            </w:r>
          </w:p>
          <w:p w14:paraId="4C578826" w14:textId="77777777" w:rsidR="004902D4" w:rsidRPr="005E6D67" w:rsidRDefault="004902D4" w:rsidP="005E6D67">
            <w:pPr>
              <w:ind w:firstLine="603"/>
              <w:jc w:val="both"/>
              <w:rPr>
                <w:sz w:val="24"/>
                <w:szCs w:val="24"/>
              </w:rPr>
            </w:pPr>
          </w:p>
          <w:p w14:paraId="550F07A6" w14:textId="77777777" w:rsidR="004902D4" w:rsidRPr="005E6D67" w:rsidRDefault="004902D4" w:rsidP="005E6D67">
            <w:pPr>
              <w:ind w:firstLine="603"/>
              <w:jc w:val="both"/>
              <w:rPr>
                <w:sz w:val="24"/>
                <w:szCs w:val="24"/>
              </w:rPr>
            </w:pPr>
          </w:p>
          <w:p w14:paraId="3CA55015" w14:textId="77777777" w:rsidR="004902D4" w:rsidRPr="005E6D67" w:rsidRDefault="004902D4" w:rsidP="005E6D67">
            <w:pPr>
              <w:jc w:val="both"/>
              <w:rPr>
                <w:b/>
                <w:sz w:val="24"/>
                <w:szCs w:val="24"/>
              </w:rPr>
            </w:pPr>
            <w:r w:rsidRPr="005E6D67">
              <w:rPr>
                <w:sz w:val="24"/>
                <w:szCs w:val="24"/>
              </w:rPr>
              <w:t xml:space="preserve">В абзаці 4, пункту 4.12.1. Додати </w:t>
            </w:r>
            <w:r w:rsidRPr="005E6D67">
              <w:rPr>
                <w:b/>
                <w:sz w:val="24"/>
                <w:szCs w:val="24"/>
              </w:rPr>
              <w:t>ВИРОБНИК</w:t>
            </w:r>
            <w:r w:rsidRPr="005E6D67">
              <w:rPr>
                <w:sz w:val="24"/>
                <w:szCs w:val="24"/>
              </w:rPr>
              <w:t xml:space="preserve">, та замінити </w:t>
            </w:r>
            <w:r w:rsidRPr="005E6D67">
              <w:rPr>
                <w:b/>
                <w:sz w:val="24"/>
                <w:szCs w:val="24"/>
              </w:rPr>
              <w:t>СПОЖИВАЧ на КОРИСТУВАЧ.</w:t>
            </w:r>
          </w:p>
          <w:p w14:paraId="2CFE1B3C" w14:textId="77777777" w:rsidR="004902D4" w:rsidRPr="005E6D67" w:rsidRDefault="004902D4" w:rsidP="005E6D67">
            <w:pPr>
              <w:jc w:val="both"/>
              <w:rPr>
                <w:sz w:val="24"/>
                <w:szCs w:val="24"/>
              </w:rPr>
            </w:pPr>
          </w:p>
          <w:p w14:paraId="2B678BF7" w14:textId="77777777" w:rsidR="004902D4" w:rsidRPr="005E6D67" w:rsidRDefault="004902D4" w:rsidP="005E6D67">
            <w:pPr>
              <w:jc w:val="both"/>
              <w:rPr>
                <w:sz w:val="24"/>
                <w:szCs w:val="24"/>
              </w:rPr>
            </w:pPr>
          </w:p>
          <w:p w14:paraId="3E713AED" w14:textId="77777777" w:rsidR="004902D4" w:rsidRPr="005E6D67" w:rsidRDefault="004902D4" w:rsidP="005E6D67">
            <w:pPr>
              <w:jc w:val="both"/>
              <w:rPr>
                <w:sz w:val="24"/>
                <w:szCs w:val="24"/>
              </w:rPr>
            </w:pPr>
          </w:p>
          <w:p w14:paraId="18EE78C8" w14:textId="77777777" w:rsidR="004902D4" w:rsidRPr="005E6D67" w:rsidRDefault="004902D4" w:rsidP="005E6D67">
            <w:pPr>
              <w:jc w:val="both"/>
              <w:rPr>
                <w:sz w:val="24"/>
                <w:szCs w:val="24"/>
              </w:rPr>
            </w:pPr>
          </w:p>
          <w:p w14:paraId="0F9C4C9A" w14:textId="77777777" w:rsidR="004902D4" w:rsidRPr="005E6D67" w:rsidRDefault="004902D4" w:rsidP="005E6D67">
            <w:pPr>
              <w:jc w:val="both"/>
              <w:rPr>
                <w:sz w:val="24"/>
                <w:szCs w:val="24"/>
              </w:rPr>
            </w:pPr>
          </w:p>
          <w:p w14:paraId="7A336F68" w14:textId="77777777" w:rsidR="004902D4" w:rsidRPr="005E6D67" w:rsidRDefault="004902D4" w:rsidP="005E6D67">
            <w:pPr>
              <w:jc w:val="both"/>
              <w:rPr>
                <w:sz w:val="24"/>
                <w:szCs w:val="24"/>
              </w:rPr>
            </w:pPr>
          </w:p>
          <w:p w14:paraId="2245E337" w14:textId="77777777" w:rsidR="004902D4" w:rsidRPr="005E6D67" w:rsidRDefault="004902D4" w:rsidP="005E6D67">
            <w:pPr>
              <w:jc w:val="both"/>
              <w:rPr>
                <w:sz w:val="24"/>
                <w:szCs w:val="24"/>
              </w:rPr>
            </w:pPr>
          </w:p>
          <w:p w14:paraId="6E2A8753" w14:textId="77777777" w:rsidR="004902D4" w:rsidRPr="005E6D67" w:rsidRDefault="004902D4" w:rsidP="005E6D67">
            <w:pPr>
              <w:jc w:val="both"/>
              <w:rPr>
                <w:sz w:val="24"/>
                <w:szCs w:val="24"/>
              </w:rPr>
            </w:pPr>
          </w:p>
          <w:p w14:paraId="70966CE4" w14:textId="77777777" w:rsidR="004902D4" w:rsidRPr="005E6D67" w:rsidRDefault="004902D4" w:rsidP="005E6D67">
            <w:pPr>
              <w:jc w:val="both"/>
              <w:rPr>
                <w:sz w:val="24"/>
                <w:szCs w:val="24"/>
              </w:rPr>
            </w:pPr>
          </w:p>
          <w:p w14:paraId="55DC5CD7" w14:textId="77777777" w:rsidR="004902D4" w:rsidRPr="005E6D67" w:rsidRDefault="004902D4" w:rsidP="005E6D67">
            <w:pPr>
              <w:jc w:val="both"/>
              <w:rPr>
                <w:sz w:val="24"/>
                <w:szCs w:val="24"/>
              </w:rPr>
            </w:pPr>
          </w:p>
          <w:p w14:paraId="01E2813F" w14:textId="77777777" w:rsidR="004902D4" w:rsidRPr="005E6D67" w:rsidRDefault="004902D4" w:rsidP="005E6D67">
            <w:pPr>
              <w:jc w:val="both"/>
              <w:rPr>
                <w:b/>
                <w:sz w:val="24"/>
                <w:szCs w:val="24"/>
              </w:rPr>
            </w:pPr>
            <w:r w:rsidRPr="005E6D67">
              <w:rPr>
                <w:sz w:val="24"/>
                <w:szCs w:val="24"/>
              </w:rPr>
              <w:t xml:space="preserve">В абзаці 11, пункту 4.12.1. Додати </w:t>
            </w:r>
            <w:r w:rsidRPr="005E6D67">
              <w:rPr>
                <w:b/>
                <w:sz w:val="24"/>
                <w:szCs w:val="24"/>
              </w:rPr>
              <w:t>ВИРОБНИК</w:t>
            </w:r>
            <w:r w:rsidRPr="005E6D67">
              <w:rPr>
                <w:sz w:val="24"/>
                <w:szCs w:val="24"/>
              </w:rPr>
              <w:t xml:space="preserve">, та замінити </w:t>
            </w:r>
            <w:r w:rsidRPr="005E6D67">
              <w:rPr>
                <w:b/>
                <w:sz w:val="24"/>
                <w:szCs w:val="24"/>
              </w:rPr>
              <w:t>СПОЖИВАЧ на КОРИСТУВАЧ.</w:t>
            </w:r>
          </w:p>
          <w:p w14:paraId="6984F8E5" w14:textId="77777777" w:rsidR="004902D4" w:rsidRPr="005E6D67" w:rsidRDefault="004902D4" w:rsidP="005E6D67">
            <w:pPr>
              <w:jc w:val="both"/>
              <w:rPr>
                <w:b/>
                <w:sz w:val="24"/>
                <w:szCs w:val="24"/>
              </w:rPr>
            </w:pPr>
          </w:p>
          <w:p w14:paraId="2D4D4D13" w14:textId="77777777" w:rsidR="004902D4" w:rsidRPr="005E6D67" w:rsidRDefault="004902D4" w:rsidP="005E6D67">
            <w:pPr>
              <w:jc w:val="both"/>
              <w:rPr>
                <w:b/>
                <w:sz w:val="24"/>
                <w:szCs w:val="24"/>
              </w:rPr>
            </w:pPr>
          </w:p>
          <w:p w14:paraId="0992A141" w14:textId="77777777" w:rsidR="004902D4" w:rsidRPr="005E6D67" w:rsidRDefault="004902D4" w:rsidP="005E6D67">
            <w:pPr>
              <w:jc w:val="both"/>
              <w:rPr>
                <w:b/>
                <w:sz w:val="24"/>
                <w:szCs w:val="24"/>
              </w:rPr>
            </w:pPr>
          </w:p>
          <w:p w14:paraId="5940FBCD" w14:textId="77777777" w:rsidR="004902D4" w:rsidRPr="005E6D67" w:rsidRDefault="004902D4" w:rsidP="005E6D67">
            <w:pPr>
              <w:jc w:val="both"/>
              <w:rPr>
                <w:b/>
                <w:sz w:val="24"/>
                <w:szCs w:val="24"/>
              </w:rPr>
            </w:pPr>
          </w:p>
          <w:p w14:paraId="2D08C25D" w14:textId="77777777" w:rsidR="004902D4" w:rsidRPr="005E6D67" w:rsidRDefault="004902D4" w:rsidP="005E6D67">
            <w:pPr>
              <w:jc w:val="both"/>
              <w:rPr>
                <w:b/>
                <w:sz w:val="24"/>
                <w:szCs w:val="24"/>
              </w:rPr>
            </w:pPr>
          </w:p>
          <w:p w14:paraId="441529ED" w14:textId="77777777" w:rsidR="004902D4" w:rsidRPr="005E6D67" w:rsidRDefault="004902D4" w:rsidP="005E6D67">
            <w:pPr>
              <w:jc w:val="both"/>
              <w:rPr>
                <w:b/>
                <w:sz w:val="24"/>
                <w:szCs w:val="24"/>
              </w:rPr>
            </w:pPr>
          </w:p>
          <w:p w14:paraId="7AF62F27" w14:textId="77777777" w:rsidR="004902D4" w:rsidRPr="005E6D67" w:rsidRDefault="004902D4" w:rsidP="005E6D67">
            <w:pPr>
              <w:jc w:val="both"/>
              <w:rPr>
                <w:b/>
                <w:sz w:val="24"/>
                <w:szCs w:val="24"/>
              </w:rPr>
            </w:pPr>
          </w:p>
          <w:p w14:paraId="517BE500" w14:textId="77777777" w:rsidR="004902D4" w:rsidRPr="005E6D67" w:rsidRDefault="004902D4" w:rsidP="005E6D67">
            <w:pPr>
              <w:jc w:val="both"/>
              <w:rPr>
                <w:b/>
                <w:sz w:val="24"/>
                <w:szCs w:val="24"/>
              </w:rPr>
            </w:pPr>
          </w:p>
          <w:p w14:paraId="190D1854" w14:textId="77777777" w:rsidR="004902D4" w:rsidRPr="005E6D67" w:rsidRDefault="004902D4" w:rsidP="005E6D67">
            <w:pPr>
              <w:jc w:val="both"/>
              <w:rPr>
                <w:sz w:val="24"/>
                <w:szCs w:val="24"/>
              </w:rPr>
            </w:pPr>
          </w:p>
          <w:p w14:paraId="266B1480" w14:textId="77777777" w:rsidR="004902D4" w:rsidRPr="005E6D67" w:rsidRDefault="004902D4" w:rsidP="005E6D67">
            <w:pPr>
              <w:jc w:val="both"/>
              <w:rPr>
                <w:sz w:val="24"/>
                <w:szCs w:val="24"/>
              </w:rPr>
            </w:pPr>
          </w:p>
          <w:p w14:paraId="74FE3F00" w14:textId="77777777" w:rsidR="004902D4" w:rsidRPr="005E6D67" w:rsidRDefault="004902D4" w:rsidP="005E6D67">
            <w:pPr>
              <w:jc w:val="both"/>
              <w:rPr>
                <w:b/>
                <w:sz w:val="24"/>
                <w:szCs w:val="24"/>
              </w:rPr>
            </w:pPr>
            <w:r w:rsidRPr="005E6D67">
              <w:rPr>
                <w:sz w:val="24"/>
                <w:szCs w:val="24"/>
              </w:rPr>
              <w:t xml:space="preserve">В абзаці 12, пункту 4.12.1. Додати </w:t>
            </w:r>
            <w:r w:rsidRPr="005E6D67">
              <w:rPr>
                <w:b/>
                <w:sz w:val="24"/>
                <w:szCs w:val="24"/>
              </w:rPr>
              <w:t>ВИРОБНИК</w:t>
            </w:r>
            <w:r w:rsidRPr="005E6D67">
              <w:rPr>
                <w:sz w:val="24"/>
                <w:szCs w:val="24"/>
              </w:rPr>
              <w:t xml:space="preserve">, та замінити </w:t>
            </w:r>
            <w:r w:rsidRPr="005E6D67">
              <w:rPr>
                <w:b/>
                <w:sz w:val="24"/>
                <w:szCs w:val="24"/>
              </w:rPr>
              <w:t>СПОЖИВАЧ на КОРИСТУВАЧ.</w:t>
            </w:r>
          </w:p>
          <w:p w14:paraId="58C3CE4C" w14:textId="77777777" w:rsidR="004902D4" w:rsidRPr="005E6D67" w:rsidRDefault="004902D4" w:rsidP="005E6D67">
            <w:pPr>
              <w:jc w:val="both"/>
              <w:rPr>
                <w:b/>
                <w:sz w:val="24"/>
                <w:szCs w:val="24"/>
              </w:rPr>
            </w:pPr>
          </w:p>
          <w:p w14:paraId="6ACE17A4" w14:textId="77777777" w:rsidR="004902D4" w:rsidRPr="005E6D67" w:rsidRDefault="004902D4" w:rsidP="005E6D67">
            <w:pPr>
              <w:jc w:val="both"/>
              <w:rPr>
                <w:b/>
                <w:sz w:val="24"/>
                <w:szCs w:val="24"/>
              </w:rPr>
            </w:pPr>
          </w:p>
          <w:p w14:paraId="7F6DED34" w14:textId="77777777" w:rsidR="004902D4" w:rsidRPr="005E6D67" w:rsidRDefault="004902D4" w:rsidP="005E6D67">
            <w:pPr>
              <w:jc w:val="both"/>
              <w:rPr>
                <w:b/>
                <w:sz w:val="24"/>
                <w:szCs w:val="24"/>
              </w:rPr>
            </w:pPr>
          </w:p>
          <w:p w14:paraId="3731E332" w14:textId="77777777" w:rsidR="004902D4" w:rsidRPr="005E6D67" w:rsidRDefault="004902D4" w:rsidP="005E6D67">
            <w:pPr>
              <w:jc w:val="both"/>
              <w:rPr>
                <w:b/>
                <w:sz w:val="24"/>
                <w:szCs w:val="24"/>
              </w:rPr>
            </w:pPr>
          </w:p>
          <w:p w14:paraId="0FE5C005" w14:textId="77777777" w:rsidR="004902D4" w:rsidRPr="005E6D67" w:rsidRDefault="004902D4" w:rsidP="005E6D67">
            <w:pPr>
              <w:jc w:val="both"/>
              <w:rPr>
                <w:b/>
                <w:sz w:val="24"/>
                <w:szCs w:val="24"/>
              </w:rPr>
            </w:pPr>
          </w:p>
          <w:p w14:paraId="7C0444E6" w14:textId="77777777" w:rsidR="004902D4" w:rsidRPr="005E6D67" w:rsidRDefault="004902D4" w:rsidP="005E6D67">
            <w:pPr>
              <w:jc w:val="both"/>
              <w:rPr>
                <w:b/>
                <w:sz w:val="24"/>
                <w:szCs w:val="24"/>
              </w:rPr>
            </w:pPr>
          </w:p>
          <w:p w14:paraId="4AD41787" w14:textId="77777777" w:rsidR="004902D4" w:rsidRPr="005E6D67" w:rsidRDefault="004902D4" w:rsidP="005E6D67">
            <w:pPr>
              <w:jc w:val="both"/>
              <w:rPr>
                <w:b/>
                <w:sz w:val="24"/>
                <w:szCs w:val="24"/>
              </w:rPr>
            </w:pPr>
          </w:p>
          <w:p w14:paraId="45976624" w14:textId="77777777" w:rsidR="004902D4" w:rsidRPr="005E6D67" w:rsidRDefault="004902D4" w:rsidP="005E6D67">
            <w:pPr>
              <w:jc w:val="both"/>
              <w:rPr>
                <w:b/>
                <w:sz w:val="24"/>
                <w:szCs w:val="24"/>
              </w:rPr>
            </w:pPr>
          </w:p>
          <w:p w14:paraId="5C365396" w14:textId="77777777" w:rsidR="004902D4" w:rsidRPr="005E6D67" w:rsidRDefault="004902D4" w:rsidP="005E6D67">
            <w:pPr>
              <w:jc w:val="both"/>
              <w:rPr>
                <w:b/>
                <w:sz w:val="24"/>
                <w:szCs w:val="24"/>
              </w:rPr>
            </w:pPr>
            <w:r w:rsidRPr="005E6D67">
              <w:rPr>
                <w:sz w:val="24"/>
                <w:szCs w:val="24"/>
              </w:rPr>
              <w:t xml:space="preserve">В абзаці 13, пункту 4.12.1. Додати </w:t>
            </w:r>
            <w:r w:rsidRPr="005E6D67">
              <w:rPr>
                <w:b/>
                <w:sz w:val="24"/>
                <w:szCs w:val="24"/>
              </w:rPr>
              <w:t>ВИРОБНИКОМ</w:t>
            </w:r>
            <w:r w:rsidRPr="005E6D67">
              <w:rPr>
                <w:sz w:val="24"/>
                <w:szCs w:val="24"/>
              </w:rPr>
              <w:t xml:space="preserve">, та замінити  </w:t>
            </w:r>
            <w:r w:rsidRPr="005E6D67">
              <w:rPr>
                <w:b/>
                <w:sz w:val="24"/>
                <w:szCs w:val="24"/>
              </w:rPr>
              <w:t>АКТИВНОГО</w:t>
            </w:r>
            <w:r w:rsidRPr="005E6D67">
              <w:rPr>
                <w:sz w:val="24"/>
                <w:szCs w:val="24"/>
              </w:rPr>
              <w:t xml:space="preserve"> </w:t>
            </w:r>
            <w:r w:rsidRPr="005E6D67">
              <w:rPr>
                <w:b/>
                <w:sz w:val="24"/>
                <w:szCs w:val="24"/>
              </w:rPr>
              <w:t>СПОЖИВАЧА на КОРИСТУВАЧА.</w:t>
            </w:r>
          </w:p>
          <w:p w14:paraId="2B317989" w14:textId="77777777" w:rsidR="004902D4" w:rsidRPr="005E6D67" w:rsidRDefault="004902D4" w:rsidP="005E6D67">
            <w:pPr>
              <w:jc w:val="both"/>
              <w:rPr>
                <w:b/>
                <w:sz w:val="24"/>
                <w:szCs w:val="24"/>
              </w:rPr>
            </w:pPr>
          </w:p>
          <w:p w14:paraId="241040A8" w14:textId="77777777" w:rsidR="004902D4" w:rsidRPr="005E6D67" w:rsidRDefault="004902D4" w:rsidP="005E6D67">
            <w:pPr>
              <w:jc w:val="both"/>
              <w:rPr>
                <w:b/>
                <w:sz w:val="24"/>
                <w:szCs w:val="24"/>
              </w:rPr>
            </w:pPr>
          </w:p>
          <w:p w14:paraId="1E8D363D" w14:textId="77777777" w:rsidR="004902D4" w:rsidRPr="005E6D67" w:rsidRDefault="004902D4" w:rsidP="005E6D67">
            <w:pPr>
              <w:jc w:val="both"/>
              <w:rPr>
                <w:b/>
                <w:sz w:val="24"/>
                <w:szCs w:val="24"/>
              </w:rPr>
            </w:pPr>
          </w:p>
          <w:p w14:paraId="2A668765" w14:textId="77777777" w:rsidR="004902D4" w:rsidRPr="005E6D67" w:rsidRDefault="004902D4" w:rsidP="005E6D67">
            <w:pPr>
              <w:jc w:val="both"/>
              <w:rPr>
                <w:b/>
                <w:sz w:val="24"/>
                <w:szCs w:val="24"/>
              </w:rPr>
            </w:pPr>
          </w:p>
          <w:p w14:paraId="3A65013D" w14:textId="77777777" w:rsidR="004902D4" w:rsidRPr="005E6D67" w:rsidRDefault="004902D4" w:rsidP="005E6D67">
            <w:pPr>
              <w:jc w:val="both"/>
              <w:rPr>
                <w:b/>
                <w:sz w:val="24"/>
                <w:szCs w:val="24"/>
              </w:rPr>
            </w:pPr>
          </w:p>
          <w:p w14:paraId="4FED48F1" w14:textId="77777777" w:rsidR="004902D4" w:rsidRPr="005E6D67" w:rsidRDefault="004902D4" w:rsidP="005E6D67">
            <w:pPr>
              <w:jc w:val="both"/>
              <w:rPr>
                <w:b/>
                <w:sz w:val="24"/>
                <w:szCs w:val="24"/>
              </w:rPr>
            </w:pPr>
          </w:p>
          <w:p w14:paraId="3B1081BC" w14:textId="77777777" w:rsidR="004902D4" w:rsidRPr="005E6D67" w:rsidRDefault="004902D4" w:rsidP="005E6D67">
            <w:pPr>
              <w:jc w:val="both"/>
              <w:rPr>
                <w:b/>
                <w:sz w:val="24"/>
                <w:szCs w:val="24"/>
              </w:rPr>
            </w:pPr>
          </w:p>
          <w:p w14:paraId="0FF47421" w14:textId="77777777" w:rsidR="004902D4" w:rsidRPr="005E6D67" w:rsidRDefault="004902D4" w:rsidP="005E6D67">
            <w:pPr>
              <w:jc w:val="both"/>
              <w:rPr>
                <w:sz w:val="24"/>
                <w:szCs w:val="24"/>
              </w:rPr>
            </w:pPr>
          </w:p>
          <w:p w14:paraId="6418E2B4" w14:textId="3017D9BA" w:rsidR="004902D4" w:rsidRPr="005E6D67" w:rsidRDefault="004902D4" w:rsidP="005E6D67">
            <w:pPr>
              <w:jc w:val="both"/>
              <w:rPr>
                <w:b/>
                <w:bCs/>
                <w:sz w:val="24"/>
                <w:szCs w:val="24"/>
              </w:rPr>
            </w:pPr>
            <w:r w:rsidRPr="005E6D67">
              <w:rPr>
                <w:sz w:val="24"/>
                <w:szCs w:val="24"/>
              </w:rPr>
              <w:t xml:space="preserve">В абзаці 14, пункту 4.12.1. Додати </w:t>
            </w:r>
            <w:r w:rsidRPr="005E6D67">
              <w:rPr>
                <w:b/>
                <w:sz w:val="24"/>
                <w:szCs w:val="24"/>
              </w:rPr>
              <w:t>ВИРОБНИКОМ</w:t>
            </w:r>
            <w:r w:rsidRPr="005E6D67">
              <w:rPr>
                <w:sz w:val="24"/>
                <w:szCs w:val="24"/>
              </w:rPr>
              <w:t>,</w:t>
            </w:r>
          </w:p>
        </w:tc>
        <w:tc>
          <w:tcPr>
            <w:tcW w:w="3119" w:type="dxa"/>
            <w:vMerge/>
          </w:tcPr>
          <w:p w14:paraId="29BDFCF7" w14:textId="77777777" w:rsidR="004902D4" w:rsidRPr="004F3A51" w:rsidRDefault="004902D4" w:rsidP="007E61D3">
            <w:pPr>
              <w:jc w:val="both"/>
              <w:rPr>
                <w:b/>
                <w:sz w:val="24"/>
                <w:szCs w:val="24"/>
                <w:lang w:eastAsia="uk-UA"/>
              </w:rPr>
            </w:pPr>
          </w:p>
        </w:tc>
      </w:tr>
      <w:tr w:rsidR="00263219" w:rsidRPr="004F3A51" w14:paraId="08C9B596" w14:textId="77777777" w:rsidTr="00A52C00">
        <w:trPr>
          <w:trHeight w:val="218"/>
        </w:trPr>
        <w:tc>
          <w:tcPr>
            <w:tcW w:w="4253" w:type="dxa"/>
            <w:vMerge w:val="restart"/>
          </w:tcPr>
          <w:p w14:paraId="25FE97B6" w14:textId="77777777" w:rsidR="00263219" w:rsidRPr="00B0148D" w:rsidRDefault="00263219" w:rsidP="002F2751">
            <w:pPr>
              <w:ind w:firstLine="607"/>
              <w:jc w:val="both"/>
              <w:rPr>
                <w:sz w:val="24"/>
                <w:szCs w:val="24"/>
              </w:rPr>
            </w:pPr>
            <w:r w:rsidRPr="00B0148D">
              <w:rPr>
                <w:sz w:val="24"/>
                <w:szCs w:val="24"/>
              </w:rPr>
              <w:lastRenderedPageBreak/>
              <w:t xml:space="preserve">4.12.2. Для приєднання (підключення) генеруючої установки </w:t>
            </w:r>
            <w:r w:rsidRPr="00B0148D">
              <w:rPr>
                <w:sz w:val="24"/>
                <w:szCs w:val="24"/>
              </w:rPr>
              <w:lastRenderedPageBreak/>
              <w:t>споживач або активний споживач, у тому числі до електричних мереж якого приєднуються генеруючі установки третьої особи, забезпечує виконання та дотримання таких технічних вимог:</w:t>
            </w:r>
          </w:p>
          <w:p w14:paraId="330EE753" w14:textId="77777777" w:rsidR="00263219" w:rsidRPr="00B0148D" w:rsidRDefault="00263219" w:rsidP="002F2751">
            <w:pPr>
              <w:ind w:firstLine="607"/>
              <w:jc w:val="both"/>
              <w:rPr>
                <w:sz w:val="24"/>
                <w:szCs w:val="24"/>
              </w:rPr>
            </w:pPr>
            <w:r w:rsidRPr="00B0148D">
              <w:rPr>
                <w:sz w:val="24"/>
                <w:szCs w:val="24"/>
              </w:rPr>
              <w:t>виконання налаштувань параметрів обладнання (інвертора) в межах, визначених державними стандартами;</w:t>
            </w:r>
          </w:p>
          <w:p w14:paraId="5DCD3C8F" w14:textId="77777777" w:rsidR="00263219" w:rsidRPr="00B0148D" w:rsidRDefault="00263219" w:rsidP="002F2751">
            <w:pPr>
              <w:ind w:firstLine="607"/>
              <w:jc w:val="both"/>
              <w:rPr>
                <w:sz w:val="24"/>
                <w:szCs w:val="24"/>
              </w:rPr>
            </w:pPr>
            <w:r w:rsidRPr="00B0148D">
              <w:rPr>
                <w:sz w:val="24"/>
                <w:szCs w:val="24"/>
              </w:rPr>
              <w:t xml:space="preserve">улаштування технічних засобів та/або проведення відповідного налаштування обладнання (інвертора) для забезпечення автоматичного відключення генеруючої електроустановки від електричної мережі ОСР та їх користувачів, ОМСР у разі раптового зникнення в ній напруги та для унеможливлення подачі напруги в електричну мережу у разі відсутності в ній напруги (у разі встановлення </w:t>
            </w:r>
            <w:r w:rsidRPr="002F2751">
              <w:rPr>
                <w:b/>
                <w:color w:val="7030A0"/>
                <w:sz w:val="24"/>
                <w:szCs w:val="24"/>
              </w:rPr>
              <w:t xml:space="preserve">активним споживачем </w:t>
            </w:r>
            <w:r w:rsidRPr="00B0148D">
              <w:rPr>
                <w:sz w:val="24"/>
                <w:szCs w:val="24"/>
              </w:rPr>
              <w:t>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p>
          <w:p w14:paraId="259918E3" w14:textId="77777777" w:rsidR="00263219" w:rsidRPr="00B0148D" w:rsidRDefault="00263219" w:rsidP="002F2751">
            <w:pPr>
              <w:ind w:firstLine="607"/>
              <w:jc w:val="both"/>
              <w:rPr>
                <w:sz w:val="24"/>
                <w:szCs w:val="24"/>
              </w:rPr>
            </w:pPr>
            <w:r w:rsidRPr="00B0148D">
              <w:rPr>
                <w:sz w:val="24"/>
                <w:szCs w:val="24"/>
              </w:rPr>
              <w:t xml:space="preserve">улаштування технічних засобів для недопущення відпуску в електричну мережу ОСР та їх користувачів, ОМСР електричної енергії, параметри напруги якої не відповідають визначеним державними стандартами (у разі встановлення </w:t>
            </w:r>
            <w:r w:rsidRPr="002F2751">
              <w:rPr>
                <w:b/>
                <w:color w:val="7030A0"/>
                <w:sz w:val="24"/>
                <w:szCs w:val="24"/>
              </w:rPr>
              <w:lastRenderedPageBreak/>
              <w:t xml:space="preserve">активним споживачем </w:t>
            </w:r>
            <w:r w:rsidRPr="00B0148D">
              <w:rPr>
                <w:sz w:val="24"/>
                <w:szCs w:val="24"/>
              </w:rPr>
              <w:t>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p>
          <w:p w14:paraId="7D5C7542" w14:textId="77777777" w:rsidR="00263219" w:rsidRPr="00B0148D" w:rsidRDefault="00263219" w:rsidP="002F2751">
            <w:pPr>
              <w:ind w:firstLine="607"/>
              <w:jc w:val="both"/>
              <w:rPr>
                <w:sz w:val="24"/>
                <w:szCs w:val="24"/>
              </w:rPr>
            </w:pPr>
            <w:r w:rsidRPr="00B0148D">
              <w:rPr>
                <w:sz w:val="24"/>
                <w:szCs w:val="24"/>
              </w:rPr>
              <w:t>улаштування технічних засобів (</w:t>
            </w:r>
            <w:proofErr w:type="spellStart"/>
            <w:r w:rsidRPr="00B0148D">
              <w:rPr>
                <w:sz w:val="24"/>
                <w:szCs w:val="24"/>
              </w:rPr>
              <w:t>смартметр</w:t>
            </w:r>
            <w:proofErr w:type="spellEnd"/>
            <w:r w:rsidRPr="00B0148D">
              <w:rPr>
                <w:sz w:val="24"/>
                <w:szCs w:val="24"/>
              </w:rPr>
              <w:t xml:space="preserve">, пристрій для обмеження генерації тощо) та/або проведення відповідного налаштування протиаварійної автоматики для недопущення видачі в електричну мережу ОСР та їх користувачів, ОМСР електричної енергії, виробленої генеруючою установкою (у разі встановлення </w:t>
            </w:r>
            <w:r w:rsidRPr="002F2751">
              <w:rPr>
                <w:b/>
                <w:color w:val="7030A0"/>
                <w:sz w:val="24"/>
                <w:szCs w:val="24"/>
              </w:rPr>
              <w:t>споживачем</w:t>
            </w:r>
            <w:r w:rsidRPr="00843F79">
              <w:rPr>
                <w:b/>
                <w:sz w:val="24"/>
                <w:szCs w:val="24"/>
              </w:rPr>
              <w:t xml:space="preserve"> </w:t>
            </w:r>
            <w:r w:rsidRPr="00B0148D">
              <w:rPr>
                <w:sz w:val="24"/>
                <w:szCs w:val="24"/>
              </w:rPr>
              <w:t>генеруючої установки без можливості відпуску електричної енергії, виробленої такою генеруючою установкою, в електричну мережу ОСР та їх користувачів, ОМСР);</w:t>
            </w:r>
          </w:p>
          <w:p w14:paraId="5F0B590A" w14:textId="77777777" w:rsidR="00263219" w:rsidRPr="00B0148D" w:rsidRDefault="00263219" w:rsidP="002F2751">
            <w:pPr>
              <w:ind w:firstLine="607"/>
              <w:jc w:val="both"/>
              <w:rPr>
                <w:sz w:val="24"/>
                <w:szCs w:val="24"/>
              </w:rPr>
            </w:pPr>
            <w:r w:rsidRPr="00B0148D">
              <w:rPr>
                <w:sz w:val="24"/>
                <w:szCs w:val="24"/>
              </w:rPr>
              <w:t xml:space="preserve">забезпечення місць для опломбування встановлених на виконанням технічних вимог технічних засобів захисту, </w:t>
            </w:r>
            <w:proofErr w:type="spellStart"/>
            <w:r w:rsidRPr="00B0148D">
              <w:rPr>
                <w:sz w:val="24"/>
                <w:szCs w:val="24"/>
              </w:rPr>
              <w:t>блокувань</w:t>
            </w:r>
            <w:proofErr w:type="spellEnd"/>
            <w:r w:rsidRPr="00B0148D">
              <w:rPr>
                <w:sz w:val="24"/>
                <w:szCs w:val="24"/>
              </w:rPr>
              <w:t>, захисної автоматики, контролю (</w:t>
            </w:r>
            <w:bookmarkStart w:id="46" w:name="_Hlk196908596"/>
            <w:r w:rsidRPr="00B0148D">
              <w:rPr>
                <w:sz w:val="24"/>
                <w:szCs w:val="24"/>
              </w:rPr>
              <w:t xml:space="preserve">у разі встановлення </w:t>
            </w:r>
            <w:bookmarkStart w:id="47" w:name="_Hlk196908608"/>
            <w:bookmarkEnd w:id="46"/>
            <w:r w:rsidRPr="002F2751">
              <w:rPr>
                <w:b/>
                <w:color w:val="7030A0"/>
                <w:sz w:val="24"/>
                <w:szCs w:val="24"/>
              </w:rPr>
              <w:t>активним споживачем</w:t>
            </w:r>
            <w:bookmarkEnd w:id="47"/>
            <w:r w:rsidRPr="002F2751">
              <w:rPr>
                <w:b/>
                <w:color w:val="7030A0"/>
                <w:sz w:val="24"/>
                <w:szCs w:val="24"/>
              </w:rPr>
              <w:t xml:space="preserve"> </w:t>
            </w:r>
            <w:r w:rsidRPr="00B0148D">
              <w:rPr>
                <w:sz w:val="24"/>
                <w:szCs w:val="24"/>
              </w:rPr>
              <w:t>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p>
          <w:p w14:paraId="5163BC68" w14:textId="77777777" w:rsidR="00263219" w:rsidRDefault="00263219" w:rsidP="002F2751">
            <w:pPr>
              <w:ind w:firstLine="607"/>
              <w:jc w:val="both"/>
              <w:rPr>
                <w:sz w:val="24"/>
                <w:szCs w:val="24"/>
              </w:rPr>
            </w:pPr>
            <w:r w:rsidRPr="00B0148D">
              <w:rPr>
                <w:sz w:val="24"/>
                <w:szCs w:val="24"/>
              </w:rPr>
              <w:t xml:space="preserve">забезпечення комерційного обліку електричної енергії відповідно </w:t>
            </w:r>
            <w:r w:rsidRPr="00B0148D">
              <w:rPr>
                <w:sz w:val="24"/>
                <w:szCs w:val="24"/>
              </w:rPr>
              <w:lastRenderedPageBreak/>
              <w:t xml:space="preserve">до вимог Кодексу комерційного обліку (у разі встановлення </w:t>
            </w:r>
            <w:r w:rsidRPr="002F2751">
              <w:rPr>
                <w:b/>
                <w:color w:val="7030A0"/>
                <w:sz w:val="24"/>
                <w:szCs w:val="24"/>
              </w:rPr>
              <w:t xml:space="preserve">активним споживачем </w:t>
            </w:r>
            <w:r w:rsidRPr="00B0148D">
              <w:rPr>
                <w:sz w:val="24"/>
                <w:szCs w:val="24"/>
              </w:rPr>
              <w:t>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r w:rsidRPr="005B4656">
              <w:rPr>
                <w:b/>
                <w:sz w:val="24"/>
                <w:szCs w:val="24"/>
              </w:rPr>
              <w:t>);</w:t>
            </w:r>
          </w:p>
          <w:p w14:paraId="1FB2D888" w14:textId="7A3FD192" w:rsidR="00263219" w:rsidRPr="008B583B" w:rsidRDefault="00263219" w:rsidP="002F2751">
            <w:pPr>
              <w:ind w:firstLine="607"/>
              <w:jc w:val="both"/>
              <w:rPr>
                <w:sz w:val="24"/>
                <w:szCs w:val="24"/>
              </w:rPr>
            </w:pPr>
            <w:bookmarkStart w:id="48" w:name="_Hlk196908632"/>
            <w:r w:rsidRPr="002F2751">
              <w:rPr>
                <w:b/>
                <w:color w:val="7030A0"/>
                <w:sz w:val="24"/>
                <w:szCs w:val="24"/>
              </w:rPr>
              <w:t xml:space="preserve">встановлення у точці приєднання електроустановок виробника електричної енергії технічних засобів контролю, у тому числі автоматики, для недопущення відпуску та/або відбору електричної енергії електричної енергії в мережі ОСР, потужністю, що перевищує величину дозволеної (договірної) потужності в точці приєднання (для виробника електричної енергії, що приєднав в одній точці приєднання електроустановки, призначені для виробництва електричної енергії з будь-яких джерел енергії). Зазначені технічні засоби мають бути встановлені виробником на межі балансової належності ОСР та передбачати автоматичне відключення електроустановок виробника або зниження навантаження до рівня величини дозволеної до використання (договірної) потужності у разі перевищення величини дозволеної до використання потужності, з якою відповідно здійснюється відпуск чи </w:t>
            </w:r>
            <w:r w:rsidRPr="002F2751">
              <w:rPr>
                <w:b/>
                <w:color w:val="7030A0"/>
                <w:sz w:val="24"/>
                <w:szCs w:val="24"/>
              </w:rPr>
              <w:lastRenderedPageBreak/>
              <w:t>відбір електричної енергії до (з) мереж ОСР відповідно до договору про надання послуг з розподілу електричної енергії</w:t>
            </w:r>
            <w:bookmarkEnd w:id="48"/>
            <w:r w:rsidRPr="002F2751">
              <w:rPr>
                <w:b/>
                <w:color w:val="7030A0"/>
                <w:sz w:val="24"/>
                <w:szCs w:val="24"/>
              </w:rPr>
              <w:t>.</w:t>
            </w:r>
          </w:p>
        </w:tc>
        <w:tc>
          <w:tcPr>
            <w:tcW w:w="4252" w:type="dxa"/>
          </w:tcPr>
          <w:p w14:paraId="48473196" w14:textId="77777777" w:rsidR="00263219" w:rsidRDefault="00263219" w:rsidP="006E2C17">
            <w:pPr>
              <w:jc w:val="both"/>
              <w:rPr>
                <w:b/>
                <w:iCs/>
                <w:sz w:val="24"/>
                <w:szCs w:val="24"/>
                <w:u w:val="single"/>
              </w:rPr>
            </w:pPr>
            <w:r w:rsidRPr="00F907CD">
              <w:rPr>
                <w:b/>
                <w:iCs/>
                <w:sz w:val="24"/>
                <w:szCs w:val="24"/>
                <w:u w:val="single"/>
              </w:rPr>
              <w:lastRenderedPageBreak/>
              <w:t>Асоціація сонячної енергетики України</w:t>
            </w:r>
          </w:p>
          <w:p w14:paraId="27410604" w14:textId="77777777" w:rsidR="00263219" w:rsidRPr="004F5A48" w:rsidRDefault="00263219" w:rsidP="006E2C17">
            <w:pPr>
              <w:ind w:firstLine="607"/>
              <w:jc w:val="both"/>
              <w:rPr>
                <w:sz w:val="24"/>
                <w:szCs w:val="24"/>
              </w:rPr>
            </w:pPr>
            <w:r w:rsidRPr="004F5A48">
              <w:rPr>
                <w:sz w:val="24"/>
                <w:szCs w:val="24"/>
              </w:rPr>
              <w:lastRenderedPageBreak/>
              <w:t xml:space="preserve">Для приєднання (підключення) </w:t>
            </w:r>
            <w:r w:rsidRPr="006E2C17">
              <w:rPr>
                <w:b/>
                <w:color w:val="0070C0"/>
                <w:sz w:val="24"/>
                <w:szCs w:val="24"/>
              </w:rPr>
              <w:t>ново</w:t>
            </w:r>
            <w:r w:rsidRPr="006E2C17">
              <w:rPr>
                <w:color w:val="0070C0"/>
                <w:sz w:val="24"/>
                <w:szCs w:val="24"/>
              </w:rPr>
              <w:t>ї</w:t>
            </w:r>
            <w:r w:rsidRPr="004F5A48">
              <w:rPr>
                <w:sz w:val="24"/>
                <w:szCs w:val="24"/>
              </w:rPr>
              <w:t xml:space="preserve"> генеруючої установки споживач або активний споживач, виробник,  у тому числі до електричних мереж якого приєднуються генеруючі установки третьої особи, забезпечує виконання та дотримання таких технічних вимог:</w:t>
            </w:r>
          </w:p>
          <w:p w14:paraId="6C86D9CF" w14:textId="77777777" w:rsidR="00263219" w:rsidRPr="009327C6" w:rsidRDefault="00263219" w:rsidP="006E2C17">
            <w:pPr>
              <w:ind w:firstLine="607"/>
              <w:jc w:val="both"/>
              <w:rPr>
                <w:strike/>
                <w:sz w:val="24"/>
                <w:szCs w:val="24"/>
              </w:rPr>
            </w:pPr>
            <w:r w:rsidRPr="009327C6">
              <w:rPr>
                <w:strike/>
                <w:sz w:val="24"/>
                <w:szCs w:val="24"/>
              </w:rPr>
              <w:t xml:space="preserve">улаштування технічних засобів для недопущення відпуску в електричну мережу ОСР та їх користувачів, ОМСР електричної енергії, параметри напруги якої не відповідають визначеним державними стандартами (у разі встановлення </w:t>
            </w:r>
            <w:r w:rsidRPr="009327C6">
              <w:rPr>
                <w:b/>
                <w:strike/>
                <w:sz w:val="24"/>
                <w:szCs w:val="24"/>
              </w:rPr>
              <w:t xml:space="preserve">активним споживачем </w:t>
            </w:r>
            <w:r w:rsidRPr="009327C6">
              <w:rPr>
                <w:strike/>
                <w:sz w:val="24"/>
                <w:szCs w:val="24"/>
              </w:rPr>
              <w:t>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p>
          <w:p w14:paraId="0C5ED490" w14:textId="77777777" w:rsidR="00263219" w:rsidRPr="009327C6" w:rsidRDefault="00263219" w:rsidP="006E2C17">
            <w:pPr>
              <w:ind w:firstLine="607"/>
              <w:jc w:val="both"/>
              <w:rPr>
                <w:sz w:val="24"/>
                <w:szCs w:val="24"/>
              </w:rPr>
            </w:pPr>
            <w:r w:rsidRPr="009327C6">
              <w:rPr>
                <w:sz w:val="24"/>
                <w:szCs w:val="24"/>
              </w:rPr>
              <w:t>улаштування технічних засобів (</w:t>
            </w:r>
            <w:proofErr w:type="spellStart"/>
            <w:r w:rsidRPr="009327C6">
              <w:rPr>
                <w:sz w:val="24"/>
                <w:szCs w:val="24"/>
              </w:rPr>
              <w:t>смартметр</w:t>
            </w:r>
            <w:proofErr w:type="spellEnd"/>
            <w:r w:rsidRPr="009327C6">
              <w:rPr>
                <w:sz w:val="24"/>
                <w:szCs w:val="24"/>
              </w:rPr>
              <w:t xml:space="preserve">, пристрій для обмеження генерації тощо) та/або проведення відповідного налаштування протиаварійної автоматики для недопущення видачі в електричну мережу ОСР та їх користувачів, ОМСР електричної енергії, виробленої генеруючою установкою (у разі встановлення </w:t>
            </w:r>
            <w:r w:rsidRPr="009327C6">
              <w:rPr>
                <w:b/>
                <w:sz w:val="24"/>
                <w:szCs w:val="24"/>
              </w:rPr>
              <w:t xml:space="preserve">виробником / споживачем </w:t>
            </w:r>
            <w:r w:rsidRPr="009327C6">
              <w:rPr>
                <w:sz w:val="24"/>
                <w:szCs w:val="24"/>
              </w:rPr>
              <w:t xml:space="preserve">генеруючої установки без можливості відпуску електричної енергії, виробленої такою генеруючою </w:t>
            </w:r>
            <w:r w:rsidRPr="009327C6">
              <w:rPr>
                <w:sz w:val="24"/>
                <w:szCs w:val="24"/>
              </w:rPr>
              <w:lastRenderedPageBreak/>
              <w:t>установкою, в електричну мережу ОСР та їх користувачів, ОМСР);</w:t>
            </w:r>
          </w:p>
          <w:p w14:paraId="2D0D3D41" w14:textId="77777777" w:rsidR="00263219" w:rsidRPr="009327C6" w:rsidRDefault="00263219" w:rsidP="006E2C17">
            <w:pPr>
              <w:ind w:firstLine="607"/>
              <w:jc w:val="both"/>
              <w:rPr>
                <w:sz w:val="24"/>
                <w:szCs w:val="24"/>
              </w:rPr>
            </w:pPr>
            <w:bookmarkStart w:id="49" w:name="_heading=h.fopdtqh8l6lo" w:colFirst="0" w:colLast="0"/>
            <w:bookmarkEnd w:id="49"/>
            <w:r w:rsidRPr="009327C6">
              <w:rPr>
                <w:sz w:val="24"/>
                <w:szCs w:val="24"/>
              </w:rPr>
              <w:t xml:space="preserve">забезпечення місць для опломбування встановлених на виконанням технічних вимог технічних засобів захисту, </w:t>
            </w:r>
            <w:proofErr w:type="spellStart"/>
            <w:r w:rsidRPr="009327C6">
              <w:rPr>
                <w:sz w:val="24"/>
                <w:szCs w:val="24"/>
              </w:rPr>
              <w:t>блокувань</w:t>
            </w:r>
            <w:proofErr w:type="spellEnd"/>
            <w:r w:rsidRPr="009327C6">
              <w:rPr>
                <w:sz w:val="24"/>
                <w:szCs w:val="24"/>
              </w:rPr>
              <w:t xml:space="preserve">, захисної автоматики, контролю (у разі встановлення </w:t>
            </w:r>
            <w:r w:rsidRPr="009327C6">
              <w:rPr>
                <w:b/>
                <w:sz w:val="24"/>
                <w:szCs w:val="24"/>
              </w:rPr>
              <w:t xml:space="preserve">виробником </w:t>
            </w:r>
            <w:r w:rsidRPr="009327C6">
              <w:rPr>
                <w:sz w:val="24"/>
                <w:szCs w:val="24"/>
              </w:rPr>
              <w:t>/</w:t>
            </w:r>
            <w:r w:rsidRPr="009327C6">
              <w:rPr>
                <w:b/>
                <w:sz w:val="24"/>
                <w:szCs w:val="24"/>
              </w:rPr>
              <w:t xml:space="preserve">активним споживачем </w:t>
            </w:r>
            <w:r w:rsidRPr="009327C6">
              <w:rPr>
                <w:sz w:val="24"/>
                <w:szCs w:val="24"/>
              </w:rPr>
              <w:t>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p>
          <w:p w14:paraId="2B29ADED" w14:textId="688B879B" w:rsidR="00263219" w:rsidRPr="00D96EA6" w:rsidRDefault="00263219" w:rsidP="00D96EA6">
            <w:pPr>
              <w:ind w:firstLine="607"/>
              <w:jc w:val="both"/>
              <w:rPr>
                <w:rStyle w:val="rvts0"/>
                <w:sz w:val="24"/>
                <w:szCs w:val="24"/>
              </w:rPr>
            </w:pPr>
            <w:r w:rsidRPr="009327C6">
              <w:rPr>
                <w:sz w:val="24"/>
                <w:szCs w:val="24"/>
              </w:rPr>
              <w:t xml:space="preserve">забезпечення комерційного обліку електричної енергії відповідно до вимог Кодексу комерційного обліку (у разі встановлення </w:t>
            </w:r>
            <w:r w:rsidRPr="009327C6">
              <w:rPr>
                <w:b/>
                <w:sz w:val="24"/>
                <w:szCs w:val="24"/>
              </w:rPr>
              <w:t xml:space="preserve">виробником / активним споживачем </w:t>
            </w:r>
            <w:r w:rsidRPr="009327C6">
              <w:rPr>
                <w:sz w:val="24"/>
                <w:szCs w:val="24"/>
              </w:rPr>
              <w:t>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r w:rsidRPr="009327C6">
              <w:rPr>
                <w:b/>
                <w:sz w:val="24"/>
                <w:szCs w:val="24"/>
              </w:rPr>
              <w:t>);</w:t>
            </w:r>
          </w:p>
        </w:tc>
        <w:tc>
          <w:tcPr>
            <w:tcW w:w="3969" w:type="dxa"/>
          </w:tcPr>
          <w:p w14:paraId="6E4614F7" w14:textId="43927805" w:rsidR="00263219" w:rsidRDefault="00263219" w:rsidP="006E2C17">
            <w:pPr>
              <w:jc w:val="both"/>
              <w:rPr>
                <w:b/>
                <w:iCs/>
                <w:sz w:val="24"/>
                <w:szCs w:val="24"/>
                <w:u w:val="single"/>
              </w:rPr>
            </w:pPr>
            <w:r w:rsidRPr="00F907CD">
              <w:rPr>
                <w:b/>
                <w:iCs/>
                <w:sz w:val="24"/>
                <w:szCs w:val="24"/>
                <w:u w:val="single"/>
              </w:rPr>
              <w:lastRenderedPageBreak/>
              <w:t>Асоціація сонячної енергетики України</w:t>
            </w:r>
          </w:p>
          <w:p w14:paraId="497A8F03" w14:textId="77777777" w:rsidR="00263219" w:rsidRDefault="00263219" w:rsidP="007E61D3">
            <w:pPr>
              <w:jc w:val="both"/>
              <w:rPr>
                <w:color w:val="000000"/>
                <w:sz w:val="24"/>
                <w:szCs w:val="24"/>
              </w:rPr>
            </w:pPr>
          </w:p>
          <w:p w14:paraId="790232BD" w14:textId="41FF4BC4" w:rsidR="00263219" w:rsidRPr="00C74764" w:rsidRDefault="00263219" w:rsidP="007E61D3">
            <w:pPr>
              <w:jc w:val="both"/>
              <w:rPr>
                <w:color w:val="000000"/>
                <w:sz w:val="24"/>
                <w:szCs w:val="24"/>
              </w:rPr>
            </w:pPr>
            <w:r>
              <w:rPr>
                <w:sz w:val="24"/>
                <w:szCs w:val="24"/>
              </w:rPr>
              <w:t>за якість е/е відповідають ОСР (відповідно п.11.4.1. КСР, ОСР повинен дотримуватися затверджених Регулятором показників якості електропостачання, які характеризують рівень надійності (безперервності) електропостачання, комерційної якості надання послуг з розподілу електричної енергії та якості електричної енергії)</w:t>
            </w:r>
          </w:p>
        </w:tc>
        <w:tc>
          <w:tcPr>
            <w:tcW w:w="3119" w:type="dxa"/>
          </w:tcPr>
          <w:p w14:paraId="75FE8D91" w14:textId="77777777" w:rsidR="00263219" w:rsidRDefault="00D96EA6" w:rsidP="00D96EA6">
            <w:pPr>
              <w:jc w:val="center"/>
              <w:rPr>
                <w:b/>
                <w:sz w:val="24"/>
                <w:szCs w:val="24"/>
                <w:lang w:eastAsia="uk-UA"/>
              </w:rPr>
            </w:pPr>
            <w:r>
              <w:rPr>
                <w:b/>
                <w:sz w:val="24"/>
                <w:szCs w:val="24"/>
                <w:lang w:eastAsia="uk-UA"/>
              </w:rPr>
              <w:lastRenderedPageBreak/>
              <w:t>Пропонуються не враховувати</w:t>
            </w:r>
          </w:p>
          <w:p w14:paraId="64616E1A" w14:textId="5EF1425B" w:rsidR="00D96EA6" w:rsidRPr="00D96EA6" w:rsidRDefault="00D96EA6" w:rsidP="00D96EA6">
            <w:pPr>
              <w:jc w:val="center"/>
              <w:rPr>
                <w:sz w:val="24"/>
                <w:szCs w:val="24"/>
                <w:lang w:eastAsia="uk-UA"/>
              </w:rPr>
            </w:pPr>
            <w:r w:rsidRPr="00D96EA6">
              <w:rPr>
                <w:sz w:val="24"/>
                <w:szCs w:val="24"/>
                <w:lang w:eastAsia="uk-UA"/>
              </w:rPr>
              <w:lastRenderedPageBreak/>
              <w:t>Яке може бути підключення старої ГУ?</w:t>
            </w:r>
          </w:p>
        </w:tc>
      </w:tr>
      <w:tr w:rsidR="00263219" w:rsidRPr="004F3A51" w14:paraId="3295926B" w14:textId="77777777" w:rsidTr="00A52C00">
        <w:trPr>
          <w:trHeight w:val="218"/>
        </w:trPr>
        <w:tc>
          <w:tcPr>
            <w:tcW w:w="4253" w:type="dxa"/>
            <w:vMerge/>
          </w:tcPr>
          <w:p w14:paraId="32610A05" w14:textId="77777777" w:rsidR="00263219" w:rsidRPr="00B0148D" w:rsidRDefault="00263219" w:rsidP="002F2751">
            <w:pPr>
              <w:ind w:firstLine="607"/>
              <w:jc w:val="both"/>
              <w:rPr>
                <w:sz w:val="24"/>
                <w:szCs w:val="24"/>
              </w:rPr>
            </w:pPr>
          </w:p>
        </w:tc>
        <w:tc>
          <w:tcPr>
            <w:tcW w:w="4252" w:type="dxa"/>
          </w:tcPr>
          <w:p w14:paraId="2F1ED76F" w14:textId="77777777" w:rsidR="00263219" w:rsidRDefault="00263219" w:rsidP="003D7647">
            <w:pPr>
              <w:jc w:val="both"/>
              <w:rPr>
                <w:b/>
                <w:bCs/>
                <w:color w:val="000000" w:themeColor="text1"/>
                <w:sz w:val="24"/>
                <w:szCs w:val="24"/>
              </w:rPr>
            </w:pPr>
            <w:r w:rsidRPr="0033284B">
              <w:rPr>
                <w:b/>
                <w:bCs/>
                <w:color w:val="000000" w:themeColor="text1"/>
                <w:sz w:val="24"/>
                <w:szCs w:val="24"/>
              </w:rPr>
              <w:t>АТ «ПОЛТАВАОБЛЕНЕРГО»</w:t>
            </w:r>
          </w:p>
          <w:p w14:paraId="4F8EB902" w14:textId="77777777" w:rsidR="00263219" w:rsidRPr="00633C65" w:rsidRDefault="00263219" w:rsidP="003D7647">
            <w:pPr>
              <w:ind w:firstLine="607"/>
              <w:jc w:val="both"/>
              <w:rPr>
                <w:color w:val="000000" w:themeColor="text1"/>
                <w:sz w:val="24"/>
                <w:szCs w:val="24"/>
              </w:rPr>
            </w:pPr>
            <w:r w:rsidRPr="00633C65">
              <w:rPr>
                <w:color w:val="000000" w:themeColor="text1"/>
                <w:sz w:val="24"/>
                <w:szCs w:val="24"/>
              </w:rPr>
              <w:t>4.12.2. Для приєднання (підключення) генеруючої установки споживач або активний споживач, у тому числі до електричних мереж якого приєднуються генеруючі установки третьої особи, забезпечує виконання та дотримання таких технічних вимог:</w:t>
            </w:r>
          </w:p>
          <w:p w14:paraId="315C6169" w14:textId="77777777" w:rsidR="00263219" w:rsidRPr="00633C65" w:rsidRDefault="00263219" w:rsidP="003D7647">
            <w:pPr>
              <w:ind w:firstLine="607"/>
              <w:jc w:val="both"/>
              <w:rPr>
                <w:color w:val="000000" w:themeColor="text1"/>
                <w:sz w:val="24"/>
                <w:szCs w:val="24"/>
              </w:rPr>
            </w:pPr>
            <w:r w:rsidRPr="00633C65">
              <w:rPr>
                <w:color w:val="000000" w:themeColor="text1"/>
                <w:sz w:val="24"/>
                <w:szCs w:val="24"/>
              </w:rPr>
              <w:t xml:space="preserve">виконання налаштувань параметрів обладнання (інвертора) в </w:t>
            </w:r>
            <w:r w:rsidRPr="00633C65">
              <w:rPr>
                <w:color w:val="000000" w:themeColor="text1"/>
                <w:sz w:val="24"/>
                <w:szCs w:val="24"/>
              </w:rPr>
              <w:lastRenderedPageBreak/>
              <w:t>межах, визначених державними стандартами;</w:t>
            </w:r>
          </w:p>
          <w:p w14:paraId="4011D143" w14:textId="77777777" w:rsidR="00263219" w:rsidRPr="00633C65" w:rsidRDefault="00263219" w:rsidP="003D7647">
            <w:pPr>
              <w:ind w:firstLine="607"/>
              <w:jc w:val="both"/>
              <w:rPr>
                <w:color w:val="000000" w:themeColor="text1"/>
                <w:sz w:val="24"/>
                <w:szCs w:val="24"/>
              </w:rPr>
            </w:pPr>
            <w:r w:rsidRPr="00633C65">
              <w:rPr>
                <w:color w:val="000000" w:themeColor="text1"/>
                <w:sz w:val="24"/>
                <w:szCs w:val="24"/>
              </w:rPr>
              <w:t xml:space="preserve">улаштування технічних засобів та/або проведення відповідного налаштування обладнання (інвертора) для забезпечення автоматичного відключення генеруючої електроустановки від електричної мережі ОСР та їх користувачів, ОМСР у разі раптового зникнення в ній напруги та для унеможливлення подачі напруги в електричну мережу у разі відсутності в ній напруги (у разі встановлення </w:t>
            </w:r>
            <w:r w:rsidRPr="00633C65">
              <w:rPr>
                <w:b/>
                <w:color w:val="000000" w:themeColor="text1"/>
                <w:sz w:val="24"/>
                <w:szCs w:val="24"/>
              </w:rPr>
              <w:t xml:space="preserve">активним споживачем </w:t>
            </w:r>
            <w:r w:rsidRPr="00633C65">
              <w:rPr>
                <w:color w:val="000000" w:themeColor="text1"/>
                <w:sz w:val="24"/>
                <w:szCs w:val="24"/>
              </w:rPr>
              <w:t>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p>
          <w:p w14:paraId="0695C232" w14:textId="77777777" w:rsidR="00263219" w:rsidRPr="00633C65" w:rsidRDefault="00263219" w:rsidP="003D7647">
            <w:pPr>
              <w:ind w:firstLine="607"/>
              <w:jc w:val="both"/>
              <w:rPr>
                <w:color w:val="000000" w:themeColor="text1"/>
                <w:sz w:val="24"/>
                <w:szCs w:val="24"/>
              </w:rPr>
            </w:pPr>
            <w:r w:rsidRPr="00633C65">
              <w:rPr>
                <w:color w:val="000000" w:themeColor="text1"/>
                <w:sz w:val="24"/>
                <w:szCs w:val="24"/>
              </w:rPr>
              <w:t xml:space="preserve">улаштування технічних засобів для недопущення відпуску в електричну мережу ОСР та їх користувачів, ОМСР електричної енергії, параметри напруги якої не відповідають визначеним державними стандартами (у разі встановлення </w:t>
            </w:r>
            <w:r w:rsidRPr="00633C65">
              <w:rPr>
                <w:b/>
                <w:color w:val="000000" w:themeColor="text1"/>
                <w:sz w:val="24"/>
                <w:szCs w:val="24"/>
              </w:rPr>
              <w:t xml:space="preserve">активним споживачем </w:t>
            </w:r>
            <w:r w:rsidRPr="00633C65">
              <w:rPr>
                <w:color w:val="000000" w:themeColor="text1"/>
                <w:sz w:val="24"/>
                <w:szCs w:val="24"/>
              </w:rPr>
              <w:t>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p>
          <w:p w14:paraId="3A47BD40" w14:textId="77777777" w:rsidR="00263219" w:rsidRPr="00633C65" w:rsidRDefault="00263219" w:rsidP="003D7647">
            <w:pPr>
              <w:ind w:firstLine="607"/>
              <w:jc w:val="both"/>
              <w:rPr>
                <w:color w:val="000000" w:themeColor="text1"/>
                <w:sz w:val="24"/>
                <w:szCs w:val="24"/>
              </w:rPr>
            </w:pPr>
            <w:r w:rsidRPr="00633C65">
              <w:rPr>
                <w:color w:val="000000" w:themeColor="text1"/>
                <w:sz w:val="24"/>
                <w:szCs w:val="24"/>
              </w:rPr>
              <w:t>улаштування технічних засобів (</w:t>
            </w:r>
            <w:proofErr w:type="spellStart"/>
            <w:r w:rsidRPr="00633C65">
              <w:rPr>
                <w:color w:val="000000" w:themeColor="text1"/>
                <w:sz w:val="24"/>
                <w:szCs w:val="24"/>
              </w:rPr>
              <w:t>смартметр</w:t>
            </w:r>
            <w:proofErr w:type="spellEnd"/>
            <w:r w:rsidRPr="00633C65">
              <w:rPr>
                <w:color w:val="000000" w:themeColor="text1"/>
                <w:sz w:val="24"/>
                <w:szCs w:val="24"/>
              </w:rPr>
              <w:t xml:space="preserve">, пристрій для обмеження </w:t>
            </w:r>
            <w:r w:rsidRPr="00633C65">
              <w:rPr>
                <w:color w:val="000000" w:themeColor="text1"/>
                <w:sz w:val="24"/>
                <w:szCs w:val="24"/>
              </w:rPr>
              <w:lastRenderedPageBreak/>
              <w:t xml:space="preserve">генерації тощо) та/або проведення відповідного налаштування протиаварійної автоматики для недопущення видачі в електричну мережу ОСР та їх користувачів, ОМСР електричної енергії, виробленої генеруючою установкою (у разі встановлення </w:t>
            </w:r>
            <w:r w:rsidRPr="00633C65">
              <w:rPr>
                <w:b/>
                <w:color w:val="000000" w:themeColor="text1"/>
                <w:sz w:val="24"/>
                <w:szCs w:val="24"/>
              </w:rPr>
              <w:t xml:space="preserve">споживачем </w:t>
            </w:r>
            <w:r w:rsidRPr="00633C65">
              <w:rPr>
                <w:color w:val="000000" w:themeColor="text1"/>
                <w:sz w:val="24"/>
                <w:szCs w:val="24"/>
              </w:rPr>
              <w:t>генеруючої установки без можливості відпуску електричної енергії, виробленої такою генеруючою установкою, в електричну мережу ОСР та їх користувачів, ОМСР);</w:t>
            </w:r>
          </w:p>
          <w:p w14:paraId="6D3405DB" w14:textId="77777777" w:rsidR="00263219" w:rsidRPr="003D7647" w:rsidRDefault="00263219" w:rsidP="003D7647">
            <w:pPr>
              <w:ind w:firstLine="607"/>
              <w:jc w:val="both"/>
              <w:rPr>
                <w:strike/>
                <w:color w:val="0070C0"/>
                <w:sz w:val="24"/>
                <w:szCs w:val="24"/>
              </w:rPr>
            </w:pPr>
            <w:r w:rsidRPr="00633C65">
              <w:rPr>
                <w:color w:val="000000" w:themeColor="text1"/>
                <w:sz w:val="24"/>
                <w:szCs w:val="24"/>
              </w:rPr>
              <w:t xml:space="preserve">забезпечення місць для опломбування встановлених на виконанням технічних вимог технічних засобів захисту, </w:t>
            </w:r>
            <w:proofErr w:type="spellStart"/>
            <w:r w:rsidRPr="00633C65">
              <w:rPr>
                <w:color w:val="000000" w:themeColor="text1"/>
                <w:sz w:val="24"/>
                <w:szCs w:val="24"/>
              </w:rPr>
              <w:t>блокувань</w:t>
            </w:r>
            <w:proofErr w:type="spellEnd"/>
            <w:r w:rsidRPr="00633C65">
              <w:rPr>
                <w:color w:val="000000" w:themeColor="text1"/>
                <w:sz w:val="24"/>
                <w:szCs w:val="24"/>
              </w:rPr>
              <w:t xml:space="preserve">, захисної автоматики, контролю (у разі встановлення </w:t>
            </w:r>
            <w:r w:rsidRPr="003D7647">
              <w:rPr>
                <w:color w:val="0070C0"/>
                <w:sz w:val="24"/>
                <w:szCs w:val="24"/>
              </w:rPr>
              <w:t xml:space="preserve">генеруючої установки </w:t>
            </w:r>
            <w:r w:rsidRPr="003D7647">
              <w:rPr>
                <w:b/>
                <w:color w:val="0070C0"/>
                <w:sz w:val="24"/>
                <w:szCs w:val="24"/>
                <w:u w:val="single"/>
              </w:rPr>
              <w:t>виробником або</w:t>
            </w:r>
            <w:r w:rsidRPr="003D7647">
              <w:rPr>
                <w:b/>
                <w:color w:val="0070C0"/>
                <w:sz w:val="24"/>
                <w:szCs w:val="24"/>
              </w:rPr>
              <w:t xml:space="preserve"> </w:t>
            </w:r>
            <w:r w:rsidRPr="00633C65">
              <w:rPr>
                <w:color w:val="000000" w:themeColor="text1"/>
                <w:sz w:val="24"/>
                <w:szCs w:val="24"/>
              </w:rPr>
              <w:t xml:space="preserve">активним споживачем </w:t>
            </w:r>
            <w:r w:rsidRPr="003D7647">
              <w:rPr>
                <w:strike/>
                <w:color w:val="0070C0"/>
                <w:sz w:val="24"/>
                <w:szCs w:val="24"/>
              </w:rPr>
              <w:t>з можливістю відпуску електричної енергії, виробленої такою генеруючою установкою, в електричну мережу ОСР та їх користувачів, ОМСР);</w:t>
            </w:r>
          </w:p>
          <w:p w14:paraId="7FD198F1" w14:textId="77777777" w:rsidR="00263219" w:rsidRPr="00633C65" w:rsidRDefault="00263219" w:rsidP="003D7647">
            <w:pPr>
              <w:ind w:firstLine="607"/>
              <w:jc w:val="both"/>
              <w:rPr>
                <w:color w:val="000000" w:themeColor="text1"/>
                <w:sz w:val="24"/>
                <w:szCs w:val="24"/>
              </w:rPr>
            </w:pPr>
            <w:r w:rsidRPr="00633C65">
              <w:rPr>
                <w:color w:val="000000" w:themeColor="text1"/>
                <w:sz w:val="24"/>
                <w:szCs w:val="24"/>
              </w:rPr>
              <w:t xml:space="preserve">забезпечення комерційного обліку електричної енергії відповідно до вимог Кодексу комерційного обліку (у разі встановлення </w:t>
            </w:r>
            <w:r w:rsidRPr="00633C65">
              <w:rPr>
                <w:b/>
                <w:color w:val="000000" w:themeColor="text1"/>
                <w:sz w:val="24"/>
                <w:szCs w:val="24"/>
              </w:rPr>
              <w:t xml:space="preserve">активним споживачем </w:t>
            </w:r>
            <w:r w:rsidRPr="00633C65">
              <w:rPr>
                <w:color w:val="000000" w:themeColor="text1"/>
                <w:sz w:val="24"/>
                <w:szCs w:val="24"/>
              </w:rPr>
              <w:t>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r w:rsidRPr="00633C65">
              <w:rPr>
                <w:b/>
                <w:color w:val="000000" w:themeColor="text1"/>
                <w:sz w:val="24"/>
                <w:szCs w:val="24"/>
              </w:rPr>
              <w:t>);</w:t>
            </w:r>
          </w:p>
          <w:p w14:paraId="4FCA3476" w14:textId="26E55575" w:rsidR="00263219" w:rsidRPr="00F907CD" w:rsidRDefault="00263219" w:rsidP="003D7647">
            <w:pPr>
              <w:jc w:val="both"/>
              <w:rPr>
                <w:b/>
                <w:iCs/>
                <w:sz w:val="24"/>
                <w:szCs w:val="24"/>
                <w:u w:val="single"/>
              </w:rPr>
            </w:pPr>
            <w:r w:rsidRPr="00633C65">
              <w:rPr>
                <w:b/>
                <w:color w:val="000000" w:themeColor="text1"/>
                <w:sz w:val="24"/>
                <w:szCs w:val="24"/>
              </w:rPr>
              <w:lastRenderedPageBreak/>
              <w:t>встановлення у точці приєднання електроустановок виробника електричної енергії технічних засобів контролю, у тому числі автоматики, для недопущення відпуску та/або відбору електричної енергії електричної енергії в мережі ОСР, потужністю, що перевищує величину дозволеної (договірної) потужності в точці приєднання (для виробника електричної енергії, що приєднав в одній точці приєднання електроустановки, призначені для виробництва електричної енергії з будь-яких джерел енергії). Зазначені технічні засоби мають бути встановлені виробником на межі балансової належності ОСР та передбачати автоматичне відключення електроустановок виробника або зниження навантаження до рівня величини дозволеної до використання (договірної) потужності у разі перевищення величини дозволеної до використання потужності, з якою відповідно здійснюється відпуск чи відбір електричної енергії до (з) мереж ОСР відповідно до договору про надання послуг з розподілу електричної енергії.</w:t>
            </w:r>
          </w:p>
        </w:tc>
        <w:tc>
          <w:tcPr>
            <w:tcW w:w="3969" w:type="dxa"/>
          </w:tcPr>
          <w:p w14:paraId="22DB91DB" w14:textId="77777777" w:rsidR="00263219" w:rsidRDefault="00263219" w:rsidP="003D7647">
            <w:pPr>
              <w:jc w:val="both"/>
              <w:rPr>
                <w:b/>
                <w:bCs/>
                <w:color w:val="000000" w:themeColor="text1"/>
                <w:sz w:val="24"/>
                <w:szCs w:val="24"/>
              </w:rPr>
            </w:pPr>
          </w:p>
          <w:p w14:paraId="67F784B3" w14:textId="77777777" w:rsidR="00263219" w:rsidRDefault="00263219" w:rsidP="003D7647">
            <w:pPr>
              <w:jc w:val="both"/>
              <w:rPr>
                <w:b/>
                <w:bCs/>
                <w:color w:val="000000" w:themeColor="text1"/>
                <w:sz w:val="24"/>
                <w:szCs w:val="24"/>
              </w:rPr>
            </w:pPr>
          </w:p>
          <w:p w14:paraId="3B341969" w14:textId="77777777" w:rsidR="00263219" w:rsidRDefault="00263219" w:rsidP="003D7647">
            <w:pPr>
              <w:jc w:val="both"/>
              <w:rPr>
                <w:b/>
                <w:bCs/>
                <w:color w:val="000000" w:themeColor="text1"/>
                <w:sz w:val="24"/>
                <w:szCs w:val="24"/>
              </w:rPr>
            </w:pPr>
          </w:p>
          <w:p w14:paraId="48915F70" w14:textId="77777777" w:rsidR="00263219" w:rsidRDefault="00263219" w:rsidP="003D7647">
            <w:pPr>
              <w:jc w:val="both"/>
              <w:rPr>
                <w:b/>
                <w:bCs/>
                <w:color w:val="000000" w:themeColor="text1"/>
                <w:sz w:val="24"/>
                <w:szCs w:val="24"/>
              </w:rPr>
            </w:pPr>
          </w:p>
          <w:p w14:paraId="0B7F0377" w14:textId="77777777" w:rsidR="00263219" w:rsidRDefault="00263219" w:rsidP="003D7647">
            <w:pPr>
              <w:jc w:val="both"/>
              <w:rPr>
                <w:b/>
                <w:bCs/>
                <w:color w:val="000000" w:themeColor="text1"/>
                <w:sz w:val="24"/>
                <w:szCs w:val="24"/>
              </w:rPr>
            </w:pPr>
          </w:p>
          <w:p w14:paraId="076B0867" w14:textId="77777777" w:rsidR="00263219" w:rsidRDefault="00263219" w:rsidP="003D7647">
            <w:pPr>
              <w:jc w:val="both"/>
              <w:rPr>
                <w:b/>
                <w:bCs/>
                <w:color w:val="000000" w:themeColor="text1"/>
                <w:sz w:val="24"/>
                <w:szCs w:val="24"/>
              </w:rPr>
            </w:pPr>
          </w:p>
          <w:p w14:paraId="7161E4FD" w14:textId="77777777" w:rsidR="00263219" w:rsidRDefault="00263219" w:rsidP="003D7647">
            <w:pPr>
              <w:jc w:val="both"/>
              <w:rPr>
                <w:b/>
                <w:bCs/>
                <w:color w:val="000000" w:themeColor="text1"/>
                <w:sz w:val="24"/>
                <w:szCs w:val="24"/>
              </w:rPr>
            </w:pPr>
          </w:p>
          <w:p w14:paraId="730909DE" w14:textId="77777777" w:rsidR="00263219" w:rsidRDefault="00263219" w:rsidP="003D7647">
            <w:pPr>
              <w:jc w:val="both"/>
              <w:rPr>
                <w:b/>
                <w:bCs/>
                <w:color w:val="000000" w:themeColor="text1"/>
                <w:sz w:val="24"/>
                <w:szCs w:val="24"/>
              </w:rPr>
            </w:pPr>
          </w:p>
          <w:p w14:paraId="0C3BF441" w14:textId="77777777" w:rsidR="00263219" w:rsidRDefault="00263219" w:rsidP="003D7647">
            <w:pPr>
              <w:jc w:val="both"/>
              <w:rPr>
                <w:b/>
                <w:bCs/>
                <w:color w:val="000000" w:themeColor="text1"/>
                <w:sz w:val="24"/>
                <w:szCs w:val="24"/>
              </w:rPr>
            </w:pPr>
          </w:p>
          <w:p w14:paraId="3410E40D" w14:textId="77777777" w:rsidR="00263219" w:rsidRDefault="00263219" w:rsidP="003D7647">
            <w:pPr>
              <w:jc w:val="both"/>
              <w:rPr>
                <w:b/>
                <w:bCs/>
                <w:color w:val="000000" w:themeColor="text1"/>
                <w:sz w:val="24"/>
                <w:szCs w:val="24"/>
              </w:rPr>
            </w:pPr>
          </w:p>
          <w:p w14:paraId="151160A1" w14:textId="77777777" w:rsidR="00263219" w:rsidRDefault="00263219" w:rsidP="003D7647">
            <w:pPr>
              <w:jc w:val="both"/>
              <w:rPr>
                <w:b/>
                <w:bCs/>
                <w:color w:val="000000" w:themeColor="text1"/>
                <w:sz w:val="24"/>
                <w:szCs w:val="24"/>
              </w:rPr>
            </w:pPr>
          </w:p>
          <w:p w14:paraId="6E1554A4" w14:textId="77777777" w:rsidR="00263219" w:rsidRDefault="00263219" w:rsidP="003D7647">
            <w:pPr>
              <w:jc w:val="both"/>
              <w:rPr>
                <w:b/>
                <w:bCs/>
                <w:color w:val="000000" w:themeColor="text1"/>
                <w:sz w:val="24"/>
                <w:szCs w:val="24"/>
              </w:rPr>
            </w:pPr>
          </w:p>
          <w:p w14:paraId="62C583AA" w14:textId="77777777" w:rsidR="00263219" w:rsidRDefault="00263219" w:rsidP="003D7647">
            <w:pPr>
              <w:jc w:val="both"/>
              <w:rPr>
                <w:b/>
                <w:bCs/>
                <w:color w:val="000000" w:themeColor="text1"/>
                <w:sz w:val="24"/>
                <w:szCs w:val="24"/>
              </w:rPr>
            </w:pPr>
          </w:p>
          <w:p w14:paraId="45F00CF3" w14:textId="77777777" w:rsidR="00263219" w:rsidRDefault="00263219" w:rsidP="003D7647">
            <w:pPr>
              <w:jc w:val="both"/>
              <w:rPr>
                <w:b/>
                <w:bCs/>
                <w:color w:val="000000" w:themeColor="text1"/>
                <w:sz w:val="24"/>
                <w:szCs w:val="24"/>
              </w:rPr>
            </w:pPr>
          </w:p>
          <w:p w14:paraId="6319886C" w14:textId="77777777" w:rsidR="00263219" w:rsidRDefault="00263219" w:rsidP="003D7647">
            <w:pPr>
              <w:jc w:val="both"/>
              <w:rPr>
                <w:b/>
                <w:bCs/>
                <w:color w:val="000000" w:themeColor="text1"/>
                <w:sz w:val="24"/>
                <w:szCs w:val="24"/>
              </w:rPr>
            </w:pPr>
          </w:p>
          <w:p w14:paraId="65AA88F5" w14:textId="77777777" w:rsidR="00263219" w:rsidRDefault="00263219" w:rsidP="003D7647">
            <w:pPr>
              <w:jc w:val="both"/>
              <w:rPr>
                <w:b/>
                <w:bCs/>
                <w:color w:val="000000" w:themeColor="text1"/>
                <w:sz w:val="24"/>
                <w:szCs w:val="24"/>
              </w:rPr>
            </w:pPr>
          </w:p>
          <w:p w14:paraId="0DBDAFE3" w14:textId="77777777" w:rsidR="00263219" w:rsidRDefault="00263219" w:rsidP="003D7647">
            <w:pPr>
              <w:jc w:val="both"/>
              <w:rPr>
                <w:b/>
                <w:bCs/>
                <w:color w:val="000000" w:themeColor="text1"/>
                <w:sz w:val="24"/>
                <w:szCs w:val="24"/>
              </w:rPr>
            </w:pPr>
          </w:p>
          <w:p w14:paraId="50F32006" w14:textId="77777777" w:rsidR="00263219" w:rsidRDefault="00263219" w:rsidP="003D7647">
            <w:pPr>
              <w:jc w:val="both"/>
              <w:rPr>
                <w:b/>
                <w:bCs/>
                <w:color w:val="000000" w:themeColor="text1"/>
                <w:sz w:val="24"/>
                <w:szCs w:val="24"/>
              </w:rPr>
            </w:pPr>
          </w:p>
          <w:p w14:paraId="6558A546" w14:textId="77777777" w:rsidR="00263219" w:rsidRDefault="00263219" w:rsidP="003D7647">
            <w:pPr>
              <w:jc w:val="both"/>
              <w:rPr>
                <w:b/>
                <w:bCs/>
                <w:color w:val="000000" w:themeColor="text1"/>
                <w:sz w:val="24"/>
                <w:szCs w:val="24"/>
              </w:rPr>
            </w:pPr>
          </w:p>
          <w:p w14:paraId="0B5614AE" w14:textId="77777777" w:rsidR="00263219" w:rsidRDefault="00263219" w:rsidP="003D7647">
            <w:pPr>
              <w:jc w:val="both"/>
              <w:rPr>
                <w:b/>
                <w:bCs/>
                <w:color w:val="000000" w:themeColor="text1"/>
                <w:sz w:val="24"/>
                <w:szCs w:val="24"/>
              </w:rPr>
            </w:pPr>
          </w:p>
          <w:p w14:paraId="172088F3" w14:textId="77777777" w:rsidR="00263219" w:rsidRDefault="00263219" w:rsidP="003D7647">
            <w:pPr>
              <w:jc w:val="both"/>
              <w:rPr>
                <w:b/>
                <w:bCs/>
                <w:color w:val="000000" w:themeColor="text1"/>
                <w:sz w:val="24"/>
                <w:szCs w:val="24"/>
              </w:rPr>
            </w:pPr>
          </w:p>
          <w:p w14:paraId="6F5B4DF2" w14:textId="77777777" w:rsidR="00263219" w:rsidRDefault="00263219" w:rsidP="003D7647">
            <w:pPr>
              <w:jc w:val="both"/>
              <w:rPr>
                <w:b/>
                <w:bCs/>
                <w:color w:val="000000" w:themeColor="text1"/>
                <w:sz w:val="24"/>
                <w:szCs w:val="24"/>
              </w:rPr>
            </w:pPr>
          </w:p>
          <w:p w14:paraId="14C882F6" w14:textId="77777777" w:rsidR="00263219" w:rsidRDefault="00263219" w:rsidP="003D7647">
            <w:pPr>
              <w:jc w:val="both"/>
              <w:rPr>
                <w:b/>
                <w:bCs/>
                <w:color w:val="000000" w:themeColor="text1"/>
                <w:sz w:val="24"/>
                <w:szCs w:val="24"/>
              </w:rPr>
            </w:pPr>
          </w:p>
          <w:p w14:paraId="2E69B87B" w14:textId="77777777" w:rsidR="00263219" w:rsidRDefault="00263219" w:rsidP="003D7647">
            <w:pPr>
              <w:jc w:val="both"/>
              <w:rPr>
                <w:b/>
                <w:bCs/>
                <w:color w:val="000000" w:themeColor="text1"/>
                <w:sz w:val="24"/>
                <w:szCs w:val="24"/>
              </w:rPr>
            </w:pPr>
          </w:p>
          <w:p w14:paraId="5BBD77C1" w14:textId="77777777" w:rsidR="00263219" w:rsidRDefault="00263219" w:rsidP="003D7647">
            <w:pPr>
              <w:jc w:val="both"/>
              <w:rPr>
                <w:b/>
                <w:bCs/>
                <w:color w:val="000000" w:themeColor="text1"/>
                <w:sz w:val="24"/>
                <w:szCs w:val="24"/>
              </w:rPr>
            </w:pPr>
          </w:p>
          <w:p w14:paraId="5E5BE0C2" w14:textId="77777777" w:rsidR="00263219" w:rsidRDefault="00263219" w:rsidP="003D7647">
            <w:pPr>
              <w:jc w:val="both"/>
              <w:rPr>
                <w:b/>
                <w:bCs/>
                <w:color w:val="000000" w:themeColor="text1"/>
                <w:sz w:val="24"/>
                <w:szCs w:val="24"/>
              </w:rPr>
            </w:pPr>
          </w:p>
          <w:p w14:paraId="40E3A2CD" w14:textId="77777777" w:rsidR="00263219" w:rsidRDefault="00263219" w:rsidP="003D7647">
            <w:pPr>
              <w:jc w:val="both"/>
              <w:rPr>
                <w:b/>
                <w:bCs/>
                <w:color w:val="000000" w:themeColor="text1"/>
                <w:sz w:val="24"/>
                <w:szCs w:val="24"/>
              </w:rPr>
            </w:pPr>
          </w:p>
          <w:p w14:paraId="4E3B29C6" w14:textId="77777777" w:rsidR="00263219" w:rsidRDefault="00263219" w:rsidP="003D7647">
            <w:pPr>
              <w:jc w:val="both"/>
              <w:rPr>
                <w:b/>
                <w:bCs/>
                <w:color w:val="000000" w:themeColor="text1"/>
                <w:sz w:val="24"/>
                <w:szCs w:val="24"/>
              </w:rPr>
            </w:pPr>
          </w:p>
          <w:p w14:paraId="78C5683D" w14:textId="77777777" w:rsidR="00263219" w:rsidRDefault="00263219" w:rsidP="003D7647">
            <w:pPr>
              <w:jc w:val="both"/>
              <w:rPr>
                <w:b/>
                <w:bCs/>
                <w:color w:val="000000" w:themeColor="text1"/>
                <w:sz w:val="24"/>
                <w:szCs w:val="24"/>
              </w:rPr>
            </w:pPr>
          </w:p>
          <w:p w14:paraId="6119E200" w14:textId="77777777" w:rsidR="00263219" w:rsidRDefault="00263219" w:rsidP="003D7647">
            <w:pPr>
              <w:jc w:val="both"/>
              <w:rPr>
                <w:b/>
                <w:bCs/>
                <w:color w:val="000000" w:themeColor="text1"/>
                <w:sz w:val="24"/>
                <w:szCs w:val="24"/>
              </w:rPr>
            </w:pPr>
          </w:p>
          <w:p w14:paraId="50E39220" w14:textId="77777777" w:rsidR="00263219" w:rsidRDefault="00263219" w:rsidP="003D7647">
            <w:pPr>
              <w:jc w:val="both"/>
              <w:rPr>
                <w:b/>
                <w:bCs/>
                <w:color w:val="000000" w:themeColor="text1"/>
                <w:sz w:val="24"/>
                <w:szCs w:val="24"/>
              </w:rPr>
            </w:pPr>
          </w:p>
          <w:p w14:paraId="058836DC" w14:textId="77777777" w:rsidR="00263219" w:rsidRDefault="00263219" w:rsidP="003D7647">
            <w:pPr>
              <w:jc w:val="both"/>
              <w:rPr>
                <w:b/>
                <w:bCs/>
                <w:color w:val="000000" w:themeColor="text1"/>
                <w:sz w:val="24"/>
                <w:szCs w:val="24"/>
              </w:rPr>
            </w:pPr>
          </w:p>
          <w:p w14:paraId="733087DF" w14:textId="77777777" w:rsidR="00263219" w:rsidRDefault="00263219" w:rsidP="003D7647">
            <w:pPr>
              <w:jc w:val="both"/>
              <w:rPr>
                <w:b/>
                <w:bCs/>
                <w:color w:val="000000" w:themeColor="text1"/>
                <w:sz w:val="24"/>
                <w:szCs w:val="24"/>
              </w:rPr>
            </w:pPr>
          </w:p>
          <w:p w14:paraId="5B319DF7" w14:textId="77777777" w:rsidR="00263219" w:rsidRDefault="00263219" w:rsidP="003D7647">
            <w:pPr>
              <w:jc w:val="both"/>
              <w:rPr>
                <w:b/>
                <w:bCs/>
                <w:color w:val="000000" w:themeColor="text1"/>
                <w:sz w:val="24"/>
                <w:szCs w:val="24"/>
              </w:rPr>
            </w:pPr>
          </w:p>
          <w:p w14:paraId="45662D1C" w14:textId="77777777" w:rsidR="00263219" w:rsidRDefault="00263219" w:rsidP="003D7647">
            <w:pPr>
              <w:jc w:val="both"/>
              <w:rPr>
                <w:b/>
                <w:bCs/>
                <w:color w:val="000000" w:themeColor="text1"/>
                <w:sz w:val="24"/>
                <w:szCs w:val="24"/>
              </w:rPr>
            </w:pPr>
          </w:p>
          <w:p w14:paraId="7833CD5A" w14:textId="77777777" w:rsidR="00263219" w:rsidRDefault="00263219" w:rsidP="003D7647">
            <w:pPr>
              <w:jc w:val="both"/>
              <w:rPr>
                <w:b/>
                <w:bCs/>
                <w:color w:val="000000" w:themeColor="text1"/>
                <w:sz w:val="24"/>
                <w:szCs w:val="24"/>
              </w:rPr>
            </w:pPr>
          </w:p>
          <w:p w14:paraId="7446C9C8" w14:textId="77777777" w:rsidR="00263219" w:rsidRDefault="00263219" w:rsidP="003D7647">
            <w:pPr>
              <w:jc w:val="both"/>
              <w:rPr>
                <w:b/>
                <w:bCs/>
                <w:color w:val="000000" w:themeColor="text1"/>
                <w:sz w:val="24"/>
                <w:szCs w:val="24"/>
              </w:rPr>
            </w:pPr>
          </w:p>
          <w:p w14:paraId="5E1743BD" w14:textId="77777777" w:rsidR="00263219" w:rsidRDefault="00263219" w:rsidP="003D7647">
            <w:pPr>
              <w:jc w:val="both"/>
              <w:rPr>
                <w:b/>
                <w:bCs/>
                <w:color w:val="000000" w:themeColor="text1"/>
                <w:sz w:val="24"/>
                <w:szCs w:val="24"/>
              </w:rPr>
            </w:pPr>
          </w:p>
          <w:p w14:paraId="215A2006" w14:textId="77777777" w:rsidR="00263219" w:rsidRDefault="00263219" w:rsidP="003D7647">
            <w:pPr>
              <w:jc w:val="both"/>
              <w:rPr>
                <w:b/>
                <w:bCs/>
                <w:color w:val="000000" w:themeColor="text1"/>
                <w:sz w:val="24"/>
                <w:szCs w:val="24"/>
              </w:rPr>
            </w:pPr>
          </w:p>
          <w:p w14:paraId="118DE166" w14:textId="77777777" w:rsidR="00263219" w:rsidRDefault="00263219" w:rsidP="003D7647">
            <w:pPr>
              <w:jc w:val="both"/>
              <w:rPr>
                <w:b/>
                <w:bCs/>
                <w:color w:val="000000" w:themeColor="text1"/>
                <w:sz w:val="24"/>
                <w:szCs w:val="24"/>
              </w:rPr>
            </w:pPr>
          </w:p>
          <w:p w14:paraId="035E7AC3" w14:textId="77777777" w:rsidR="00263219" w:rsidRDefault="00263219" w:rsidP="003D7647">
            <w:pPr>
              <w:jc w:val="both"/>
              <w:rPr>
                <w:b/>
                <w:bCs/>
                <w:color w:val="000000" w:themeColor="text1"/>
                <w:sz w:val="24"/>
                <w:szCs w:val="24"/>
              </w:rPr>
            </w:pPr>
          </w:p>
          <w:p w14:paraId="1D2B6025" w14:textId="77777777" w:rsidR="00263219" w:rsidRDefault="00263219" w:rsidP="003D7647">
            <w:pPr>
              <w:jc w:val="both"/>
              <w:rPr>
                <w:b/>
                <w:bCs/>
                <w:color w:val="000000" w:themeColor="text1"/>
                <w:sz w:val="24"/>
                <w:szCs w:val="24"/>
              </w:rPr>
            </w:pPr>
          </w:p>
          <w:p w14:paraId="33F88346" w14:textId="77777777" w:rsidR="00263219" w:rsidRDefault="00263219" w:rsidP="003D7647">
            <w:pPr>
              <w:jc w:val="both"/>
              <w:rPr>
                <w:b/>
                <w:bCs/>
                <w:color w:val="000000" w:themeColor="text1"/>
                <w:sz w:val="24"/>
                <w:szCs w:val="24"/>
              </w:rPr>
            </w:pPr>
          </w:p>
          <w:p w14:paraId="6E8AF0A4" w14:textId="77777777" w:rsidR="00263219" w:rsidRDefault="00263219" w:rsidP="003D7647">
            <w:pPr>
              <w:jc w:val="both"/>
              <w:rPr>
                <w:b/>
                <w:bCs/>
                <w:color w:val="000000" w:themeColor="text1"/>
                <w:sz w:val="24"/>
                <w:szCs w:val="24"/>
              </w:rPr>
            </w:pPr>
          </w:p>
          <w:p w14:paraId="75C4F132" w14:textId="77777777" w:rsidR="00263219" w:rsidRDefault="00263219" w:rsidP="003D7647">
            <w:pPr>
              <w:jc w:val="both"/>
              <w:rPr>
                <w:b/>
                <w:bCs/>
                <w:color w:val="000000" w:themeColor="text1"/>
                <w:sz w:val="24"/>
                <w:szCs w:val="24"/>
              </w:rPr>
            </w:pPr>
          </w:p>
          <w:p w14:paraId="28C0879E" w14:textId="77777777" w:rsidR="00263219" w:rsidRDefault="00263219" w:rsidP="003D7647">
            <w:pPr>
              <w:jc w:val="both"/>
              <w:rPr>
                <w:b/>
                <w:bCs/>
                <w:color w:val="000000" w:themeColor="text1"/>
                <w:sz w:val="24"/>
                <w:szCs w:val="24"/>
              </w:rPr>
            </w:pPr>
          </w:p>
          <w:p w14:paraId="3E962734" w14:textId="77777777" w:rsidR="00263219" w:rsidRDefault="00263219" w:rsidP="003D7647">
            <w:pPr>
              <w:jc w:val="both"/>
              <w:rPr>
                <w:b/>
                <w:bCs/>
                <w:color w:val="000000" w:themeColor="text1"/>
                <w:sz w:val="24"/>
                <w:szCs w:val="24"/>
              </w:rPr>
            </w:pPr>
          </w:p>
          <w:p w14:paraId="1A56C31B" w14:textId="77777777" w:rsidR="00263219" w:rsidRDefault="00263219" w:rsidP="003D7647">
            <w:pPr>
              <w:jc w:val="both"/>
              <w:rPr>
                <w:b/>
                <w:bCs/>
                <w:color w:val="000000" w:themeColor="text1"/>
                <w:sz w:val="24"/>
                <w:szCs w:val="24"/>
              </w:rPr>
            </w:pPr>
          </w:p>
          <w:p w14:paraId="29F88E04" w14:textId="77777777" w:rsidR="00263219" w:rsidRDefault="00263219" w:rsidP="003D7647">
            <w:pPr>
              <w:jc w:val="both"/>
              <w:rPr>
                <w:b/>
                <w:bCs/>
                <w:color w:val="000000" w:themeColor="text1"/>
                <w:sz w:val="24"/>
                <w:szCs w:val="24"/>
              </w:rPr>
            </w:pPr>
          </w:p>
          <w:p w14:paraId="5110C1B3" w14:textId="77777777" w:rsidR="00263219" w:rsidRDefault="00263219" w:rsidP="003D7647">
            <w:pPr>
              <w:jc w:val="both"/>
              <w:rPr>
                <w:b/>
                <w:bCs/>
                <w:color w:val="000000" w:themeColor="text1"/>
                <w:sz w:val="24"/>
                <w:szCs w:val="24"/>
              </w:rPr>
            </w:pPr>
          </w:p>
          <w:p w14:paraId="4D3B7884" w14:textId="3F6CEEC5" w:rsidR="00263219" w:rsidRDefault="00263219" w:rsidP="003D7647">
            <w:pPr>
              <w:jc w:val="both"/>
              <w:rPr>
                <w:b/>
                <w:bCs/>
                <w:color w:val="000000" w:themeColor="text1"/>
                <w:sz w:val="24"/>
                <w:szCs w:val="24"/>
              </w:rPr>
            </w:pPr>
            <w:r w:rsidRPr="0033284B">
              <w:rPr>
                <w:b/>
                <w:bCs/>
                <w:color w:val="000000" w:themeColor="text1"/>
                <w:sz w:val="24"/>
                <w:szCs w:val="24"/>
              </w:rPr>
              <w:t>АТ «ПОЛТАВАОБЛЕНЕРГО»</w:t>
            </w:r>
          </w:p>
          <w:p w14:paraId="74B04766" w14:textId="77777777" w:rsidR="00263219" w:rsidRPr="00A450D7" w:rsidRDefault="00263219" w:rsidP="003D7647">
            <w:pPr>
              <w:pStyle w:val="tj"/>
              <w:spacing w:before="0" w:beforeAutospacing="0" w:after="0" w:afterAutospacing="0"/>
              <w:jc w:val="both"/>
              <w:rPr>
                <w:color w:val="000000" w:themeColor="text1"/>
                <w:lang w:val="uk-UA"/>
              </w:rPr>
            </w:pPr>
            <w:r w:rsidRPr="00633C65">
              <w:rPr>
                <w:color w:val="000000" w:themeColor="text1"/>
                <w:lang w:val="uk-UA"/>
              </w:rPr>
              <w:t>Пропонуємо шостий абзац пункту 4.12.2 викласти у наступній редакції: «</w:t>
            </w:r>
            <w:proofErr w:type="spellStart"/>
            <w:r w:rsidRPr="00633C65">
              <w:rPr>
                <w:color w:val="000000" w:themeColor="text1"/>
              </w:rPr>
              <w:t>забезпечення</w:t>
            </w:r>
            <w:proofErr w:type="spellEnd"/>
            <w:r w:rsidRPr="00633C65">
              <w:rPr>
                <w:color w:val="000000" w:themeColor="text1"/>
              </w:rPr>
              <w:t xml:space="preserve"> </w:t>
            </w:r>
            <w:proofErr w:type="spellStart"/>
            <w:r w:rsidRPr="00633C65">
              <w:rPr>
                <w:color w:val="000000" w:themeColor="text1"/>
              </w:rPr>
              <w:t>місць</w:t>
            </w:r>
            <w:proofErr w:type="spellEnd"/>
            <w:r w:rsidRPr="00633C65">
              <w:rPr>
                <w:color w:val="000000" w:themeColor="text1"/>
              </w:rPr>
              <w:t xml:space="preserve"> для </w:t>
            </w:r>
            <w:proofErr w:type="spellStart"/>
            <w:r w:rsidRPr="00633C65">
              <w:rPr>
                <w:color w:val="000000" w:themeColor="text1"/>
              </w:rPr>
              <w:t>опломбування</w:t>
            </w:r>
            <w:proofErr w:type="spellEnd"/>
            <w:r w:rsidRPr="00633C65">
              <w:rPr>
                <w:color w:val="000000" w:themeColor="text1"/>
              </w:rPr>
              <w:t xml:space="preserve"> </w:t>
            </w:r>
            <w:proofErr w:type="spellStart"/>
            <w:r w:rsidRPr="00633C65">
              <w:rPr>
                <w:color w:val="000000" w:themeColor="text1"/>
              </w:rPr>
              <w:t>встановлених</w:t>
            </w:r>
            <w:proofErr w:type="spellEnd"/>
            <w:r w:rsidRPr="00633C65">
              <w:rPr>
                <w:color w:val="000000" w:themeColor="text1"/>
              </w:rPr>
              <w:t xml:space="preserve"> на </w:t>
            </w:r>
            <w:proofErr w:type="spellStart"/>
            <w:r w:rsidRPr="00633C65">
              <w:rPr>
                <w:color w:val="000000" w:themeColor="text1"/>
              </w:rPr>
              <w:t>виконанням</w:t>
            </w:r>
            <w:proofErr w:type="spellEnd"/>
            <w:r w:rsidRPr="00633C65">
              <w:rPr>
                <w:color w:val="000000" w:themeColor="text1"/>
              </w:rPr>
              <w:t xml:space="preserve"> </w:t>
            </w:r>
            <w:proofErr w:type="spellStart"/>
            <w:r w:rsidRPr="00633C65">
              <w:rPr>
                <w:color w:val="000000" w:themeColor="text1"/>
              </w:rPr>
              <w:t>технічних</w:t>
            </w:r>
            <w:proofErr w:type="spellEnd"/>
            <w:r w:rsidRPr="00633C65">
              <w:rPr>
                <w:color w:val="000000" w:themeColor="text1"/>
              </w:rPr>
              <w:t xml:space="preserve"> </w:t>
            </w:r>
            <w:proofErr w:type="spellStart"/>
            <w:r w:rsidRPr="00633C65">
              <w:rPr>
                <w:color w:val="000000" w:themeColor="text1"/>
              </w:rPr>
              <w:t>вимог</w:t>
            </w:r>
            <w:proofErr w:type="spellEnd"/>
            <w:r w:rsidRPr="00633C65">
              <w:rPr>
                <w:color w:val="000000" w:themeColor="text1"/>
              </w:rPr>
              <w:t xml:space="preserve"> </w:t>
            </w:r>
            <w:proofErr w:type="spellStart"/>
            <w:r w:rsidRPr="00633C65">
              <w:rPr>
                <w:color w:val="000000" w:themeColor="text1"/>
              </w:rPr>
              <w:t>технічних</w:t>
            </w:r>
            <w:proofErr w:type="spellEnd"/>
            <w:r w:rsidRPr="00633C65">
              <w:rPr>
                <w:color w:val="000000" w:themeColor="text1"/>
              </w:rPr>
              <w:t xml:space="preserve"> </w:t>
            </w:r>
            <w:proofErr w:type="spellStart"/>
            <w:r w:rsidRPr="00633C65">
              <w:rPr>
                <w:color w:val="000000" w:themeColor="text1"/>
              </w:rPr>
              <w:t>засобів</w:t>
            </w:r>
            <w:proofErr w:type="spellEnd"/>
            <w:r w:rsidRPr="00633C65">
              <w:rPr>
                <w:color w:val="000000" w:themeColor="text1"/>
              </w:rPr>
              <w:t xml:space="preserve"> </w:t>
            </w:r>
            <w:proofErr w:type="spellStart"/>
            <w:r w:rsidRPr="00633C65">
              <w:rPr>
                <w:color w:val="000000" w:themeColor="text1"/>
              </w:rPr>
              <w:t>захисту</w:t>
            </w:r>
            <w:proofErr w:type="spellEnd"/>
            <w:r w:rsidRPr="00633C65">
              <w:rPr>
                <w:color w:val="000000" w:themeColor="text1"/>
              </w:rPr>
              <w:t xml:space="preserve">, </w:t>
            </w:r>
            <w:proofErr w:type="spellStart"/>
            <w:r w:rsidRPr="00633C65">
              <w:rPr>
                <w:color w:val="000000" w:themeColor="text1"/>
              </w:rPr>
              <w:t>блокувань</w:t>
            </w:r>
            <w:proofErr w:type="spellEnd"/>
            <w:r w:rsidRPr="00633C65">
              <w:rPr>
                <w:color w:val="000000" w:themeColor="text1"/>
              </w:rPr>
              <w:t xml:space="preserve">, </w:t>
            </w:r>
            <w:proofErr w:type="spellStart"/>
            <w:r w:rsidRPr="00A450D7">
              <w:rPr>
                <w:color w:val="000000" w:themeColor="text1"/>
              </w:rPr>
              <w:t>захисної</w:t>
            </w:r>
            <w:proofErr w:type="spellEnd"/>
            <w:r w:rsidRPr="00A450D7">
              <w:rPr>
                <w:color w:val="000000" w:themeColor="text1"/>
              </w:rPr>
              <w:t xml:space="preserve"> автоматики, контролю (у </w:t>
            </w:r>
            <w:proofErr w:type="spellStart"/>
            <w:r w:rsidRPr="00A450D7">
              <w:rPr>
                <w:color w:val="000000" w:themeColor="text1"/>
              </w:rPr>
              <w:t>разі</w:t>
            </w:r>
            <w:proofErr w:type="spellEnd"/>
            <w:r w:rsidRPr="00A450D7">
              <w:rPr>
                <w:color w:val="000000" w:themeColor="text1"/>
              </w:rPr>
              <w:t xml:space="preserve"> </w:t>
            </w:r>
            <w:proofErr w:type="spellStart"/>
            <w:r w:rsidRPr="00A450D7">
              <w:rPr>
                <w:color w:val="000000" w:themeColor="text1"/>
              </w:rPr>
              <w:t>встановлення</w:t>
            </w:r>
            <w:proofErr w:type="spellEnd"/>
            <w:r w:rsidRPr="00A450D7">
              <w:rPr>
                <w:color w:val="000000" w:themeColor="text1"/>
              </w:rPr>
              <w:t xml:space="preserve"> </w:t>
            </w:r>
            <w:proofErr w:type="spellStart"/>
            <w:r w:rsidRPr="00A450D7">
              <w:rPr>
                <w:color w:val="000000" w:themeColor="text1"/>
              </w:rPr>
              <w:t>генеруючої</w:t>
            </w:r>
            <w:proofErr w:type="spellEnd"/>
            <w:r w:rsidRPr="00A450D7">
              <w:rPr>
                <w:color w:val="000000" w:themeColor="text1"/>
              </w:rPr>
              <w:t xml:space="preserve"> установки</w:t>
            </w:r>
            <w:r w:rsidRPr="00A450D7">
              <w:rPr>
                <w:b/>
                <w:color w:val="000000" w:themeColor="text1"/>
              </w:rPr>
              <w:t xml:space="preserve"> </w:t>
            </w:r>
            <w:proofErr w:type="spellStart"/>
            <w:r w:rsidRPr="00A450D7">
              <w:rPr>
                <w:b/>
                <w:color w:val="000000" w:themeColor="text1"/>
                <w:u w:val="single"/>
              </w:rPr>
              <w:t>виробником</w:t>
            </w:r>
            <w:proofErr w:type="spellEnd"/>
            <w:r w:rsidRPr="00A450D7">
              <w:rPr>
                <w:b/>
                <w:color w:val="000000" w:themeColor="text1"/>
                <w:u w:val="single"/>
              </w:rPr>
              <w:t xml:space="preserve"> </w:t>
            </w:r>
            <w:proofErr w:type="spellStart"/>
            <w:r w:rsidRPr="00A450D7">
              <w:rPr>
                <w:b/>
                <w:color w:val="000000" w:themeColor="text1"/>
                <w:u w:val="single"/>
              </w:rPr>
              <w:t>або</w:t>
            </w:r>
            <w:proofErr w:type="spellEnd"/>
            <w:r w:rsidRPr="00A450D7">
              <w:rPr>
                <w:b/>
                <w:color w:val="000000" w:themeColor="text1"/>
              </w:rPr>
              <w:t xml:space="preserve"> </w:t>
            </w:r>
            <w:proofErr w:type="spellStart"/>
            <w:r w:rsidRPr="00A450D7">
              <w:rPr>
                <w:color w:val="000000" w:themeColor="text1"/>
              </w:rPr>
              <w:t>активним</w:t>
            </w:r>
            <w:proofErr w:type="spellEnd"/>
            <w:r w:rsidRPr="00A450D7">
              <w:rPr>
                <w:color w:val="000000" w:themeColor="text1"/>
              </w:rPr>
              <w:t xml:space="preserve"> </w:t>
            </w:r>
            <w:proofErr w:type="spellStart"/>
            <w:r w:rsidRPr="00A450D7">
              <w:rPr>
                <w:color w:val="000000" w:themeColor="text1"/>
              </w:rPr>
              <w:t>споживачем</w:t>
            </w:r>
            <w:proofErr w:type="spellEnd"/>
            <w:r w:rsidRPr="00A450D7">
              <w:rPr>
                <w:color w:val="000000" w:themeColor="text1"/>
                <w:lang w:val="uk-UA"/>
              </w:rPr>
              <w:t>»).</w:t>
            </w:r>
          </w:p>
          <w:p w14:paraId="29B019E1" w14:textId="77777777" w:rsidR="00263219" w:rsidRPr="00633C65" w:rsidRDefault="00263219" w:rsidP="003D7647">
            <w:pPr>
              <w:pStyle w:val="tj"/>
              <w:spacing w:before="0" w:beforeAutospacing="0" w:after="0" w:afterAutospacing="0"/>
              <w:jc w:val="both"/>
              <w:rPr>
                <w:color w:val="000000" w:themeColor="text1"/>
                <w:lang w:val="uk-UA"/>
              </w:rPr>
            </w:pPr>
            <w:r w:rsidRPr="00A450D7">
              <w:rPr>
                <w:rFonts w:eastAsia="Calibri"/>
                <w:color w:val="000000" w:themeColor="text1"/>
                <w:lang w:val="uk-UA"/>
              </w:rPr>
              <w:t>Відповідно до п.</w:t>
            </w:r>
            <w:r w:rsidRPr="00633C65">
              <w:rPr>
                <w:rFonts w:eastAsia="Calibri"/>
                <w:color w:val="000000" w:themeColor="text1"/>
                <w:lang w:val="uk-UA"/>
              </w:rPr>
              <w:t xml:space="preserve"> 4.12.5 (у запропонованих НКРЕКП змінах) за </w:t>
            </w:r>
            <w:r w:rsidRPr="00633C65">
              <w:rPr>
                <w:color w:val="000000" w:themeColor="text1"/>
              </w:rPr>
              <w:t xml:space="preserve">результатами </w:t>
            </w:r>
            <w:proofErr w:type="spellStart"/>
            <w:r w:rsidRPr="00633C65">
              <w:rPr>
                <w:color w:val="000000" w:themeColor="text1"/>
              </w:rPr>
              <w:t>обстеження</w:t>
            </w:r>
            <w:proofErr w:type="spellEnd"/>
            <w:r w:rsidRPr="00633C65">
              <w:rPr>
                <w:color w:val="000000" w:themeColor="text1"/>
              </w:rPr>
              <w:t xml:space="preserve"> </w:t>
            </w:r>
            <w:proofErr w:type="spellStart"/>
            <w:r w:rsidRPr="00633C65">
              <w:rPr>
                <w:color w:val="000000" w:themeColor="text1"/>
              </w:rPr>
              <w:t>генеруючої</w:t>
            </w:r>
            <w:proofErr w:type="spellEnd"/>
            <w:r w:rsidRPr="00633C65">
              <w:rPr>
                <w:color w:val="000000" w:themeColor="text1"/>
              </w:rPr>
              <w:t xml:space="preserve"> установки</w:t>
            </w:r>
            <w:r w:rsidRPr="00633C65">
              <w:rPr>
                <w:color w:val="000000" w:themeColor="text1"/>
                <w:lang w:val="uk-UA"/>
              </w:rPr>
              <w:t xml:space="preserve">, </w:t>
            </w:r>
            <w:proofErr w:type="spellStart"/>
            <w:r w:rsidRPr="00633C65">
              <w:rPr>
                <w:color w:val="000000" w:themeColor="text1"/>
              </w:rPr>
              <w:t>встановленої</w:t>
            </w:r>
            <w:proofErr w:type="spellEnd"/>
            <w:r w:rsidRPr="00633C65">
              <w:rPr>
                <w:color w:val="000000" w:themeColor="text1"/>
              </w:rPr>
              <w:t xml:space="preserve"> та </w:t>
            </w:r>
            <w:proofErr w:type="spellStart"/>
            <w:r w:rsidRPr="00633C65">
              <w:rPr>
                <w:color w:val="000000" w:themeColor="text1"/>
              </w:rPr>
              <w:t>приєднаної</w:t>
            </w:r>
            <w:proofErr w:type="spellEnd"/>
            <w:r w:rsidRPr="00633C65">
              <w:rPr>
                <w:color w:val="000000" w:themeColor="text1"/>
              </w:rPr>
              <w:t xml:space="preserve"> (</w:t>
            </w:r>
            <w:proofErr w:type="spellStart"/>
            <w:r w:rsidRPr="00633C65">
              <w:rPr>
                <w:color w:val="000000" w:themeColor="text1"/>
              </w:rPr>
              <w:t>підключеної</w:t>
            </w:r>
            <w:proofErr w:type="spellEnd"/>
            <w:r w:rsidRPr="00633C65">
              <w:rPr>
                <w:color w:val="000000" w:themeColor="text1"/>
              </w:rPr>
              <w:t xml:space="preserve">) до </w:t>
            </w:r>
            <w:proofErr w:type="spellStart"/>
            <w:r w:rsidRPr="00633C65">
              <w:rPr>
                <w:color w:val="000000" w:themeColor="text1"/>
              </w:rPr>
              <w:t>електричних</w:t>
            </w:r>
            <w:proofErr w:type="spellEnd"/>
            <w:r w:rsidRPr="00633C65">
              <w:rPr>
                <w:color w:val="000000" w:themeColor="text1"/>
              </w:rPr>
              <w:t xml:space="preserve"> мережах </w:t>
            </w:r>
            <w:proofErr w:type="spellStart"/>
            <w:r w:rsidRPr="00633C65">
              <w:rPr>
                <w:b/>
                <w:color w:val="000000" w:themeColor="text1"/>
                <w:u w:val="single"/>
              </w:rPr>
              <w:t>виробника</w:t>
            </w:r>
            <w:proofErr w:type="spellEnd"/>
            <w:r w:rsidRPr="00633C65">
              <w:rPr>
                <w:b/>
                <w:color w:val="000000" w:themeColor="text1"/>
              </w:rPr>
              <w:t xml:space="preserve"> </w:t>
            </w:r>
            <w:proofErr w:type="spellStart"/>
            <w:r w:rsidRPr="00633C65">
              <w:rPr>
                <w:b/>
                <w:color w:val="000000" w:themeColor="text1"/>
              </w:rPr>
              <w:t>або</w:t>
            </w:r>
            <w:proofErr w:type="spellEnd"/>
            <w:r w:rsidRPr="00633C65">
              <w:rPr>
                <w:color w:val="000000" w:themeColor="text1"/>
              </w:rPr>
              <w:t xml:space="preserve"> активного </w:t>
            </w:r>
            <w:proofErr w:type="spellStart"/>
            <w:r w:rsidRPr="00633C65">
              <w:rPr>
                <w:color w:val="000000" w:themeColor="text1"/>
              </w:rPr>
              <w:t>споживача</w:t>
            </w:r>
            <w:proofErr w:type="spellEnd"/>
            <w:r w:rsidRPr="00633C65">
              <w:rPr>
                <w:color w:val="000000" w:themeColor="text1"/>
                <w:lang w:val="uk-UA"/>
              </w:rPr>
              <w:t xml:space="preserve">, ОСР має опломбувати встановлені на виконання технічних вимог технічні засоби захисту, </w:t>
            </w:r>
            <w:proofErr w:type="spellStart"/>
            <w:r w:rsidRPr="00633C65">
              <w:rPr>
                <w:color w:val="000000" w:themeColor="text1"/>
                <w:lang w:val="uk-UA"/>
              </w:rPr>
              <w:t>блокувань</w:t>
            </w:r>
            <w:proofErr w:type="spellEnd"/>
            <w:r w:rsidRPr="00633C65">
              <w:rPr>
                <w:color w:val="000000" w:themeColor="text1"/>
                <w:lang w:val="uk-UA"/>
              </w:rPr>
              <w:t>, захисної автоматики, контролю та вузол/вузли комерційного обліку. Разом з тим технічні вимоги щодо «</w:t>
            </w:r>
            <w:proofErr w:type="spellStart"/>
            <w:r w:rsidRPr="00633C65">
              <w:rPr>
                <w:color w:val="000000" w:themeColor="text1"/>
              </w:rPr>
              <w:t>забезпечення</w:t>
            </w:r>
            <w:proofErr w:type="spellEnd"/>
            <w:r w:rsidRPr="00633C65">
              <w:rPr>
                <w:color w:val="000000" w:themeColor="text1"/>
              </w:rPr>
              <w:t xml:space="preserve"> </w:t>
            </w:r>
            <w:proofErr w:type="spellStart"/>
            <w:r w:rsidRPr="00633C65">
              <w:rPr>
                <w:color w:val="000000" w:themeColor="text1"/>
              </w:rPr>
              <w:t>місць</w:t>
            </w:r>
            <w:proofErr w:type="spellEnd"/>
            <w:r w:rsidRPr="00633C65">
              <w:rPr>
                <w:color w:val="000000" w:themeColor="text1"/>
              </w:rPr>
              <w:t xml:space="preserve"> для </w:t>
            </w:r>
            <w:proofErr w:type="spellStart"/>
            <w:r w:rsidRPr="00633C65">
              <w:rPr>
                <w:color w:val="000000" w:themeColor="text1"/>
              </w:rPr>
              <w:t>опломбування</w:t>
            </w:r>
            <w:proofErr w:type="spellEnd"/>
            <w:r w:rsidRPr="00633C65">
              <w:rPr>
                <w:color w:val="000000" w:themeColor="text1"/>
                <w:lang w:val="uk-UA"/>
              </w:rPr>
              <w:t xml:space="preserve">…» не поширюється на </w:t>
            </w:r>
            <w:r w:rsidRPr="00633C65">
              <w:rPr>
                <w:b/>
                <w:color w:val="000000" w:themeColor="text1"/>
                <w:lang w:val="uk-UA"/>
              </w:rPr>
              <w:t>виробника.</w:t>
            </w:r>
          </w:p>
          <w:p w14:paraId="1B4B7A1F" w14:textId="77777777" w:rsidR="00263219" w:rsidRDefault="00263219" w:rsidP="006E2C17">
            <w:pPr>
              <w:jc w:val="both"/>
              <w:rPr>
                <w:b/>
                <w:iCs/>
                <w:sz w:val="24"/>
                <w:szCs w:val="24"/>
                <w:u w:val="single"/>
              </w:rPr>
            </w:pPr>
          </w:p>
        </w:tc>
        <w:tc>
          <w:tcPr>
            <w:tcW w:w="3119" w:type="dxa"/>
          </w:tcPr>
          <w:p w14:paraId="250CF314" w14:textId="77777777" w:rsidR="00263219" w:rsidRDefault="00263219" w:rsidP="007E61D3">
            <w:pPr>
              <w:jc w:val="both"/>
              <w:rPr>
                <w:b/>
                <w:sz w:val="24"/>
                <w:szCs w:val="24"/>
                <w:lang w:eastAsia="uk-UA"/>
              </w:rPr>
            </w:pPr>
          </w:p>
          <w:p w14:paraId="3CE285C2" w14:textId="77777777" w:rsidR="00D96EA6" w:rsidRDefault="00D96EA6" w:rsidP="007E61D3">
            <w:pPr>
              <w:jc w:val="both"/>
              <w:rPr>
                <w:b/>
                <w:sz w:val="24"/>
                <w:szCs w:val="24"/>
                <w:lang w:eastAsia="uk-UA"/>
              </w:rPr>
            </w:pPr>
          </w:p>
          <w:p w14:paraId="76A3A6E4" w14:textId="77777777" w:rsidR="00D96EA6" w:rsidRDefault="00D96EA6" w:rsidP="007E61D3">
            <w:pPr>
              <w:jc w:val="both"/>
              <w:rPr>
                <w:b/>
                <w:sz w:val="24"/>
                <w:szCs w:val="24"/>
                <w:lang w:eastAsia="uk-UA"/>
              </w:rPr>
            </w:pPr>
          </w:p>
          <w:p w14:paraId="498D6878" w14:textId="77777777" w:rsidR="00D96EA6" w:rsidRDefault="00D96EA6" w:rsidP="007E61D3">
            <w:pPr>
              <w:jc w:val="both"/>
              <w:rPr>
                <w:b/>
                <w:sz w:val="24"/>
                <w:szCs w:val="24"/>
                <w:lang w:eastAsia="uk-UA"/>
              </w:rPr>
            </w:pPr>
          </w:p>
          <w:p w14:paraId="4713B91E" w14:textId="77777777" w:rsidR="00D96EA6" w:rsidRDefault="00D96EA6" w:rsidP="007E61D3">
            <w:pPr>
              <w:jc w:val="both"/>
              <w:rPr>
                <w:b/>
                <w:sz w:val="24"/>
                <w:szCs w:val="24"/>
                <w:lang w:eastAsia="uk-UA"/>
              </w:rPr>
            </w:pPr>
          </w:p>
          <w:p w14:paraId="673E6CD9" w14:textId="77777777" w:rsidR="00D96EA6" w:rsidRDefault="00D96EA6" w:rsidP="007E61D3">
            <w:pPr>
              <w:jc w:val="both"/>
              <w:rPr>
                <w:b/>
                <w:sz w:val="24"/>
                <w:szCs w:val="24"/>
                <w:lang w:eastAsia="uk-UA"/>
              </w:rPr>
            </w:pPr>
          </w:p>
          <w:p w14:paraId="75620FF5" w14:textId="77777777" w:rsidR="00D96EA6" w:rsidRDefault="00D96EA6" w:rsidP="007E61D3">
            <w:pPr>
              <w:jc w:val="both"/>
              <w:rPr>
                <w:b/>
                <w:sz w:val="24"/>
                <w:szCs w:val="24"/>
                <w:lang w:eastAsia="uk-UA"/>
              </w:rPr>
            </w:pPr>
          </w:p>
          <w:p w14:paraId="1B599C48" w14:textId="77777777" w:rsidR="00D96EA6" w:rsidRDefault="00D96EA6" w:rsidP="007E61D3">
            <w:pPr>
              <w:jc w:val="both"/>
              <w:rPr>
                <w:b/>
                <w:sz w:val="24"/>
                <w:szCs w:val="24"/>
                <w:lang w:eastAsia="uk-UA"/>
              </w:rPr>
            </w:pPr>
          </w:p>
          <w:p w14:paraId="77AB7C06" w14:textId="77777777" w:rsidR="00D96EA6" w:rsidRDefault="00D96EA6" w:rsidP="007E61D3">
            <w:pPr>
              <w:jc w:val="both"/>
              <w:rPr>
                <w:b/>
                <w:sz w:val="24"/>
                <w:szCs w:val="24"/>
                <w:lang w:eastAsia="uk-UA"/>
              </w:rPr>
            </w:pPr>
          </w:p>
          <w:p w14:paraId="1470C049" w14:textId="77777777" w:rsidR="00D96EA6" w:rsidRDefault="00D96EA6" w:rsidP="007E61D3">
            <w:pPr>
              <w:jc w:val="both"/>
              <w:rPr>
                <w:b/>
                <w:sz w:val="24"/>
                <w:szCs w:val="24"/>
                <w:lang w:eastAsia="uk-UA"/>
              </w:rPr>
            </w:pPr>
          </w:p>
          <w:p w14:paraId="7E7028BF" w14:textId="77777777" w:rsidR="00D96EA6" w:rsidRDefault="00D96EA6" w:rsidP="007E61D3">
            <w:pPr>
              <w:jc w:val="both"/>
              <w:rPr>
                <w:b/>
                <w:sz w:val="24"/>
                <w:szCs w:val="24"/>
                <w:lang w:eastAsia="uk-UA"/>
              </w:rPr>
            </w:pPr>
          </w:p>
          <w:p w14:paraId="117988C8" w14:textId="77777777" w:rsidR="00D96EA6" w:rsidRDefault="00D96EA6" w:rsidP="007E61D3">
            <w:pPr>
              <w:jc w:val="both"/>
              <w:rPr>
                <w:b/>
                <w:sz w:val="24"/>
                <w:szCs w:val="24"/>
                <w:lang w:eastAsia="uk-UA"/>
              </w:rPr>
            </w:pPr>
          </w:p>
          <w:p w14:paraId="3AD9B7E9" w14:textId="77777777" w:rsidR="00D96EA6" w:rsidRDefault="00D96EA6" w:rsidP="007E61D3">
            <w:pPr>
              <w:jc w:val="both"/>
              <w:rPr>
                <w:b/>
                <w:sz w:val="24"/>
                <w:szCs w:val="24"/>
                <w:lang w:eastAsia="uk-UA"/>
              </w:rPr>
            </w:pPr>
          </w:p>
          <w:p w14:paraId="0A6FA2D0" w14:textId="77777777" w:rsidR="00D96EA6" w:rsidRDefault="00D96EA6" w:rsidP="007E61D3">
            <w:pPr>
              <w:jc w:val="both"/>
              <w:rPr>
                <w:b/>
                <w:sz w:val="24"/>
                <w:szCs w:val="24"/>
                <w:lang w:eastAsia="uk-UA"/>
              </w:rPr>
            </w:pPr>
          </w:p>
          <w:p w14:paraId="765B91AF" w14:textId="77777777" w:rsidR="00D96EA6" w:rsidRDefault="00D96EA6" w:rsidP="007E61D3">
            <w:pPr>
              <w:jc w:val="both"/>
              <w:rPr>
                <w:b/>
                <w:sz w:val="24"/>
                <w:szCs w:val="24"/>
                <w:lang w:eastAsia="uk-UA"/>
              </w:rPr>
            </w:pPr>
          </w:p>
          <w:p w14:paraId="7EA1D6C4" w14:textId="77777777" w:rsidR="00D96EA6" w:rsidRDefault="00D96EA6" w:rsidP="007E61D3">
            <w:pPr>
              <w:jc w:val="both"/>
              <w:rPr>
                <w:b/>
                <w:sz w:val="24"/>
                <w:szCs w:val="24"/>
                <w:lang w:eastAsia="uk-UA"/>
              </w:rPr>
            </w:pPr>
          </w:p>
          <w:p w14:paraId="53CFA5F1" w14:textId="77777777" w:rsidR="00D96EA6" w:rsidRDefault="00D96EA6" w:rsidP="007E61D3">
            <w:pPr>
              <w:jc w:val="both"/>
              <w:rPr>
                <w:b/>
                <w:sz w:val="24"/>
                <w:szCs w:val="24"/>
                <w:lang w:eastAsia="uk-UA"/>
              </w:rPr>
            </w:pPr>
          </w:p>
          <w:p w14:paraId="76D930F4" w14:textId="77777777" w:rsidR="00D96EA6" w:rsidRDefault="00D96EA6" w:rsidP="007E61D3">
            <w:pPr>
              <w:jc w:val="both"/>
              <w:rPr>
                <w:b/>
                <w:sz w:val="24"/>
                <w:szCs w:val="24"/>
                <w:lang w:eastAsia="uk-UA"/>
              </w:rPr>
            </w:pPr>
          </w:p>
          <w:p w14:paraId="4F5D1D76" w14:textId="77777777" w:rsidR="00D96EA6" w:rsidRDefault="00D96EA6" w:rsidP="007E61D3">
            <w:pPr>
              <w:jc w:val="both"/>
              <w:rPr>
                <w:b/>
                <w:sz w:val="24"/>
                <w:szCs w:val="24"/>
                <w:lang w:eastAsia="uk-UA"/>
              </w:rPr>
            </w:pPr>
          </w:p>
          <w:p w14:paraId="2F41BAEF" w14:textId="77777777" w:rsidR="00D96EA6" w:rsidRDefault="00D96EA6" w:rsidP="007E61D3">
            <w:pPr>
              <w:jc w:val="both"/>
              <w:rPr>
                <w:b/>
                <w:sz w:val="24"/>
                <w:szCs w:val="24"/>
                <w:lang w:eastAsia="uk-UA"/>
              </w:rPr>
            </w:pPr>
          </w:p>
          <w:p w14:paraId="1C7E719D" w14:textId="77777777" w:rsidR="00D96EA6" w:rsidRDefault="00D96EA6" w:rsidP="007E61D3">
            <w:pPr>
              <w:jc w:val="both"/>
              <w:rPr>
                <w:b/>
                <w:sz w:val="24"/>
                <w:szCs w:val="24"/>
                <w:lang w:eastAsia="uk-UA"/>
              </w:rPr>
            </w:pPr>
          </w:p>
          <w:p w14:paraId="607C540B" w14:textId="77777777" w:rsidR="00D96EA6" w:rsidRDefault="00D96EA6" w:rsidP="007E61D3">
            <w:pPr>
              <w:jc w:val="both"/>
              <w:rPr>
                <w:b/>
                <w:sz w:val="24"/>
                <w:szCs w:val="24"/>
                <w:lang w:eastAsia="uk-UA"/>
              </w:rPr>
            </w:pPr>
          </w:p>
          <w:p w14:paraId="50CFB92D" w14:textId="77777777" w:rsidR="00D96EA6" w:rsidRDefault="00D96EA6" w:rsidP="007E61D3">
            <w:pPr>
              <w:jc w:val="both"/>
              <w:rPr>
                <w:b/>
                <w:sz w:val="24"/>
                <w:szCs w:val="24"/>
                <w:lang w:eastAsia="uk-UA"/>
              </w:rPr>
            </w:pPr>
          </w:p>
          <w:p w14:paraId="31A002E4" w14:textId="77777777" w:rsidR="00D96EA6" w:rsidRDefault="00D96EA6" w:rsidP="007E61D3">
            <w:pPr>
              <w:jc w:val="both"/>
              <w:rPr>
                <w:b/>
                <w:sz w:val="24"/>
                <w:szCs w:val="24"/>
                <w:lang w:eastAsia="uk-UA"/>
              </w:rPr>
            </w:pPr>
          </w:p>
          <w:p w14:paraId="0C2AD515" w14:textId="77777777" w:rsidR="00D96EA6" w:rsidRDefault="00D96EA6" w:rsidP="007E61D3">
            <w:pPr>
              <w:jc w:val="both"/>
              <w:rPr>
                <w:b/>
                <w:sz w:val="24"/>
                <w:szCs w:val="24"/>
                <w:lang w:eastAsia="uk-UA"/>
              </w:rPr>
            </w:pPr>
          </w:p>
          <w:p w14:paraId="60612132" w14:textId="77777777" w:rsidR="00D96EA6" w:rsidRDefault="00D96EA6" w:rsidP="007E61D3">
            <w:pPr>
              <w:jc w:val="both"/>
              <w:rPr>
                <w:b/>
                <w:sz w:val="24"/>
                <w:szCs w:val="24"/>
                <w:lang w:eastAsia="uk-UA"/>
              </w:rPr>
            </w:pPr>
          </w:p>
          <w:p w14:paraId="7B2E8A58" w14:textId="77777777" w:rsidR="00D96EA6" w:rsidRDefault="00D96EA6" w:rsidP="007E61D3">
            <w:pPr>
              <w:jc w:val="both"/>
              <w:rPr>
                <w:b/>
                <w:sz w:val="24"/>
                <w:szCs w:val="24"/>
                <w:lang w:eastAsia="uk-UA"/>
              </w:rPr>
            </w:pPr>
          </w:p>
          <w:p w14:paraId="6156C5F7" w14:textId="77777777" w:rsidR="00D96EA6" w:rsidRDefault="00D96EA6" w:rsidP="007E61D3">
            <w:pPr>
              <w:jc w:val="both"/>
              <w:rPr>
                <w:b/>
                <w:sz w:val="24"/>
                <w:szCs w:val="24"/>
                <w:lang w:eastAsia="uk-UA"/>
              </w:rPr>
            </w:pPr>
          </w:p>
          <w:p w14:paraId="5F8D8FEF" w14:textId="77777777" w:rsidR="00D96EA6" w:rsidRDefault="00D96EA6" w:rsidP="007E61D3">
            <w:pPr>
              <w:jc w:val="both"/>
              <w:rPr>
                <w:b/>
                <w:sz w:val="24"/>
                <w:szCs w:val="24"/>
                <w:lang w:eastAsia="uk-UA"/>
              </w:rPr>
            </w:pPr>
          </w:p>
          <w:p w14:paraId="738DFD77" w14:textId="77777777" w:rsidR="00D96EA6" w:rsidRDefault="00D96EA6" w:rsidP="007E61D3">
            <w:pPr>
              <w:jc w:val="both"/>
              <w:rPr>
                <w:b/>
                <w:sz w:val="24"/>
                <w:szCs w:val="24"/>
                <w:lang w:eastAsia="uk-UA"/>
              </w:rPr>
            </w:pPr>
          </w:p>
          <w:p w14:paraId="565F463F" w14:textId="77777777" w:rsidR="00D96EA6" w:rsidRDefault="00D96EA6" w:rsidP="007E61D3">
            <w:pPr>
              <w:jc w:val="both"/>
              <w:rPr>
                <w:b/>
                <w:sz w:val="24"/>
                <w:szCs w:val="24"/>
                <w:lang w:eastAsia="uk-UA"/>
              </w:rPr>
            </w:pPr>
          </w:p>
          <w:p w14:paraId="229FAA69" w14:textId="77777777" w:rsidR="00D96EA6" w:rsidRDefault="00D96EA6" w:rsidP="007E61D3">
            <w:pPr>
              <w:jc w:val="both"/>
              <w:rPr>
                <w:b/>
                <w:sz w:val="24"/>
                <w:szCs w:val="24"/>
                <w:lang w:eastAsia="uk-UA"/>
              </w:rPr>
            </w:pPr>
          </w:p>
          <w:p w14:paraId="128F5569" w14:textId="77777777" w:rsidR="00D96EA6" w:rsidRDefault="00D96EA6" w:rsidP="007E61D3">
            <w:pPr>
              <w:jc w:val="both"/>
              <w:rPr>
                <w:b/>
                <w:sz w:val="24"/>
                <w:szCs w:val="24"/>
                <w:lang w:eastAsia="uk-UA"/>
              </w:rPr>
            </w:pPr>
          </w:p>
          <w:p w14:paraId="7EE1370A" w14:textId="77777777" w:rsidR="00D96EA6" w:rsidRDefault="00D96EA6" w:rsidP="007E61D3">
            <w:pPr>
              <w:jc w:val="both"/>
              <w:rPr>
                <w:b/>
                <w:sz w:val="24"/>
                <w:szCs w:val="24"/>
                <w:lang w:eastAsia="uk-UA"/>
              </w:rPr>
            </w:pPr>
          </w:p>
          <w:p w14:paraId="0241A65C" w14:textId="77777777" w:rsidR="00D96EA6" w:rsidRDefault="00D96EA6" w:rsidP="007E61D3">
            <w:pPr>
              <w:jc w:val="both"/>
              <w:rPr>
                <w:b/>
                <w:sz w:val="24"/>
                <w:szCs w:val="24"/>
                <w:lang w:eastAsia="uk-UA"/>
              </w:rPr>
            </w:pPr>
          </w:p>
          <w:p w14:paraId="79A8C737" w14:textId="77777777" w:rsidR="00D96EA6" w:rsidRDefault="00D96EA6" w:rsidP="007E61D3">
            <w:pPr>
              <w:jc w:val="both"/>
              <w:rPr>
                <w:b/>
                <w:sz w:val="24"/>
                <w:szCs w:val="24"/>
                <w:lang w:eastAsia="uk-UA"/>
              </w:rPr>
            </w:pPr>
          </w:p>
          <w:p w14:paraId="33EA10C0" w14:textId="77777777" w:rsidR="00D96EA6" w:rsidRDefault="00D96EA6" w:rsidP="007E61D3">
            <w:pPr>
              <w:jc w:val="both"/>
              <w:rPr>
                <w:b/>
                <w:sz w:val="24"/>
                <w:szCs w:val="24"/>
                <w:lang w:eastAsia="uk-UA"/>
              </w:rPr>
            </w:pPr>
          </w:p>
          <w:p w14:paraId="2764662D" w14:textId="77777777" w:rsidR="00D96EA6" w:rsidRDefault="00D96EA6" w:rsidP="007E61D3">
            <w:pPr>
              <w:jc w:val="both"/>
              <w:rPr>
                <w:b/>
                <w:sz w:val="24"/>
                <w:szCs w:val="24"/>
                <w:lang w:eastAsia="uk-UA"/>
              </w:rPr>
            </w:pPr>
          </w:p>
          <w:p w14:paraId="7E29D088" w14:textId="77777777" w:rsidR="00D96EA6" w:rsidRDefault="00D96EA6" w:rsidP="007E61D3">
            <w:pPr>
              <w:jc w:val="both"/>
              <w:rPr>
                <w:b/>
                <w:sz w:val="24"/>
                <w:szCs w:val="24"/>
                <w:lang w:eastAsia="uk-UA"/>
              </w:rPr>
            </w:pPr>
          </w:p>
          <w:p w14:paraId="0895D96B" w14:textId="77777777" w:rsidR="00D96EA6" w:rsidRDefault="00D96EA6" w:rsidP="007E61D3">
            <w:pPr>
              <w:jc w:val="both"/>
              <w:rPr>
                <w:b/>
                <w:sz w:val="24"/>
                <w:szCs w:val="24"/>
                <w:lang w:eastAsia="uk-UA"/>
              </w:rPr>
            </w:pPr>
          </w:p>
          <w:p w14:paraId="000C60F6" w14:textId="77777777" w:rsidR="00D96EA6" w:rsidRDefault="00D96EA6" w:rsidP="007E61D3">
            <w:pPr>
              <w:jc w:val="both"/>
              <w:rPr>
                <w:b/>
                <w:sz w:val="24"/>
                <w:szCs w:val="24"/>
                <w:lang w:eastAsia="uk-UA"/>
              </w:rPr>
            </w:pPr>
          </w:p>
          <w:p w14:paraId="261A09A4" w14:textId="77777777" w:rsidR="00D96EA6" w:rsidRDefault="00D96EA6" w:rsidP="007E61D3">
            <w:pPr>
              <w:jc w:val="both"/>
              <w:rPr>
                <w:b/>
                <w:sz w:val="24"/>
                <w:szCs w:val="24"/>
                <w:lang w:eastAsia="uk-UA"/>
              </w:rPr>
            </w:pPr>
          </w:p>
          <w:p w14:paraId="5DFF9B4E" w14:textId="77777777" w:rsidR="00D96EA6" w:rsidRDefault="00D96EA6" w:rsidP="007E61D3">
            <w:pPr>
              <w:jc w:val="both"/>
              <w:rPr>
                <w:b/>
                <w:sz w:val="24"/>
                <w:szCs w:val="24"/>
                <w:lang w:eastAsia="uk-UA"/>
              </w:rPr>
            </w:pPr>
          </w:p>
          <w:p w14:paraId="3EFE2C01" w14:textId="77777777" w:rsidR="00D96EA6" w:rsidRDefault="00D96EA6" w:rsidP="007E61D3">
            <w:pPr>
              <w:jc w:val="both"/>
              <w:rPr>
                <w:b/>
                <w:sz w:val="24"/>
                <w:szCs w:val="24"/>
                <w:lang w:eastAsia="uk-UA"/>
              </w:rPr>
            </w:pPr>
          </w:p>
          <w:p w14:paraId="4BA3B687" w14:textId="77777777" w:rsidR="00D96EA6" w:rsidRDefault="00D96EA6" w:rsidP="007E61D3">
            <w:pPr>
              <w:jc w:val="both"/>
              <w:rPr>
                <w:b/>
                <w:sz w:val="24"/>
                <w:szCs w:val="24"/>
                <w:lang w:eastAsia="uk-UA"/>
              </w:rPr>
            </w:pPr>
          </w:p>
          <w:p w14:paraId="6D76F2B7" w14:textId="77777777" w:rsidR="00D96EA6" w:rsidRDefault="00D96EA6" w:rsidP="007E61D3">
            <w:pPr>
              <w:jc w:val="both"/>
              <w:rPr>
                <w:b/>
                <w:sz w:val="24"/>
                <w:szCs w:val="24"/>
                <w:lang w:eastAsia="uk-UA"/>
              </w:rPr>
            </w:pPr>
          </w:p>
          <w:p w14:paraId="47516753" w14:textId="77777777" w:rsidR="00D96EA6" w:rsidRDefault="00D96EA6" w:rsidP="007E61D3">
            <w:pPr>
              <w:jc w:val="both"/>
              <w:rPr>
                <w:b/>
                <w:sz w:val="24"/>
                <w:szCs w:val="24"/>
                <w:lang w:eastAsia="uk-UA"/>
              </w:rPr>
            </w:pPr>
          </w:p>
          <w:p w14:paraId="25B45FDE" w14:textId="77777777" w:rsidR="00D96EA6" w:rsidRDefault="00D96EA6" w:rsidP="007E61D3">
            <w:pPr>
              <w:jc w:val="both"/>
              <w:rPr>
                <w:b/>
                <w:sz w:val="24"/>
                <w:szCs w:val="24"/>
                <w:lang w:eastAsia="uk-UA"/>
              </w:rPr>
            </w:pPr>
          </w:p>
          <w:p w14:paraId="78BCEE17" w14:textId="77777777" w:rsidR="00D96EA6" w:rsidRDefault="00D96EA6" w:rsidP="007E61D3">
            <w:pPr>
              <w:jc w:val="both"/>
              <w:rPr>
                <w:b/>
                <w:sz w:val="24"/>
                <w:szCs w:val="24"/>
                <w:lang w:eastAsia="uk-UA"/>
              </w:rPr>
            </w:pPr>
          </w:p>
          <w:p w14:paraId="372954E8" w14:textId="77777777" w:rsidR="00D96EA6" w:rsidRDefault="00D96EA6" w:rsidP="007E61D3">
            <w:pPr>
              <w:jc w:val="both"/>
              <w:rPr>
                <w:b/>
                <w:sz w:val="24"/>
                <w:szCs w:val="24"/>
                <w:lang w:eastAsia="uk-UA"/>
              </w:rPr>
            </w:pPr>
          </w:p>
          <w:p w14:paraId="0A60126A" w14:textId="77777777" w:rsidR="00D96EA6" w:rsidRDefault="00D96EA6" w:rsidP="007E61D3">
            <w:pPr>
              <w:jc w:val="both"/>
              <w:rPr>
                <w:b/>
                <w:sz w:val="24"/>
                <w:szCs w:val="24"/>
                <w:lang w:eastAsia="uk-UA"/>
              </w:rPr>
            </w:pPr>
          </w:p>
          <w:p w14:paraId="3605BA37" w14:textId="77777777" w:rsidR="00D96EA6" w:rsidRDefault="00D96EA6" w:rsidP="007E61D3">
            <w:pPr>
              <w:jc w:val="both"/>
              <w:rPr>
                <w:b/>
                <w:sz w:val="24"/>
                <w:szCs w:val="24"/>
                <w:lang w:eastAsia="uk-UA"/>
              </w:rPr>
            </w:pPr>
          </w:p>
          <w:p w14:paraId="7E726A8F" w14:textId="77777777" w:rsidR="00D96EA6" w:rsidRDefault="00D96EA6" w:rsidP="007E61D3">
            <w:pPr>
              <w:jc w:val="both"/>
              <w:rPr>
                <w:b/>
                <w:sz w:val="24"/>
                <w:szCs w:val="24"/>
                <w:lang w:eastAsia="uk-UA"/>
              </w:rPr>
            </w:pPr>
          </w:p>
          <w:p w14:paraId="6AEE43AB" w14:textId="77777777" w:rsidR="00D96EA6" w:rsidRDefault="00D96EA6" w:rsidP="007E61D3">
            <w:pPr>
              <w:jc w:val="both"/>
              <w:rPr>
                <w:b/>
                <w:sz w:val="24"/>
                <w:szCs w:val="24"/>
                <w:lang w:eastAsia="uk-UA"/>
              </w:rPr>
            </w:pPr>
          </w:p>
          <w:p w14:paraId="0BA7B148" w14:textId="77777777" w:rsidR="00D96EA6" w:rsidRDefault="00D96EA6" w:rsidP="007E61D3">
            <w:pPr>
              <w:jc w:val="both"/>
              <w:rPr>
                <w:b/>
                <w:sz w:val="24"/>
                <w:szCs w:val="24"/>
                <w:lang w:eastAsia="uk-UA"/>
              </w:rPr>
            </w:pPr>
          </w:p>
          <w:p w14:paraId="73D18C2A" w14:textId="77777777" w:rsidR="00D96EA6" w:rsidRDefault="00D96EA6" w:rsidP="007E61D3">
            <w:pPr>
              <w:jc w:val="both"/>
              <w:rPr>
                <w:b/>
                <w:sz w:val="24"/>
                <w:szCs w:val="24"/>
                <w:lang w:eastAsia="uk-UA"/>
              </w:rPr>
            </w:pPr>
          </w:p>
          <w:p w14:paraId="7C3CC528" w14:textId="77777777" w:rsidR="00D96EA6" w:rsidRDefault="00D96EA6" w:rsidP="007E61D3">
            <w:pPr>
              <w:jc w:val="both"/>
              <w:rPr>
                <w:b/>
                <w:sz w:val="24"/>
                <w:szCs w:val="24"/>
                <w:lang w:eastAsia="uk-UA"/>
              </w:rPr>
            </w:pPr>
          </w:p>
          <w:p w14:paraId="25BD1EB3" w14:textId="77777777" w:rsidR="00D96EA6" w:rsidRDefault="00D96EA6" w:rsidP="00D96EA6">
            <w:pPr>
              <w:jc w:val="center"/>
              <w:rPr>
                <w:b/>
                <w:sz w:val="24"/>
                <w:szCs w:val="24"/>
                <w:lang w:eastAsia="uk-UA"/>
              </w:rPr>
            </w:pPr>
          </w:p>
          <w:p w14:paraId="28E14BFF" w14:textId="77777777" w:rsidR="00D96EA6" w:rsidRDefault="00D96EA6" w:rsidP="00D96EA6">
            <w:pPr>
              <w:jc w:val="center"/>
              <w:rPr>
                <w:b/>
                <w:sz w:val="24"/>
                <w:szCs w:val="24"/>
                <w:lang w:eastAsia="uk-UA"/>
              </w:rPr>
            </w:pPr>
            <w:r>
              <w:rPr>
                <w:b/>
                <w:sz w:val="24"/>
                <w:szCs w:val="24"/>
                <w:lang w:eastAsia="uk-UA"/>
              </w:rPr>
              <w:t>Пропонується не враховувати</w:t>
            </w:r>
          </w:p>
          <w:p w14:paraId="3F5CDE0B" w14:textId="23EC177B" w:rsidR="00D96EA6" w:rsidRPr="00D96EA6" w:rsidRDefault="00D96EA6" w:rsidP="00D96EA6">
            <w:pPr>
              <w:jc w:val="center"/>
              <w:rPr>
                <w:sz w:val="24"/>
                <w:szCs w:val="24"/>
                <w:lang w:eastAsia="uk-UA"/>
              </w:rPr>
            </w:pPr>
            <w:r w:rsidRPr="00D96EA6">
              <w:rPr>
                <w:sz w:val="24"/>
                <w:szCs w:val="24"/>
                <w:lang w:eastAsia="uk-UA"/>
              </w:rPr>
              <w:t>Зазначена норма стосується лише споживачів з можливістю відпуску електричної енергії.</w:t>
            </w:r>
          </w:p>
          <w:p w14:paraId="3998B647" w14:textId="17848955" w:rsidR="00D96EA6" w:rsidRPr="004F3A51" w:rsidRDefault="00D96EA6" w:rsidP="00D96EA6">
            <w:pPr>
              <w:jc w:val="center"/>
              <w:rPr>
                <w:b/>
                <w:sz w:val="24"/>
                <w:szCs w:val="24"/>
                <w:lang w:eastAsia="uk-UA"/>
              </w:rPr>
            </w:pPr>
            <w:r w:rsidRPr="00D96EA6">
              <w:rPr>
                <w:sz w:val="24"/>
                <w:szCs w:val="24"/>
                <w:lang w:eastAsia="uk-UA"/>
              </w:rPr>
              <w:t>Без можливості відпуску Кодекс не передбачає взагалі фізичного виїзду на об’єкт</w:t>
            </w:r>
            <w:r>
              <w:rPr>
                <w:sz w:val="24"/>
                <w:szCs w:val="24"/>
                <w:lang w:eastAsia="uk-UA"/>
              </w:rPr>
              <w:t xml:space="preserve"> представників ОСР </w:t>
            </w:r>
          </w:p>
        </w:tc>
      </w:tr>
      <w:tr w:rsidR="00C14B7C" w:rsidRPr="004F3A51" w14:paraId="4A406C98" w14:textId="77777777" w:rsidTr="00A52C00">
        <w:trPr>
          <w:trHeight w:val="218"/>
        </w:trPr>
        <w:tc>
          <w:tcPr>
            <w:tcW w:w="4253" w:type="dxa"/>
            <w:vMerge/>
          </w:tcPr>
          <w:p w14:paraId="19261FFB" w14:textId="77777777" w:rsidR="00C14B7C" w:rsidRPr="00B0148D" w:rsidRDefault="00C14B7C" w:rsidP="002F2751">
            <w:pPr>
              <w:ind w:firstLine="607"/>
              <w:jc w:val="both"/>
              <w:rPr>
                <w:sz w:val="24"/>
                <w:szCs w:val="24"/>
              </w:rPr>
            </w:pPr>
          </w:p>
        </w:tc>
        <w:tc>
          <w:tcPr>
            <w:tcW w:w="4252" w:type="dxa"/>
          </w:tcPr>
          <w:p w14:paraId="2492E8AC" w14:textId="77777777" w:rsidR="00C14B7C" w:rsidRDefault="00C14B7C" w:rsidP="00D96EA6">
            <w:pPr>
              <w:jc w:val="center"/>
              <w:rPr>
                <w:b/>
                <w:bCs/>
                <w:sz w:val="24"/>
                <w:szCs w:val="24"/>
              </w:rPr>
            </w:pPr>
            <w:r>
              <w:rPr>
                <w:b/>
                <w:bCs/>
                <w:sz w:val="24"/>
                <w:szCs w:val="24"/>
              </w:rPr>
              <w:t>Європейсько-українське енергетичне агентство</w:t>
            </w:r>
          </w:p>
          <w:p w14:paraId="11001261" w14:textId="77777777" w:rsidR="00C14B7C" w:rsidRPr="00B0148D" w:rsidRDefault="00C14B7C" w:rsidP="008D38ED">
            <w:pPr>
              <w:ind w:firstLine="607"/>
              <w:jc w:val="both"/>
              <w:rPr>
                <w:sz w:val="24"/>
                <w:szCs w:val="24"/>
              </w:rPr>
            </w:pPr>
            <w:r w:rsidRPr="00B0148D">
              <w:rPr>
                <w:sz w:val="24"/>
                <w:szCs w:val="24"/>
              </w:rPr>
              <w:lastRenderedPageBreak/>
              <w:t xml:space="preserve">4.12.2. Для приєднання (підключення) генеруючої установки </w:t>
            </w:r>
            <w:r w:rsidRPr="00DE1AFE">
              <w:rPr>
                <w:b/>
                <w:bCs/>
                <w:color w:val="2F5496" w:themeColor="accent1" w:themeShade="BF"/>
                <w:sz w:val="24"/>
                <w:szCs w:val="24"/>
              </w:rPr>
              <w:t>виробник,</w:t>
            </w:r>
            <w:r>
              <w:rPr>
                <w:sz w:val="24"/>
                <w:szCs w:val="24"/>
              </w:rPr>
              <w:t xml:space="preserve"> </w:t>
            </w:r>
            <w:r w:rsidRPr="00B0148D">
              <w:rPr>
                <w:sz w:val="24"/>
                <w:szCs w:val="24"/>
              </w:rPr>
              <w:t>споживач або активний споживач, у тому числі до електричних мереж якого приєднуються генеруючі установки третьої особи, забезпечує виконання та дотримання таких технічних вимог:</w:t>
            </w:r>
          </w:p>
          <w:p w14:paraId="4ACDCFEE" w14:textId="77777777" w:rsidR="00C14B7C" w:rsidRPr="00B0148D" w:rsidRDefault="00C14B7C" w:rsidP="008D38ED">
            <w:pPr>
              <w:ind w:firstLine="607"/>
              <w:jc w:val="both"/>
              <w:rPr>
                <w:sz w:val="24"/>
                <w:szCs w:val="24"/>
              </w:rPr>
            </w:pPr>
            <w:r w:rsidRPr="00B0148D">
              <w:rPr>
                <w:sz w:val="24"/>
                <w:szCs w:val="24"/>
              </w:rPr>
              <w:t>виконання налаштувань параметрів обладнання (інвертора) в межах, визначених державними стандартами;</w:t>
            </w:r>
          </w:p>
          <w:p w14:paraId="54AEBC3F" w14:textId="77777777" w:rsidR="00C14B7C" w:rsidRPr="00B0148D" w:rsidRDefault="00C14B7C" w:rsidP="008D38ED">
            <w:pPr>
              <w:ind w:firstLine="607"/>
              <w:jc w:val="both"/>
              <w:rPr>
                <w:sz w:val="24"/>
                <w:szCs w:val="24"/>
              </w:rPr>
            </w:pPr>
            <w:r w:rsidRPr="00B0148D">
              <w:rPr>
                <w:sz w:val="24"/>
                <w:szCs w:val="24"/>
              </w:rPr>
              <w:t xml:space="preserve">улаштування технічних засобів та/або проведення відповідного налаштування обладнання (інвертора) для забезпечення автоматичного відключення генеруючої електроустановки від електричної мережі ОСР та їх користувачів, ОМСР у разі раптового зникнення в ній напруги та для унеможливлення подачі напруги в електричну мережу у разі відсутності в ній напруги (у разі встановлення </w:t>
            </w:r>
            <w:r w:rsidRPr="00843F79">
              <w:rPr>
                <w:b/>
                <w:sz w:val="24"/>
                <w:szCs w:val="24"/>
              </w:rPr>
              <w:t xml:space="preserve">активним споживачем </w:t>
            </w:r>
            <w:r w:rsidRPr="00B0148D">
              <w:rPr>
                <w:sz w:val="24"/>
                <w:szCs w:val="24"/>
              </w:rPr>
              <w:t>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p>
          <w:p w14:paraId="4E788E1C" w14:textId="77777777" w:rsidR="00C14B7C" w:rsidRPr="00B0148D" w:rsidRDefault="00C14B7C" w:rsidP="008D38ED">
            <w:pPr>
              <w:ind w:firstLine="607"/>
              <w:jc w:val="both"/>
              <w:rPr>
                <w:sz w:val="24"/>
                <w:szCs w:val="24"/>
              </w:rPr>
            </w:pPr>
            <w:r w:rsidRPr="00B0148D">
              <w:rPr>
                <w:sz w:val="24"/>
                <w:szCs w:val="24"/>
              </w:rPr>
              <w:t xml:space="preserve">улаштування технічних засобів для недопущення відпуску в електричну мережу ОСР та їх користувачів, ОМСР електричної енергії, параметри напруги якої не </w:t>
            </w:r>
            <w:r w:rsidRPr="00B0148D">
              <w:rPr>
                <w:sz w:val="24"/>
                <w:szCs w:val="24"/>
              </w:rPr>
              <w:lastRenderedPageBreak/>
              <w:t xml:space="preserve">відповідають визначеним державними стандартами (у разі встановлення </w:t>
            </w:r>
            <w:r w:rsidRPr="00843F79">
              <w:rPr>
                <w:b/>
                <w:sz w:val="24"/>
                <w:szCs w:val="24"/>
              </w:rPr>
              <w:t xml:space="preserve">активним споживачем </w:t>
            </w:r>
            <w:r w:rsidRPr="00B0148D">
              <w:rPr>
                <w:sz w:val="24"/>
                <w:szCs w:val="24"/>
              </w:rPr>
              <w:t>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p>
          <w:p w14:paraId="01F09E1E" w14:textId="77777777" w:rsidR="00C14B7C" w:rsidRPr="00B0148D" w:rsidRDefault="00C14B7C" w:rsidP="008D38ED">
            <w:pPr>
              <w:ind w:firstLine="607"/>
              <w:jc w:val="both"/>
              <w:rPr>
                <w:sz w:val="24"/>
                <w:szCs w:val="24"/>
              </w:rPr>
            </w:pPr>
            <w:r w:rsidRPr="00B0148D">
              <w:rPr>
                <w:sz w:val="24"/>
                <w:szCs w:val="24"/>
              </w:rPr>
              <w:t>улаштування технічних засобів (</w:t>
            </w:r>
            <w:proofErr w:type="spellStart"/>
            <w:r w:rsidRPr="00B0148D">
              <w:rPr>
                <w:sz w:val="24"/>
                <w:szCs w:val="24"/>
              </w:rPr>
              <w:t>смартметр</w:t>
            </w:r>
            <w:proofErr w:type="spellEnd"/>
            <w:r w:rsidRPr="00B0148D">
              <w:rPr>
                <w:sz w:val="24"/>
                <w:szCs w:val="24"/>
              </w:rPr>
              <w:t xml:space="preserve">, пристрій для обмеження генерації тощо) та/або проведення відповідного налаштування протиаварійної автоматики для недопущення видачі в електричну мережу ОСР та їх користувачів, ОМСР електричної енергії, виробленої генеруючою установкою (у разі встановлення </w:t>
            </w:r>
            <w:r>
              <w:rPr>
                <w:b/>
                <w:sz w:val="24"/>
                <w:szCs w:val="24"/>
              </w:rPr>
              <w:t>споживачем</w:t>
            </w:r>
            <w:r w:rsidRPr="00843F79">
              <w:rPr>
                <w:b/>
                <w:sz w:val="24"/>
                <w:szCs w:val="24"/>
              </w:rPr>
              <w:t xml:space="preserve"> </w:t>
            </w:r>
            <w:r w:rsidRPr="00B0148D">
              <w:rPr>
                <w:sz w:val="24"/>
                <w:szCs w:val="24"/>
              </w:rPr>
              <w:t>генеруючої установки без можливості відпуску електричної енергії, виробленої такою генеруючою установкою, в електричну мережу ОСР та їх користувачів, ОМСР);</w:t>
            </w:r>
          </w:p>
          <w:p w14:paraId="06EEA57E" w14:textId="77777777" w:rsidR="00C14B7C" w:rsidRPr="00B0148D" w:rsidRDefault="00C14B7C" w:rsidP="008D38ED">
            <w:pPr>
              <w:ind w:firstLine="607"/>
              <w:jc w:val="both"/>
              <w:rPr>
                <w:sz w:val="24"/>
                <w:szCs w:val="24"/>
              </w:rPr>
            </w:pPr>
            <w:r w:rsidRPr="00B0148D">
              <w:rPr>
                <w:sz w:val="24"/>
                <w:szCs w:val="24"/>
              </w:rPr>
              <w:t xml:space="preserve">забезпечення місць для опломбування встановлених на виконанням технічних вимог технічних засобів захисту, </w:t>
            </w:r>
            <w:proofErr w:type="spellStart"/>
            <w:r w:rsidRPr="00B0148D">
              <w:rPr>
                <w:sz w:val="24"/>
                <w:szCs w:val="24"/>
              </w:rPr>
              <w:t>блокувань</w:t>
            </w:r>
            <w:proofErr w:type="spellEnd"/>
            <w:r w:rsidRPr="00B0148D">
              <w:rPr>
                <w:sz w:val="24"/>
                <w:szCs w:val="24"/>
              </w:rPr>
              <w:t>, захисної автоматики, контролю (у разі встановлення</w:t>
            </w:r>
            <w:r>
              <w:rPr>
                <w:sz w:val="24"/>
                <w:szCs w:val="24"/>
              </w:rPr>
              <w:t xml:space="preserve"> </w:t>
            </w:r>
            <w:r w:rsidRPr="00843F79">
              <w:rPr>
                <w:b/>
                <w:sz w:val="24"/>
                <w:szCs w:val="24"/>
              </w:rPr>
              <w:t xml:space="preserve">активним споживачем </w:t>
            </w:r>
            <w:r w:rsidRPr="00B0148D">
              <w:rPr>
                <w:sz w:val="24"/>
                <w:szCs w:val="24"/>
              </w:rPr>
              <w:t>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p>
          <w:p w14:paraId="0C4F75EC" w14:textId="77777777" w:rsidR="00C14B7C" w:rsidRDefault="00C14B7C" w:rsidP="008D38ED">
            <w:pPr>
              <w:ind w:firstLine="607"/>
              <w:jc w:val="both"/>
              <w:rPr>
                <w:sz w:val="24"/>
                <w:szCs w:val="24"/>
              </w:rPr>
            </w:pPr>
            <w:r w:rsidRPr="00B0148D">
              <w:rPr>
                <w:sz w:val="24"/>
                <w:szCs w:val="24"/>
              </w:rPr>
              <w:lastRenderedPageBreak/>
              <w:t>забезпечення комерційного обліку електричної енергії відповідно до вимог Кодексу комерційного обліку (у разі встановлення</w:t>
            </w:r>
            <w:r>
              <w:rPr>
                <w:sz w:val="24"/>
                <w:szCs w:val="24"/>
              </w:rPr>
              <w:t xml:space="preserve"> </w:t>
            </w:r>
            <w:r w:rsidRPr="00843F79">
              <w:rPr>
                <w:b/>
                <w:sz w:val="24"/>
                <w:szCs w:val="24"/>
              </w:rPr>
              <w:t xml:space="preserve">активним споживачем </w:t>
            </w:r>
            <w:r w:rsidRPr="00B0148D">
              <w:rPr>
                <w:sz w:val="24"/>
                <w:szCs w:val="24"/>
              </w:rPr>
              <w:t>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r w:rsidRPr="005B4656">
              <w:rPr>
                <w:b/>
                <w:sz w:val="24"/>
                <w:szCs w:val="24"/>
              </w:rPr>
              <w:t>);</w:t>
            </w:r>
          </w:p>
          <w:p w14:paraId="66A5A7D0" w14:textId="5F6B8A1B" w:rsidR="00C14B7C" w:rsidRPr="0033284B" w:rsidRDefault="00C14B7C" w:rsidP="008D38ED">
            <w:pPr>
              <w:jc w:val="both"/>
              <w:rPr>
                <w:b/>
                <w:bCs/>
                <w:color w:val="000000" w:themeColor="text1"/>
                <w:sz w:val="24"/>
                <w:szCs w:val="24"/>
              </w:rPr>
            </w:pPr>
            <w:r w:rsidRPr="005B4656">
              <w:rPr>
                <w:b/>
                <w:sz w:val="24"/>
                <w:szCs w:val="24"/>
              </w:rPr>
              <w:t xml:space="preserve">встановлення у точці приєднання електроустановок виробника електричної енергії технічних засобів контролю, у тому числі автоматики, для недопущення відпуску та/або відбору електричної енергії електричної енергії в мережі </w:t>
            </w:r>
            <w:r>
              <w:rPr>
                <w:b/>
                <w:sz w:val="24"/>
                <w:szCs w:val="24"/>
              </w:rPr>
              <w:t>ОСР</w:t>
            </w:r>
            <w:r w:rsidRPr="005B4656">
              <w:rPr>
                <w:b/>
                <w:sz w:val="24"/>
                <w:szCs w:val="24"/>
              </w:rPr>
              <w:t>, потужністю, що перевищує величину дозволеної (договірної) потужності в точці приєднання</w:t>
            </w:r>
            <w:r>
              <w:rPr>
                <w:b/>
                <w:sz w:val="24"/>
                <w:szCs w:val="24"/>
              </w:rPr>
              <w:t xml:space="preserve"> (для виробника електричної енергії, що приєднав в одній точці приєднання</w:t>
            </w:r>
            <w:r w:rsidRPr="0038564D">
              <w:rPr>
                <w:b/>
                <w:sz w:val="24"/>
                <w:szCs w:val="24"/>
              </w:rPr>
              <w:t xml:space="preserve"> електроустановки, призначені для виробництва електричної енергії з будь-яких джерел енергії</w:t>
            </w:r>
            <w:r>
              <w:rPr>
                <w:b/>
                <w:sz w:val="24"/>
                <w:szCs w:val="24"/>
              </w:rPr>
              <w:t>)</w:t>
            </w:r>
            <w:r w:rsidRPr="005B4656">
              <w:rPr>
                <w:b/>
                <w:sz w:val="24"/>
                <w:szCs w:val="24"/>
              </w:rPr>
              <w:t>.</w:t>
            </w:r>
            <w:r>
              <w:rPr>
                <w:b/>
                <w:sz w:val="24"/>
                <w:szCs w:val="24"/>
              </w:rPr>
              <w:t xml:space="preserve"> </w:t>
            </w:r>
            <w:r w:rsidRPr="005B4656">
              <w:rPr>
                <w:b/>
                <w:sz w:val="24"/>
                <w:szCs w:val="24"/>
              </w:rPr>
              <w:t xml:space="preserve">Зазначені технічні засоби мають бути встановлені виробником на межі балансової належності ОСР та передбачати автоматичне відключення електроустановок виробника </w:t>
            </w:r>
            <w:r>
              <w:rPr>
                <w:b/>
                <w:sz w:val="24"/>
                <w:szCs w:val="24"/>
              </w:rPr>
              <w:t xml:space="preserve">або </w:t>
            </w:r>
            <w:r w:rsidRPr="005B4656">
              <w:rPr>
                <w:b/>
                <w:sz w:val="24"/>
                <w:szCs w:val="24"/>
              </w:rPr>
              <w:t xml:space="preserve">зниження навантаження до рівня величини дозволеної до використання (договірної) потужності у разі перевищення величини дозволеної </w:t>
            </w:r>
            <w:r w:rsidRPr="005B4656">
              <w:rPr>
                <w:b/>
                <w:sz w:val="24"/>
                <w:szCs w:val="24"/>
              </w:rPr>
              <w:lastRenderedPageBreak/>
              <w:t>до використання потужності, з якою відповідно здійснюється відпуск чи відбір електричної енергії до (з) мереж ОСР відповідно до договору про надання послуг з розподілу електричної енергії</w:t>
            </w:r>
            <w:r>
              <w:rPr>
                <w:b/>
                <w:sz w:val="24"/>
                <w:szCs w:val="24"/>
              </w:rPr>
              <w:t>.</w:t>
            </w:r>
          </w:p>
        </w:tc>
        <w:tc>
          <w:tcPr>
            <w:tcW w:w="3969" w:type="dxa"/>
          </w:tcPr>
          <w:p w14:paraId="7C23C946" w14:textId="77777777" w:rsidR="00C14B7C" w:rsidRDefault="00C14B7C" w:rsidP="008D38ED">
            <w:pPr>
              <w:jc w:val="both"/>
              <w:rPr>
                <w:b/>
                <w:bCs/>
                <w:color w:val="000000" w:themeColor="text1"/>
                <w:sz w:val="24"/>
                <w:szCs w:val="24"/>
              </w:rPr>
            </w:pPr>
          </w:p>
        </w:tc>
        <w:tc>
          <w:tcPr>
            <w:tcW w:w="3119" w:type="dxa"/>
            <w:vMerge w:val="restart"/>
          </w:tcPr>
          <w:p w14:paraId="03ED8628" w14:textId="6FAB8D9B" w:rsidR="00C14B7C" w:rsidRPr="004F3A51" w:rsidRDefault="00C14B7C" w:rsidP="0024153B">
            <w:pPr>
              <w:jc w:val="center"/>
              <w:rPr>
                <w:b/>
                <w:sz w:val="24"/>
                <w:szCs w:val="24"/>
                <w:lang w:eastAsia="uk-UA"/>
              </w:rPr>
            </w:pPr>
            <w:r>
              <w:rPr>
                <w:b/>
                <w:sz w:val="24"/>
                <w:szCs w:val="24"/>
                <w:lang w:eastAsia="uk-UA"/>
              </w:rPr>
              <w:t>Пропонується врахувати</w:t>
            </w:r>
          </w:p>
        </w:tc>
      </w:tr>
      <w:tr w:rsidR="00C14B7C" w:rsidRPr="004F3A51" w14:paraId="3234834E" w14:textId="77777777" w:rsidTr="00A52C00">
        <w:trPr>
          <w:trHeight w:val="218"/>
        </w:trPr>
        <w:tc>
          <w:tcPr>
            <w:tcW w:w="4253" w:type="dxa"/>
            <w:vMerge/>
          </w:tcPr>
          <w:p w14:paraId="57F347C9" w14:textId="77777777" w:rsidR="00C14B7C" w:rsidRPr="00B0148D" w:rsidRDefault="00C14B7C" w:rsidP="002F2751">
            <w:pPr>
              <w:ind w:firstLine="607"/>
              <w:jc w:val="both"/>
              <w:rPr>
                <w:sz w:val="24"/>
                <w:szCs w:val="24"/>
              </w:rPr>
            </w:pPr>
          </w:p>
        </w:tc>
        <w:tc>
          <w:tcPr>
            <w:tcW w:w="4252" w:type="dxa"/>
          </w:tcPr>
          <w:p w14:paraId="0D46EC9E" w14:textId="3FC1D848" w:rsidR="00C14B7C" w:rsidRPr="00BC3651" w:rsidRDefault="00C14B7C" w:rsidP="00591659">
            <w:pPr>
              <w:jc w:val="both"/>
              <w:rPr>
                <w:b/>
                <w:bCs/>
                <w:color w:val="333333"/>
                <w:sz w:val="24"/>
                <w:szCs w:val="24"/>
                <w:shd w:val="clear" w:color="auto" w:fill="FFFFFF"/>
              </w:rPr>
            </w:pPr>
            <w:r w:rsidRPr="005E6D67">
              <w:rPr>
                <w:b/>
                <w:bCs/>
                <w:color w:val="333333"/>
                <w:sz w:val="24"/>
                <w:szCs w:val="24"/>
                <w:shd w:val="clear" w:color="auto" w:fill="FFFFFF"/>
              </w:rPr>
              <w:t>ТОВ «</w:t>
            </w:r>
            <w:proofErr w:type="spellStart"/>
            <w:r w:rsidRPr="005E6D67">
              <w:rPr>
                <w:b/>
                <w:bCs/>
                <w:color w:val="333333"/>
                <w:sz w:val="24"/>
                <w:szCs w:val="24"/>
                <w:shd w:val="clear" w:color="auto" w:fill="FFFFFF"/>
              </w:rPr>
              <w:t>Енергоінвест</w:t>
            </w:r>
            <w:proofErr w:type="spellEnd"/>
            <w:r w:rsidRPr="005E6D67">
              <w:rPr>
                <w:b/>
                <w:bCs/>
                <w:color w:val="333333"/>
                <w:sz w:val="24"/>
                <w:szCs w:val="24"/>
                <w:shd w:val="clear" w:color="auto" w:fill="FFFFFF"/>
              </w:rPr>
              <w:t>»</w:t>
            </w:r>
            <w:r>
              <w:rPr>
                <w:b/>
                <w:bCs/>
                <w:color w:val="333333"/>
                <w:sz w:val="24"/>
                <w:szCs w:val="24"/>
                <w:shd w:val="clear" w:color="auto" w:fill="FFFFFF"/>
              </w:rPr>
              <w:t>,</w:t>
            </w:r>
            <w:r w:rsidRPr="00BC3651">
              <w:rPr>
                <w:b/>
                <w:bCs/>
                <w:color w:val="333333"/>
                <w:sz w:val="24"/>
                <w:szCs w:val="24"/>
                <w:shd w:val="clear" w:color="auto" w:fill="FFFFFF"/>
              </w:rPr>
              <w:t xml:space="preserve"> ТОВ </w:t>
            </w:r>
            <w:r w:rsidRPr="00BC3651">
              <w:rPr>
                <w:b/>
                <w:bCs/>
                <w:sz w:val="24"/>
                <w:szCs w:val="24"/>
              </w:rPr>
              <w:t>«РЕНДЖИ ІЗМАЇЛ»</w:t>
            </w:r>
            <w:r>
              <w:rPr>
                <w:b/>
                <w:bCs/>
                <w:sz w:val="24"/>
                <w:szCs w:val="24"/>
              </w:rPr>
              <w:t>, ТОВ «РЕДЖИ САРАТА», ТОВ «РЕДЖИ ТАТАРБУНАРИ», ТОВ «РЕДЖИ БІОЕНЕРГО», Українська асоціація відновлюваної енергетики</w:t>
            </w:r>
          </w:p>
          <w:p w14:paraId="5C864E52" w14:textId="77777777" w:rsidR="00C14B7C" w:rsidRPr="00B0148D" w:rsidRDefault="00C14B7C" w:rsidP="00263219">
            <w:pPr>
              <w:ind w:firstLine="607"/>
              <w:jc w:val="both"/>
              <w:rPr>
                <w:sz w:val="24"/>
                <w:szCs w:val="24"/>
              </w:rPr>
            </w:pPr>
            <w:r w:rsidRPr="00B0148D">
              <w:rPr>
                <w:sz w:val="24"/>
                <w:szCs w:val="24"/>
              </w:rPr>
              <w:t>4.12.2. Для приєднання (підключення) генеруючої установки</w:t>
            </w:r>
            <w:r w:rsidRPr="0028595A">
              <w:rPr>
                <w:b/>
                <w:sz w:val="24"/>
                <w:szCs w:val="24"/>
              </w:rPr>
              <w:t xml:space="preserve"> </w:t>
            </w:r>
            <w:r w:rsidRPr="00263219">
              <w:rPr>
                <w:b/>
                <w:color w:val="4472C4" w:themeColor="accent1"/>
                <w:sz w:val="24"/>
                <w:szCs w:val="24"/>
              </w:rPr>
              <w:t>виробник електричної енергії</w:t>
            </w:r>
            <w:r>
              <w:rPr>
                <w:b/>
                <w:sz w:val="24"/>
                <w:szCs w:val="24"/>
              </w:rPr>
              <w:t>,</w:t>
            </w:r>
            <w:r w:rsidRPr="00B0148D">
              <w:rPr>
                <w:sz w:val="24"/>
                <w:szCs w:val="24"/>
              </w:rPr>
              <w:t xml:space="preserve"> споживач або активний споживач, у тому числі до електричних мереж якого приєднуються генеруючі установки третьої особи, забезпечує виконання та дотримання таких технічних вимог:</w:t>
            </w:r>
          </w:p>
          <w:p w14:paraId="2B15C56F" w14:textId="27778445" w:rsidR="00C14B7C" w:rsidRDefault="00C14B7C" w:rsidP="00263219">
            <w:pPr>
              <w:jc w:val="both"/>
              <w:rPr>
                <w:b/>
                <w:bCs/>
                <w:sz w:val="24"/>
                <w:szCs w:val="24"/>
              </w:rPr>
            </w:pPr>
            <w:r>
              <w:rPr>
                <w:sz w:val="24"/>
                <w:szCs w:val="24"/>
              </w:rPr>
              <w:t xml:space="preserve">… </w:t>
            </w:r>
            <w:r w:rsidRPr="006C4132">
              <w:rPr>
                <w:b/>
                <w:sz w:val="24"/>
                <w:szCs w:val="24"/>
              </w:rPr>
              <w:t>Далі по тексту</w:t>
            </w:r>
          </w:p>
        </w:tc>
        <w:tc>
          <w:tcPr>
            <w:tcW w:w="3969" w:type="dxa"/>
          </w:tcPr>
          <w:p w14:paraId="74F03047" w14:textId="77777777" w:rsidR="00C14B7C" w:rsidRPr="00BC3651" w:rsidRDefault="00C14B7C" w:rsidP="00591659">
            <w:pPr>
              <w:jc w:val="both"/>
              <w:rPr>
                <w:b/>
                <w:bCs/>
                <w:color w:val="333333"/>
                <w:sz w:val="24"/>
                <w:szCs w:val="24"/>
                <w:shd w:val="clear" w:color="auto" w:fill="FFFFFF"/>
              </w:rPr>
            </w:pPr>
            <w:r w:rsidRPr="005E6D67">
              <w:rPr>
                <w:b/>
                <w:bCs/>
                <w:color w:val="333333"/>
                <w:sz w:val="24"/>
                <w:szCs w:val="24"/>
                <w:shd w:val="clear" w:color="auto" w:fill="FFFFFF"/>
              </w:rPr>
              <w:t>ТОВ «</w:t>
            </w:r>
            <w:proofErr w:type="spellStart"/>
            <w:r w:rsidRPr="005E6D67">
              <w:rPr>
                <w:b/>
                <w:bCs/>
                <w:color w:val="333333"/>
                <w:sz w:val="24"/>
                <w:szCs w:val="24"/>
                <w:shd w:val="clear" w:color="auto" w:fill="FFFFFF"/>
              </w:rPr>
              <w:t>Енергоінвест</w:t>
            </w:r>
            <w:proofErr w:type="spellEnd"/>
            <w:r w:rsidRPr="005E6D67">
              <w:rPr>
                <w:b/>
                <w:bCs/>
                <w:color w:val="333333"/>
                <w:sz w:val="24"/>
                <w:szCs w:val="24"/>
                <w:shd w:val="clear" w:color="auto" w:fill="FFFFFF"/>
              </w:rPr>
              <w:t>»</w:t>
            </w:r>
            <w:r>
              <w:rPr>
                <w:b/>
                <w:bCs/>
                <w:color w:val="333333"/>
                <w:sz w:val="24"/>
                <w:szCs w:val="24"/>
                <w:shd w:val="clear" w:color="auto" w:fill="FFFFFF"/>
              </w:rPr>
              <w:t>,</w:t>
            </w:r>
            <w:r w:rsidRPr="00BC3651">
              <w:rPr>
                <w:b/>
                <w:bCs/>
                <w:color w:val="333333"/>
                <w:sz w:val="24"/>
                <w:szCs w:val="24"/>
                <w:shd w:val="clear" w:color="auto" w:fill="FFFFFF"/>
              </w:rPr>
              <w:t xml:space="preserve"> ТОВ </w:t>
            </w:r>
            <w:r w:rsidRPr="00BC3651">
              <w:rPr>
                <w:b/>
                <w:bCs/>
                <w:sz w:val="24"/>
                <w:szCs w:val="24"/>
              </w:rPr>
              <w:t>«РЕНДЖИ ІЗМАЇЛ»</w:t>
            </w:r>
            <w:r>
              <w:rPr>
                <w:b/>
                <w:bCs/>
                <w:sz w:val="24"/>
                <w:szCs w:val="24"/>
              </w:rPr>
              <w:t>, ТОВ «РЕДЖИ САРАТА», ТОВ «РЕДЖИ ТАТАРБУНАРИ», ТОВ «РЕДЖИ БІОЕНЕРГО»</w:t>
            </w:r>
          </w:p>
          <w:p w14:paraId="04D0287F" w14:textId="5A7F027C" w:rsidR="00C14B7C" w:rsidRPr="005E6D67" w:rsidRDefault="00C14B7C" w:rsidP="00263219">
            <w:pPr>
              <w:jc w:val="both"/>
              <w:rPr>
                <w:b/>
                <w:bCs/>
                <w:color w:val="333333"/>
                <w:sz w:val="24"/>
                <w:szCs w:val="24"/>
                <w:shd w:val="clear" w:color="auto" w:fill="FFFFFF"/>
              </w:rPr>
            </w:pPr>
          </w:p>
          <w:p w14:paraId="7D43FDE0" w14:textId="5008D243" w:rsidR="00C14B7C" w:rsidRDefault="00C14B7C" w:rsidP="008D38ED">
            <w:pPr>
              <w:jc w:val="both"/>
              <w:rPr>
                <w:b/>
                <w:bCs/>
                <w:color w:val="000000" w:themeColor="text1"/>
                <w:sz w:val="24"/>
                <w:szCs w:val="24"/>
              </w:rPr>
            </w:pPr>
            <w:r>
              <w:rPr>
                <w:sz w:val="24"/>
                <w:szCs w:val="24"/>
              </w:rPr>
              <w:t xml:space="preserve">В пункті 4.12.2. додати </w:t>
            </w:r>
            <w:r w:rsidRPr="0028595A">
              <w:rPr>
                <w:b/>
                <w:sz w:val="24"/>
                <w:szCs w:val="24"/>
              </w:rPr>
              <w:t>виробник</w:t>
            </w:r>
            <w:r>
              <w:rPr>
                <w:b/>
                <w:sz w:val="24"/>
                <w:szCs w:val="24"/>
              </w:rPr>
              <w:t>а</w:t>
            </w:r>
            <w:r w:rsidRPr="0028595A">
              <w:rPr>
                <w:b/>
                <w:sz w:val="24"/>
                <w:szCs w:val="24"/>
              </w:rPr>
              <w:t xml:space="preserve"> електричної енергії</w:t>
            </w:r>
            <w:r>
              <w:rPr>
                <w:b/>
                <w:sz w:val="24"/>
                <w:szCs w:val="24"/>
              </w:rPr>
              <w:t xml:space="preserve">, </w:t>
            </w:r>
            <w:r>
              <w:rPr>
                <w:sz w:val="24"/>
                <w:szCs w:val="24"/>
              </w:rPr>
              <w:t>згідно запропонованих НКРЕКП змін в пункті 4.12.1.</w:t>
            </w:r>
          </w:p>
        </w:tc>
        <w:tc>
          <w:tcPr>
            <w:tcW w:w="3119" w:type="dxa"/>
            <w:vMerge/>
          </w:tcPr>
          <w:p w14:paraId="346F7050" w14:textId="77777777" w:rsidR="00C14B7C" w:rsidRPr="004F3A51" w:rsidRDefault="00C14B7C" w:rsidP="007E61D3">
            <w:pPr>
              <w:jc w:val="both"/>
              <w:rPr>
                <w:b/>
                <w:sz w:val="24"/>
                <w:szCs w:val="24"/>
                <w:lang w:eastAsia="uk-UA"/>
              </w:rPr>
            </w:pPr>
          </w:p>
        </w:tc>
      </w:tr>
      <w:tr w:rsidR="002F2751" w:rsidRPr="004F3A51" w14:paraId="14C8F016" w14:textId="77777777" w:rsidTr="00A52C00">
        <w:trPr>
          <w:trHeight w:val="218"/>
        </w:trPr>
        <w:tc>
          <w:tcPr>
            <w:tcW w:w="4253" w:type="dxa"/>
          </w:tcPr>
          <w:p w14:paraId="26F636CF" w14:textId="77777777" w:rsidR="002F2751" w:rsidRPr="0028595A" w:rsidRDefault="002F2751" w:rsidP="002F2751">
            <w:pPr>
              <w:ind w:firstLine="607"/>
              <w:jc w:val="both"/>
              <w:rPr>
                <w:sz w:val="24"/>
                <w:szCs w:val="24"/>
              </w:rPr>
            </w:pPr>
            <w:bookmarkStart w:id="50" w:name="_Hlk196908684"/>
            <w:r w:rsidRPr="0028595A">
              <w:rPr>
                <w:sz w:val="24"/>
                <w:szCs w:val="24"/>
              </w:rPr>
              <w:t>4.12.3. Про факт встановлення та приєднання (підключення) генеруючої установки у власних електричних мережах і виконання технічних вимог</w:t>
            </w:r>
            <w:r w:rsidRPr="0028595A">
              <w:rPr>
                <w:b/>
                <w:sz w:val="24"/>
                <w:szCs w:val="24"/>
              </w:rPr>
              <w:t xml:space="preserve"> </w:t>
            </w:r>
            <w:r w:rsidRPr="002F2751">
              <w:rPr>
                <w:b/>
                <w:color w:val="7030A0"/>
                <w:sz w:val="24"/>
                <w:szCs w:val="24"/>
              </w:rPr>
              <w:t>виробник електричної енергії,</w:t>
            </w:r>
            <w:r w:rsidRPr="002F2751">
              <w:rPr>
                <w:color w:val="7030A0"/>
                <w:sz w:val="24"/>
                <w:szCs w:val="24"/>
              </w:rPr>
              <w:t xml:space="preserve"> </w:t>
            </w:r>
            <w:r w:rsidRPr="0028595A">
              <w:rPr>
                <w:sz w:val="24"/>
                <w:szCs w:val="24"/>
              </w:rPr>
              <w:t xml:space="preserve">споживач або активний споживач письмово повідомляє ОСР шляхом направлення заяви про встановлення генеруючої установки, форма якої наведена в додатку 11 до цього Кодексу. У разі встановлення генеруючої установки з можливістю відпуску електричної енергії, </w:t>
            </w:r>
            <w:r w:rsidRPr="0028595A">
              <w:rPr>
                <w:sz w:val="24"/>
                <w:szCs w:val="24"/>
              </w:rPr>
              <w:lastRenderedPageBreak/>
              <w:t>виробленої такою генеруючою установкою, в електричну мережу ОСР та їх користувачів, ОМСР</w:t>
            </w:r>
            <w:r w:rsidRPr="0028595A">
              <w:rPr>
                <w:b/>
                <w:sz w:val="24"/>
                <w:szCs w:val="24"/>
              </w:rPr>
              <w:t xml:space="preserve">, </w:t>
            </w:r>
            <w:r w:rsidRPr="002F2751">
              <w:rPr>
                <w:b/>
                <w:color w:val="7030A0"/>
                <w:sz w:val="24"/>
                <w:szCs w:val="24"/>
              </w:rPr>
              <w:t>виробником та/або</w:t>
            </w:r>
            <w:r w:rsidRPr="002F2751">
              <w:rPr>
                <w:color w:val="7030A0"/>
                <w:sz w:val="24"/>
                <w:szCs w:val="24"/>
              </w:rPr>
              <w:t xml:space="preserve"> </w:t>
            </w:r>
            <w:r w:rsidRPr="0028595A">
              <w:rPr>
                <w:sz w:val="24"/>
                <w:szCs w:val="24"/>
              </w:rPr>
              <w:t>активним споживачем до відповідної заяви також додається однолінійна схема приєднання (підключення) генеруючої установки.</w:t>
            </w:r>
          </w:p>
          <w:p w14:paraId="4EA15F37" w14:textId="77777777" w:rsidR="002F2751" w:rsidRPr="0028595A" w:rsidRDefault="002F2751" w:rsidP="002F2751">
            <w:pPr>
              <w:ind w:firstLine="607"/>
              <w:jc w:val="both"/>
              <w:rPr>
                <w:sz w:val="24"/>
                <w:szCs w:val="24"/>
              </w:rPr>
            </w:pPr>
            <w:r w:rsidRPr="0028595A">
              <w:rPr>
                <w:sz w:val="24"/>
                <w:szCs w:val="24"/>
              </w:rPr>
              <w:t xml:space="preserve">ОСР має забезпечити можливість подачі </w:t>
            </w:r>
            <w:r w:rsidRPr="002F2751">
              <w:rPr>
                <w:b/>
                <w:color w:val="7030A0"/>
                <w:sz w:val="24"/>
                <w:szCs w:val="24"/>
              </w:rPr>
              <w:t xml:space="preserve">виробником, </w:t>
            </w:r>
            <w:r w:rsidRPr="0028595A">
              <w:rPr>
                <w:sz w:val="24"/>
                <w:szCs w:val="24"/>
              </w:rPr>
              <w:t xml:space="preserve">споживачем та активним споживачем заяви про встановлення генеруючої установки через особистий кабінет споживача на своєму офіційному </w:t>
            </w:r>
            <w:proofErr w:type="spellStart"/>
            <w:r w:rsidRPr="0028595A">
              <w:rPr>
                <w:sz w:val="24"/>
                <w:szCs w:val="24"/>
              </w:rPr>
              <w:t>вебсайті</w:t>
            </w:r>
            <w:proofErr w:type="spellEnd"/>
            <w:r w:rsidRPr="0028595A">
              <w:rPr>
                <w:sz w:val="24"/>
                <w:szCs w:val="24"/>
              </w:rPr>
              <w:t xml:space="preserve"> у мережі Інтернет.</w:t>
            </w:r>
          </w:p>
          <w:p w14:paraId="1FCEADC7" w14:textId="77777777" w:rsidR="002F2751" w:rsidRPr="0028595A" w:rsidRDefault="002F2751" w:rsidP="002F2751">
            <w:pPr>
              <w:ind w:firstLine="607"/>
              <w:jc w:val="both"/>
              <w:rPr>
                <w:sz w:val="24"/>
                <w:szCs w:val="24"/>
              </w:rPr>
            </w:pPr>
            <w:r w:rsidRPr="0028595A">
              <w:rPr>
                <w:sz w:val="24"/>
                <w:szCs w:val="24"/>
              </w:rPr>
              <w:t>ОСР зобов'язаний перевірити повноту інформації, зазначеної в заяві про встановлення генеруючої установки.</w:t>
            </w:r>
          </w:p>
          <w:p w14:paraId="7F1B5DD0" w14:textId="56ED7B3E" w:rsidR="002F2751" w:rsidRPr="00B0148D" w:rsidRDefault="002F2751" w:rsidP="002F2751">
            <w:pPr>
              <w:ind w:firstLine="607"/>
              <w:jc w:val="both"/>
              <w:rPr>
                <w:sz w:val="24"/>
                <w:szCs w:val="24"/>
              </w:rPr>
            </w:pPr>
            <w:r w:rsidRPr="0028595A">
              <w:rPr>
                <w:sz w:val="24"/>
                <w:szCs w:val="24"/>
              </w:rPr>
              <w:t xml:space="preserve">У разі відсутності у заяві всієї інформації, яка передбачена формою заяви про встановлення генеруючої установки, та/або подачі </w:t>
            </w:r>
            <w:r w:rsidRPr="0028595A">
              <w:rPr>
                <w:b/>
                <w:sz w:val="24"/>
                <w:szCs w:val="24"/>
              </w:rPr>
              <w:t>, виробником та/або</w:t>
            </w:r>
            <w:r>
              <w:rPr>
                <w:sz w:val="24"/>
                <w:szCs w:val="24"/>
              </w:rPr>
              <w:t xml:space="preserve"> </w:t>
            </w:r>
            <w:r w:rsidRPr="0028595A">
              <w:rPr>
                <w:sz w:val="24"/>
                <w:szCs w:val="24"/>
              </w:rPr>
              <w:t xml:space="preserve">активним споживачем заяви щодо встановлення генеруючої установки потужністю, що не відповідає пункту 4.12.1 цієї глави, ОСР не пізніше 10 робочих днів з наступного робочого дня від дня її реєстрації повертає </w:t>
            </w:r>
            <w:r w:rsidRPr="002F2751">
              <w:rPr>
                <w:b/>
                <w:color w:val="7030A0"/>
                <w:sz w:val="24"/>
                <w:szCs w:val="24"/>
              </w:rPr>
              <w:t>виробнику,</w:t>
            </w:r>
            <w:r w:rsidRPr="002F2751">
              <w:rPr>
                <w:color w:val="7030A0"/>
                <w:sz w:val="24"/>
                <w:szCs w:val="24"/>
              </w:rPr>
              <w:t xml:space="preserve"> </w:t>
            </w:r>
            <w:r w:rsidRPr="0028595A">
              <w:rPr>
                <w:sz w:val="24"/>
                <w:szCs w:val="24"/>
              </w:rPr>
              <w:t>споживачу або активному споживачу заяву про встановлення генеруючої установки у вказаний у цій заяві спосіб з описом виявлених зауважень.</w:t>
            </w:r>
            <w:bookmarkEnd w:id="50"/>
          </w:p>
        </w:tc>
        <w:tc>
          <w:tcPr>
            <w:tcW w:w="4252" w:type="dxa"/>
          </w:tcPr>
          <w:p w14:paraId="567A37A1" w14:textId="6177646D" w:rsidR="00687703" w:rsidRPr="00A92450" w:rsidRDefault="00687703" w:rsidP="00687703">
            <w:pPr>
              <w:jc w:val="both"/>
              <w:rPr>
                <w:b/>
                <w:bCs/>
                <w:sz w:val="24"/>
                <w:szCs w:val="24"/>
              </w:rPr>
            </w:pPr>
            <w:r w:rsidRPr="00A92450">
              <w:rPr>
                <w:b/>
                <w:bCs/>
                <w:sz w:val="24"/>
                <w:szCs w:val="24"/>
              </w:rPr>
              <w:lastRenderedPageBreak/>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865970">
              <w:rPr>
                <w:b/>
                <w:bCs/>
                <w:sz w:val="24"/>
                <w:szCs w:val="24"/>
              </w:rPr>
              <w:t>, ГС «Українська вітроенергетична асоціація»</w:t>
            </w:r>
          </w:p>
          <w:p w14:paraId="1B1679EA" w14:textId="77777777" w:rsidR="00D31182" w:rsidRPr="00D31182" w:rsidRDefault="00D31182" w:rsidP="00D31182">
            <w:pPr>
              <w:ind w:firstLine="607"/>
              <w:jc w:val="both"/>
              <w:rPr>
                <w:sz w:val="24"/>
                <w:szCs w:val="24"/>
              </w:rPr>
            </w:pPr>
            <w:r w:rsidRPr="00D31182">
              <w:rPr>
                <w:sz w:val="24"/>
                <w:szCs w:val="24"/>
              </w:rPr>
              <w:t>4.12.3. Про факт встановлення та приєднання (підключення) генеруючої установки у власних електричних мережах і виконання технічних вимог</w:t>
            </w:r>
            <w:r w:rsidRPr="00D31182">
              <w:rPr>
                <w:b/>
                <w:sz w:val="24"/>
                <w:szCs w:val="24"/>
              </w:rPr>
              <w:t xml:space="preserve"> </w:t>
            </w:r>
            <w:r w:rsidRPr="00D31182">
              <w:rPr>
                <w:b/>
                <w:strike/>
                <w:color w:val="0070C0"/>
                <w:sz w:val="24"/>
                <w:szCs w:val="24"/>
              </w:rPr>
              <w:t>виробник електричної енергії</w:t>
            </w:r>
            <w:r w:rsidRPr="00D31182">
              <w:rPr>
                <w:b/>
                <w:sz w:val="24"/>
                <w:szCs w:val="24"/>
              </w:rPr>
              <w:t>,</w:t>
            </w:r>
            <w:r w:rsidRPr="00D31182">
              <w:rPr>
                <w:sz w:val="24"/>
                <w:szCs w:val="24"/>
              </w:rPr>
              <w:t xml:space="preserve"> споживач або активний споживач письмово повідомляє ОСР шляхом </w:t>
            </w:r>
            <w:r w:rsidRPr="00D31182">
              <w:rPr>
                <w:sz w:val="24"/>
                <w:szCs w:val="24"/>
              </w:rPr>
              <w:lastRenderedPageBreak/>
              <w:t>направлення заяви про встановлення генеруючої установки, форма якої наведена в додатку 11 до цього Кодексу. У разі встановлення 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r w:rsidRPr="00D31182">
              <w:rPr>
                <w:b/>
                <w:sz w:val="24"/>
                <w:szCs w:val="24"/>
              </w:rPr>
              <w:t xml:space="preserve">, </w:t>
            </w:r>
            <w:r w:rsidRPr="00D31182">
              <w:rPr>
                <w:b/>
                <w:strike/>
                <w:color w:val="0070C0"/>
                <w:sz w:val="24"/>
                <w:szCs w:val="24"/>
              </w:rPr>
              <w:t xml:space="preserve">виробником </w:t>
            </w:r>
            <w:r w:rsidRPr="00D31182">
              <w:rPr>
                <w:b/>
                <w:color w:val="0070C0"/>
                <w:sz w:val="24"/>
                <w:szCs w:val="24"/>
              </w:rPr>
              <w:t>та/або</w:t>
            </w:r>
            <w:r w:rsidRPr="00D31182">
              <w:rPr>
                <w:color w:val="0070C0"/>
                <w:sz w:val="24"/>
                <w:szCs w:val="24"/>
              </w:rPr>
              <w:t xml:space="preserve"> </w:t>
            </w:r>
            <w:r w:rsidRPr="00D31182">
              <w:rPr>
                <w:sz w:val="24"/>
                <w:szCs w:val="24"/>
              </w:rPr>
              <w:t>активним споживачем до відповідної заяви також додається однолінійна схема приєднання (підключення) генеруючої установки.</w:t>
            </w:r>
          </w:p>
          <w:p w14:paraId="484FC493" w14:textId="77777777" w:rsidR="00D31182" w:rsidRPr="00D31182" w:rsidRDefault="00D31182" w:rsidP="00D31182">
            <w:pPr>
              <w:ind w:firstLine="607"/>
              <w:jc w:val="both"/>
              <w:rPr>
                <w:sz w:val="24"/>
                <w:szCs w:val="24"/>
              </w:rPr>
            </w:pPr>
            <w:r w:rsidRPr="00D31182">
              <w:rPr>
                <w:sz w:val="24"/>
                <w:szCs w:val="24"/>
              </w:rPr>
              <w:t>…</w:t>
            </w:r>
          </w:p>
          <w:p w14:paraId="57EADE23" w14:textId="5CDBEA33" w:rsidR="00D31182" w:rsidRPr="00D31182" w:rsidRDefault="00D31182" w:rsidP="003B6615">
            <w:pPr>
              <w:ind w:firstLine="284"/>
              <w:contextualSpacing/>
              <w:jc w:val="both"/>
              <w:rPr>
                <w:rStyle w:val="rvts0"/>
                <w:b/>
                <w:bCs/>
                <w:noProof/>
                <w:color w:val="0070C0"/>
                <w:sz w:val="24"/>
                <w:szCs w:val="24"/>
                <w:lang w:eastAsia="uk-UA"/>
              </w:rPr>
            </w:pPr>
          </w:p>
        </w:tc>
        <w:tc>
          <w:tcPr>
            <w:tcW w:w="3969" w:type="dxa"/>
          </w:tcPr>
          <w:p w14:paraId="29B5116D" w14:textId="3DF1D3D9" w:rsidR="00687703" w:rsidRPr="00A92450" w:rsidRDefault="00687703" w:rsidP="00687703">
            <w:pPr>
              <w:jc w:val="both"/>
              <w:rPr>
                <w:b/>
                <w:bCs/>
                <w:sz w:val="24"/>
                <w:szCs w:val="24"/>
              </w:rPr>
            </w:pPr>
            <w:r w:rsidRPr="00A92450">
              <w:rPr>
                <w:b/>
                <w:bCs/>
                <w:sz w:val="24"/>
                <w:szCs w:val="24"/>
              </w:rPr>
              <w:lastRenderedPageBreak/>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865970">
              <w:rPr>
                <w:b/>
                <w:bCs/>
                <w:sz w:val="24"/>
                <w:szCs w:val="24"/>
              </w:rPr>
              <w:t>, ГС «Українська вітроенергетична асоціація»</w:t>
            </w:r>
          </w:p>
          <w:p w14:paraId="6858BC01" w14:textId="73E7EAC3" w:rsidR="00D31182" w:rsidRPr="00D31182" w:rsidRDefault="00D31182" w:rsidP="007E61D3">
            <w:pPr>
              <w:jc w:val="both"/>
              <w:rPr>
                <w:color w:val="000000"/>
                <w:sz w:val="24"/>
                <w:szCs w:val="24"/>
              </w:rPr>
            </w:pPr>
            <w:r w:rsidRPr="00D31182">
              <w:rPr>
                <w:i/>
                <w:iCs/>
                <w:sz w:val="24"/>
                <w:szCs w:val="24"/>
              </w:rPr>
              <w:t>З урахуванням пропозицій до зміни порядку приєднання (перенести з КСР в КСП)</w:t>
            </w:r>
          </w:p>
        </w:tc>
        <w:tc>
          <w:tcPr>
            <w:tcW w:w="3119" w:type="dxa"/>
          </w:tcPr>
          <w:p w14:paraId="2FF342D0" w14:textId="77777777" w:rsidR="002F2751" w:rsidRDefault="00170EE1" w:rsidP="006B28A5">
            <w:pPr>
              <w:jc w:val="center"/>
              <w:rPr>
                <w:b/>
                <w:sz w:val="24"/>
                <w:szCs w:val="24"/>
                <w:lang w:eastAsia="uk-UA"/>
              </w:rPr>
            </w:pPr>
            <w:r>
              <w:rPr>
                <w:b/>
                <w:sz w:val="24"/>
                <w:szCs w:val="24"/>
                <w:lang w:eastAsia="uk-UA"/>
              </w:rPr>
              <w:t>Пропонується не вра</w:t>
            </w:r>
            <w:r w:rsidR="006B28A5">
              <w:rPr>
                <w:b/>
                <w:sz w:val="24"/>
                <w:szCs w:val="24"/>
                <w:lang w:eastAsia="uk-UA"/>
              </w:rPr>
              <w:t>ховувати</w:t>
            </w:r>
          </w:p>
          <w:p w14:paraId="6E8DD17C" w14:textId="11CD0B9C" w:rsidR="006B28A5" w:rsidRDefault="00776A4F" w:rsidP="00776A4F">
            <w:pPr>
              <w:jc w:val="center"/>
              <w:rPr>
                <w:sz w:val="24"/>
                <w:szCs w:val="24"/>
                <w:lang w:eastAsia="uk-UA"/>
              </w:rPr>
            </w:pPr>
            <w:r>
              <w:rPr>
                <w:sz w:val="24"/>
                <w:szCs w:val="24"/>
                <w:lang w:eastAsia="uk-UA"/>
              </w:rPr>
              <w:t>Встановлення генеруючих установок у власних електричних мережах можливе не лише у виробників, що приєднані до електричних мереж ОСП</w:t>
            </w:r>
          </w:p>
          <w:p w14:paraId="2F3163A8" w14:textId="6F5D6F90" w:rsidR="00776A4F" w:rsidRPr="00776A4F" w:rsidRDefault="00776A4F" w:rsidP="00776A4F">
            <w:pPr>
              <w:jc w:val="center"/>
              <w:rPr>
                <w:sz w:val="24"/>
                <w:szCs w:val="24"/>
                <w:lang w:eastAsia="uk-UA"/>
              </w:rPr>
            </w:pPr>
          </w:p>
        </w:tc>
      </w:tr>
      <w:tr w:rsidR="008D38ED" w:rsidRPr="004F3A51" w14:paraId="2D4EBE41" w14:textId="77777777" w:rsidTr="00A52C00">
        <w:trPr>
          <w:trHeight w:val="218"/>
        </w:trPr>
        <w:tc>
          <w:tcPr>
            <w:tcW w:w="4253" w:type="dxa"/>
            <w:vMerge w:val="restart"/>
          </w:tcPr>
          <w:p w14:paraId="4DBC9B30" w14:textId="77777777" w:rsidR="008D38ED" w:rsidRPr="002651A9" w:rsidRDefault="008D38ED" w:rsidP="002F2751">
            <w:pPr>
              <w:ind w:firstLine="607"/>
              <w:jc w:val="both"/>
              <w:rPr>
                <w:sz w:val="24"/>
                <w:szCs w:val="24"/>
              </w:rPr>
            </w:pPr>
            <w:r w:rsidRPr="002651A9">
              <w:rPr>
                <w:sz w:val="24"/>
                <w:szCs w:val="24"/>
              </w:rPr>
              <w:lastRenderedPageBreak/>
              <w:t xml:space="preserve">4.12.5. У разі встановлення генеруючої установки у </w:t>
            </w:r>
            <w:bookmarkStart w:id="51" w:name="_Hlk196908748"/>
            <w:r w:rsidRPr="002651A9">
              <w:rPr>
                <w:sz w:val="24"/>
                <w:szCs w:val="24"/>
              </w:rPr>
              <w:t>власних електричних мережах</w:t>
            </w:r>
            <w:bookmarkEnd w:id="51"/>
            <w:r w:rsidRPr="0028595A">
              <w:rPr>
                <w:b/>
                <w:sz w:val="24"/>
                <w:szCs w:val="24"/>
              </w:rPr>
              <w:t xml:space="preserve"> </w:t>
            </w:r>
            <w:r w:rsidRPr="002F2751">
              <w:rPr>
                <w:b/>
                <w:color w:val="7030A0"/>
                <w:sz w:val="24"/>
                <w:szCs w:val="24"/>
              </w:rPr>
              <w:t>виробника,</w:t>
            </w:r>
            <w:r w:rsidRPr="002F2751">
              <w:rPr>
                <w:color w:val="7030A0"/>
                <w:sz w:val="24"/>
                <w:szCs w:val="24"/>
              </w:rPr>
              <w:t xml:space="preserve"> </w:t>
            </w:r>
            <w:r w:rsidRPr="002651A9">
              <w:rPr>
                <w:sz w:val="24"/>
                <w:szCs w:val="24"/>
              </w:rPr>
              <w:t>активного споживача, у тому числі генеруючих установок третіх осіб, з можливістю відпуску електричної енергії, виробленої такою генеруючою установкою, в електричну мережу ОСР та їх користувачів, ОМСР, протягом п'яти робочих днів з наступного робочого дня від дня реєстрації заяви про встановлення генеруючої установки ОСР повинен безкоштовно здійснити обстеження генеруючої установки та технічну перевірку вузла/вузлів обліку, яка оформлюється актом про технічну перевірку, у якому зазначається інформація щодо:</w:t>
            </w:r>
          </w:p>
          <w:p w14:paraId="579A5987" w14:textId="77777777" w:rsidR="008D38ED" w:rsidRPr="002651A9" w:rsidRDefault="008D38ED" w:rsidP="002F2751">
            <w:pPr>
              <w:ind w:firstLine="607"/>
              <w:jc w:val="both"/>
              <w:rPr>
                <w:sz w:val="24"/>
                <w:szCs w:val="24"/>
              </w:rPr>
            </w:pPr>
            <w:r w:rsidRPr="002651A9">
              <w:rPr>
                <w:sz w:val="24"/>
                <w:szCs w:val="24"/>
              </w:rPr>
              <w:t xml:space="preserve">відповідності </w:t>
            </w:r>
            <w:bookmarkStart w:id="52" w:name="_Hlk196908788"/>
            <w:r w:rsidRPr="002651A9">
              <w:rPr>
                <w:sz w:val="24"/>
                <w:szCs w:val="24"/>
              </w:rPr>
              <w:t>потужності встановленої</w:t>
            </w:r>
            <w:r w:rsidRPr="002F2751">
              <w:rPr>
                <w:color w:val="7030A0"/>
                <w:sz w:val="24"/>
                <w:szCs w:val="24"/>
              </w:rPr>
              <w:t xml:space="preserve"> </w:t>
            </w:r>
            <w:bookmarkEnd w:id="52"/>
            <w:r w:rsidRPr="002F2751">
              <w:rPr>
                <w:b/>
                <w:color w:val="7030A0"/>
                <w:sz w:val="24"/>
                <w:szCs w:val="24"/>
              </w:rPr>
              <w:t>споживачем</w:t>
            </w:r>
            <w:r w:rsidRPr="002F2751">
              <w:rPr>
                <w:color w:val="7030A0"/>
                <w:sz w:val="24"/>
                <w:szCs w:val="24"/>
              </w:rPr>
              <w:t xml:space="preserve"> </w:t>
            </w:r>
            <w:r w:rsidRPr="002651A9">
              <w:rPr>
                <w:sz w:val="24"/>
                <w:szCs w:val="24"/>
              </w:rPr>
              <w:t>генеруючої установки величині, дозволеній до споживання за договором про приєднання та договором про надання послуг з розподілу електричної енергії;</w:t>
            </w:r>
          </w:p>
          <w:p w14:paraId="576968C2" w14:textId="77777777" w:rsidR="008D38ED" w:rsidRPr="002651A9" w:rsidRDefault="008D38ED" w:rsidP="002F2751">
            <w:pPr>
              <w:ind w:firstLine="607"/>
              <w:jc w:val="both"/>
              <w:rPr>
                <w:sz w:val="24"/>
                <w:szCs w:val="24"/>
              </w:rPr>
            </w:pPr>
            <w:r w:rsidRPr="002651A9">
              <w:rPr>
                <w:sz w:val="24"/>
                <w:szCs w:val="24"/>
              </w:rPr>
              <w:t xml:space="preserve">величини дозволеної до відпуску в мережу електричної потужності активного споживача за механізмом </w:t>
            </w:r>
            <w:proofErr w:type="spellStart"/>
            <w:r w:rsidRPr="002651A9">
              <w:rPr>
                <w:sz w:val="24"/>
                <w:szCs w:val="24"/>
              </w:rPr>
              <w:t>самовиробництва</w:t>
            </w:r>
            <w:proofErr w:type="spellEnd"/>
            <w:r w:rsidRPr="002651A9">
              <w:rPr>
                <w:sz w:val="24"/>
                <w:szCs w:val="24"/>
              </w:rPr>
              <w:t xml:space="preserve"> (крім побутового споживача та малого непобутового споживача);</w:t>
            </w:r>
          </w:p>
          <w:p w14:paraId="01E4B6B8" w14:textId="77777777" w:rsidR="008D38ED" w:rsidRPr="002651A9" w:rsidRDefault="008D38ED" w:rsidP="002F2751">
            <w:pPr>
              <w:ind w:firstLine="607"/>
              <w:jc w:val="both"/>
              <w:rPr>
                <w:sz w:val="24"/>
                <w:szCs w:val="24"/>
              </w:rPr>
            </w:pPr>
            <w:r w:rsidRPr="002651A9">
              <w:rPr>
                <w:sz w:val="24"/>
                <w:szCs w:val="24"/>
              </w:rPr>
              <w:t>виконання технічних вимог, визначених пунктом 4.12.2 цієї глави;</w:t>
            </w:r>
          </w:p>
          <w:p w14:paraId="3E4254F6" w14:textId="77777777" w:rsidR="008D38ED" w:rsidRPr="002651A9" w:rsidRDefault="008D38ED" w:rsidP="002F2751">
            <w:pPr>
              <w:ind w:firstLine="607"/>
              <w:jc w:val="both"/>
              <w:rPr>
                <w:sz w:val="24"/>
                <w:szCs w:val="24"/>
              </w:rPr>
            </w:pPr>
            <w:r w:rsidRPr="002651A9">
              <w:rPr>
                <w:sz w:val="24"/>
                <w:szCs w:val="24"/>
              </w:rPr>
              <w:t xml:space="preserve">відповідності встановленої генеруючої </w:t>
            </w:r>
            <w:bookmarkStart w:id="53" w:name="_Hlk196908825"/>
            <w:r w:rsidRPr="002651A9">
              <w:rPr>
                <w:sz w:val="24"/>
                <w:szCs w:val="24"/>
              </w:rPr>
              <w:t xml:space="preserve">установки наданій </w:t>
            </w:r>
            <w:bookmarkEnd w:id="53"/>
            <w:r w:rsidRPr="002F2751">
              <w:rPr>
                <w:b/>
                <w:color w:val="7030A0"/>
                <w:sz w:val="24"/>
                <w:szCs w:val="24"/>
              </w:rPr>
              <w:lastRenderedPageBreak/>
              <w:t>виробником або</w:t>
            </w:r>
            <w:r w:rsidRPr="002F2751">
              <w:rPr>
                <w:color w:val="7030A0"/>
                <w:sz w:val="24"/>
                <w:szCs w:val="24"/>
              </w:rPr>
              <w:t xml:space="preserve"> </w:t>
            </w:r>
            <w:r w:rsidRPr="002651A9">
              <w:rPr>
                <w:sz w:val="24"/>
                <w:szCs w:val="24"/>
              </w:rPr>
              <w:t>споживачем однолінійній схемі;</w:t>
            </w:r>
          </w:p>
          <w:p w14:paraId="11C229FA" w14:textId="77777777" w:rsidR="008D38ED" w:rsidRPr="002651A9" w:rsidRDefault="008D38ED" w:rsidP="002F2751">
            <w:pPr>
              <w:ind w:firstLine="607"/>
              <w:jc w:val="both"/>
              <w:rPr>
                <w:sz w:val="24"/>
                <w:szCs w:val="24"/>
              </w:rPr>
            </w:pPr>
            <w:r w:rsidRPr="002651A9">
              <w:rPr>
                <w:sz w:val="24"/>
                <w:szCs w:val="24"/>
              </w:rPr>
              <w:t>виконання налаштувань параметрів обладнання та пристроїв у межах, визначених державними стандартами (зокрема максимального рівня напруги), із фіксацією цих параметрів.</w:t>
            </w:r>
          </w:p>
          <w:p w14:paraId="60D126AC" w14:textId="77777777" w:rsidR="008D38ED" w:rsidRPr="002651A9" w:rsidRDefault="008D38ED" w:rsidP="002F2751">
            <w:pPr>
              <w:ind w:firstLine="607"/>
              <w:jc w:val="both"/>
              <w:rPr>
                <w:sz w:val="24"/>
                <w:szCs w:val="24"/>
              </w:rPr>
            </w:pPr>
            <w:r w:rsidRPr="002651A9">
              <w:rPr>
                <w:sz w:val="24"/>
                <w:szCs w:val="24"/>
              </w:rPr>
              <w:t xml:space="preserve">За результатами обстеження генеруючої установки, встановленої та приєднаної (підключеної) </w:t>
            </w:r>
            <w:bookmarkStart w:id="54" w:name="_Hlk196908863"/>
            <w:r w:rsidRPr="002651A9">
              <w:rPr>
                <w:sz w:val="24"/>
                <w:szCs w:val="24"/>
              </w:rPr>
              <w:t xml:space="preserve">до електричних мережах </w:t>
            </w:r>
            <w:bookmarkEnd w:id="54"/>
            <w:r w:rsidRPr="002F2751">
              <w:rPr>
                <w:b/>
                <w:color w:val="7030A0"/>
                <w:sz w:val="24"/>
                <w:szCs w:val="24"/>
              </w:rPr>
              <w:t>виробника або</w:t>
            </w:r>
            <w:r w:rsidRPr="002F2751">
              <w:rPr>
                <w:color w:val="7030A0"/>
                <w:sz w:val="24"/>
                <w:szCs w:val="24"/>
              </w:rPr>
              <w:t xml:space="preserve"> </w:t>
            </w:r>
            <w:r w:rsidRPr="002651A9">
              <w:rPr>
                <w:sz w:val="24"/>
                <w:szCs w:val="24"/>
              </w:rPr>
              <w:t xml:space="preserve">активного споживача, у тому числі генеруючих установок третіх осіб, з можливістю відпуску електричної енергії, виробленої такою генеруючою установкою, в електричну мережу ОСР та їх користувачів, ОМСР, ОСР має опломбувати встановлені на виконання технічних вимог технічні засоби захисту, </w:t>
            </w:r>
            <w:proofErr w:type="spellStart"/>
            <w:r w:rsidRPr="002651A9">
              <w:rPr>
                <w:sz w:val="24"/>
                <w:szCs w:val="24"/>
              </w:rPr>
              <w:t>блокувань</w:t>
            </w:r>
            <w:proofErr w:type="spellEnd"/>
            <w:r w:rsidRPr="002651A9">
              <w:rPr>
                <w:sz w:val="24"/>
                <w:szCs w:val="24"/>
              </w:rPr>
              <w:t xml:space="preserve">, захисної автоматики, контролю та вузол/вузли комерційного обліку, оформити у порядку, визначеному Правилами роздрібного ринку електричної енергії, у двох примірниках паспорт точки розподілу, акт про технічну перевірку та акт про опломбування встановлених на виконання технічних вимог технічних засобів захисту, </w:t>
            </w:r>
            <w:proofErr w:type="spellStart"/>
            <w:r w:rsidRPr="002651A9">
              <w:rPr>
                <w:sz w:val="24"/>
                <w:szCs w:val="24"/>
              </w:rPr>
              <w:t>блокувань</w:t>
            </w:r>
            <w:proofErr w:type="spellEnd"/>
            <w:r w:rsidRPr="002651A9">
              <w:rPr>
                <w:sz w:val="24"/>
                <w:szCs w:val="24"/>
              </w:rPr>
              <w:t xml:space="preserve">, захисної автоматики, контролю та вузла/вузлів комерційного обліку. Один примірник зазначених актів </w:t>
            </w:r>
            <w:r w:rsidRPr="002651A9">
              <w:rPr>
                <w:sz w:val="24"/>
                <w:szCs w:val="24"/>
              </w:rPr>
              <w:lastRenderedPageBreak/>
              <w:t>залишається в ОСР та один надається активному споживачу.</w:t>
            </w:r>
          </w:p>
          <w:p w14:paraId="52C57FEE" w14:textId="77777777" w:rsidR="008D38ED" w:rsidRPr="002651A9" w:rsidRDefault="008D38ED" w:rsidP="002F2751">
            <w:pPr>
              <w:ind w:firstLine="607"/>
              <w:jc w:val="both"/>
              <w:rPr>
                <w:sz w:val="24"/>
                <w:szCs w:val="24"/>
              </w:rPr>
            </w:pPr>
            <w:r w:rsidRPr="002651A9">
              <w:rPr>
                <w:sz w:val="24"/>
                <w:szCs w:val="24"/>
              </w:rPr>
              <w:t>У разі встановлення споживачем генеруючої установки без можливості відпуску електричної енергії, виробленої такою генеруючою установкою, в електричну мережу ОСР та їх користувачів, ОМСР, та відсутності зауважень до наданої споживачем заяви про встановлення генеруючої установки ОСР оформлює у порядку, визначеному Правилами роздрібного ринку електричної енергії, у двох примірниках паспорт точки розподілу та направляє один примірник споживачу у спосіб, указаний у цій заяві.</w:t>
            </w:r>
          </w:p>
          <w:p w14:paraId="7DC9B96E" w14:textId="77777777" w:rsidR="008D38ED" w:rsidRPr="002651A9" w:rsidRDefault="008D38ED" w:rsidP="002F2751">
            <w:pPr>
              <w:ind w:firstLine="607"/>
              <w:jc w:val="both"/>
              <w:rPr>
                <w:sz w:val="24"/>
                <w:szCs w:val="24"/>
              </w:rPr>
            </w:pPr>
            <w:r w:rsidRPr="002651A9">
              <w:rPr>
                <w:sz w:val="24"/>
                <w:szCs w:val="24"/>
              </w:rPr>
              <w:t xml:space="preserve">У паспорті точки розподілу ОCР зазначає інформацію про відповідність встановленої потужності генеруючої установки потужності, зазначеній у </w:t>
            </w:r>
            <w:bookmarkStart w:id="55" w:name="_Hlk196908935"/>
            <w:r w:rsidRPr="002651A9">
              <w:rPr>
                <w:sz w:val="24"/>
                <w:szCs w:val="24"/>
              </w:rPr>
              <w:t>договорі споживача</w:t>
            </w:r>
            <w:r>
              <w:rPr>
                <w:sz w:val="24"/>
                <w:szCs w:val="24"/>
              </w:rPr>
              <w:t xml:space="preserve"> </w:t>
            </w:r>
            <w:bookmarkEnd w:id="55"/>
            <w:r w:rsidRPr="002F2751">
              <w:rPr>
                <w:b/>
                <w:color w:val="7030A0"/>
                <w:sz w:val="24"/>
                <w:szCs w:val="24"/>
              </w:rPr>
              <w:t>(виробника)</w:t>
            </w:r>
            <w:r w:rsidRPr="002F2751">
              <w:rPr>
                <w:color w:val="7030A0"/>
                <w:sz w:val="24"/>
                <w:szCs w:val="24"/>
              </w:rPr>
              <w:t xml:space="preserve"> </w:t>
            </w:r>
            <w:r w:rsidRPr="002651A9">
              <w:rPr>
                <w:sz w:val="24"/>
                <w:szCs w:val="24"/>
              </w:rPr>
              <w:t xml:space="preserve">про надання послуг з розподілу електричної енергії (у разі встановлення 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 величину дозволеної до відпуску в мережу електричної потужності активного споживача за механізмом </w:t>
            </w:r>
            <w:proofErr w:type="spellStart"/>
            <w:r w:rsidRPr="002651A9">
              <w:rPr>
                <w:sz w:val="24"/>
                <w:szCs w:val="24"/>
              </w:rPr>
              <w:t>самовиробництва</w:t>
            </w:r>
            <w:proofErr w:type="spellEnd"/>
            <w:r w:rsidRPr="002651A9">
              <w:rPr>
                <w:sz w:val="24"/>
                <w:szCs w:val="24"/>
              </w:rPr>
              <w:t xml:space="preserve"> (крім побутового споживача та малого непобутового </w:t>
            </w:r>
            <w:r w:rsidRPr="002651A9">
              <w:rPr>
                <w:sz w:val="24"/>
                <w:szCs w:val="24"/>
              </w:rPr>
              <w:lastRenderedPageBreak/>
              <w:t>споживача) та режим роботи генеруючої установки (з можливістю відпуску виробленої електричної енергії/без можливості відпуску виробленої електричної енергії в електричну мережу ОСР та їх користувачів, ОМСР).</w:t>
            </w:r>
          </w:p>
          <w:p w14:paraId="5B334799" w14:textId="3EDBA759" w:rsidR="008D38ED" w:rsidRPr="0028595A" w:rsidRDefault="008D38ED" w:rsidP="002F2751">
            <w:pPr>
              <w:ind w:firstLine="607"/>
              <w:jc w:val="both"/>
              <w:rPr>
                <w:sz w:val="24"/>
                <w:szCs w:val="24"/>
              </w:rPr>
            </w:pPr>
            <w:r w:rsidRPr="002651A9">
              <w:rPr>
                <w:sz w:val="24"/>
                <w:szCs w:val="24"/>
              </w:rPr>
              <w:t>У разі виявлення ОСР під час обстеження генеруючої установки невідповідності встановленої генеруючої установки вимогам цього Кодексу та/або технічним вимогам, визначеним пунктом 4.12.2 цієї глави, ОСР протягом трьох днів письмово повідомляє про це споживача.</w:t>
            </w:r>
          </w:p>
        </w:tc>
        <w:tc>
          <w:tcPr>
            <w:tcW w:w="4252" w:type="dxa"/>
          </w:tcPr>
          <w:p w14:paraId="1169E8B6" w14:textId="77777777" w:rsidR="008D38ED" w:rsidRDefault="008D38ED" w:rsidP="003D7647">
            <w:pPr>
              <w:jc w:val="both"/>
              <w:rPr>
                <w:b/>
                <w:bCs/>
                <w:color w:val="000000" w:themeColor="text1"/>
                <w:sz w:val="24"/>
                <w:szCs w:val="24"/>
              </w:rPr>
            </w:pPr>
            <w:r w:rsidRPr="0033284B">
              <w:rPr>
                <w:b/>
                <w:bCs/>
                <w:color w:val="000000" w:themeColor="text1"/>
                <w:sz w:val="24"/>
                <w:szCs w:val="24"/>
              </w:rPr>
              <w:lastRenderedPageBreak/>
              <w:t>АТ «ПОЛТАВАОБЛЕНЕРГО»</w:t>
            </w:r>
          </w:p>
          <w:p w14:paraId="3D768104" w14:textId="77777777" w:rsidR="008D38ED" w:rsidRPr="00633C65" w:rsidRDefault="008D38ED" w:rsidP="003D7647">
            <w:pPr>
              <w:ind w:firstLine="607"/>
              <w:jc w:val="both"/>
              <w:rPr>
                <w:color w:val="000000" w:themeColor="text1"/>
                <w:sz w:val="24"/>
                <w:szCs w:val="24"/>
              </w:rPr>
            </w:pPr>
            <w:r w:rsidRPr="00633C65">
              <w:rPr>
                <w:color w:val="000000" w:themeColor="text1"/>
                <w:sz w:val="24"/>
                <w:szCs w:val="24"/>
              </w:rPr>
              <w:t>4.12.5. У разі встановлення генеруючої установки у власних електричних мережах</w:t>
            </w:r>
            <w:r w:rsidRPr="00633C65">
              <w:rPr>
                <w:b/>
                <w:color w:val="000000" w:themeColor="text1"/>
                <w:sz w:val="24"/>
                <w:szCs w:val="24"/>
              </w:rPr>
              <w:t xml:space="preserve"> виробника,</w:t>
            </w:r>
            <w:r w:rsidRPr="00633C65">
              <w:rPr>
                <w:color w:val="000000" w:themeColor="text1"/>
                <w:sz w:val="24"/>
                <w:szCs w:val="24"/>
              </w:rPr>
              <w:t xml:space="preserve"> активного споживача, у тому числі генеруючих установок третіх осіб, з можливістю відпуску електричної енергії, виробленої такою генеруючою установкою, в електричну мережу ОСР та їх користувачів, ОМСР, протягом п'яти робочих днів з наступного робочого дня від дня реєстрації заяви про встановлення генеруючої установки ОСР повинен безкоштовно здійснити обстеження генеруючої установки та технічну перевірку вузла/вузлів обліку, яка оформлюється актом про технічну перевірку, у якому зазначається інформація щодо:</w:t>
            </w:r>
          </w:p>
          <w:p w14:paraId="6C9FDB8E" w14:textId="77777777" w:rsidR="008D38ED" w:rsidRPr="00633C65" w:rsidRDefault="008D38ED" w:rsidP="003D7647">
            <w:pPr>
              <w:ind w:firstLine="607"/>
              <w:jc w:val="both"/>
              <w:rPr>
                <w:color w:val="000000" w:themeColor="text1"/>
                <w:sz w:val="24"/>
                <w:szCs w:val="24"/>
              </w:rPr>
            </w:pPr>
            <w:r w:rsidRPr="00633C65">
              <w:rPr>
                <w:color w:val="000000" w:themeColor="text1"/>
                <w:sz w:val="24"/>
                <w:szCs w:val="24"/>
              </w:rPr>
              <w:t xml:space="preserve">відповідності потужності встановленої </w:t>
            </w:r>
            <w:r w:rsidRPr="003D7647">
              <w:rPr>
                <w:b/>
                <w:color w:val="0070C0"/>
                <w:sz w:val="24"/>
                <w:szCs w:val="24"/>
                <w:u w:val="single"/>
              </w:rPr>
              <w:t>активним</w:t>
            </w:r>
            <w:r w:rsidRPr="003D7647">
              <w:rPr>
                <w:color w:val="0070C0"/>
                <w:sz w:val="24"/>
                <w:szCs w:val="24"/>
              </w:rPr>
              <w:t xml:space="preserve"> </w:t>
            </w:r>
            <w:r w:rsidRPr="00633C65">
              <w:rPr>
                <w:color w:val="000000" w:themeColor="text1"/>
                <w:sz w:val="24"/>
                <w:szCs w:val="24"/>
              </w:rPr>
              <w:t>споживачем генеруючої установки величині, дозволеній до споживання за договором про приєднання та договором про надання послуг з розподілу електричної енергії;</w:t>
            </w:r>
          </w:p>
          <w:p w14:paraId="4BB6B7EB" w14:textId="77777777" w:rsidR="008D38ED" w:rsidRPr="00633C65" w:rsidRDefault="008D38ED" w:rsidP="003D7647">
            <w:pPr>
              <w:ind w:firstLine="607"/>
              <w:jc w:val="both"/>
              <w:rPr>
                <w:color w:val="000000" w:themeColor="text1"/>
                <w:sz w:val="24"/>
                <w:szCs w:val="24"/>
              </w:rPr>
            </w:pPr>
            <w:r w:rsidRPr="00633C65">
              <w:rPr>
                <w:color w:val="000000" w:themeColor="text1"/>
                <w:sz w:val="24"/>
                <w:szCs w:val="24"/>
              </w:rPr>
              <w:t xml:space="preserve">величини дозволеної до відпуску в мережу електричної потужності активного споживача за механізмом </w:t>
            </w:r>
            <w:proofErr w:type="spellStart"/>
            <w:r w:rsidRPr="00633C65">
              <w:rPr>
                <w:color w:val="000000" w:themeColor="text1"/>
                <w:sz w:val="24"/>
                <w:szCs w:val="24"/>
              </w:rPr>
              <w:t>самовиробництва</w:t>
            </w:r>
            <w:proofErr w:type="spellEnd"/>
            <w:r w:rsidRPr="00633C65">
              <w:rPr>
                <w:color w:val="000000" w:themeColor="text1"/>
                <w:sz w:val="24"/>
                <w:szCs w:val="24"/>
              </w:rPr>
              <w:t xml:space="preserve"> (крім побутового споживача та малого непобутового споживача);</w:t>
            </w:r>
          </w:p>
          <w:p w14:paraId="3BBA8A6A" w14:textId="77777777" w:rsidR="008D38ED" w:rsidRPr="00633C65" w:rsidRDefault="008D38ED" w:rsidP="003D7647">
            <w:pPr>
              <w:ind w:firstLine="607"/>
              <w:jc w:val="both"/>
              <w:rPr>
                <w:color w:val="000000" w:themeColor="text1"/>
                <w:sz w:val="24"/>
                <w:szCs w:val="24"/>
              </w:rPr>
            </w:pPr>
            <w:r w:rsidRPr="00633C65">
              <w:rPr>
                <w:color w:val="000000" w:themeColor="text1"/>
                <w:sz w:val="24"/>
                <w:szCs w:val="24"/>
              </w:rPr>
              <w:t>виконання технічних вимог, визначених пунктом 4.12.2 цієї глави;</w:t>
            </w:r>
          </w:p>
          <w:p w14:paraId="7E5CC864" w14:textId="77777777" w:rsidR="008D38ED" w:rsidRPr="00633C65" w:rsidRDefault="008D38ED" w:rsidP="003D7647">
            <w:pPr>
              <w:ind w:firstLine="607"/>
              <w:jc w:val="both"/>
              <w:rPr>
                <w:color w:val="000000" w:themeColor="text1"/>
                <w:sz w:val="24"/>
                <w:szCs w:val="24"/>
              </w:rPr>
            </w:pPr>
            <w:r w:rsidRPr="00633C65">
              <w:rPr>
                <w:color w:val="000000" w:themeColor="text1"/>
                <w:sz w:val="24"/>
                <w:szCs w:val="24"/>
              </w:rPr>
              <w:lastRenderedPageBreak/>
              <w:t xml:space="preserve">відповідності встановленої генеруючої установки наданій виробником або </w:t>
            </w:r>
            <w:r w:rsidRPr="003D7647">
              <w:rPr>
                <w:b/>
                <w:color w:val="0070C0"/>
                <w:sz w:val="24"/>
                <w:szCs w:val="24"/>
                <w:u w:val="single"/>
              </w:rPr>
              <w:t>активним</w:t>
            </w:r>
            <w:r w:rsidRPr="00633C65">
              <w:rPr>
                <w:color w:val="000000" w:themeColor="text1"/>
                <w:sz w:val="24"/>
                <w:szCs w:val="24"/>
              </w:rPr>
              <w:t xml:space="preserve"> споживачем однолінійній схемі;</w:t>
            </w:r>
          </w:p>
          <w:p w14:paraId="488093E5" w14:textId="77777777" w:rsidR="008D38ED" w:rsidRPr="00633C65" w:rsidRDefault="008D38ED" w:rsidP="003D7647">
            <w:pPr>
              <w:ind w:firstLine="607"/>
              <w:jc w:val="both"/>
              <w:rPr>
                <w:color w:val="000000" w:themeColor="text1"/>
                <w:sz w:val="24"/>
                <w:szCs w:val="24"/>
              </w:rPr>
            </w:pPr>
            <w:r w:rsidRPr="00633C65">
              <w:rPr>
                <w:color w:val="000000" w:themeColor="text1"/>
                <w:sz w:val="24"/>
                <w:szCs w:val="24"/>
              </w:rPr>
              <w:t>виконання налаштувань параметрів обладнання та пристроїв у межах, визначених державними стандартами (зокрема максимального рівня напруги), із фіксацією цих параметрів.</w:t>
            </w:r>
          </w:p>
          <w:p w14:paraId="07B6A3DE" w14:textId="77777777" w:rsidR="008D38ED" w:rsidRPr="00633C65" w:rsidRDefault="008D38ED" w:rsidP="003D7647">
            <w:pPr>
              <w:ind w:firstLine="607"/>
              <w:jc w:val="both"/>
              <w:rPr>
                <w:color w:val="000000" w:themeColor="text1"/>
                <w:sz w:val="24"/>
                <w:szCs w:val="24"/>
              </w:rPr>
            </w:pPr>
            <w:r w:rsidRPr="00633C65">
              <w:rPr>
                <w:color w:val="000000" w:themeColor="text1"/>
                <w:sz w:val="24"/>
                <w:szCs w:val="24"/>
              </w:rPr>
              <w:t xml:space="preserve">За результатами обстеження генеруючої установки, встановленої та приєднаної (підключеної) до електричних мережах </w:t>
            </w:r>
            <w:r w:rsidRPr="00633C65">
              <w:rPr>
                <w:b/>
                <w:color w:val="000000" w:themeColor="text1"/>
                <w:sz w:val="24"/>
                <w:szCs w:val="24"/>
              </w:rPr>
              <w:t>виробника або</w:t>
            </w:r>
            <w:r w:rsidRPr="00633C65">
              <w:rPr>
                <w:color w:val="000000" w:themeColor="text1"/>
                <w:sz w:val="24"/>
                <w:szCs w:val="24"/>
              </w:rPr>
              <w:t xml:space="preserve"> активного споживача, у тому числі генеруючих установок третіх осіб, з можливістю відпуску електричної енергії, виробленої такою генеруючою установкою, в електричну мережу ОСР та їх користувачів, ОМСР, ОСР має опломбувати встановлені на виконання технічних вимог технічні засоби захисту, </w:t>
            </w:r>
            <w:proofErr w:type="spellStart"/>
            <w:r w:rsidRPr="00633C65">
              <w:rPr>
                <w:color w:val="000000" w:themeColor="text1"/>
                <w:sz w:val="24"/>
                <w:szCs w:val="24"/>
              </w:rPr>
              <w:t>блокувань</w:t>
            </w:r>
            <w:proofErr w:type="spellEnd"/>
            <w:r w:rsidRPr="00633C65">
              <w:rPr>
                <w:color w:val="000000" w:themeColor="text1"/>
                <w:sz w:val="24"/>
                <w:szCs w:val="24"/>
              </w:rPr>
              <w:t xml:space="preserve">, захисної автоматики, контролю та вузол/вузли комерційного обліку, оформити у порядку, визначеному Правилами роздрібного ринку електричної енергії, у двох примірниках паспорт точки розподілу, акт про технічну перевірку та акт про опломбування встановлених на виконання технічних вимог технічних засобів захисту, </w:t>
            </w:r>
            <w:proofErr w:type="spellStart"/>
            <w:r w:rsidRPr="00633C65">
              <w:rPr>
                <w:color w:val="000000" w:themeColor="text1"/>
                <w:sz w:val="24"/>
                <w:szCs w:val="24"/>
              </w:rPr>
              <w:t>блокувань</w:t>
            </w:r>
            <w:proofErr w:type="spellEnd"/>
            <w:r w:rsidRPr="00633C65">
              <w:rPr>
                <w:color w:val="000000" w:themeColor="text1"/>
                <w:sz w:val="24"/>
                <w:szCs w:val="24"/>
              </w:rPr>
              <w:t xml:space="preserve">, захисної автоматики, контролю та вузла/вузлів комерційного обліку. </w:t>
            </w:r>
            <w:r w:rsidRPr="00633C65">
              <w:rPr>
                <w:color w:val="000000" w:themeColor="text1"/>
                <w:sz w:val="24"/>
                <w:szCs w:val="24"/>
              </w:rPr>
              <w:lastRenderedPageBreak/>
              <w:t>Один примірник зазначених актів залишається в ОСР та один надається активному споживачу.</w:t>
            </w:r>
          </w:p>
          <w:p w14:paraId="04B92FCD" w14:textId="77777777" w:rsidR="008D38ED" w:rsidRPr="00633C65" w:rsidRDefault="008D38ED" w:rsidP="003D7647">
            <w:pPr>
              <w:ind w:firstLine="607"/>
              <w:jc w:val="both"/>
              <w:rPr>
                <w:color w:val="000000" w:themeColor="text1"/>
                <w:sz w:val="24"/>
                <w:szCs w:val="24"/>
              </w:rPr>
            </w:pPr>
            <w:r w:rsidRPr="00633C65">
              <w:rPr>
                <w:color w:val="000000" w:themeColor="text1"/>
                <w:sz w:val="24"/>
                <w:szCs w:val="24"/>
              </w:rPr>
              <w:t>У разі встановлення споживачем генеруючої установки без можливості відпуску електричної енергії, виробленої такою генеруючою установкою, в електричну мережу ОСР та їх користувачів, ОМСР, та відсутності зауважень до наданої споживачем заяви про встановлення генеруючої установки ОСР оформлює у порядку, визначеному Правилами роздрібного ринку електричної енергії, у двох примірниках паспорт точки розподілу та направляє один примірник споживачу у спосіб, указаний у цій заяві.</w:t>
            </w:r>
          </w:p>
          <w:p w14:paraId="4F6B8F22" w14:textId="77777777" w:rsidR="008D38ED" w:rsidRPr="00633C65" w:rsidRDefault="008D38ED" w:rsidP="003D7647">
            <w:pPr>
              <w:ind w:firstLine="607"/>
              <w:jc w:val="both"/>
              <w:rPr>
                <w:color w:val="000000" w:themeColor="text1"/>
                <w:sz w:val="24"/>
                <w:szCs w:val="24"/>
              </w:rPr>
            </w:pPr>
            <w:r w:rsidRPr="00633C65">
              <w:rPr>
                <w:color w:val="000000" w:themeColor="text1"/>
                <w:sz w:val="24"/>
                <w:szCs w:val="24"/>
              </w:rPr>
              <w:t xml:space="preserve">У паспорті точки розподілу ОCР зазначає інформацію про відповідність встановленої потужності генеруючої установки потужності, зазначеній у договорі споживача </w:t>
            </w:r>
            <w:r w:rsidRPr="00633C65">
              <w:rPr>
                <w:b/>
                <w:color w:val="000000" w:themeColor="text1"/>
                <w:sz w:val="24"/>
                <w:szCs w:val="24"/>
              </w:rPr>
              <w:t>(виробника)</w:t>
            </w:r>
            <w:r w:rsidRPr="00633C65">
              <w:rPr>
                <w:color w:val="000000" w:themeColor="text1"/>
                <w:sz w:val="24"/>
                <w:szCs w:val="24"/>
              </w:rPr>
              <w:t xml:space="preserve"> про надання послуг з розподілу електричної енергії (у разі встановлення 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 величину дозволеної до відпуску в мережу електричної потужності активного споживача за механізмом </w:t>
            </w:r>
            <w:proofErr w:type="spellStart"/>
            <w:r w:rsidRPr="00633C65">
              <w:rPr>
                <w:color w:val="000000" w:themeColor="text1"/>
                <w:sz w:val="24"/>
                <w:szCs w:val="24"/>
              </w:rPr>
              <w:t>самовиробництва</w:t>
            </w:r>
            <w:proofErr w:type="spellEnd"/>
            <w:r w:rsidRPr="00633C65">
              <w:rPr>
                <w:color w:val="000000" w:themeColor="text1"/>
                <w:sz w:val="24"/>
                <w:szCs w:val="24"/>
              </w:rPr>
              <w:t xml:space="preserve"> (крім побутового </w:t>
            </w:r>
            <w:r w:rsidRPr="00633C65">
              <w:rPr>
                <w:color w:val="000000" w:themeColor="text1"/>
                <w:sz w:val="24"/>
                <w:szCs w:val="24"/>
              </w:rPr>
              <w:lastRenderedPageBreak/>
              <w:t>споживача та малого непобутового споживача) та режим роботи генеруючої установки (з можливістю відпуску виробленої електричної енергії/без можливості відпуску виробленої електричної енергії в електричну мережу ОСР та їх користувачів, ОМСР).</w:t>
            </w:r>
          </w:p>
          <w:p w14:paraId="594EA693" w14:textId="43FB09F0" w:rsidR="008D38ED" w:rsidRPr="00F43090" w:rsidRDefault="008D38ED" w:rsidP="00F43090">
            <w:pPr>
              <w:jc w:val="both"/>
              <w:rPr>
                <w:rStyle w:val="rvts0"/>
                <w:b/>
                <w:iCs/>
                <w:sz w:val="24"/>
                <w:szCs w:val="24"/>
                <w:u w:val="single"/>
              </w:rPr>
            </w:pPr>
            <w:r w:rsidRPr="00633C65">
              <w:rPr>
                <w:color w:val="000000" w:themeColor="text1"/>
                <w:sz w:val="24"/>
                <w:szCs w:val="24"/>
              </w:rPr>
              <w:t>У разі виявлення ОСР під час обстеження генеруючої установки невідповідності встановленої генеруючої установки вимогам цього Кодексу та/або технічним вимогам, визначеним пунктом 4.12.2 цієї глави, ОСР протягом трьох днів письмово повідомляє про це споживача.</w:t>
            </w:r>
          </w:p>
        </w:tc>
        <w:tc>
          <w:tcPr>
            <w:tcW w:w="3969" w:type="dxa"/>
          </w:tcPr>
          <w:p w14:paraId="029EEF5F" w14:textId="77777777" w:rsidR="008D38ED" w:rsidRDefault="008D38ED" w:rsidP="003D7647">
            <w:pPr>
              <w:jc w:val="both"/>
              <w:rPr>
                <w:b/>
                <w:bCs/>
                <w:color w:val="000000" w:themeColor="text1"/>
                <w:sz w:val="24"/>
                <w:szCs w:val="24"/>
              </w:rPr>
            </w:pPr>
            <w:r w:rsidRPr="0033284B">
              <w:rPr>
                <w:b/>
                <w:bCs/>
                <w:color w:val="000000" w:themeColor="text1"/>
                <w:sz w:val="24"/>
                <w:szCs w:val="24"/>
              </w:rPr>
              <w:lastRenderedPageBreak/>
              <w:t>АТ «ПОЛТАВАОБЛЕНЕРГО»</w:t>
            </w:r>
          </w:p>
          <w:p w14:paraId="310FDA80" w14:textId="77777777" w:rsidR="008D38ED" w:rsidRDefault="008D38ED" w:rsidP="003D7647">
            <w:pPr>
              <w:ind w:firstLine="607"/>
              <w:jc w:val="both"/>
              <w:rPr>
                <w:color w:val="000000"/>
                <w:sz w:val="24"/>
                <w:szCs w:val="24"/>
              </w:rPr>
            </w:pPr>
          </w:p>
          <w:p w14:paraId="483E3F0F" w14:textId="29A67978" w:rsidR="008D38ED" w:rsidRPr="00633C65" w:rsidRDefault="008D38ED" w:rsidP="003D7647">
            <w:pPr>
              <w:pStyle w:val="tj"/>
              <w:spacing w:before="0" w:beforeAutospacing="0" w:after="0" w:afterAutospacing="0"/>
              <w:jc w:val="both"/>
              <w:rPr>
                <w:color w:val="000000" w:themeColor="text1"/>
                <w:shd w:val="clear" w:color="auto" w:fill="FFFFFF"/>
                <w:lang w:val="uk-UA"/>
              </w:rPr>
            </w:pPr>
            <w:r w:rsidRPr="00633C65">
              <w:rPr>
                <w:color w:val="000000" w:themeColor="text1"/>
                <w:shd w:val="clear" w:color="auto" w:fill="FFFFFF"/>
                <w:lang w:val="uk-UA"/>
              </w:rPr>
              <w:t>Технічн</w:t>
            </w:r>
            <w:r>
              <w:rPr>
                <w:color w:val="000000" w:themeColor="text1"/>
                <w:shd w:val="clear" w:color="auto" w:fill="FFFFFF"/>
                <w:lang w:val="uk-UA"/>
              </w:rPr>
              <w:t>і</w:t>
            </w:r>
            <w:r w:rsidRPr="00633C65">
              <w:rPr>
                <w:color w:val="000000" w:themeColor="text1"/>
                <w:shd w:val="clear" w:color="auto" w:fill="FFFFFF"/>
                <w:lang w:val="uk-UA"/>
              </w:rPr>
              <w:t xml:space="preserve"> правка.</w:t>
            </w:r>
          </w:p>
          <w:p w14:paraId="3959481E" w14:textId="77777777" w:rsidR="008D38ED" w:rsidRPr="003D7647" w:rsidRDefault="008D38ED" w:rsidP="003D7647">
            <w:pPr>
              <w:ind w:firstLine="709"/>
              <w:rPr>
                <w:sz w:val="24"/>
                <w:szCs w:val="24"/>
              </w:rPr>
            </w:pPr>
          </w:p>
        </w:tc>
        <w:tc>
          <w:tcPr>
            <w:tcW w:w="3119" w:type="dxa"/>
          </w:tcPr>
          <w:p w14:paraId="31308443" w14:textId="2C5B41E0" w:rsidR="008D38ED" w:rsidRPr="004F3A51" w:rsidRDefault="00F43090" w:rsidP="00F43090">
            <w:pPr>
              <w:jc w:val="center"/>
              <w:rPr>
                <w:b/>
                <w:sz w:val="24"/>
                <w:szCs w:val="24"/>
                <w:lang w:eastAsia="uk-UA"/>
              </w:rPr>
            </w:pPr>
            <w:r>
              <w:rPr>
                <w:b/>
                <w:sz w:val="24"/>
                <w:szCs w:val="24"/>
                <w:lang w:eastAsia="uk-UA"/>
              </w:rPr>
              <w:t>Пропонується врахувати</w:t>
            </w:r>
          </w:p>
        </w:tc>
      </w:tr>
      <w:tr w:rsidR="008D38ED" w:rsidRPr="004F3A51" w14:paraId="67869421" w14:textId="77777777" w:rsidTr="00A52C00">
        <w:trPr>
          <w:trHeight w:val="218"/>
        </w:trPr>
        <w:tc>
          <w:tcPr>
            <w:tcW w:w="4253" w:type="dxa"/>
            <w:vMerge/>
          </w:tcPr>
          <w:p w14:paraId="268FB0F3" w14:textId="77777777" w:rsidR="008D38ED" w:rsidRPr="002651A9" w:rsidRDefault="008D38ED" w:rsidP="002F2751">
            <w:pPr>
              <w:ind w:firstLine="607"/>
              <w:jc w:val="both"/>
              <w:rPr>
                <w:sz w:val="24"/>
                <w:szCs w:val="24"/>
              </w:rPr>
            </w:pPr>
          </w:p>
        </w:tc>
        <w:tc>
          <w:tcPr>
            <w:tcW w:w="4252" w:type="dxa"/>
          </w:tcPr>
          <w:p w14:paraId="55002A72" w14:textId="77777777" w:rsidR="008D38ED" w:rsidRDefault="008D38ED" w:rsidP="003D7647">
            <w:pPr>
              <w:jc w:val="both"/>
              <w:rPr>
                <w:b/>
                <w:iCs/>
                <w:sz w:val="24"/>
                <w:szCs w:val="24"/>
                <w:u w:val="single"/>
              </w:rPr>
            </w:pPr>
            <w:r w:rsidRPr="00F907CD">
              <w:rPr>
                <w:b/>
                <w:iCs/>
                <w:sz w:val="24"/>
                <w:szCs w:val="24"/>
                <w:u w:val="single"/>
              </w:rPr>
              <w:t>Асоціація сонячної енергетики України</w:t>
            </w:r>
          </w:p>
          <w:p w14:paraId="02692EEF" w14:textId="77777777" w:rsidR="008D38ED" w:rsidRDefault="008D38ED" w:rsidP="003D7647">
            <w:pPr>
              <w:ind w:firstLine="607"/>
              <w:jc w:val="both"/>
              <w:rPr>
                <w:strike/>
                <w:sz w:val="24"/>
                <w:szCs w:val="24"/>
              </w:rPr>
            </w:pPr>
            <w:r>
              <w:rPr>
                <w:strike/>
                <w:sz w:val="24"/>
                <w:szCs w:val="24"/>
              </w:rPr>
              <w:t xml:space="preserve">відповідності потужності встановленої </w:t>
            </w:r>
            <w:r>
              <w:rPr>
                <w:b/>
                <w:strike/>
                <w:sz w:val="24"/>
                <w:szCs w:val="24"/>
              </w:rPr>
              <w:t>споживачем</w:t>
            </w:r>
            <w:r>
              <w:rPr>
                <w:strike/>
                <w:sz w:val="24"/>
                <w:szCs w:val="24"/>
              </w:rPr>
              <w:t xml:space="preserve"> генеруючої установки величині, дозволеній до споживання за договором про приєднання та договором про надання послуг з розподілу електричної енергії</w:t>
            </w:r>
          </w:p>
          <w:p w14:paraId="718423DB" w14:textId="77777777" w:rsidR="008D38ED" w:rsidRDefault="008D38ED" w:rsidP="006E2C17">
            <w:pPr>
              <w:jc w:val="both"/>
              <w:rPr>
                <w:b/>
                <w:iCs/>
                <w:sz w:val="24"/>
                <w:szCs w:val="24"/>
                <w:u w:val="single"/>
              </w:rPr>
            </w:pPr>
          </w:p>
        </w:tc>
        <w:tc>
          <w:tcPr>
            <w:tcW w:w="3969" w:type="dxa"/>
          </w:tcPr>
          <w:p w14:paraId="756070A2" w14:textId="77777777" w:rsidR="008D38ED" w:rsidRPr="00F907CD" w:rsidRDefault="008D38ED" w:rsidP="003D7647">
            <w:pPr>
              <w:jc w:val="both"/>
              <w:rPr>
                <w:b/>
                <w:iCs/>
                <w:sz w:val="24"/>
                <w:szCs w:val="24"/>
                <w:u w:val="single"/>
              </w:rPr>
            </w:pPr>
          </w:p>
        </w:tc>
        <w:tc>
          <w:tcPr>
            <w:tcW w:w="3119" w:type="dxa"/>
          </w:tcPr>
          <w:p w14:paraId="7BAC5EE0" w14:textId="60C2CC5C" w:rsidR="00DE4F72" w:rsidRDefault="00DE4F72" w:rsidP="00DE4F72">
            <w:pPr>
              <w:jc w:val="both"/>
              <w:rPr>
                <w:b/>
                <w:bCs/>
                <w:color w:val="000000" w:themeColor="text1"/>
                <w:sz w:val="24"/>
                <w:szCs w:val="24"/>
              </w:rPr>
            </w:pPr>
            <w:r>
              <w:rPr>
                <w:b/>
                <w:sz w:val="24"/>
                <w:szCs w:val="24"/>
                <w:lang w:eastAsia="uk-UA"/>
              </w:rPr>
              <w:t xml:space="preserve">Пропонується уточнити у </w:t>
            </w:r>
            <w:proofErr w:type="spellStart"/>
            <w:r>
              <w:rPr>
                <w:b/>
                <w:sz w:val="24"/>
                <w:szCs w:val="24"/>
                <w:lang w:eastAsia="uk-UA"/>
              </w:rPr>
              <w:t>реадкції</w:t>
            </w:r>
            <w:proofErr w:type="spellEnd"/>
            <w:r>
              <w:rPr>
                <w:b/>
                <w:sz w:val="24"/>
                <w:szCs w:val="24"/>
                <w:lang w:eastAsia="uk-UA"/>
              </w:rPr>
              <w:t xml:space="preserve"> </w:t>
            </w:r>
            <w:r w:rsidRPr="0033284B">
              <w:rPr>
                <w:b/>
                <w:bCs/>
                <w:color w:val="000000" w:themeColor="text1"/>
                <w:sz w:val="24"/>
                <w:szCs w:val="24"/>
              </w:rPr>
              <w:t>АТ «ПОЛТАВАОБЛЕНЕРГО»</w:t>
            </w:r>
          </w:p>
          <w:p w14:paraId="0FCDDC3C" w14:textId="6F5B0812" w:rsidR="008D38ED" w:rsidRPr="004F3A51" w:rsidRDefault="008D38ED" w:rsidP="007E61D3">
            <w:pPr>
              <w:jc w:val="both"/>
              <w:rPr>
                <w:b/>
                <w:sz w:val="24"/>
                <w:szCs w:val="24"/>
                <w:lang w:eastAsia="uk-UA"/>
              </w:rPr>
            </w:pPr>
          </w:p>
        </w:tc>
      </w:tr>
      <w:tr w:rsidR="00D31182" w:rsidRPr="004F3A51" w14:paraId="7738E567" w14:textId="77777777" w:rsidTr="00A52C00">
        <w:trPr>
          <w:trHeight w:val="218"/>
        </w:trPr>
        <w:tc>
          <w:tcPr>
            <w:tcW w:w="4253" w:type="dxa"/>
            <w:vMerge/>
          </w:tcPr>
          <w:p w14:paraId="3E5E7E6C" w14:textId="77777777" w:rsidR="00D31182" w:rsidRPr="002651A9" w:rsidRDefault="00D31182" w:rsidP="002F2751">
            <w:pPr>
              <w:ind w:firstLine="607"/>
              <w:jc w:val="both"/>
              <w:rPr>
                <w:sz w:val="24"/>
                <w:szCs w:val="24"/>
              </w:rPr>
            </w:pPr>
          </w:p>
        </w:tc>
        <w:tc>
          <w:tcPr>
            <w:tcW w:w="4252" w:type="dxa"/>
          </w:tcPr>
          <w:p w14:paraId="226A58B1" w14:textId="58920C08" w:rsidR="00687703" w:rsidRPr="00A92450" w:rsidRDefault="00687703" w:rsidP="00687703">
            <w:pPr>
              <w:jc w:val="both"/>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865970">
              <w:rPr>
                <w:b/>
                <w:bCs/>
                <w:sz w:val="24"/>
                <w:szCs w:val="24"/>
              </w:rPr>
              <w:t>, ГС «Українська вітроенергетична асоціація»</w:t>
            </w:r>
          </w:p>
          <w:p w14:paraId="6CB8A34C" w14:textId="77777777" w:rsidR="00D31182" w:rsidRPr="00D31182" w:rsidRDefault="00D31182" w:rsidP="00D31182">
            <w:pPr>
              <w:ind w:firstLine="607"/>
              <w:jc w:val="both"/>
              <w:rPr>
                <w:sz w:val="24"/>
                <w:szCs w:val="24"/>
              </w:rPr>
            </w:pPr>
            <w:r w:rsidRPr="00D31182">
              <w:rPr>
                <w:sz w:val="24"/>
                <w:szCs w:val="24"/>
              </w:rPr>
              <w:t>4.12.5. У разі встановлення генеруючої установки у власних електричних мережах</w:t>
            </w:r>
            <w:r w:rsidRPr="00D31182">
              <w:rPr>
                <w:b/>
                <w:sz w:val="24"/>
                <w:szCs w:val="24"/>
              </w:rPr>
              <w:t xml:space="preserve"> </w:t>
            </w:r>
            <w:r w:rsidRPr="00D31182">
              <w:rPr>
                <w:b/>
                <w:strike/>
                <w:color w:val="0070C0"/>
                <w:sz w:val="24"/>
                <w:szCs w:val="24"/>
              </w:rPr>
              <w:t>виробника</w:t>
            </w:r>
            <w:r w:rsidRPr="00D31182">
              <w:rPr>
                <w:b/>
                <w:sz w:val="24"/>
                <w:szCs w:val="24"/>
              </w:rPr>
              <w:t>,</w:t>
            </w:r>
            <w:r w:rsidRPr="00D31182">
              <w:rPr>
                <w:sz w:val="24"/>
                <w:szCs w:val="24"/>
              </w:rPr>
              <w:t xml:space="preserve"> </w:t>
            </w:r>
            <w:r w:rsidRPr="00D31182">
              <w:rPr>
                <w:sz w:val="24"/>
                <w:szCs w:val="24"/>
              </w:rPr>
              <w:lastRenderedPageBreak/>
              <w:t>активного споживача, у тому числі генеруючих установок третіх осіб, з можливістю відпуску електричної енергії, виробленої такою генеруючою установкою, в електричну мережу ОСР та їх користувачів, ОМСР, протягом п'яти робочих днів з наступного робочого дня від дня реєстрації заяви про встановлення генеруючої установки ОСР повинен безкоштовно здійснити обстеження генеруючої установки та технічну перевірку вузла/вузлів обліку, яка оформлюється актом про технічну перевірку, у якому зазначається інформація щодо:</w:t>
            </w:r>
          </w:p>
          <w:p w14:paraId="4A24BFB6" w14:textId="7CD80047" w:rsidR="00D31182" w:rsidRPr="00DE4F72" w:rsidRDefault="00D31182" w:rsidP="00DE4F72">
            <w:pPr>
              <w:ind w:firstLine="607"/>
              <w:jc w:val="both"/>
              <w:rPr>
                <w:sz w:val="24"/>
                <w:szCs w:val="24"/>
              </w:rPr>
            </w:pPr>
            <w:r w:rsidRPr="00D31182">
              <w:rPr>
                <w:sz w:val="24"/>
                <w:szCs w:val="24"/>
              </w:rPr>
              <w:t>…</w:t>
            </w:r>
          </w:p>
        </w:tc>
        <w:tc>
          <w:tcPr>
            <w:tcW w:w="3969" w:type="dxa"/>
          </w:tcPr>
          <w:p w14:paraId="7F652246" w14:textId="3D1845B1" w:rsidR="00687703" w:rsidRPr="00A92450" w:rsidRDefault="00687703" w:rsidP="00687703">
            <w:pPr>
              <w:jc w:val="both"/>
              <w:rPr>
                <w:b/>
                <w:bCs/>
                <w:sz w:val="24"/>
                <w:szCs w:val="24"/>
              </w:rPr>
            </w:pPr>
            <w:r w:rsidRPr="00A92450">
              <w:rPr>
                <w:b/>
                <w:bCs/>
                <w:sz w:val="24"/>
                <w:szCs w:val="24"/>
              </w:rPr>
              <w:lastRenderedPageBreak/>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865970">
              <w:rPr>
                <w:b/>
                <w:bCs/>
                <w:sz w:val="24"/>
                <w:szCs w:val="24"/>
              </w:rPr>
              <w:t>, ГС «Українська вітроенергетична асоціація»</w:t>
            </w:r>
          </w:p>
          <w:p w14:paraId="218809ED" w14:textId="65E0DFA6" w:rsidR="00D31182" w:rsidRPr="00D31182" w:rsidRDefault="00D31182" w:rsidP="00D31182">
            <w:pPr>
              <w:ind w:firstLine="284"/>
              <w:contextualSpacing/>
              <w:jc w:val="both"/>
              <w:rPr>
                <w:b/>
                <w:bCs/>
                <w:sz w:val="24"/>
                <w:szCs w:val="24"/>
              </w:rPr>
            </w:pPr>
          </w:p>
          <w:p w14:paraId="7EDB9815" w14:textId="3B0A883F" w:rsidR="00D31182" w:rsidRPr="00D31182" w:rsidRDefault="00D31182" w:rsidP="003D7647">
            <w:pPr>
              <w:jc w:val="both"/>
              <w:rPr>
                <w:b/>
                <w:iCs/>
                <w:sz w:val="24"/>
                <w:szCs w:val="24"/>
                <w:u w:val="single"/>
              </w:rPr>
            </w:pPr>
            <w:r w:rsidRPr="00D31182">
              <w:rPr>
                <w:i/>
                <w:iCs/>
                <w:sz w:val="24"/>
                <w:szCs w:val="24"/>
              </w:rPr>
              <w:t>Аналогічно до попереднього пункту</w:t>
            </w:r>
          </w:p>
        </w:tc>
        <w:tc>
          <w:tcPr>
            <w:tcW w:w="3119" w:type="dxa"/>
          </w:tcPr>
          <w:p w14:paraId="2F39EFFB" w14:textId="6DAF658F" w:rsidR="00D31182" w:rsidRDefault="00DE4F72" w:rsidP="00DE4F72">
            <w:pPr>
              <w:jc w:val="center"/>
              <w:rPr>
                <w:b/>
                <w:sz w:val="24"/>
                <w:szCs w:val="24"/>
                <w:lang w:eastAsia="uk-UA"/>
              </w:rPr>
            </w:pPr>
            <w:r>
              <w:rPr>
                <w:b/>
                <w:sz w:val="24"/>
                <w:szCs w:val="24"/>
                <w:lang w:eastAsia="uk-UA"/>
              </w:rPr>
              <w:t>Пропонується не враховувати</w:t>
            </w:r>
          </w:p>
          <w:p w14:paraId="49665E35" w14:textId="12234233" w:rsidR="00DE4F72" w:rsidRPr="00DE4F72" w:rsidRDefault="00DE4F72" w:rsidP="00DE4F72">
            <w:pPr>
              <w:jc w:val="center"/>
              <w:rPr>
                <w:sz w:val="24"/>
                <w:szCs w:val="24"/>
                <w:lang w:eastAsia="uk-UA"/>
              </w:rPr>
            </w:pPr>
            <w:r w:rsidRPr="00DE4F72">
              <w:rPr>
                <w:sz w:val="24"/>
                <w:szCs w:val="24"/>
                <w:lang w:eastAsia="uk-UA"/>
              </w:rPr>
              <w:t>Коментарі вище</w:t>
            </w:r>
          </w:p>
        </w:tc>
      </w:tr>
      <w:tr w:rsidR="003417D2" w:rsidRPr="004F3A51" w14:paraId="1672E9C4" w14:textId="77777777" w:rsidTr="00A52C00">
        <w:trPr>
          <w:trHeight w:val="218"/>
        </w:trPr>
        <w:tc>
          <w:tcPr>
            <w:tcW w:w="4253" w:type="dxa"/>
            <w:vMerge/>
          </w:tcPr>
          <w:p w14:paraId="5B63A994" w14:textId="77777777" w:rsidR="003417D2" w:rsidRPr="002651A9" w:rsidRDefault="003417D2" w:rsidP="002F2751">
            <w:pPr>
              <w:ind w:firstLine="607"/>
              <w:jc w:val="both"/>
              <w:rPr>
                <w:sz w:val="24"/>
                <w:szCs w:val="24"/>
              </w:rPr>
            </w:pPr>
          </w:p>
        </w:tc>
        <w:tc>
          <w:tcPr>
            <w:tcW w:w="4252" w:type="dxa"/>
          </w:tcPr>
          <w:p w14:paraId="72498DA1" w14:textId="77777777" w:rsidR="003417D2" w:rsidRPr="003417D2" w:rsidRDefault="003417D2" w:rsidP="003417D2">
            <w:pPr>
              <w:jc w:val="both"/>
              <w:rPr>
                <w:b/>
                <w:bCs/>
                <w:sz w:val="24"/>
                <w:szCs w:val="24"/>
              </w:rPr>
            </w:pPr>
            <w:r w:rsidRPr="003417D2">
              <w:rPr>
                <w:b/>
                <w:bCs/>
                <w:sz w:val="24"/>
                <w:szCs w:val="24"/>
              </w:rPr>
              <w:t>Європейсько-українське енергетичне агентство</w:t>
            </w:r>
          </w:p>
          <w:p w14:paraId="0ACB49E2" w14:textId="77777777" w:rsidR="003417D2" w:rsidRPr="003417D2" w:rsidRDefault="003417D2" w:rsidP="003417D2">
            <w:pPr>
              <w:ind w:firstLine="607"/>
              <w:jc w:val="both"/>
              <w:rPr>
                <w:sz w:val="24"/>
                <w:szCs w:val="24"/>
              </w:rPr>
            </w:pPr>
            <w:r w:rsidRPr="003417D2">
              <w:rPr>
                <w:sz w:val="24"/>
                <w:szCs w:val="24"/>
              </w:rPr>
              <w:t>4.12.5. У разі встановлення генеруючої установки у власних електричних мережах</w:t>
            </w:r>
            <w:r w:rsidRPr="003417D2">
              <w:rPr>
                <w:b/>
                <w:sz w:val="24"/>
                <w:szCs w:val="24"/>
              </w:rPr>
              <w:t xml:space="preserve"> виробника,</w:t>
            </w:r>
            <w:r w:rsidRPr="003417D2">
              <w:rPr>
                <w:sz w:val="24"/>
                <w:szCs w:val="24"/>
              </w:rPr>
              <w:t xml:space="preserve"> активного споживача, у тому числі генеруючих установок третіх осіб, з можливістю відпуску електричної енергії, виробленої такою генеруючою установкою, в електричну мережу ОСР та їх користувачів, ОМСР, протягом п'яти робочих днів з наступного робочого дня від дня реєстрації заяви про встановлення генеруючої установки ОСР повинен безкоштовно здійснити обстеження генеруючої установки та технічну перевірку вузла/вузлів обліку, яка оформлюється </w:t>
            </w:r>
            <w:r w:rsidRPr="003417D2">
              <w:rPr>
                <w:sz w:val="24"/>
                <w:szCs w:val="24"/>
              </w:rPr>
              <w:lastRenderedPageBreak/>
              <w:t>актом про технічну перевірку, у якому зазначається інформація щодо:</w:t>
            </w:r>
          </w:p>
          <w:p w14:paraId="33DE2843" w14:textId="77777777" w:rsidR="003417D2" w:rsidRPr="003417D2" w:rsidRDefault="003417D2" w:rsidP="003417D2">
            <w:pPr>
              <w:ind w:firstLine="607"/>
              <w:jc w:val="both"/>
              <w:rPr>
                <w:sz w:val="24"/>
                <w:szCs w:val="24"/>
              </w:rPr>
            </w:pPr>
            <w:r w:rsidRPr="003417D2">
              <w:rPr>
                <w:sz w:val="24"/>
                <w:szCs w:val="24"/>
              </w:rPr>
              <w:t xml:space="preserve">відповідності потужності встановленої </w:t>
            </w:r>
            <w:r w:rsidRPr="003417D2">
              <w:rPr>
                <w:b/>
                <w:sz w:val="24"/>
                <w:szCs w:val="24"/>
              </w:rPr>
              <w:t>споживачем</w:t>
            </w:r>
            <w:r w:rsidRPr="003417D2">
              <w:rPr>
                <w:sz w:val="24"/>
                <w:szCs w:val="24"/>
              </w:rPr>
              <w:t xml:space="preserve"> генеруючої установки величині, дозволеній до споживання за договором про приєднання та договором про надання послуг з розподілу електричної енергії;</w:t>
            </w:r>
          </w:p>
          <w:p w14:paraId="6CBB5EEA" w14:textId="77777777" w:rsidR="003417D2" w:rsidRPr="003417D2" w:rsidRDefault="003417D2" w:rsidP="003417D2">
            <w:pPr>
              <w:ind w:firstLine="607"/>
              <w:jc w:val="both"/>
              <w:rPr>
                <w:sz w:val="24"/>
                <w:szCs w:val="24"/>
              </w:rPr>
            </w:pPr>
            <w:r w:rsidRPr="003417D2">
              <w:rPr>
                <w:sz w:val="24"/>
                <w:szCs w:val="24"/>
              </w:rPr>
              <w:t xml:space="preserve">величини дозволеної до відпуску в мережу електричної потужності активного споживача за механізмом </w:t>
            </w:r>
            <w:proofErr w:type="spellStart"/>
            <w:r w:rsidRPr="003417D2">
              <w:rPr>
                <w:sz w:val="24"/>
                <w:szCs w:val="24"/>
              </w:rPr>
              <w:t>самовиробництва</w:t>
            </w:r>
            <w:proofErr w:type="spellEnd"/>
            <w:r w:rsidRPr="003417D2">
              <w:rPr>
                <w:sz w:val="24"/>
                <w:szCs w:val="24"/>
              </w:rPr>
              <w:t xml:space="preserve"> (крім побутового споживача та малого непобутового споживача);</w:t>
            </w:r>
          </w:p>
          <w:p w14:paraId="6B352945" w14:textId="77777777" w:rsidR="003417D2" w:rsidRPr="003417D2" w:rsidRDefault="003417D2" w:rsidP="003417D2">
            <w:pPr>
              <w:ind w:firstLine="607"/>
              <w:jc w:val="both"/>
              <w:rPr>
                <w:sz w:val="24"/>
                <w:szCs w:val="24"/>
              </w:rPr>
            </w:pPr>
            <w:r w:rsidRPr="003417D2">
              <w:rPr>
                <w:sz w:val="24"/>
                <w:szCs w:val="24"/>
              </w:rPr>
              <w:t>виконання технічних вимог, визначених пунктом 4.12.2 цієї глави;</w:t>
            </w:r>
          </w:p>
          <w:p w14:paraId="717D3C6A" w14:textId="77777777" w:rsidR="003417D2" w:rsidRPr="003417D2" w:rsidRDefault="003417D2" w:rsidP="003417D2">
            <w:pPr>
              <w:ind w:firstLine="607"/>
              <w:jc w:val="both"/>
              <w:rPr>
                <w:sz w:val="24"/>
                <w:szCs w:val="24"/>
              </w:rPr>
            </w:pPr>
            <w:r w:rsidRPr="003417D2">
              <w:rPr>
                <w:sz w:val="24"/>
                <w:szCs w:val="24"/>
              </w:rPr>
              <w:t xml:space="preserve">відповідності встановленої генеруючої установки наданій </w:t>
            </w:r>
            <w:r w:rsidRPr="003417D2">
              <w:rPr>
                <w:b/>
                <w:sz w:val="24"/>
                <w:szCs w:val="24"/>
              </w:rPr>
              <w:t>виробником або</w:t>
            </w:r>
            <w:r w:rsidRPr="003417D2">
              <w:rPr>
                <w:sz w:val="24"/>
                <w:szCs w:val="24"/>
              </w:rPr>
              <w:t xml:space="preserve"> споживачем однолінійній схемі;</w:t>
            </w:r>
          </w:p>
          <w:p w14:paraId="6C83B48D" w14:textId="77777777" w:rsidR="003417D2" w:rsidRPr="003417D2" w:rsidRDefault="003417D2" w:rsidP="003417D2">
            <w:pPr>
              <w:ind w:firstLine="607"/>
              <w:jc w:val="both"/>
              <w:rPr>
                <w:sz w:val="24"/>
                <w:szCs w:val="24"/>
              </w:rPr>
            </w:pPr>
            <w:r w:rsidRPr="003417D2">
              <w:rPr>
                <w:sz w:val="24"/>
                <w:szCs w:val="24"/>
              </w:rPr>
              <w:t>виконання налаштувань параметрів обладнання та пристроїв у межах, визначених державними стандартами (зокрема максимального рівня напруги), із фіксацією цих параметрів.</w:t>
            </w:r>
          </w:p>
          <w:p w14:paraId="13B283C8" w14:textId="77777777" w:rsidR="003417D2" w:rsidRPr="003417D2" w:rsidRDefault="003417D2" w:rsidP="003417D2">
            <w:pPr>
              <w:ind w:firstLine="607"/>
              <w:jc w:val="both"/>
              <w:rPr>
                <w:sz w:val="24"/>
                <w:szCs w:val="24"/>
              </w:rPr>
            </w:pPr>
            <w:r w:rsidRPr="003417D2">
              <w:rPr>
                <w:sz w:val="24"/>
                <w:szCs w:val="24"/>
              </w:rPr>
              <w:t xml:space="preserve">За результатами обстеження генеруючої установки, встановленої та приєднаної (підключеної) до електричних мережах </w:t>
            </w:r>
            <w:r w:rsidRPr="003417D2">
              <w:rPr>
                <w:b/>
                <w:sz w:val="24"/>
                <w:szCs w:val="24"/>
              </w:rPr>
              <w:t>виробника або</w:t>
            </w:r>
            <w:r w:rsidRPr="003417D2">
              <w:rPr>
                <w:sz w:val="24"/>
                <w:szCs w:val="24"/>
              </w:rPr>
              <w:t xml:space="preserve"> активного споживача, у тому числі генеруючих установок третіх осіб, з можливістю відпуску електричної енергії, виробленої такою генеруючою </w:t>
            </w:r>
            <w:r w:rsidRPr="003417D2">
              <w:rPr>
                <w:sz w:val="24"/>
                <w:szCs w:val="24"/>
              </w:rPr>
              <w:lastRenderedPageBreak/>
              <w:t xml:space="preserve">установкою, в електричну мережу ОСР та їх користувачів, ОМСР, ОСР має опломбувати встановлені на виконання технічних вимог технічні засоби захисту, </w:t>
            </w:r>
            <w:proofErr w:type="spellStart"/>
            <w:r w:rsidRPr="003417D2">
              <w:rPr>
                <w:sz w:val="24"/>
                <w:szCs w:val="24"/>
              </w:rPr>
              <w:t>блокувань</w:t>
            </w:r>
            <w:proofErr w:type="spellEnd"/>
            <w:r w:rsidRPr="003417D2">
              <w:rPr>
                <w:sz w:val="24"/>
                <w:szCs w:val="24"/>
              </w:rPr>
              <w:t xml:space="preserve">, захисної автоматики, контролю та вузол/вузли комерційного обліку, оформити у порядку, визначеному Правилами роздрібного ринку електричної енергії, у двох примірниках паспорт точки розподілу, акт про технічну перевірку та акт про опломбування встановлених на виконання технічних вимог технічних засобів захисту, </w:t>
            </w:r>
            <w:proofErr w:type="spellStart"/>
            <w:r w:rsidRPr="003417D2">
              <w:rPr>
                <w:sz w:val="24"/>
                <w:szCs w:val="24"/>
              </w:rPr>
              <w:t>блокувань</w:t>
            </w:r>
            <w:proofErr w:type="spellEnd"/>
            <w:r w:rsidRPr="003417D2">
              <w:rPr>
                <w:sz w:val="24"/>
                <w:szCs w:val="24"/>
              </w:rPr>
              <w:t xml:space="preserve">, захисної автоматики, контролю та вузла/вузлів комерційного обліку. Один примірник зазначених актів залишається в ОСР та один надається </w:t>
            </w:r>
            <w:r w:rsidRPr="00CC1BC4">
              <w:rPr>
                <w:b/>
                <w:bCs/>
                <w:color w:val="0070C0"/>
                <w:sz w:val="24"/>
                <w:szCs w:val="24"/>
              </w:rPr>
              <w:t>виробнику</w:t>
            </w:r>
            <w:r w:rsidRPr="003417D2">
              <w:rPr>
                <w:b/>
                <w:bCs/>
                <w:color w:val="2F5496" w:themeColor="accent1" w:themeShade="BF"/>
                <w:sz w:val="24"/>
                <w:szCs w:val="24"/>
              </w:rPr>
              <w:t xml:space="preserve">, </w:t>
            </w:r>
            <w:r w:rsidRPr="003417D2">
              <w:rPr>
                <w:sz w:val="24"/>
                <w:szCs w:val="24"/>
              </w:rPr>
              <w:t>активному споживачу.</w:t>
            </w:r>
          </w:p>
          <w:p w14:paraId="42763B31" w14:textId="77777777" w:rsidR="003417D2" w:rsidRPr="003417D2" w:rsidRDefault="003417D2" w:rsidP="003417D2">
            <w:pPr>
              <w:ind w:firstLine="607"/>
              <w:jc w:val="both"/>
              <w:rPr>
                <w:sz w:val="24"/>
                <w:szCs w:val="24"/>
              </w:rPr>
            </w:pPr>
            <w:r w:rsidRPr="003417D2">
              <w:rPr>
                <w:sz w:val="24"/>
                <w:szCs w:val="24"/>
              </w:rPr>
              <w:t>У разі встановлення споживачем генеруючої установки без можливості відпуску електричної енергії, виробленої такою генеруючою установкою, в електричну мережу ОСР та їх користувачів, ОМСР, та відсутності зауважень до наданої споживачем заяви про встановлення генеруючої установки ОСР оформлює у порядку, визначеному Правилами роздрібного ринку електричної енергії, у двох примірниках паспорт точки розподілу та направляє один примірник споживачу у спосіб, указаний у цій заяві.</w:t>
            </w:r>
          </w:p>
          <w:p w14:paraId="4CC98EBB" w14:textId="77777777" w:rsidR="003417D2" w:rsidRPr="003417D2" w:rsidRDefault="003417D2" w:rsidP="003417D2">
            <w:pPr>
              <w:ind w:firstLine="607"/>
              <w:jc w:val="both"/>
              <w:rPr>
                <w:sz w:val="24"/>
                <w:szCs w:val="24"/>
              </w:rPr>
            </w:pPr>
            <w:r w:rsidRPr="003417D2">
              <w:rPr>
                <w:sz w:val="24"/>
                <w:szCs w:val="24"/>
              </w:rPr>
              <w:lastRenderedPageBreak/>
              <w:t xml:space="preserve">У паспорті точки розподілу ОCР зазначає інформацію про відповідність встановленої потужності генеруючої установки потужності, зазначеній у договорі споживача </w:t>
            </w:r>
            <w:r w:rsidRPr="003417D2">
              <w:rPr>
                <w:b/>
                <w:sz w:val="24"/>
                <w:szCs w:val="24"/>
              </w:rPr>
              <w:t>(виробника)</w:t>
            </w:r>
            <w:r w:rsidRPr="003417D2">
              <w:rPr>
                <w:sz w:val="24"/>
                <w:szCs w:val="24"/>
              </w:rPr>
              <w:t xml:space="preserve"> про надання послуг з розподілу електричної енергії (у разі встановлення 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 величину дозволеної до відпуску в мережу електричної потужності активного споживача за механізмом </w:t>
            </w:r>
            <w:proofErr w:type="spellStart"/>
            <w:r w:rsidRPr="003417D2">
              <w:rPr>
                <w:sz w:val="24"/>
                <w:szCs w:val="24"/>
              </w:rPr>
              <w:t>самовиробництва</w:t>
            </w:r>
            <w:proofErr w:type="spellEnd"/>
            <w:r w:rsidRPr="003417D2">
              <w:rPr>
                <w:sz w:val="24"/>
                <w:szCs w:val="24"/>
              </w:rPr>
              <w:t xml:space="preserve"> (крім побутового споживача та малого непобутового споживача) та режим роботи генеруючої установки (з можливістю відпуску виробленої електричної енергії/без можливості відпуску виробленої електричної енергії в електричну мережу ОСР та їх користувачів, ОМСР).</w:t>
            </w:r>
          </w:p>
          <w:p w14:paraId="196D7B12" w14:textId="6B758428" w:rsidR="003417D2" w:rsidRPr="00A92450" w:rsidRDefault="003417D2" w:rsidP="003417D2">
            <w:pPr>
              <w:jc w:val="both"/>
              <w:rPr>
                <w:b/>
                <w:bCs/>
                <w:sz w:val="24"/>
                <w:szCs w:val="24"/>
              </w:rPr>
            </w:pPr>
            <w:r w:rsidRPr="003417D2">
              <w:rPr>
                <w:sz w:val="24"/>
                <w:szCs w:val="24"/>
              </w:rPr>
              <w:t>У разі виявлення ОСР під час обстеження генеруючої установки невідповідності встановленої генеруючої установки вимогам цього Кодексу та/або технічним вимогам, визначеним пунктом 4.12.2 цієї глави, ОСР протягом трьох днів письмово повідомляє про це споживача.</w:t>
            </w:r>
          </w:p>
        </w:tc>
        <w:tc>
          <w:tcPr>
            <w:tcW w:w="3969" w:type="dxa"/>
          </w:tcPr>
          <w:p w14:paraId="18170F06" w14:textId="77777777" w:rsidR="003417D2" w:rsidRPr="00A92450" w:rsidRDefault="003417D2" w:rsidP="00687703">
            <w:pPr>
              <w:jc w:val="both"/>
              <w:rPr>
                <w:b/>
                <w:bCs/>
                <w:sz w:val="24"/>
                <w:szCs w:val="24"/>
              </w:rPr>
            </w:pPr>
          </w:p>
        </w:tc>
        <w:tc>
          <w:tcPr>
            <w:tcW w:w="3119" w:type="dxa"/>
          </w:tcPr>
          <w:p w14:paraId="417633C0" w14:textId="77777777" w:rsidR="003417D2" w:rsidRPr="003417D2" w:rsidRDefault="003417D2" w:rsidP="003417D2">
            <w:pPr>
              <w:jc w:val="center"/>
              <w:rPr>
                <w:b/>
                <w:sz w:val="24"/>
                <w:szCs w:val="24"/>
                <w:lang w:eastAsia="uk-UA"/>
              </w:rPr>
            </w:pPr>
            <w:r w:rsidRPr="003417D2">
              <w:rPr>
                <w:b/>
                <w:sz w:val="24"/>
                <w:szCs w:val="24"/>
                <w:lang w:eastAsia="uk-UA"/>
              </w:rPr>
              <w:t>Пропонується не враховувати</w:t>
            </w:r>
          </w:p>
          <w:p w14:paraId="47A81679" w14:textId="6EAC34F9" w:rsidR="003417D2" w:rsidRDefault="003417D2" w:rsidP="003417D2">
            <w:pPr>
              <w:jc w:val="center"/>
              <w:rPr>
                <w:b/>
                <w:sz w:val="24"/>
                <w:szCs w:val="24"/>
                <w:lang w:eastAsia="uk-UA"/>
              </w:rPr>
            </w:pPr>
            <w:r w:rsidRPr="003417D2">
              <w:rPr>
                <w:sz w:val="24"/>
                <w:szCs w:val="24"/>
                <w:lang w:eastAsia="uk-UA"/>
              </w:rPr>
              <w:t>Коментарі вище</w:t>
            </w:r>
          </w:p>
        </w:tc>
      </w:tr>
      <w:tr w:rsidR="002F2751" w:rsidRPr="004F3A51" w14:paraId="613849FF" w14:textId="77777777" w:rsidTr="00A52C00">
        <w:trPr>
          <w:trHeight w:val="218"/>
        </w:trPr>
        <w:tc>
          <w:tcPr>
            <w:tcW w:w="4253" w:type="dxa"/>
          </w:tcPr>
          <w:p w14:paraId="622AD6EF" w14:textId="73233B91" w:rsidR="002F2751" w:rsidRPr="002651A9" w:rsidRDefault="002F2751" w:rsidP="002F2751">
            <w:pPr>
              <w:ind w:firstLine="607"/>
              <w:jc w:val="both"/>
              <w:rPr>
                <w:sz w:val="24"/>
                <w:szCs w:val="24"/>
              </w:rPr>
            </w:pPr>
            <w:r w:rsidRPr="002651A9">
              <w:rPr>
                <w:sz w:val="24"/>
                <w:szCs w:val="24"/>
              </w:rPr>
              <w:lastRenderedPageBreak/>
              <w:t xml:space="preserve">4.12.6. </w:t>
            </w:r>
            <w:bookmarkStart w:id="56" w:name="_Hlk196909002"/>
            <w:r w:rsidRPr="002F2751">
              <w:rPr>
                <w:b/>
                <w:color w:val="7030A0"/>
                <w:sz w:val="24"/>
                <w:szCs w:val="24"/>
              </w:rPr>
              <w:t>Виробник, споживач</w:t>
            </w:r>
            <w:bookmarkEnd w:id="56"/>
            <w:r w:rsidRPr="002F2751">
              <w:rPr>
                <w:color w:val="7030A0"/>
                <w:sz w:val="24"/>
                <w:szCs w:val="24"/>
              </w:rPr>
              <w:t xml:space="preserve">, </w:t>
            </w:r>
            <w:r w:rsidRPr="002651A9">
              <w:rPr>
                <w:sz w:val="24"/>
                <w:szCs w:val="24"/>
              </w:rPr>
              <w:t xml:space="preserve">активний споживач та треті особи, </w:t>
            </w:r>
            <w:r w:rsidRPr="002651A9">
              <w:rPr>
                <w:sz w:val="24"/>
                <w:szCs w:val="24"/>
              </w:rPr>
              <w:lastRenderedPageBreak/>
              <w:t>генеруючі установки яких приєднані до електричних мереж активного споживача, повинні забезпечувати доступ представників ОСР для здійснення обстеження генеруючої установки щодо відповідності її встановлення вимогам цього Кодексу та перевірки впливу на показники якості електричної енергії.</w:t>
            </w:r>
          </w:p>
        </w:tc>
        <w:tc>
          <w:tcPr>
            <w:tcW w:w="4252" w:type="dxa"/>
          </w:tcPr>
          <w:p w14:paraId="26A92560" w14:textId="77777777" w:rsidR="006E2C17" w:rsidRPr="003417D2" w:rsidRDefault="006E2C17" w:rsidP="006E2C17">
            <w:pPr>
              <w:jc w:val="both"/>
              <w:rPr>
                <w:b/>
                <w:iCs/>
                <w:sz w:val="24"/>
                <w:szCs w:val="24"/>
                <w:u w:val="single"/>
              </w:rPr>
            </w:pPr>
            <w:r w:rsidRPr="003417D2">
              <w:rPr>
                <w:b/>
                <w:iCs/>
                <w:sz w:val="24"/>
                <w:szCs w:val="24"/>
                <w:u w:val="single"/>
              </w:rPr>
              <w:lastRenderedPageBreak/>
              <w:t>Асоціація сонячної енергетики України</w:t>
            </w:r>
          </w:p>
          <w:p w14:paraId="20B2AC09" w14:textId="77777777" w:rsidR="006E2C17" w:rsidRPr="003417D2" w:rsidRDefault="006E2C17" w:rsidP="006E2C17">
            <w:pPr>
              <w:ind w:firstLine="607"/>
              <w:jc w:val="both"/>
              <w:rPr>
                <w:b/>
                <w:color w:val="0070C0"/>
                <w:sz w:val="24"/>
                <w:szCs w:val="24"/>
              </w:rPr>
            </w:pPr>
            <w:r w:rsidRPr="003417D2">
              <w:rPr>
                <w:sz w:val="24"/>
                <w:szCs w:val="24"/>
              </w:rPr>
              <w:lastRenderedPageBreak/>
              <w:t xml:space="preserve">4.12.6. </w:t>
            </w:r>
            <w:r w:rsidRPr="003417D2">
              <w:rPr>
                <w:b/>
                <w:sz w:val="24"/>
                <w:szCs w:val="24"/>
              </w:rPr>
              <w:t>Виробник, споживач</w:t>
            </w:r>
            <w:r w:rsidRPr="003417D2">
              <w:rPr>
                <w:sz w:val="24"/>
                <w:szCs w:val="24"/>
              </w:rPr>
              <w:t xml:space="preserve">, активний споживач та треті особи, генеруючі установки яких приєднані до електричних мереж активного споживача, повинні забезпечувати доступ представників ОСР для здійснення обстеження генеруючої установки щодо відповідності її встановлення вимогам цього Кодексу </w:t>
            </w:r>
            <w:r w:rsidRPr="003417D2">
              <w:rPr>
                <w:b/>
                <w:color w:val="0070C0"/>
                <w:sz w:val="24"/>
                <w:szCs w:val="24"/>
              </w:rPr>
              <w:t>під час надання послуги із приєднання.</w:t>
            </w:r>
          </w:p>
          <w:p w14:paraId="208475A1" w14:textId="017E98EF" w:rsidR="002F2751" w:rsidRPr="003417D2" w:rsidRDefault="006E2C17" w:rsidP="006E2C17">
            <w:pPr>
              <w:ind w:firstLine="284"/>
              <w:contextualSpacing/>
              <w:jc w:val="both"/>
              <w:rPr>
                <w:rStyle w:val="rvts0"/>
                <w:b/>
                <w:bCs/>
                <w:noProof/>
                <w:color w:val="0070C0"/>
                <w:sz w:val="24"/>
                <w:szCs w:val="24"/>
                <w:lang w:eastAsia="uk-UA"/>
              </w:rPr>
            </w:pPr>
            <w:bookmarkStart w:id="57" w:name="_heading=h.hlkukywmxsh6" w:colFirst="0" w:colLast="0"/>
            <w:bookmarkEnd w:id="57"/>
            <w:r w:rsidRPr="003417D2">
              <w:rPr>
                <w:b/>
                <w:color w:val="0070C0"/>
                <w:sz w:val="24"/>
                <w:szCs w:val="24"/>
              </w:rPr>
              <w:t>Основний виробник, та активний споживач, за умови завчасного сповіщення представниками ОСР, не менше 7 робочих днів,  повинні забезпечувати доступ представників ОСР для перевірки впливу на показники якості електричної енергії.</w:t>
            </w:r>
          </w:p>
        </w:tc>
        <w:tc>
          <w:tcPr>
            <w:tcW w:w="3969" w:type="dxa"/>
          </w:tcPr>
          <w:p w14:paraId="14A15D0F" w14:textId="77777777" w:rsidR="002F2751" w:rsidRPr="003417D2" w:rsidRDefault="002F2751" w:rsidP="007E61D3">
            <w:pPr>
              <w:jc w:val="both"/>
              <w:rPr>
                <w:color w:val="000000"/>
                <w:sz w:val="24"/>
                <w:szCs w:val="24"/>
              </w:rPr>
            </w:pPr>
          </w:p>
        </w:tc>
        <w:tc>
          <w:tcPr>
            <w:tcW w:w="3119" w:type="dxa"/>
          </w:tcPr>
          <w:p w14:paraId="5372EDDE" w14:textId="77777777" w:rsidR="002F2751" w:rsidRPr="003417D2" w:rsidRDefault="00596865" w:rsidP="00596865">
            <w:pPr>
              <w:jc w:val="center"/>
              <w:rPr>
                <w:b/>
                <w:sz w:val="24"/>
                <w:szCs w:val="24"/>
                <w:lang w:eastAsia="uk-UA"/>
              </w:rPr>
            </w:pPr>
            <w:r w:rsidRPr="003417D2">
              <w:rPr>
                <w:b/>
                <w:sz w:val="24"/>
                <w:szCs w:val="24"/>
                <w:lang w:eastAsia="uk-UA"/>
              </w:rPr>
              <w:t>Пропонується не враховувати</w:t>
            </w:r>
          </w:p>
          <w:p w14:paraId="0D7BCB70" w14:textId="661D3217" w:rsidR="00596865" w:rsidRPr="003417D2" w:rsidRDefault="00596865" w:rsidP="007E61D3">
            <w:pPr>
              <w:jc w:val="both"/>
              <w:rPr>
                <w:sz w:val="24"/>
                <w:szCs w:val="24"/>
                <w:lang w:eastAsia="uk-UA"/>
              </w:rPr>
            </w:pPr>
            <w:r w:rsidRPr="003417D2">
              <w:rPr>
                <w:sz w:val="24"/>
                <w:szCs w:val="24"/>
                <w:lang w:eastAsia="uk-UA"/>
              </w:rPr>
              <w:lastRenderedPageBreak/>
              <w:t xml:space="preserve">Перевірка моє проводити не лише під час надання послуги з приєднання а і в процесі експлуатації. Також завчасне повідомлення може не дати результатів </w:t>
            </w:r>
          </w:p>
        </w:tc>
      </w:tr>
      <w:tr w:rsidR="002F2751" w:rsidRPr="004F3A51" w14:paraId="4543DA4B" w14:textId="77777777" w:rsidTr="00B93106">
        <w:trPr>
          <w:trHeight w:val="218"/>
        </w:trPr>
        <w:tc>
          <w:tcPr>
            <w:tcW w:w="15593" w:type="dxa"/>
            <w:gridSpan w:val="4"/>
          </w:tcPr>
          <w:p w14:paraId="24575425" w14:textId="6FA3FAEC" w:rsidR="002F2751" w:rsidRPr="004F3A51" w:rsidRDefault="002F2751" w:rsidP="002F2751">
            <w:pPr>
              <w:tabs>
                <w:tab w:val="left" w:pos="4245"/>
              </w:tabs>
              <w:jc w:val="both"/>
              <w:rPr>
                <w:b/>
                <w:sz w:val="24"/>
                <w:szCs w:val="24"/>
                <w:lang w:eastAsia="uk-UA"/>
              </w:rPr>
            </w:pPr>
            <w:r>
              <w:rPr>
                <w:b/>
                <w:sz w:val="24"/>
                <w:szCs w:val="24"/>
                <w:lang w:eastAsia="uk-UA"/>
              </w:rPr>
              <w:lastRenderedPageBreak/>
              <w:tab/>
            </w:r>
            <w:r w:rsidRPr="00C343ED">
              <w:rPr>
                <w:b/>
                <w:sz w:val="24"/>
                <w:szCs w:val="28"/>
              </w:rPr>
              <w:t xml:space="preserve">4.13. Особливості приєднання (підключення) УЗЕ в електричних мережах </w:t>
            </w:r>
            <w:bookmarkStart w:id="58" w:name="_Hlk196909088"/>
            <w:r w:rsidRPr="00DE4D50">
              <w:rPr>
                <w:b/>
                <w:sz w:val="24"/>
                <w:szCs w:val="28"/>
              </w:rPr>
              <w:t>Користувача</w:t>
            </w:r>
            <w:bookmarkEnd w:id="58"/>
          </w:p>
        </w:tc>
      </w:tr>
      <w:tr w:rsidR="001B403E" w:rsidRPr="004F3A51" w14:paraId="532A3DC0" w14:textId="77777777" w:rsidTr="00A52C00">
        <w:trPr>
          <w:trHeight w:val="218"/>
        </w:trPr>
        <w:tc>
          <w:tcPr>
            <w:tcW w:w="4253" w:type="dxa"/>
            <w:vMerge w:val="restart"/>
          </w:tcPr>
          <w:p w14:paraId="5D4F56F9" w14:textId="77777777" w:rsidR="001B403E" w:rsidRPr="002F2751" w:rsidRDefault="001B403E" w:rsidP="002F2751">
            <w:pPr>
              <w:ind w:firstLine="603"/>
              <w:jc w:val="both"/>
              <w:rPr>
                <w:b/>
                <w:color w:val="7030A0"/>
                <w:sz w:val="24"/>
                <w:szCs w:val="24"/>
              </w:rPr>
            </w:pPr>
            <w:bookmarkStart w:id="59" w:name="_Hlk196909183"/>
            <w:r w:rsidRPr="00C343ED">
              <w:rPr>
                <w:sz w:val="24"/>
                <w:szCs w:val="24"/>
              </w:rPr>
              <w:t xml:space="preserve">4.13.1. </w:t>
            </w:r>
            <w:r w:rsidRPr="005C2F85">
              <w:rPr>
                <w:sz w:val="24"/>
                <w:szCs w:val="24"/>
              </w:rPr>
              <w:t xml:space="preserve">Виробник електричної енергії має право встановити та приєднати (підключити) УЗЕ на напрузі приєднання власних електроустановок, призначених для виробництва споживання електричної енергії або комбінованого виробництва електричної та теплової енергії, </w:t>
            </w:r>
            <w:r w:rsidRPr="005C2F85">
              <w:rPr>
                <w:strike/>
                <w:sz w:val="24"/>
                <w:szCs w:val="24"/>
              </w:rPr>
              <w:t>за умови відбору електричної енергії УЗЕ виключно від генеруючих установок виробника,</w:t>
            </w:r>
            <w:r w:rsidRPr="005C2F85">
              <w:rPr>
                <w:sz w:val="24"/>
                <w:szCs w:val="24"/>
              </w:rPr>
              <w:t xml:space="preserve"> якщо в будь-який момент у часі сумарна потужність, з якою здійснюється відпуск електричної </w:t>
            </w:r>
            <w:r w:rsidRPr="005C2F85">
              <w:rPr>
                <w:sz w:val="24"/>
                <w:szCs w:val="24"/>
              </w:rPr>
              <w:lastRenderedPageBreak/>
              <w:t xml:space="preserve">енергії з мереж </w:t>
            </w:r>
            <w:r w:rsidRPr="00EF1436">
              <w:rPr>
                <w:sz w:val="24"/>
                <w:szCs w:val="24"/>
              </w:rPr>
              <w:t xml:space="preserve">виробника </w:t>
            </w:r>
            <w:r w:rsidRPr="002F2751">
              <w:rPr>
                <w:b/>
                <w:color w:val="7030A0"/>
                <w:sz w:val="24"/>
                <w:szCs w:val="24"/>
              </w:rPr>
              <w:t>в мережі оператора системи розподілу або відбір з мереж оператора системи розподілу до мереж виробника електричної енергії, не перевищує замовленої до приєднання потужності, з урахуванням дозволеної (договірної) потужності виробництва та споживання електричної енергії (відповідно) електроустановок такого виробника на межі балансової належності згідно з договором виробника про надання послуг з розподілу (передачі) електричної енергії та договору про надання послуг з диспетчерського (</w:t>
            </w:r>
            <w:proofErr w:type="spellStart"/>
            <w:r w:rsidRPr="002F2751">
              <w:rPr>
                <w:b/>
                <w:color w:val="7030A0"/>
                <w:sz w:val="24"/>
                <w:szCs w:val="24"/>
              </w:rPr>
              <w:t>оперативнно</w:t>
            </w:r>
            <w:proofErr w:type="spellEnd"/>
            <w:r w:rsidRPr="002F2751">
              <w:rPr>
                <w:b/>
                <w:color w:val="7030A0"/>
                <w:sz w:val="24"/>
                <w:szCs w:val="24"/>
              </w:rPr>
              <w:t xml:space="preserve">-технологічного) управління. </w:t>
            </w:r>
          </w:p>
          <w:p w14:paraId="47C86B71" w14:textId="77777777" w:rsidR="001B403E" w:rsidRPr="002F2751" w:rsidRDefault="001B403E" w:rsidP="002F2751">
            <w:pPr>
              <w:ind w:firstLine="603"/>
              <w:jc w:val="both"/>
              <w:rPr>
                <w:b/>
                <w:color w:val="7030A0"/>
                <w:sz w:val="24"/>
                <w:szCs w:val="24"/>
              </w:rPr>
            </w:pPr>
            <w:r w:rsidRPr="002F2751">
              <w:rPr>
                <w:b/>
                <w:color w:val="7030A0"/>
                <w:sz w:val="24"/>
                <w:szCs w:val="24"/>
              </w:rPr>
              <w:t xml:space="preserve">У разі якщо договором виробника про надання послуг з розподілу (передачі) електричної енергії не визначено величину дозволеної до використання (споживання) потужності на власні потреби генеруючої установки, така потужність визначається згідно з зазначеною у реалізованих технічних умовах на приєднання електроустановок виробника, призначених для споживання електричної енергії, або (у разі відсутності такої потужності у реалізованих технічних умовах) – згідно з потужністю, що </w:t>
            </w:r>
            <w:r w:rsidRPr="002F2751">
              <w:rPr>
                <w:b/>
                <w:color w:val="7030A0"/>
                <w:sz w:val="24"/>
                <w:szCs w:val="24"/>
              </w:rPr>
              <w:lastRenderedPageBreak/>
              <w:t>встановлюється на рівні потужності, призначеної для власних потреб генеруючих установок залежно від джерела енергії згідно з вимогами нормативно-технічних документів, але не більше 4 % для електроустановок, призначених для виробництва електричної енергії з енергії сонця, та не більше 8 % для інших виробників електричної енергії від дозволеної до використання потужності виробництва.</w:t>
            </w:r>
          </w:p>
          <w:p w14:paraId="6ECEB7D9" w14:textId="77777777" w:rsidR="001B403E" w:rsidRPr="002F2751" w:rsidRDefault="001B403E" w:rsidP="002F2751">
            <w:pPr>
              <w:ind w:firstLine="603"/>
              <w:jc w:val="both"/>
              <w:rPr>
                <w:b/>
                <w:color w:val="7030A0"/>
                <w:sz w:val="24"/>
                <w:szCs w:val="24"/>
              </w:rPr>
            </w:pPr>
            <w:r w:rsidRPr="002F2751">
              <w:rPr>
                <w:b/>
                <w:color w:val="7030A0"/>
                <w:sz w:val="24"/>
                <w:szCs w:val="24"/>
              </w:rPr>
              <w:t xml:space="preserve">У разі необхідності здійснення виробником відбору електричної енергії з мереж оператора системи розподілу понад величину дозволеної (договірної) потужності споживання електричної енергії електроустановок такого виробника на межі балансової належності згідно з договором споживача про надання послуг з розподілу (передачі) електричної енергії такий виробник має отримати послугу з приєднання до електричних мереж згідно з вимогами цього розділу. </w:t>
            </w:r>
          </w:p>
          <w:p w14:paraId="0B6FEBF5" w14:textId="77777777" w:rsidR="001B403E" w:rsidRPr="002F2751" w:rsidRDefault="001B403E" w:rsidP="002F2751">
            <w:pPr>
              <w:ind w:firstLine="603"/>
              <w:jc w:val="both"/>
              <w:rPr>
                <w:b/>
                <w:color w:val="7030A0"/>
                <w:sz w:val="24"/>
                <w:szCs w:val="24"/>
              </w:rPr>
            </w:pPr>
            <w:r w:rsidRPr="002F2751">
              <w:rPr>
                <w:b/>
                <w:color w:val="7030A0"/>
                <w:sz w:val="24"/>
                <w:szCs w:val="24"/>
              </w:rPr>
              <w:t xml:space="preserve">Вартість послуги з приєднання у такому разі визначається як вартість обладнання та/або робіт, необхідних для забезпечення відбору електричної енергії з мереж оператора системи розподілу, та розраховується на підставі </w:t>
            </w:r>
            <w:proofErr w:type="spellStart"/>
            <w:r w:rsidRPr="002F2751">
              <w:rPr>
                <w:b/>
                <w:color w:val="7030A0"/>
                <w:sz w:val="24"/>
                <w:szCs w:val="24"/>
              </w:rPr>
              <w:t>проєктно</w:t>
            </w:r>
            <w:proofErr w:type="spellEnd"/>
            <w:r w:rsidRPr="002F2751">
              <w:rPr>
                <w:b/>
                <w:color w:val="7030A0"/>
                <w:sz w:val="24"/>
                <w:szCs w:val="24"/>
              </w:rPr>
              <w:t>-</w:t>
            </w:r>
            <w:r w:rsidRPr="002F2751">
              <w:rPr>
                <w:b/>
                <w:color w:val="7030A0"/>
                <w:sz w:val="24"/>
                <w:szCs w:val="24"/>
              </w:rPr>
              <w:lastRenderedPageBreak/>
              <w:t>кошторисної документації, розробленої згідно з вимогами Кодексу, і сплачується замовником оператору системи розподілу.</w:t>
            </w:r>
          </w:p>
          <w:bookmarkEnd w:id="59"/>
          <w:p w14:paraId="5FBBCDAD" w14:textId="77777777" w:rsidR="001B403E" w:rsidRPr="00F043AC" w:rsidRDefault="001B403E" w:rsidP="002F2751">
            <w:pPr>
              <w:ind w:firstLine="603"/>
              <w:jc w:val="both"/>
              <w:rPr>
                <w:sz w:val="24"/>
                <w:szCs w:val="24"/>
              </w:rPr>
            </w:pPr>
            <w:r w:rsidRPr="00F043AC">
              <w:rPr>
                <w:sz w:val="24"/>
                <w:szCs w:val="24"/>
              </w:rPr>
              <w:t>У разі встановлення УЗЕ виробниками електричної енергії, яким встановлено «зелений» тариф або які за результатами аукціону набули право на підтримку, такий виробник має забезпечити наявність окремого комерційного обліку електричної енергії, перетікання якої здійснено як до, так і з УЗЕ відповідно до вимог Кодексу комерційного обліку.</w:t>
            </w:r>
          </w:p>
          <w:p w14:paraId="42CE3E1D" w14:textId="77777777" w:rsidR="001B403E" w:rsidRPr="00C343ED" w:rsidRDefault="001B403E" w:rsidP="002F2751">
            <w:pPr>
              <w:ind w:firstLine="603"/>
              <w:jc w:val="both"/>
              <w:rPr>
                <w:sz w:val="24"/>
                <w:szCs w:val="24"/>
              </w:rPr>
            </w:pPr>
            <w:r w:rsidRPr="00C343ED">
              <w:rPr>
                <w:sz w:val="24"/>
                <w:szCs w:val="24"/>
              </w:rPr>
              <w:t>Споживач має право встановити та приєднати</w:t>
            </w:r>
            <w:r>
              <w:rPr>
                <w:sz w:val="24"/>
                <w:szCs w:val="24"/>
              </w:rPr>
              <w:t xml:space="preserve"> </w:t>
            </w:r>
            <w:r w:rsidRPr="00C343ED">
              <w:rPr>
                <w:sz w:val="24"/>
                <w:szCs w:val="24"/>
              </w:rPr>
              <w:t>(підключити) УЗЕ на напрузі приєднання власних струмоприймачів, що не перевищує 20 кВ, якщо:</w:t>
            </w:r>
          </w:p>
          <w:p w14:paraId="7D31B752" w14:textId="77777777" w:rsidR="001B403E" w:rsidRPr="00C343ED" w:rsidRDefault="001B403E" w:rsidP="002F2751">
            <w:pPr>
              <w:ind w:firstLine="603"/>
              <w:jc w:val="both"/>
              <w:rPr>
                <w:sz w:val="24"/>
                <w:szCs w:val="24"/>
              </w:rPr>
            </w:pPr>
            <w:r w:rsidRPr="00C343ED">
              <w:rPr>
                <w:sz w:val="24"/>
                <w:szCs w:val="24"/>
              </w:rPr>
              <w:t>у будь-який період часу не здійснює відпуск раніше збереженої в УЗЕ в ОЕС України або в мережі інших суб'єктів господарювання;</w:t>
            </w:r>
          </w:p>
          <w:p w14:paraId="7752CE5B" w14:textId="77777777" w:rsidR="001B403E" w:rsidRPr="00C343ED" w:rsidRDefault="001B403E" w:rsidP="002F2751">
            <w:pPr>
              <w:ind w:firstLine="603"/>
              <w:jc w:val="both"/>
              <w:rPr>
                <w:sz w:val="24"/>
                <w:szCs w:val="24"/>
              </w:rPr>
            </w:pPr>
            <w:r w:rsidRPr="00C343ED">
              <w:rPr>
                <w:sz w:val="24"/>
                <w:szCs w:val="24"/>
              </w:rPr>
              <w:t>у будь-який період часу потужність споживання електричної енергії (у тому числі відбір електричної енергії УЗЕ з мереж ОСР або суб’єкта господарювання) не перевищує договірної потужності споживання цього споживача за договором про надання послуг з розподілу електричної енергії.</w:t>
            </w:r>
          </w:p>
          <w:p w14:paraId="3EC365C8" w14:textId="77777777" w:rsidR="001B403E" w:rsidRPr="00C343ED" w:rsidRDefault="001B403E" w:rsidP="002F2751">
            <w:pPr>
              <w:ind w:firstLine="603"/>
              <w:jc w:val="both"/>
              <w:rPr>
                <w:sz w:val="24"/>
                <w:szCs w:val="24"/>
              </w:rPr>
            </w:pPr>
            <w:r w:rsidRPr="00C343ED">
              <w:rPr>
                <w:sz w:val="24"/>
                <w:szCs w:val="24"/>
              </w:rPr>
              <w:lastRenderedPageBreak/>
              <w:t>Активний споживач має право встановити та/або приєднати(підключити) УЗЕ, у тому числі третіх осіб, на напрузі приєднання власних струмоприймачів, що не перевищує 20 кВ, 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УЗЕ, на організованих сегментах ринку самостійно або у складі агрегованих груп.</w:t>
            </w:r>
          </w:p>
          <w:p w14:paraId="692472B6" w14:textId="77777777" w:rsidR="001B403E" w:rsidRPr="00C343ED" w:rsidRDefault="001B403E" w:rsidP="002F2751">
            <w:pPr>
              <w:ind w:firstLine="603"/>
              <w:jc w:val="both"/>
              <w:rPr>
                <w:sz w:val="24"/>
                <w:szCs w:val="24"/>
              </w:rPr>
            </w:pPr>
            <w:r w:rsidRPr="00C343ED">
              <w:rPr>
                <w:sz w:val="24"/>
                <w:szCs w:val="24"/>
              </w:rPr>
              <w:t>Особливості використання УЗЕ споживачем та активним споживачем визначаються у договорі споживача про надання послуг з розподілу електричної енергії, що укладається відповідно до вимог Правил роздрібного ринку електричної енергії.</w:t>
            </w:r>
          </w:p>
          <w:p w14:paraId="36518DC7" w14:textId="77777777" w:rsidR="001B403E" w:rsidRPr="00C343ED" w:rsidRDefault="001B403E" w:rsidP="002F2751">
            <w:pPr>
              <w:ind w:firstLine="603"/>
              <w:jc w:val="both"/>
              <w:rPr>
                <w:sz w:val="24"/>
                <w:szCs w:val="24"/>
              </w:rPr>
            </w:pPr>
            <w:r w:rsidRPr="00C343ED">
              <w:rPr>
                <w:sz w:val="24"/>
                <w:szCs w:val="24"/>
              </w:rPr>
              <w:t>У разі збільшення потужності встановленої у власних електричних мережах УЗЕ споживачем та активним споживачем, у тому числі приєднаних УЗЕ третіх осіб, такий споживач має виконати дії, передбачені пунктами 4.13.2 – 4.13.5 цієї глави.</w:t>
            </w:r>
          </w:p>
          <w:p w14:paraId="71B8E714" w14:textId="77777777" w:rsidR="001B403E" w:rsidRPr="00C343ED" w:rsidRDefault="001B403E" w:rsidP="002F2751">
            <w:pPr>
              <w:ind w:firstLine="603"/>
              <w:jc w:val="both"/>
              <w:rPr>
                <w:sz w:val="24"/>
                <w:szCs w:val="24"/>
              </w:rPr>
            </w:pPr>
            <w:r w:rsidRPr="00C343ED">
              <w:rPr>
                <w:sz w:val="24"/>
                <w:szCs w:val="24"/>
              </w:rPr>
              <w:t>Встановлення та приєднання (підключення) УЗЕ Користувачем повинно здійснюватися після межі балансової належності електроустановок та експлуатаційної відповідальності сторін.</w:t>
            </w:r>
          </w:p>
          <w:p w14:paraId="5D85D7A9" w14:textId="77777777" w:rsidR="001B403E" w:rsidRPr="00C343ED" w:rsidRDefault="001B403E" w:rsidP="002F2751">
            <w:pPr>
              <w:ind w:firstLine="603"/>
              <w:jc w:val="both"/>
              <w:rPr>
                <w:sz w:val="24"/>
                <w:szCs w:val="24"/>
              </w:rPr>
            </w:pPr>
            <w:r w:rsidRPr="00C343ED">
              <w:rPr>
                <w:sz w:val="24"/>
                <w:szCs w:val="24"/>
              </w:rPr>
              <w:lastRenderedPageBreak/>
              <w:t xml:space="preserve">Дозволена до відпуску в мережу електрична потужність активного споживача за механізмом </w:t>
            </w:r>
            <w:proofErr w:type="spellStart"/>
            <w:r w:rsidRPr="00C343ED">
              <w:rPr>
                <w:sz w:val="24"/>
                <w:szCs w:val="24"/>
              </w:rPr>
              <w:t>самовиробництва</w:t>
            </w:r>
            <w:proofErr w:type="spellEnd"/>
            <w:r w:rsidRPr="00C343ED">
              <w:rPr>
                <w:sz w:val="24"/>
                <w:szCs w:val="24"/>
              </w:rPr>
              <w:t xml:space="preserve"> (крім побутового споживача та малого непобутового споживача), включно з генеруючими установками та установками зберігання енергії третіх осіб, не може одночасно перевищувати 50 відсотків від величини дозволеної (договірної) потужності електроустановок такого споживача, що призначені для споживання електричної енергії. З метою збільшення дозволеної до відпуску в мережу електричної потужності активний споживач за механізмом </w:t>
            </w:r>
            <w:proofErr w:type="spellStart"/>
            <w:r w:rsidRPr="00C343ED">
              <w:rPr>
                <w:sz w:val="24"/>
                <w:szCs w:val="24"/>
              </w:rPr>
              <w:t>самовиробництва</w:t>
            </w:r>
            <w:proofErr w:type="spellEnd"/>
            <w:r w:rsidRPr="00C343ED">
              <w:rPr>
                <w:sz w:val="24"/>
                <w:szCs w:val="24"/>
              </w:rPr>
              <w:t xml:space="preserve"> (крім побутового споживача та малого непобутового споживача) отримує послугу з приєднання у порядку, визначеному цим розділом.</w:t>
            </w:r>
          </w:p>
          <w:p w14:paraId="72AF4FB9" w14:textId="77777777" w:rsidR="001B403E" w:rsidRPr="00C343ED" w:rsidRDefault="001B403E" w:rsidP="002F2751">
            <w:pPr>
              <w:ind w:firstLine="603"/>
              <w:jc w:val="both"/>
              <w:rPr>
                <w:sz w:val="24"/>
                <w:szCs w:val="24"/>
              </w:rPr>
            </w:pPr>
            <w:r w:rsidRPr="00C343ED">
              <w:rPr>
                <w:sz w:val="24"/>
                <w:szCs w:val="24"/>
              </w:rPr>
              <w:t xml:space="preserve">Дозволена до відпуску в мережу електрична потужність активного споживача, яка відпускається УЗЕ не за механізмом </w:t>
            </w:r>
            <w:proofErr w:type="spellStart"/>
            <w:r w:rsidRPr="00C343ED">
              <w:rPr>
                <w:sz w:val="24"/>
                <w:szCs w:val="24"/>
              </w:rPr>
              <w:t>самовиробництва</w:t>
            </w:r>
            <w:proofErr w:type="spellEnd"/>
            <w:r w:rsidRPr="00C343ED">
              <w:rPr>
                <w:sz w:val="24"/>
                <w:szCs w:val="24"/>
              </w:rPr>
              <w:t>, підключеною у власних електричних мережах, включно з генеруючими установками та установками зберігання енергії третіх осіб, не може одночасно перевищувати величину дозволеної (договірної) потужності електроустановок такого споживача, що призначена для споживання електричної енергії.</w:t>
            </w:r>
          </w:p>
          <w:p w14:paraId="4A926A89" w14:textId="77777777" w:rsidR="001B403E" w:rsidRPr="00C343ED" w:rsidRDefault="001B403E" w:rsidP="002F2751">
            <w:pPr>
              <w:ind w:firstLine="603"/>
              <w:jc w:val="both"/>
              <w:rPr>
                <w:sz w:val="24"/>
                <w:szCs w:val="24"/>
              </w:rPr>
            </w:pPr>
            <w:r w:rsidRPr="00C343ED">
              <w:rPr>
                <w:sz w:val="24"/>
                <w:szCs w:val="24"/>
              </w:rPr>
              <w:lastRenderedPageBreak/>
              <w:t xml:space="preserve">Приєднання (підключення) УЗЕ </w:t>
            </w:r>
            <w:bookmarkStart w:id="60" w:name="_Hlk196909354"/>
            <w:r w:rsidRPr="00C4158C">
              <w:rPr>
                <w:strike/>
                <w:sz w:val="24"/>
                <w:szCs w:val="24"/>
              </w:rPr>
              <w:t>Користувачем</w:t>
            </w:r>
            <w:r w:rsidRPr="00C343ED">
              <w:rPr>
                <w:sz w:val="24"/>
                <w:szCs w:val="24"/>
              </w:rPr>
              <w:t xml:space="preserve"> </w:t>
            </w:r>
            <w:r w:rsidRPr="002F2751">
              <w:rPr>
                <w:b/>
                <w:color w:val="7030A0"/>
                <w:sz w:val="24"/>
                <w:szCs w:val="24"/>
              </w:rPr>
              <w:t>споживачем</w:t>
            </w:r>
            <w:r>
              <w:rPr>
                <w:sz w:val="24"/>
                <w:szCs w:val="24"/>
              </w:rPr>
              <w:t xml:space="preserve"> </w:t>
            </w:r>
            <w:bookmarkEnd w:id="60"/>
            <w:r w:rsidRPr="00C343ED">
              <w:rPr>
                <w:sz w:val="24"/>
                <w:szCs w:val="24"/>
              </w:rPr>
              <w:t>у власних електричних мережах здійснюється без отримання/надання послуги з приєднання.</w:t>
            </w:r>
          </w:p>
          <w:p w14:paraId="23978760" w14:textId="6E0DED32" w:rsidR="001B403E" w:rsidRPr="002651A9" w:rsidRDefault="001B403E" w:rsidP="002F2751">
            <w:pPr>
              <w:ind w:firstLine="607"/>
              <w:jc w:val="both"/>
              <w:rPr>
                <w:sz w:val="24"/>
                <w:szCs w:val="24"/>
              </w:rPr>
            </w:pPr>
            <w:r w:rsidRPr="00C343ED">
              <w:rPr>
                <w:sz w:val="24"/>
                <w:szCs w:val="24"/>
              </w:rPr>
              <w:t>У разі приєднання (підключення) УЗЕ користувачем МСР, ОМСР виконує функції, має права та обов’язки ОСР, передбачені цією главою, щодо таких користувачів МСР.</w:t>
            </w:r>
          </w:p>
        </w:tc>
        <w:tc>
          <w:tcPr>
            <w:tcW w:w="4252" w:type="dxa"/>
          </w:tcPr>
          <w:p w14:paraId="0C22971D" w14:textId="77777777" w:rsidR="001B403E" w:rsidRDefault="001B403E" w:rsidP="006E2C17">
            <w:pPr>
              <w:jc w:val="both"/>
              <w:rPr>
                <w:b/>
                <w:iCs/>
                <w:sz w:val="24"/>
                <w:szCs w:val="24"/>
                <w:u w:val="single"/>
              </w:rPr>
            </w:pPr>
            <w:r w:rsidRPr="00F907CD">
              <w:rPr>
                <w:b/>
                <w:iCs/>
                <w:sz w:val="24"/>
                <w:szCs w:val="24"/>
                <w:u w:val="single"/>
              </w:rPr>
              <w:lastRenderedPageBreak/>
              <w:t>Асоціація сонячної енергетики України</w:t>
            </w:r>
          </w:p>
          <w:p w14:paraId="3153F3A5" w14:textId="77777777" w:rsidR="001B403E" w:rsidRDefault="001B403E" w:rsidP="006E2C17">
            <w:pPr>
              <w:ind w:firstLine="603"/>
              <w:jc w:val="both"/>
              <w:rPr>
                <w:sz w:val="24"/>
                <w:szCs w:val="24"/>
              </w:rPr>
            </w:pPr>
            <w:r>
              <w:rPr>
                <w:sz w:val="24"/>
                <w:szCs w:val="24"/>
              </w:rPr>
              <w:t>4.13.1. Виробник електричної енергії має право встановити та приєднати (підключити) УЗЕ на напрузі приєднання власних електроустановок, призначених для виробництва</w:t>
            </w:r>
            <w:r>
              <w:rPr>
                <w:b/>
                <w:sz w:val="24"/>
                <w:szCs w:val="24"/>
              </w:rPr>
              <w:t>/</w:t>
            </w:r>
            <w:r>
              <w:rPr>
                <w:sz w:val="24"/>
                <w:szCs w:val="24"/>
              </w:rPr>
              <w:t>споживання електричної енергії або комбінованого виробництва електричної та теплової енергії</w:t>
            </w:r>
          </w:p>
          <w:p w14:paraId="07E97FDA" w14:textId="77777777" w:rsidR="001B403E" w:rsidRDefault="001B403E" w:rsidP="006E2C17">
            <w:pPr>
              <w:jc w:val="both"/>
              <w:rPr>
                <w:b/>
                <w:iCs/>
                <w:sz w:val="24"/>
                <w:szCs w:val="24"/>
                <w:u w:val="single"/>
              </w:rPr>
            </w:pPr>
            <w:r w:rsidRPr="00F907CD">
              <w:rPr>
                <w:b/>
                <w:iCs/>
                <w:sz w:val="24"/>
                <w:szCs w:val="24"/>
                <w:u w:val="single"/>
              </w:rPr>
              <w:t>Асоціація сонячної енергетики України</w:t>
            </w:r>
          </w:p>
          <w:p w14:paraId="3549A249" w14:textId="598BD0E0" w:rsidR="001B403E" w:rsidRDefault="001B403E" w:rsidP="006E2C17">
            <w:pPr>
              <w:jc w:val="both"/>
              <w:rPr>
                <w:sz w:val="24"/>
                <w:szCs w:val="24"/>
              </w:rPr>
            </w:pPr>
            <w:r>
              <w:rPr>
                <w:sz w:val="24"/>
                <w:szCs w:val="24"/>
              </w:rPr>
              <w:t>…</w:t>
            </w:r>
          </w:p>
          <w:p w14:paraId="2E2BAC9C" w14:textId="77777777" w:rsidR="001B403E" w:rsidRDefault="001B403E" w:rsidP="006E2C17">
            <w:pPr>
              <w:ind w:firstLine="603"/>
              <w:jc w:val="both"/>
              <w:rPr>
                <w:sz w:val="24"/>
                <w:szCs w:val="24"/>
              </w:rPr>
            </w:pPr>
            <w:bookmarkStart w:id="61" w:name="_heading=h.osijmg7ycy0s" w:colFirst="0" w:colLast="0"/>
            <w:bookmarkEnd w:id="61"/>
            <w:r>
              <w:rPr>
                <w:sz w:val="24"/>
                <w:szCs w:val="24"/>
              </w:rPr>
              <w:lastRenderedPageBreak/>
              <w:t xml:space="preserve">Приєднання (підключення) УЗЕ </w:t>
            </w:r>
            <w:r w:rsidRPr="006E2C17">
              <w:rPr>
                <w:b/>
                <w:color w:val="0070C0"/>
                <w:sz w:val="24"/>
                <w:szCs w:val="24"/>
              </w:rPr>
              <w:t>Користувачем</w:t>
            </w:r>
            <w:r>
              <w:rPr>
                <w:sz w:val="24"/>
                <w:szCs w:val="24"/>
              </w:rPr>
              <w:t xml:space="preserve"> у власних електричних мережах здійснюється без отримання/надання послуги з приєднання.</w:t>
            </w:r>
          </w:p>
          <w:p w14:paraId="07313164" w14:textId="77777777" w:rsidR="001B403E" w:rsidRPr="003B6615" w:rsidRDefault="001B403E" w:rsidP="003B6615">
            <w:pPr>
              <w:ind w:firstLine="284"/>
              <w:contextualSpacing/>
              <w:jc w:val="both"/>
              <w:rPr>
                <w:rStyle w:val="rvts0"/>
                <w:b/>
                <w:bCs/>
                <w:noProof/>
                <w:color w:val="0070C0"/>
                <w:sz w:val="24"/>
                <w:szCs w:val="24"/>
                <w:lang w:eastAsia="uk-UA"/>
              </w:rPr>
            </w:pPr>
          </w:p>
        </w:tc>
        <w:tc>
          <w:tcPr>
            <w:tcW w:w="3969" w:type="dxa"/>
          </w:tcPr>
          <w:p w14:paraId="05406FB2" w14:textId="77777777" w:rsidR="001B403E" w:rsidRPr="00C74764" w:rsidRDefault="001B403E" w:rsidP="007E61D3">
            <w:pPr>
              <w:jc w:val="both"/>
              <w:rPr>
                <w:color w:val="000000"/>
                <w:sz w:val="24"/>
                <w:szCs w:val="24"/>
              </w:rPr>
            </w:pPr>
          </w:p>
        </w:tc>
        <w:tc>
          <w:tcPr>
            <w:tcW w:w="3119" w:type="dxa"/>
            <w:vMerge w:val="restart"/>
          </w:tcPr>
          <w:p w14:paraId="3D98A91A" w14:textId="4723C837" w:rsidR="001B403E" w:rsidRDefault="001B403E" w:rsidP="00596865">
            <w:pPr>
              <w:jc w:val="center"/>
              <w:rPr>
                <w:b/>
                <w:sz w:val="24"/>
                <w:szCs w:val="24"/>
                <w:lang w:eastAsia="uk-UA"/>
              </w:rPr>
            </w:pPr>
            <w:r>
              <w:rPr>
                <w:b/>
                <w:sz w:val="24"/>
                <w:szCs w:val="24"/>
                <w:lang w:eastAsia="uk-UA"/>
              </w:rPr>
              <w:t>Пропонується не враховувати.</w:t>
            </w:r>
          </w:p>
          <w:p w14:paraId="141E735E" w14:textId="5C73FD98" w:rsidR="001B403E" w:rsidRDefault="001B403E" w:rsidP="00596865">
            <w:pPr>
              <w:jc w:val="center"/>
              <w:rPr>
                <w:sz w:val="24"/>
                <w:szCs w:val="24"/>
                <w:lang w:eastAsia="uk-UA"/>
              </w:rPr>
            </w:pPr>
            <w:r w:rsidRPr="00596865">
              <w:rPr>
                <w:sz w:val="24"/>
                <w:szCs w:val="24"/>
                <w:lang w:eastAsia="uk-UA"/>
              </w:rPr>
              <w:t>Коментарі вище</w:t>
            </w:r>
            <w:r>
              <w:rPr>
                <w:sz w:val="24"/>
                <w:szCs w:val="24"/>
                <w:lang w:eastAsia="uk-UA"/>
              </w:rPr>
              <w:t>.</w:t>
            </w:r>
          </w:p>
          <w:p w14:paraId="68D4A721" w14:textId="411C80F1" w:rsidR="000D659F" w:rsidRDefault="000D659F" w:rsidP="00596865">
            <w:pPr>
              <w:jc w:val="center"/>
              <w:rPr>
                <w:sz w:val="24"/>
                <w:szCs w:val="24"/>
                <w:lang w:eastAsia="uk-UA"/>
              </w:rPr>
            </w:pPr>
          </w:p>
          <w:p w14:paraId="7D8B833A" w14:textId="6C363490" w:rsidR="000D659F" w:rsidRDefault="000D659F" w:rsidP="00596865">
            <w:pPr>
              <w:jc w:val="center"/>
              <w:rPr>
                <w:sz w:val="24"/>
                <w:szCs w:val="24"/>
                <w:lang w:eastAsia="uk-UA"/>
              </w:rPr>
            </w:pPr>
          </w:p>
          <w:p w14:paraId="768B791C" w14:textId="5FB230AA" w:rsidR="000D659F" w:rsidRDefault="000D659F" w:rsidP="00596865">
            <w:pPr>
              <w:jc w:val="center"/>
              <w:rPr>
                <w:sz w:val="24"/>
                <w:szCs w:val="24"/>
                <w:lang w:eastAsia="uk-UA"/>
              </w:rPr>
            </w:pPr>
          </w:p>
          <w:p w14:paraId="5201CF96" w14:textId="2A858190" w:rsidR="000D659F" w:rsidRDefault="000D659F" w:rsidP="00596865">
            <w:pPr>
              <w:jc w:val="center"/>
              <w:rPr>
                <w:sz w:val="24"/>
                <w:szCs w:val="24"/>
                <w:lang w:eastAsia="uk-UA"/>
              </w:rPr>
            </w:pPr>
          </w:p>
          <w:p w14:paraId="5EC84382" w14:textId="43D2B608" w:rsidR="000D659F" w:rsidRDefault="000D659F" w:rsidP="00596865">
            <w:pPr>
              <w:jc w:val="center"/>
              <w:rPr>
                <w:sz w:val="24"/>
                <w:szCs w:val="24"/>
                <w:lang w:eastAsia="uk-UA"/>
              </w:rPr>
            </w:pPr>
          </w:p>
          <w:p w14:paraId="059E28A7" w14:textId="1F8A36AF" w:rsidR="000D659F" w:rsidRDefault="000D659F" w:rsidP="00596865">
            <w:pPr>
              <w:jc w:val="center"/>
              <w:rPr>
                <w:sz w:val="24"/>
                <w:szCs w:val="24"/>
                <w:lang w:eastAsia="uk-UA"/>
              </w:rPr>
            </w:pPr>
          </w:p>
          <w:p w14:paraId="14608AE7" w14:textId="56BD83A7" w:rsidR="000D659F" w:rsidRDefault="000D659F" w:rsidP="00596865">
            <w:pPr>
              <w:jc w:val="center"/>
              <w:rPr>
                <w:sz w:val="24"/>
                <w:szCs w:val="24"/>
                <w:lang w:eastAsia="uk-UA"/>
              </w:rPr>
            </w:pPr>
          </w:p>
          <w:p w14:paraId="3F707F4D" w14:textId="59D07A72" w:rsidR="000D659F" w:rsidRDefault="000D659F" w:rsidP="00596865">
            <w:pPr>
              <w:jc w:val="center"/>
              <w:rPr>
                <w:sz w:val="24"/>
                <w:szCs w:val="24"/>
                <w:lang w:eastAsia="uk-UA"/>
              </w:rPr>
            </w:pPr>
          </w:p>
          <w:p w14:paraId="2DF66093" w14:textId="5FE3B63A" w:rsidR="000D659F" w:rsidRDefault="000D659F" w:rsidP="00596865">
            <w:pPr>
              <w:jc w:val="center"/>
              <w:rPr>
                <w:sz w:val="24"/>
                <w:szCs w:val="24"/>
                <w:lang w:eastAsia="uk-UA"/>
              </w:rPr>
            </w:pPr>
          </w:p>
          <w:p w14:paraId="3DD2AC35" w14:textId="56253EA0" w:rsidR="000D659F" w:rsidRDefault="000D659F" w:rsidP="00596865">
            <w:pPr>
              <w:jc w:val="center"/>
              <w:rPr>
                <w:sz w:val="24"/>
                <w:szCs w:val="24"/>
                <w:lang w:eastAsia="uk-UA"/>
              </w:rPr>
            </w:pPr>
          </w:p>
          <w:p w14:paraId="6DE06400" w14:textId="54695912" w:rsidR="000D659F" w:rsidRDefault="000D659F" w:rsidP="00596865">
            <w:pPr>
              <w:jc w:val="center"/>
              <w:rPr>
                <w:sz w:val="24"/>
                <w:szCs w:val="24"/>
                <w:lang w:eastAsia="uk-UA"/>
              </w:rPr>
            </w:pPr>
          </w:p>
          <w:p w14:paraId="688AF827" w14:textId="365EF099" w:rsidR="000D659F" w:rsidRDefault="000D659F" w:rsidP="00596865">
            <w:pPr>
              <w:jc w:val="center"/>
              <w:rPr>
                <w:sz w:val="24"/>
                <w:szCs w:val="24"/>
                <w:lang w:eastAsia="uk-UA"/>
              </w:rPr>
            </w:pPr>
          </w:p>
          <w:p w14:paraId="7340DDCB" w14:textId="1A89A823" w:rsidR="000D659F" w:rsidRDefault="000D659F" w:rsidP="00596865">
            <w:pPr>
              <w:jc w:val="center"/>
              <w:rPr>
                <w:sz w:val="24"/>
                <w:szCs w:val="24"/>
                <w:lang w:eastAsia="uk-UA"/>
              </w:rPr>
            </w:pPr>
          </w:p>
          <w:p w14:paraId="2E041611" w14:textId="6DCF4B5C" w:rsidR="000D659F" w:rsidRDefault="000D659F" w:rsidP="00596865">
            <w:pPr>
              <w:jc w:val="center"/>
              <w:rPr>
                <w:sz w:val="24"/>
                <w:szCs w:val="24"/>
                <w:lang w:eastAsia="uk-UA"/>
              </w:rPr>
            </w:pPr>
          </w:p>
          <w:p w14:paraId="448B09AC" w14:textId="24FEF210" w:rsidR="000D659F" w:rsidRDefault="000D659F" w:rsidP="00596865">
            <w:pPr>
              <w:jc w:val="center"/>
              <w:rPr>
                <w:sz w:val="24"/>
                <w:szCs w:val="24"/>
                <w:lang w:eastAsia="uk-UA"/>
              </w:rPr>
            </w:pPr>
          </w:p>
          <w:p w14:paraId="63991CD6" w14:textId="03F43375" w:rsidR="000D659F" w:rsidRDefault="000D659F" w:rsidP="00596865">
            <w:pPr>
              <w:jc w:val="center"/>
              <w:rPr>
                <w:sz w:val="24"/>
                <w:szCs w:val="24"/>
                <w:lang w:eastAsia="uk-UA"/>
              </w:rPr>
            </w:pPr>
          </w:p>
          <w:p w14:paraId="4A66D0B1" w14:textId="6560F130" w:rsidR="000D659F" w:rsidRDefault="000D659F" w:rsidP="00596865">
            <w:pPr>
              <w:jc w:val="center"/>
              <w:rPr>
                <w:sz w:val="24"/>
                <w:szCs w:val="24"/>
                <w:lang w:eastAsia="uk-UA"/>
              </w:rPr>
            </w:pPr>
          </w:p>
          <w:p w14:paraId="5311A4F0" w14:textId="66F1779B" w:rsidR="000D659F" w:rsidRDefault="000D659F" w:rsidP="00596865">
            <w:pPr>
              <w:jc w:val="center"/>
              <w:rPr>
                <w:sz w:val="24"/>
                <w:szCs w:val="24"/>
                <w:lang w:eastAsia="uk-UA"/>
              </w:rPr>
            </w:pPr>
          </w:p>
          <w:p w14:paraId="58866F24" w14:textId="38629F41" w:rsidR="000D659F" w:rsidRDefault="000D659F" w:rsidP="00596865">
            <w:pPr>
              <w:jc w:val="center"/>
              <w:rPr>
                <w:sz w:val="24"/>
                <w:szCs w:val="24"/>
                <w:lang w:eastAsia="uk-UA"/>
              </w:rPr>
            </w:pPr>
          </w:p>
          <w:p w14:paraId="3A845F06" w14:textId="033E3DED" w:rsidR="000D659F" w:rsidRDefault="000D659F" w:rsidP="00596865">
            <w:pPr>
              <w:jc w:val="center"/>
              <w:rPr>
                <w:sz w:val="24"/>
                <w:szCs w:val="24"/>
                <w:lang w:eastAsia="uk-UA"/>
              </w:rPr>
            </w:pPr>
          </w:p>
          <w:p w14:paraId="05DA7149" w14:textId="2838BC3D" w:rsidR="000D659F" w:rsidRDefault="000D659F" w:rsidP="00596865">
            <w:pPr>
              <w:jc w:val="center"/>
              <w:rPr>
                <w:sz w:val="24"/>
                <w:szCs w:val="24"/>
                <w:lang w:eastAsia="uk-UA"/>
              </w:rPr>
            </w:pPr>
          </w:p>
          <w:p w14:paraId="239A3BE8" w14:textId="6EF8F002" w:rsidR="000D659F" w:rsidRDefault="000D659F" w:rsidP="00596865">
            <w:pPr>
              <w:jc w:val="center"/>
              <w:rPr>
                <w:sz w:val="24"/>
                <w:szCs w:val="24"/>
                <w:lang w:eastAsia="uk-UA"/>
              </w:rPr>
            </w:pPr>
          </w:p>
          <w:p w14:paraId="5F1C722D" w14:textId="61550ABA" w:rsidR="000D659F" w:rsidRDefault="000D659F" w:rsidP="00596865">
            <w:pPr>
              <w:jc w:val="center"/>
              <w:rPr>
                <w:sz w:val="24"/>
                <w:szCs w:val="24"/>
                <w:lang w:eastAsia="uk-UA"/>
              </w:rPr>
            </w:pPr>
          </w:p>
          <w:p w14:paraId="16896E5E" w14:textId="315BDC19" w:rsidR="000D659F" w:rsidRDefault="000D659F" w:rsidP="00596865">
            <w:pPr>
              <w:jc w:val="center"/>
              <w:rPr>
                <w:sz w:val="24"/>
                <w:szCs w:val="24"/>
                <w:lang w:eastAsia="uk-UA"/>
              </w:rPr>
            </w:pPr>
          </w:p>
          <w:p w14:paraId="2C177DA8" w14:textId="1C3C4FF4" w:rsidR="000D659F" w:rsidRDefault="000D659F" w:rsidP="00596865">
            <w:pPr>
              <w:jc w:val="center"/>
              <w:rPr>
                <w:sz w:val="24"/>
                <w:szCs w:val="24"/>
                <w:lang w:eastAsia="uk-UA"/>
              </w:rPr>
            </w:pPr>
          </w:p>
          <w:p w14:paraId="50D406C7" w14:textId="7114D08A" w:rsidR="000D659F" w:rsidRDefault="000D659F" w:rsidP="00596865">
            <w:pPr>
              <w:jc w:val="center"/>
              <w:rPr>
                <w:sz w:val="24"/>
                <w:szCs w:val="24"/>
                <w:lang w:eastAsia="uk-UA"/>
              </w:rPr>
            </w:pPr>
          </w:p>
          <w:p w14:paraId="46912C94" w14:textId="4A67F9B7" w:rsidR="000D659F" w:rsidRDefault="000D659F" w:rsidP="00596865">
            <w:pPr>
              <w:jc w:val="center"/>
              <w:rPr>
                <w:sz w:val="24"/>
                <w:szCs w:val="24"/>
                <w:lang w:eastAsia="uk-UA"/>
              </w:rPr>
            </w:pPr>
          </w:p>
          <w:p w14:paraId="11E3B40E" w14:textId="677F3701" w:rsidR="000D659F" w:rsidRDefault="000D659F" w:rsidP="00596865">
            <w:pPr>
              <w:jc w:val="center"/>
              <w:rPr>
                <w:sz w:val="24"/>
                <w:szCs w:val="24"/>
                <w:lang w:eastAsia="uk-UA"/>
              </w:rPr>
            </w:pPr>
          </w:p>
          <w:p w14:paraId="166E0ADD" w14:textId="16A39089" w:rsidR="000D659F" w:rsidRDefault="000D659F" w:rsidP="00596865">
            <w:pPr>
              <w:jc w:val="center"/>
              <w:rPr>
                <w:sz w:val="24"/>
                <w:szCs w:val="24"/>
                <w:lang w:eastAsia="uk-UA"/>
              </w:rPr>
            </w:pPr>
          </w:p>
          <w:p w14:paraId="1BEC9FDA" w14:textId="5FBD3DFE" w:rsidR="000D659F" w:rsidRDefault="000D659F" w:rsidP="00596865">
            <w:pPr>
              <w:jc w:val="center"/>
              <w:rPr>
                <w:sz w:val="24"/>
                <w:szCs w:val="24"/>
                <w:lang w:eastAsia="uk-UA"/>
              </w:rPr>
            </w:pPr>
          </w:p>
          <w:p w14:paraId="7A002445" w14:textId="727C5397" w:rsidR="000D659F" w:rsidRDefault="000D659F" w:rsidP="00596865">
            <w:pPr>
              <w:jc w:val="center"/>
              <w:rPr>
                <w:sz w:val="24"/>
                <w:szCs w:val="24"/>
                <w:lang w:eastAsia="uk-UA"/>
              </w:rPr>
            </w:pPr>
          </w:p>
          <w:p w14:paraId="269FB0AF" w14:textId="5749E18B" w:rsidR="000D659F" w:rsidRDefault="000D659F" w:rsidP="00596865">
            <w:pPr>
              <w:jc w:val="center"/>
              <w:rPr>
                <w:sz w:val="24"/>
                <w:szCs w:val="24"/>
                <w:lang w:eastAsia="uk-UA"/>
              </w:rPr>
            </w:pPr>
          </w:p>
          <w:p w14:paraId="485E85A2" w14:textId="6D398685" w:rsidR="000D659F" w:rsidRDefault="000D659F" w:rsidP="00596865">
            <w:pPr>
              <w:jc w:val="center"/>
              <w:rPr>
                <w:sz w:val="24"/>
                <w:szCs w:val="24"/>
                <w:lang w:eastAsia="uk-UA"/>
              </w:rPr>
            </w:pPr>
          </w:p>
          <w:p w14:paraId="52EA8105" w14:textId="09647B74" w:rsidR="000D659F" w:rsidRDefault="000D659F" w:rsidP="00596865">
            <w:pPr>
              <w:jc w:val="center"/>
              <w:rPr>
                <w:sz w:val="24"/>
                <w:szCs w:val="24"/>
                <w:lang w:eastAsia="uk-UA"/>
              </w:rPr>
            </w:pPr>
          </w:p>
          <w:p w14:paraId="6EE0D46C" w14:textId="424237C8" w:rsidR="000D659F" w:rsidRDefault="000D659F" w:rsidP="00596865">
            <w:pPr>
              <w:jc w:val="center"/>
              <w:rPr>
                <w:sz w:val="24"/>
                <w:szCs w:val="24"/>
                <w:lang w:eastAsia="uk-UA"/>
              </w:rPr>
            </w:pPr>
          </w:p>
          <w:p w14:paraId="0162D9F0" w14:textId="484F7D57" w:rsidR="000D659F" w:rsidRDefault="000D659F" w:rsidP="00596865">
            <w:pPr>
              <w:jc w:val="center"/>
              <w:rPr>
                <w:sz w:val="24"/>
                <w:szCs w:val="24"/>
                <w:lang w:eastAsia="uk-UA"/>
              </w:rPr>
            </w:pPr>
          </w:p>
          <w:p w14:paraId="2C885271" w14:textId="04CF8435" w:rsidR="000D659F" w:rsidRDefault="000D659F" w:rsidP="00596865">
            <w:pPr>
              <w:jc w:val="center"/>
              <w:rPr>
                <w:sz w:val="24"/>
                <w:szCs w:val="24"/>
                <w:lang w:eastAsia="uk-UA"/>
              </w:rPr>
            </w:pPr>
          </w:p>
          <w:p w14:paraId="280F9FDA" w14:textId="7A742351" w:rsidR="000D659F" w:rsidRDefault="000D659F" w:rsidP="00596865">
            <w:pPr>
              <w:jc w:val="center"/>
              <w:rPr>
                <w:sz w:val="24"/>
                <w:szCs w:val="24"/>
                <w:lang w:eastAsia="uk-UA"/>
              </w:rPr>
            </w:pPr>
          </w:p>
          <w:p w14:paraId="547BD24F" w14:textId="2D401284" w:rsidR="000D659F" w:rsidRDefault="000D659F" w:rsidP="00596865">
            <w:pPr>
              <w:jc w:val="center"/>
              <w:rPr>
                <w:sz w:val="24"/>
                <w:szCs w:val="24"/>
                <w:lang w:eastAsia="uk-UA"/>
              </w:rPr>
            </w:pPr>
          </w:p>
          <w:p w14:paraId="0E13286C" w14:textId="1002823E" w:rsidR="000D659F" w:rsidRDefault="000D659F" w:rsidP="00596865">
            <w:pPr>
              <w:jc w:val="center"/>
              <w:rPr>
                <w:sz w:val="24"/>
                <w:szCs w:val="24"/>
                <w:lang w:eastAsia="uk-UA"/>
              </w:rPr>
            </w:pPr>
          </w:p>
          <w:p w14:paraId="4B4B312E" w14:textId="1EAA9571" w:rsidR="000D659F" w:rsidRDefault="000D659F" w:rsidP="00596865">
            <w:pPr>
              <w:jc w:val="center"/>
              <w:rPr>
                <w:sz w:val="24"/>
                <w:szCs w:val="24"/>
                <w:lang w:eastAsia="uk-UA"/>
              </w:rPr>
            </w:pPr>
          </w:p>
          <w:p w14:paraId="1133E0D4" w14:textId="0E44D127" w:rsidR="000D659F" w:rsidRDefault="000D659F" w:rsidP="00596865">
            <w:pPr>
              <w:jc w:val="center"/>
              <w:rPr>
                <w:sz w:val="24"/>
                <w:szCs w:val="24"/>
                <w:lang w:eastAsia="uk-UA"/>
              </w:rPr>
            </w:pPr>
          </w:p>
          <w:p w14:paraId="01187820" w14:textId="22C50485" w:rsidR="000D659F" w:rsidRDefault="000D659F" w:rsidP="00596865">
            <w:pPr>
              <w:jc w:val="center"/>
              <w:rPr>
                <w:sz w:val="24"/>
                <w:szCs w:val="24"/>
                <w:lang w:eastAsia="uk-UA"/>
              </w:rPr>
            </w:pPr>
          </w:p>
          <w:p w14:paraId="7B4B3230" w14:textId="0ED158E9" w:rsidR="000D659F" w:rsidRDefault="000D659F" w:rsidP="00596865">
            <w:pPr>
              <w:jc w:val="center"/>
              <w:rPr>
                <w:sz w:val="24"/>
                <w:szCs w:val="24"/>
                <w:lang w:eastAsia="uk-UA"/>
              </w:rPr>
            </w:pPr>
          </w:p>
          <w:p w14:paraId="104C8916" w14:textId="6333CB6F" w:rsidR="000D659F" w:rsidRDefault="000D659F" w:rsidP="00596865">
            <w:pPr>
              <w:jc w:val="center"/>
              <w:rPr>
                <w:sz w:val="24"/>
                <w:szCs w:val="24"/>
                <w:lang w:eastAsia="uk-UA"/>
              </w:rPr>
            </w:pPr>
          </w:p>
          <w:p w14:paraId="5510553D" w14:textId="6EA2DEEC" w:rsidR="000D659F" w:rsidRDefault="000D659F" w:rsidP="00596865">
            <w:pPr>
              <w:jc w:val="center"/>
              <w:rPr>
                <w:sz w:val="24"/>
                <w:szCs w:val="24"/>
                <w:lang w:eastAsia="uk-UA"/>
              </w:rPr>
            </w:pPr>
          </w:p>
          <w:p w14:paraId="794EF4CC" w14:textId="65123A0E" w:rsidR="000D659F" w:rsidRDefault="000D659F" w:rsidP="00596865">
            <w:pPr>
              <w:jc w:val="center"/>
              <w:rPr>
                <w:sz w:val="24"/>
                <w:szCs w:val="24"/>
                <w:lang w:eastAsia="uk-UA"/>
              </w:rPr>
            </w:pPr>
          </w:p>
          <w:p w14:paraId="074A2659" w14:textId="42ADD017" w:rsidR="000D659F" w:rsidRDefault="000D659F" w:rsidP="00596865">
            <w:pPr>
              <w:jc w:val="center"/>
              <w:rPr>
                <w:sz w:val="24"/>
                <w:szCs w:val="24"/>
                <w:lang w:eastAsia="uk-UA"/>
              </w:rPr>
            </w:pPr>
          </w:p>
          <w:p w14:paraId="2114DF32" w14:textId="38C336AA" w:rsidR="000D659F" w:rsidRDefault="000D659F" w:rsidP="00596865">
            <w:pPr>
              <w:jc w:val="center"/>
              <w:rPr>
                <w:sz w:val="24"/>
                <w:szCs w:val="24"/>
                <w:lang w:eastAsia="uk-UA"/>
              </w:rPr>
            </w:pPr>
          </w:p>
          <w:p w14:paraId="3414E5C2" w14:textId="20BF20B1" w:rsidR="000D659F" w:rsidRDefault="000D659F" w:rsidP="00596865">
            <w:pPr>
              <w:jc w:val="center"/>
              <w:rPr>
                <w:sz w:val="24"/>
                <w:szCs w:val="24"/>
                <w:lang w:eastAsia="uk-UA"/>
              </w:rPr>
            </w:pPr>
          </w:p>
          <w:p w14:paraId="5F55D847" w14:textId="7B56FB8C" w:rsidR="000D659F" w:rsidRDefault="000D659F" w:rsidP="00596865">
            <w:pPr>
              <w:jc w:val="center"/>
              <w:rPr>
                <w:sz w:val="24"/>
                <w:szCs w:val="24"/>
                <w:lang w:eastAsia="uk-UA"/>
              </w:rPr>
            </w:pPr>
          </w:p>
          <w:p w14:paraId="52FD2F4E" w14:textId="560CB081" w:rsidR="000D659F" w:rsidRDefault="000D659F" w:rsidP="00596865">
            <w:pPr>
              <w:jc w:val="center"/>
              <w:rPr>
                <w:sz w:val="24"/>
                <w:szCs w:val="24"/>
                <w:lang w:eastAsia="uk-UA"/>
              </w:rPr>
            </w:pPr>
          </w:p>
          <w:p w14:paraId="3FDC37A7" w14:textId="7E4FE5FE" w:rsidR="000D659F" w:rsidRDefault="000D659F" w:rsidP="00596865">
            <w:pPr>
              <w:jc w:val="center"/>
              <w:rPr>
                <w:sz w:val="24"/>
                <w:szCs w:val="24"/>
                <w:lang w:eastAsia="uk-UA"/>
              </w:rPr>
            </w:pPr>
          </w:p>
          <w:p w14:paraId="5A3749CB" w14:textId="1616C8CA" w:rsidR="000D659F" w:rsidRDefault="000D659F" w:rsidP="00596865">
            <w:pPr>
              <w:jc w:val="center"/>
              <w:rPr>
                <w:sz w:val="24"/>
                <w:szCs w:val="24"/>
                <w:lang w:eastAsia="uk-UA"/>
              </w:rPr>
            </w:pPr>
          </w:p>
          <w:p w14:paraId="0321B146" w14:textId="3E9A6D46" w:rsidR="000D659F" w:rsidRDefault="000D659F" w:rsidP="00596865">
            <w:pPr>
              <w:jc w:val="center"/>
              <w:rPr>
                <w:sz w:val="24"/>
                <w:szCs w:val="24"/>
                <w:lang w:eastAsia="uk-UA"/>
              </w:rPr>
            </w:pPr>
          </w:p>
          <w:p w14:paraId="455EDBAA" w14:textId="631DF34E" w:rsidR="000D659F" w:rsidRDefault="000D659F" w:rsidP="00596865">
            <w:pPr>
              <w:jc w:val="center"/>
              <w:rPr>
                <w:sz w:val="24"/>
                <w:szCs w:val="24"/>
                <w:lang w:eastAsia="uk-UA"/>
              </w:rPr>
            </w:pPr>
          </w:p>
          <w:p w14:paraId="0F0BDC6B" w14:textId="5513A99F" w:rsidR="000D659F" w:rsidRDefault="000D659F" w:rsidP="00596865">
            <w:pPr>
              <w:jc w:val="center"/>
              <w:rPr>
                <w:sz w:val="24"/>
                <w:szCs w:val="24"/>
                <w:lang w:eastAsia="uk-UA"/>
              </w:rPr>
            </w:pPr>
          </w:p>
          <w:p w14:paraId="6E5F0DCE" w14:textId="4FA177E5" w:rsidR="000D659F" w:rsidRDefault="000D659F" w:rsidP="00596865">
            <w:pPr>
              <w:jc w:val="center"/>
              <w:rPr>
                <w:sz w:val="24"/>
                <w:szCs w:val="24"/>
                <w:lang w:eastAsia="uk-UA"/>
              </w:rPr>
            </w:pPr>
          </w:p>
          <w:p w14:paraId="008160F1" w14:textId="7E709B5E" w:rsidR="000D659F" w:rsidRDefault="000D659F" w:rsidP="00596865">
            <w:pPr>
              <w:jc w:val="center"/>
              <w:rPr>
                <w:sz w:val="24"/>
                <w:szCs w:val="24"/>
                <w:lang w:eastAsia="uk-UA"/>
              </w:rPr>
            </w:pPr>
          </w:p>
          <w:p w14:paraId="41057097" w14:textId="08BD3796" w:rsidR="000D659F" w:rsidRDefault="000D659F" w:rsidP="00596865">
            <w:pPr>
              <w:jc w:val="center"/>
              <w:rPr>
                <w:sz w:val="24"/>
                <w:szCs w:val="24"/>
                <w:lang w:eastAsia="uk-UA"/>
              </w:rPr>
            </w:pPr>
          </w:p>
          <w:p w14:paraId="5E0A2A17" w14:textId="46FDA1D3" w:rsidR="000D659F" w:rsidRDefault="000D659F" w:rsidP="00596865">
            <w:pPr>
              <w:jc w:val="center"/>
              <w:rPr>
                <w:sz w:val="24"/>
                <w:szCs w:val="24"/>
                <w:lang w:eastAsia="uk-UA"/>
              </w:rPr>
            </w:pPr>
          </w:p>
          <w:p w14:paraId="0B3603F5" w14:textId="32427B7D" w:rsidR="000D659F" w:rsidRDefault="000D659F" w:rsidP="00596865">
            <w:pPr>
              <w:jc w:val="center"/>
              <w:rPr>
                <w:sz w:val="24"/>
                <w:szCs w:val="24"/>
                <w:lang w:eastAsia="uk-UA"/>
              </w:rPr>
            </w:pPr>
          </w:p>
          <w:p w14:paraId="3B8827B4" w14:textId="7167EE31" w:rsidR="000D659F" w:rsidRDefault="000D659F" w:rsidP="00596865">
            <w:pPr>
              <w:jc w:val="center"/>
              <w:rPr>
                <w:sz w:val="24"/>
                <w:szCs w:val="24"/>
                <w:lang w:eastAsia="uk-UA"/>
              </w:rPr>
            </w:pPr>
          </w:p>
          <w:p w14:paraId="3B29CAC8" w14:textId="4D553398" w:rsidR="000D659F" w:rsidRDefault="000D659F" w:rsidP="00596865">
            <w:pPr>
              <w:jc w:val="center"/>
              <w:rPr>
                <w:sz w:val="24"/>
                <w:szCs w:val="24"/>
                <w:lang w:eastAsia="uk-UA"/>
              </w:rPr>
            </w:pPr>
          </w:p>
          <w:p w14:paraId="58A93F5C" w14:textId="6FF090E6" w:rsidR="000D659F" w:rsidRDefault="000D659F" w:rsidP="00596865">
            <w:pPr>
              <w:jc w:val="center"/>
              <w:rPr>
                <w:sz w:val="24"/>
                <w:szCs w:val="24"/>
                <w:lang w:eastAsia="uk-UA"/>
              </w:rPr>
            </w:pPr>
          </w:p>
          <w:p w14:paraId="7AF3B7A5" w14:textId="72D92AF3" w:rsidR="000D659F" w:rsidRDefault="000D659F" w:rsidP="00596865">
            <w:pPr>
              <w:jc w:val="center"/>
              <w:rPr>
                <w:sz w:val="24"/>
                <w:szCs w:val="24"/>
                <w:lang w:eastAsia="uk-UA"/>
              </w:rPr>
            </w:pPr>
          </w:p>
          <w:p w14:paraId="1051AFC8" w14:textId="28D136BE" w:rsidR="000D659F" w:rsidRDefault="000D659F" w:rsidP="00596865">
            <w:pPr>
              <w:jc w:val="center"/>
              <w:rPr>
                <w:sz w:val="24"/>
                <w:szCs w:val="24"/>
                <w:lang w:eastAsia="uk-UA"/>
              </w:rPr>
            </w:pPr>
          </w:p>
          <w:p w14:paraId="7D2DDB81" w14:textId="634AE4D0" w:rsidR="000D659F" w:rsidRDefault="000D659F" w:rsidP="00596865">
            <w:pPr>
              <w:jc w:val="center"/>
              <w:rPr>
                <w:sz w:val="24"/>
                <w:szCs w:val="24"/>
                <w:lang w:eastAsia="uk-UA"/>
              </w:rPr>
            </w:pPr>
          </w:p>
          <w:p w14:paraId="4B38F0A1" w14:textId="62742DFF" w:rsidR="000D659F" w:rsidRDefault="000D659F" w:rsidP="00596865">
            <w:pPr>
              <w:jc w:val="center"/>
              <w:rPr>
                <w:sz w:val="24"/>
                <w:szCs w:val="24"/>
                <w:lang w:eastAsia="uk-UA"/>
              </w:rPr>
            </w:pPr>
          </w:p>
          <w:p w14:paraId="1E1583DA" w14:textId="3A701178" w:rsidR="000D659F" w:rsidRDefault="000D659F" w:rsidP="00596865">
            <w:pPr>
              <w:jc w:val="center"/>
              <w:rPr>
                <w:sz w:val="24"/>
                <w:szCs w:val="24"/>
                <w:lang w:eastAsia="uk-UA"/>
              </w:rPr>
            </w:pPr>
          </w:p>
          <w:p w14:paraId="785B092C" w14:textId="577BE25B" w:rsidR="000D659F" w:rsidRDefault="000D659F" w:rsidP="00596865">
            <w:pPr>
              <w:jc w:val="center"/>
              <w:rPr>
                <w:sz w:val="24"/>
                <w:szCs w:val="24"/>
                <w:lang w:eastAsia="uk-UA"/>
              </w:rPr>
            </w:pPr>
          </w:p>
          <w:p w14:paraId="46A7A330" w14:textId="282C3205" w:rsidR="000D659F" w:rsidRDefault="000D659F" w:rsidP="00596865">
            <w:pPr>
              <w:jc w:val="center"/>
              <w:rPr>
                <w:sz w:val="24"/>
                <w:szCs w:val="24"/>
                <w:lang w:eastAsia="uk-UA"/>
              </w:rPr>
            </w:pPr>
          </w:p>
          <w:p w14:paraId="4287AB87" w14:textId="69CC3F58" w:rsidR="000D659F" w:rsidRDefault="000D659F" w:rsidP="00596865">
            <w:pPr>
              <w:jc w:val="center"/>
              <w:rPr>
                <w:sz w:val="24"/>
                <w:szCs w:val="24"/>
                <w:lang w:eastAsia="uk-UA"/>
              </w:rPr>
            </w:pPr>
          </w:p>
          <w:p w14:paraId="5BA702FC" w14:textId="312A6C98" w:rsidR="000D659F" w:rsidRDefault="000D659F" w:rsidP="00596865">
            <w:pPr>
              <w:jc w:val="center"/>
              <w:rPr>
                <w:sz w:val="24"/>
                <w:szCs w:val="24"/>
                <w:lang w:eastAsia="uk-UA"/>
              </w:rPr>
            </w:pPr>
          </w:p>
          <w:p w14:paraId="4394BE0A" w14:textId="3C4B4FAA" w:rsidR="000D659F" w:rsidRDefault="000D659F" w:rsidP="00596865">
            <w:pPr>
              <w:jc w:val="center"/>
              <w:rPr>
                <w:sz w:val="24"/>
                <w:szCs w:val="24"/>
                <w:lang w:eastAsia="uk-UA"/>
              </w:rPr>
            </w:pPr>
          </w:p>
          <w:p w14:paraId="303BF1EB" w14:textId="06BC90F4" w:rsidR="000D659F" w:rsidRDefault="000D659F" w:rsidP="00596865">
            <w:pPr>
              <w:jc w:val="center"/>
              <w:rPr>
                <w:sz w:val="24"/>
                <w:szCs w:val="24"/>
                <w:lang w:eastAsia="uk-UA"/>
              </w:rPr>
            </w:pPr>
          </w:p>
          <w:p w14:paraId="0B11862F" w14:textId="3A556CA0" w:rsidR="000D659F" w:rsidRDefault="000D659F" w:rsidP="00596865">
            <w:pPr>
              <w:jc w:val="center"/>
              <w:rPr>
                <w:sz w:val="24"/>
                <w:szCs w:val="24"/>
                <w:lang w:eastAsia="uk-UA"/>
              </w:rPr>
            </w:pPr>
          </w:p>
          <w:p w14:paraId="7A350EC3" w14:textId="60844A78" w:rsidR="000D659F" w:rsidRDefault="000D659F" w:rsidP="00596865">
            <w:pPr>
              <w:jc w:val="center"/>
              <w:rPr>
                <w:sz w:val="24"/>
                <w:szCs w:val="24"/>
                <w:lang w:eastAsia="uk-UA"/>
              </w:rPr>
            </w:pPr>
          </w:p>
          <w:p w14:paraId="4E29D2B5" w14:textId="48BBE26F" w:rsidR="000D659F" w:rsidRPr="008207DA" w:rsidRDefault="008207DA" w:rsidP="00596865">
            <w:pPr>
              <w:jc w:val="center"/>
              <w:rPr>
                <w:b/>
                <w:sz w:val="24"/>
                <w:szCs w:val="24"/>
                <w:lang w:eastAsia="uk-UA"/>
              </w:rPr>
            </w:pPr>
            <w:r w:rsidRPr="008207DA">
              <w:rPr>
                <w:b/>
                <w:sz w:val="24"/>
                <w:szCs w:val="24"/>
                <w:lang w:eastAsia="uk-UA"/>
              </w:rPr>
              <w:lastRenderedPageBreak/>
              <w:t>Пропонується не враховувати</w:t>
            </w:r>
          </w:p>
          <w:p w14:paraId="6AEA9244" w14:textId="07B84438" w:rsidR="008207DA" w:rsidRPr="00AD296D" w:rsidRDefault="00351A64" w:rsidP="00596865">
            <w:pPr>
              <w:jc w:val="center"/>
              <w:rPr>
                <w:sz w:val="24"/>
                <w:szCs w:val="24"/>
                <w:lang w:val="en-US" w:eastAsia="uk-UA"/>
              </w:rPr>
            </w:pPr>
            <w:r>
              <w:rPr>
                <w:sz w:val="24"/>
                <w:szCs w:val="24"/>
                <w:lang w:eastAsia="uk-UA"/>
              </w:rPr>
              <w:t xml:space="preserve">Виробнику все рівно необхідно буде заряджати УЗЕ в межах потужності, отриманої згідно послуги з приєднання для споживання. Тому пропонується навпаки спростити та </w:t>
            </w:r>
          </w:p>
          <w:p w14:paraId="53F2163A" w14:textId="094B9294" w:rsidR="000D659F" w:rsidRDefault="000D659F" w:rsidP="00596865">
            <w:pPr>
              <w:jc w:val="center"/>
              <w:rPr>
                <w:sz w:val="24"/>
                <w:szCs w:val="24"/>
                <w:lang w:eastAsia="uk-UA"/>
              </w:rPr>
            </w:pPr>
          </w:p>
          <w:p w14:paraId="3342F3A2" w14:textId="2A896CB6" w:rsidR="000D659F" w:rsidRDefault="000D659F" w:rsidP="00596865">
            <w:pPr>
              <w:jc w:val="center"/>
              <w:rPr>
                <w:sz w:val="24"/>
                <w:szCs w:val="24"/>
                <w:lang w:eastAsia="uk-UA"/>
              </w:rPr>
            </w:pPr>
          </w:p>
          <w:p w14:paraId="751C5A4E" w14:textId="77777777" w:rsidR="000D659F" w:rsidRDefault="000D659F" w:rsidP="00596865">
            <w:pPr>
              <w:jc w:val="center"/>
              <w:rPr>
                <w:sz w:val="24"/>
                <w:szCs w:val="24"/>
                <w:lang w:eastAsia="uk-UA"/>
              </w:rPr>
            </w:pPr>
          </w:p>
          <w:p w14:paraId="1409B325" w14:textId="2DFB1341" w:rsidR="001B403E" w:rsidRPr="00596865" w:rsidRDefault="001B403E" w:rsidP="00596865">
            <w:pPr>
              <w:jc w:val="center"/>
              <w:rPr>
                <w:sz w:val="24"/>
                <w:szCs w:val="24"/>
                <w:lang w:eastAsia="uk-UA"/>
              </w:rPr>
            </w:pPr>
          </w:p>
        </w:tc>
      </w:tr>
      <w:tr w:rsidR="001B403E" w:rsidRPr="004F3A51" w14:paraId="307B7D5E" w14:textId="77777777" w:rsidTr="00A52C00">
        <w:trPr>
          <w:trHeight w:val="218"/>
        </w:trPr>
        <w:tc>
          <w:tcPr>
            <w:tcW w:w="4253" w:type="dxa"/>
            <w:vMerge/>
          </w:tcPr>
          <w:p w14:paraId="1C1501D3" w14:textId="77777777" w:rsidR="001B403E" w:rsidRPr="00C343ED" w:rsidRDefault="001B403E" w:rsidP="002F2751">
            <w:pPr>
              <w:ind w:firstLine="603"/>
              <w:jc w:val="both"/>
              <w:rPr>
                <w:sz w:val="24"/>
                <w:szCs w:val="24"/>
              </w:rPr>
            </w:pPr>
          </w:p>
        </w:tc>
        <w:tc>
          <w:tcPr>
            <w:tcW w:w="4252" w:type="dxa"/>
          </w:tcPr>
          <w:p w14:paraId="0C853FD1" w14:textId="77777777" w:rsidR="001B403E" w:rsidRDefault="001B403E" w:rsidP="00597288">
            <w:pPr>
              <w:jc w:val="center"/>
              <w:rPr>
                <w:b/>
                <w:bCs/>
                <w:sz w:val="24"/>
                <w:szCs w:val="24"/>
              </w:rPr>
            </w:pPr>
            <w:r>
              <w:rPr>
                <w:b/>
                <w:bCs/>
                <w:sz w:val="24"/>
                <w:szCs w:val="24"/>
              </w:rPr>
              <w:t>Європейсько-українське енергетичне агентство</w:t>
            </w:r>
          </w:p>
          <w:p w14:paraId="30A4D124" w14:textId="77777777" w:rsidR="001B403E" w:rsidRDefault="001B403E" w:rsidP="008D38ED">
            <w:pPr>
              <w:ind w:firstLine="603"/>
              <w:jc w:val="both"/>
              <w:rPr>
                <w:b/>
                <w:sz w:val="24"/>
                <w:szCs w:val="24"/>
              </w:rPr>
            </w:pPr>
            <w:r w:rsidRPr="00C343ED">
              <w:rPr>
                <w:sz w:val="24"/>
                <w:szCs w:val="24"/>
              </w:rPr>
              <w:t xml:space="preserve">4.13.1. </w:t>
            </w:r>
            <w:r w:rsidRPr="005C2F85">
              <w:rPr>
                <w:sz w:val="24"/>
                <w:szCs w:val="24"/>
              </w:rPr>
              <w:t xml:space="preserve">Виробник електричної енергії має право встановити та приєднати (підключити) УЗЕ на напрузі приєднання власних електроустановок, призначених для виробництва споживання електричної енергії або комбінованого виробництва електричної та теплової енергії, </w:t>
            </w:r>
            <w:r w:rsidRPr="005C2F85">
              <w:rPr>
                <w:strike/>
                <w:sz w:val="24"/>
                <w:szCs w:val="24"/>
              </w:rPr>
              <w:t>за умови відбору електричної енергії УЗЕ виключно від генеруючих установок виробника,</w:t>
            </w:r>
            <w:r w:rsidRPr="005C2F85">
              <w:rPr>
                <w:sz w:val="24"/>
                <w:szCs w:val="24"/>
              </w:rPr>
              <w:t xml:space="preserve"> якщо в будь-який момент у часі сумарна потужність, з якою здійснюється відпуск електричної енергії з мереж </w:t>
            </w:r>
            <w:r w:rsidRPr="00EF1436">
              <w:rPr>
                <w:sz w:val="24"/>
                <w:szCs w:val="24"/>
              </w:rPr>
              <w:t xml:space="preserve">виробника </w:t>
            </w:r>
            <w:r w:rsidRPr="00EF1436">
              <w:rPr>
                <w:b/>
                <w:sz w:val="24"/>
                <w:szCs w:val="24"/>
              </w:rPr>
              <w:t xml:space="preserve">в мережі оператора системи розподілу або відбір з мереж оператора системи розподілу до мереж виробника електричної енергії, не перевищує замовленої до приєднання потужності, з урахуванням дозволеної (договірної) потужності виробництва та споживання електричної енергії (відповідно) електроустановок такого виробника </w:t>
            </w:r>
            <w:r>
              <w:rPr>
                <w:b/>
                <w:sz w:val="24"/>
                <w:szCs w:val="24"/>
              </w:rPr>
              <w:t xml:space="preserve">на межі балансової належності згідно з договором виробника про надання </w:t>
            </w:r>
            <w:r>
              <w:rPr>
                <w:b/>
                <w:sz w:val="24"/>
                <w:szCs w:val="24"/>
              </w:rPr>
              <w:lastRenderedPageBreak/>
              <w:t xml:space="preserve">послуг з розподілу (передачі) електричної енергії та договору </w:t>
            </w:r>
            <w:r w:rsidRPr="00BD78DC">
              <w:rPr>
                <w:b/>
                <w:sz w:val="24"/>
                <w:szCs w:val="24"/>
              </w:rPr>
              <w:t>про надання послуг з диспетчерського (</w:t>
            </w:r>
            <w:proofErr w:type="spellStart"/>
            <w:r w:rsidRPr="00BD78DC">
              <w:rPr>
                <w:b/>
                <w:sz w:val="24"/>
                <w:szCs w:val="24"/>
              </w:rPr>
              <w:t>оперативнно</w:t>
            </w:r>
            <w:proofErr w:type="spellEnd"/>
            <w:r w:rsidRPr="00BD78DC">
              <w:rPr>
                <w:b/>
                <w:sz w:val="24"/>
                <w:szCs w:val="24"/>
              </w:rPr>
              <w:t>-технологічного) управління</w:t>
            </w:r>
            <w:r>
              <w:rPr>
                <w:b/>
                <w:sz w:val="24"/>
                <w:szCs w:val="24"/>
              </w:rPr>
              <w:t xml:space="preserve">. </w:t>
            </w:r>
          </w:p>
          <w:p w14:paraId="3DF81789" w14:textId="77777777" w:rsidR="001B403E" w:rsidRDefault="001B403E" w:rsidP="008D38ED">
            <w:pPr>
              <w:ind w:firstLine="603"/>
              <w:jc w:val="both"/>
              <w:rPr>
                <w:b/>
                <w:sz w:val="24"/>
                <w:szCs w:val="24"/>
              </w:rPr>
            </w:pPr>
            <w:r>
              <w:rPr>
                <w:b/>
                <w:sz w:val="24"/>
                <w:szCs w:val="24"/>
              </w:rPr>
              <w:t>У разі якщо договором виробника про надання послуг з розподілу (передачі) електричної енергії</w:t>
            </w:r>
            <w:r w:rsidRPr="00EF1436">
              <w:rPr>
                <w:b/>
                <w:sz w:val="24"/>
                <w:szCs w:val="24"/>
              </w:rPr>
              <w:t xml:space="preserve"> </w:t>
            </w:r>
            <w:r>
              <w:rPr>
                <w:b/>
                <w:sz w:val="24"/>
                <w:szCs w:val="24"/>
              </w:rPr>
              <w:t xml:space="preserve">не визначено величину дозволеної до використання (споживання) потужності на власні потреби генеруючої установки, така потужність визначається згідно з зазначеною у реалізованих технічних умовах на приєднання електроустановок виробника, призначених для споживання електричної енергії, або (у разі відсутності такої потужності у реалізованих технічних умовах) – згідно з потужністю, що встановлюється на рівні потужності, призначеної для власних потреб генеруючих установок залежно від джерела енергії згідно з вимогами нормативно-технічних документів, але не більше 4 % для </w:t>
            </w:r>
            <w:r w:rsidRPr="003D4495">
              <w:rPr>
                <w:b/>
                <w:sz w:val="24"/>
                <w:szCs w:val="24"/>
              </w:rPr>
              <w:t>електроустанов</w:t>
            </w:r>
            <w:r>
              <w:rPr>
                <w:b/>
                <w:sz w:val="24"/>
                <w:szCs w:val="24"/>
              </w:rPr>
              <w:t>о</w:t>
            </w:r>
            <w:r w:rsidRPr="003D4495">
              <w:rPr>
                <w:b/>
                <w:sz w:val="24"/>
                <w:szCs w:val="24"/>
              </w:rPr>
              <w:t>к, призначен</w:t>
            </w:r>
            <w:r>
              <w:rPr>
                <w:b/>
                <w:sz w:val="24"/>
                <w:szCs w:val="24"/>
              </w:rPr>
              <w:t>их</w:t>
            </w:r>
            <w:r w:rsidRPr="003D4495">
              <w:rPr>
                <w:b/>
                <w:sz w:val="24"/>
                <w:szCs w:val="24"/>
              </w:rPr>
              <w:t xml:space="preserve"> для виробництва електричної енергії з енергії сонця, </w:t>
            </w:r>
            <w:r>
              <w:rPr>
                <w:b/>
                <w:sz w:val="24"/>
                <w:szCs w:val="24"/>
              </w:rPr>
              <w:t>та не більше 8 % для інших виробників електричної енергії від дозволеної до використання потужності виробництва.</w:t>
            </w:r>
          </w:p>
          <w:p w14:paraId="71ABCB38" w14:textId="77777777" w:rsidR="001B403E" w:rsidRPr="0065016D" w:rsidRDefault="001B403E" w:rsidP="008D38ED">
            <w:pPr>
              <w:ind w:firstLine="603"/>
              <w:jc w:val="both"/>
              <w:rPr>
                <w:b/>
                <w:strike/>
                <w:color w:val="2F5496" w:themeColor="accent1" w:themeShade="BF"/>
                <w:sz w:val="24"/>
                <w:szCs w:val="24"/>
              </w:rPr>
            </w:pPr>
            <w:r w:rsidRPr="0065016D">
              <w:rPr>
                <w:b/>
                <w:strike/>
                <w:color w:val="2F5496" w:themeColor="accent1" w:themeShade="BF"/>
                <w:sz w:val="24"/>
                <w:szCs w:val="24"/>
              </w:rPr>
              <w:lastRenderedPageBreak/>
              <w:t xml:space="preserve">У разі необхідності здійснення виробником відбору електричної енергії з мереж оператора системи розподілу понад величину дозволеної (договірної) потужності споживання електричної енергії електроустановок такого виробника на межі балансової належності згідно з договором споживача про надання послуг з розподілу (передачі) електричної енергії такий виробник має отримати послугу з приєднання до електричних мереж згідно з вимогами цього розділу. </w:t>
            </w:r>
          </w:p>
          <w:p w14:paraId="66A00520" w14:textId="77777777" w:rsidR="001B403E" w:rsidRPr="0065016D" w:rsidRDefault="001B403E" w:rsidP="008D38ED">
            <w:pPr>
              <w:ind w:firstLine="603"/>
              <w:jc w:val="both"/>
              <w:rPr>
                <w:b/>
                <w:strike/>
                <w:color w:val="2F5496" w:themeColor="accent1" w:themeShade="BF"/>
                <w:sz w:val="24"/>
                <w:szCs w:val="24"/>
              </w:rPr>
            </w:pPr>
            <w:r w:rsidRPr="0065016D">
              <w:rPr>
                <w:b/>
                <w:strike/>
                <w:color w:val="2F5496" w:themeColor="accent1" w:themeShade="BF"/>
                <w:sz w:val="24"/>
                <w:szCs w:val="24"/>
              </w:rPr>
              <w:t xml:space="preserve">Вартість послуги з приєднання у такому разі визначається як вартість обладнання та/або робіт, необхідних для забезпечення відбору електричної енергії з мереж оператора системи розподілу, та розраховується на підставі </w:t>
            </w:r>
            <w:proofErr w:type="spellStart"/>
            <w:r w:rsidRPr="0065016D">
              <w:rPr>
                <w:b/>
                <w:strike/>
                <w:color w:val="2F5496" w:themeColor="accent1" w:themeShade="BF"/>
                <w:sz w:val="24"/>
                <w:szCs w:val="24"/>
              </w:rPr>
              <w:t>проєктно</w:t>
            </w:r>
            <w:proofErr w:type="spellEnd"/>
            <w:r w:rsidRPr="0065016D">
              <w:rPr>
                <w:b/>
                <w:strike/>
                <w:color w:val="2F5496" w:themeColor="accent1" w:themeShade="BF"/>
                <w:sz w:val="24"/>
                <w:szCs w:val="24"/>
              </w:rPr>
              <w:t>-кошторисної документації, розробленої згідно з вимогами Кодексу, і сплачується замовником оператору системи розподілу.</w:t>
            </w:r>
          </w:p>
          <w:p w14:paraId="23F1781D" w14:textId="77777777" w:rsidR="001B403E" w:rsidRPr="00F043AC" w:rsidRDefault="001B403E" w:rsidP="008D38ED">
            <w:pPr>
              <w:ind w:firstLine="603"/>
              <w:jc w:val="both"/>
              <w:rPr>
                <w:sz w:val="24"/>
                <w:szCs w:val="24"/>
              </w:rPr>
            </w:pPr>
            <w:r w:rsidRPr="00F043AC">
              <w:rPr>
                <w:sz w:val="24"/>
                <w:szCs w:val="24"/>
              </w:rPr>
              <w:t xml:space="preserve">У разі встановлення УЗЕ виробниками електричної енергії, </w:t>
            </w:r>
            <w:r w:rsidRPr="0065016D">
              <w:rPr>
                <w:b/>
                <w:bCs/>
                <w:strike/>
                <w:color w:val="2F5496" w:themeColor="accent1" w:themeShade="BF"/>
                <w:sz w:val="24"/>
                <w:szCs w:val="24"/>
              </w:rPr>
              <w:t xml:space="preserve">яким встановлено «зелений» тариф або які за результатами аукціону набули право на підтримку, </w:t>
            </w:r>
            <w:r w:rsidRPr="00F043AC">
              <w:rPr>
                <w:sz w:val="24"/>
                <w:szCs w:val="24"/>
              </w:rPr>
              <w:t xml:space="preserve">такий виробник має забезпечити наявність окремого комерційного обліку електричної енергії, перетікання якої </w:t>
            </w:r>
            <w:r w:rsidRPr="00F043AC">
              <w:rPr>
                <w:sz w:val="24"/>
                <w:szCs w:val="24"/>
              </w:rPr>
              <w:lastRenderedPageBreak/>
              <w:t>здійснено як до, так і з УЗЕ відповідно до вимог Кодексу комерційного обліку.</w:t>
            </w:r>
          </w:p>
          <w:p w14:paraId="0199C210" w14:textId="77777777" w:rsidR="001B403E" w:rsidRPr="00C343ED" w:rsidRDefault="001B403E" w:rsidP="008D38ED">
            <w:pPr>
              <w:ind w:firstLine="603"/>
              <w:jc w:val="both"/>
              <w:rPr>
                <w:sz w:val="24"/>
                <w:szCs w:val="24"/>
              </w:rPr>
            </w:pPr>
            <w:r w:rsidRPr="00C343ED">
              <w:rPr>
                <w:sz w:val="24"/>
                <w:szCs w:val="24"/>
              </w:rPr>
              <w:t>Споживач має право встановити та приєднати</w:t>
            </w:r>
            <w:r>
              <w:rPr>
                <w:sz w:val="24"/>
                <w:szCs w:val="24"/>
              </w:rPr>
              <w:t xml:space="preserve"> </w:t>
            </w:r>
            <w:r w:rsidRPr="00C343ED">
              <w:rPr>
                <w:sz w:val="24"/>
                <w:szCs w:val="24"/>
              </w:rPr>
              <w:t>(підключити) УЗЕ на напрузі приєднання власних струмоприймачів, що не перевищує 20 кВ, якщо:</w:t>
            </w:r>
          </w:p>
          <w:p w14:paraId="02B684E8" w14:textId="77777777" w:rsidR="001B403E" w:rsidRPr="00C343ED" w:rsidRDefault="001B403E" w:rsidP="008D38ED">
            <w:pPr>
              <w:ind w:firstLine="603"/>
              <w:jc w:val="both"/>
              <w:rPr>
                <w:sz w:val="24"/>
                <w:szCs w:val="24"/>
              </w:rPr>
            </w:pPr>
            <w:r w:rsidRPr="00C343ED">
              <w:rPr>
                <w:sz w:val="24"/>
                <w:szCs w:val="24"/>
              </w:rPr>
              <w:t>у будь-який період часу не здійснює відпуск раніше збереженої в УЗЕ в ОЕС України або в мережі інших суб'єктів господарювання;</w:t>
            </w:r>
          </w:p>
          <w:p w14:paraId="2F156863" w14:textId="77777777" w:rsidR="001B403E" w:rsidRPr="00C343ED" w:rsidRDefault="001B403E" w:rsidP="008D38ED">
            <w:pPr>
              <w:ind w:firstLine="603"/>
              <w:jc w:val="both"/>
              <w:rPr>
                <w:sz w:val="24"/>
                <w:szCs w:val="24"/>
              </w:rPr>
            </w:pPr>
            <w:r w:rsidRPr="00C343ED">
              <w:rPr>
                <w:sz w:val="24"/>
                <w:szCs w:val="24"/>
              </w:rPr>
              <w:t>у будь-який період часу потужність споживання електричної енергії (у тому числі відбір електричної енергії УЗЕ з мереж ОСР або суб’єкта господарювання) не перевищує договірної потужності споживання цього споживача за договором про надання послуг з розподілу електричної енергії.</w:t>
            </w:r>
          </w:p>
          <w:p w14:paraId="63527477" w14:textId="77777777" w:rsidR="001B403E" w:rsidRPr="00C343ED" w:rsidRDefault="001B403E" w:rsidP="008D38ED">
            <w:pPr>
              <w:ind w:firstLine="603"/>
              <w:jc w:val="both"/>
              <w:rPr>
                <w:sz w:val="24"/>
                <w:szCs w:val="24"/>
              </w:rPr>
            </w:pPr>
            <w:r w:rsidRPr="00C343ED">
              <w:rPr>
                <w:sz w:val="24"/>
                <w:szCs w:val="24"/>
              </w:rPr>
              <w:t>Активний споживач має право встановити та/або приєднати(підключити) УЗЕ, у тому числі третіх осіб, на напрузі приєднання власних струмоприймачів, що не перевищує 20 кВ, 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УЗЕ, на організованих сегментах ринку самостійно або у складі агрегованих груп.</w:t>
            </w:r>
          </w:p>
          <w:p w14:paraId="6D4AEA42" w14:textId="77777777" w:rsidR="001B403E" w:rsidRPr="00C343ED" w:rsidRDefault="001B403E" w:rsidP="008D38ED">
            <w:pPr>
              <w:ind w:firstLine="603"/>
              <w:jc w:val="both"/>
              <w:rPr>
                <w:sz w:val="24"/>
                <w:szCs w:val="24"/>
              </w:rPr>
            </w:pPr>
            <w:r w:rsidRPr="00C343ED">
              <w:rPr>
                <w:sz w:val="24"/>
                <w:szCs w:val="24"/>
              </w:rPr>
              <w:lastRenderedPageBreak/>
              <w:t>Особливості використання УЗЕ споживачем та активним споживачем визначаються у договорі споживача про надання послуг з розподілу електричної енергії, що укладається відповідно до вимог Правил роздрібного ринку електричної енергії.</w:t>
            </w:r>
          </w:p>
          <w:p w14:paraId="6E09D338" w14:textId="77777777" w:rsidR="001B403E" w:rsidRPr="00C343ED" w:rsidRDefault="001B403E" w:rsidP="008D38ED">
            <w:pPr>
              <w:ind w:firstLine="603"/>
              <w:jc w:val="both"/>
              <w:rPr>
                <w:sz w:val="24"/>
                <w:szCs w:val="24"/>
              </w:rPr>
            </w:pPr>
            <w:r w:rsidRPr="00C343ED">
              <w:rPr>
                <w:sz w:val="24"/>
                <w:szCs w:val="24"/>
              </w:rPr>
              <w:t>У разі збільшення потужності встановленої у власних електричних мережах УЗЕ споживачем та активним споживачем, у тому числі приєднаних УЗЕ третіх осіб, такий споживач має виконати дії, передбачені пунктами 4.13.2 – 4.13.5 цієї глави.</w:t>
            </w:r>
          </w:p>
          <w:p w14:paraId="09F90541" w14:textId="77777777" w:rsidR="001B403E" w:rsidRPr="00C343ED" w:rsidRDefault="001B403E" w:rsidP="008D38ED">
            <w:pPr>
              <w:ind w:firstLine="603"/>
              <w:jc w:val="both"/>
              <w:rPr>
                <w:sz w:val="24"/>
                <w:szCs w:val="24"/>
              </w:rPr>
            </w:pPr>
            <w:r w:rsidRPr="00C343ED">
              <w:rPr>
                <w:sz w:val="24"/>
                <w:szCs w:val="24"/>
              </w:rPr>
              <w:t>Встановлення та приєднання (підключення) УЗЕ Користувачем повинно здійснюватися після межі балансової належності електроустановок та експлуатаційної відповідальності сторін.</w:t>
            </w:r>
          </w:p>
          <w:p w14:paraId="314B5679" w14:textId="77777777" w:rsidR="001B403E" w:rsidRPr="00C343ED" w:rsidRDefault="001B403E" w:rsidP="008D38ED">
            <w:pPr>
              <w:ind w:firstLine="603"/>
              <w:jc w:val="both"/>
              <w:rPr>
                <w:sz w:val="24"/>
                <w:szCs w:val="24"/>
              </w:rPr>
            </w:pPr>
            <w:r w:rsidRPr="00C343ED">
              <w:rPr>
                <w:sz w:val="24"/>
                <w:szCs w:val="24"/>
              </w:rPr>
              <w:t xml:space="preserve">Дозволена до відпуску в мережу електрична потужність активного споживача за механізмом </w:t>
            </w:r>
            <w:proofErr w:type="spellStart"/>
            <w:r w:rsidRPr="00C343ED">
              <w:rPr>
                <w:sz w:val="24"/>
                <w:szCs w:val="24"/>
              </w:rPr>
              <w:t>самовиробництва</w:t>
            </w:r>
            <w:proofErr w:type="spellEnd"/>
            <w:r w:rsidRPr="00C343ED">
              <w:rPr>
                <w:sz w:val="24"/>
                <w:szCs w:val="24"/>
              </w:rPr>
              <w:t xml:space="preserve"> (крім побутового споживача та малого непобутового споживача), включно з генеруючими установками та установками зберігання енергії третіх осіб, не може одночасно перевищувати 50 відсотків від величини дозволеної (договірної) потужності електроустановок такого споживача, що призначені для споживання електричної енергії. З метою збільшення дозволеної до </w:t>
            </w:r>
            <w:r w:rsidRPr="00C343ED">
              <w:rPr>
                <w:sz w:val="24"/>
                <w:szCs w:val="24"/>
              </w:rPr>
              <w:lastRenderedPageBreak/>
              <w:t xml:space="preserve">відпуску в мережу електричної потужності активний споживач за механізмом </w:t>
            </w:r>
            <w:proofErr w:type="spellStart"/>
            <w:r w:rsidRPr="00C343ED">
              <w:rPr>
                <w:sz w:val="24"/>
                <w:szCs w:val="24"/>
              </w:rPr>
              <w:t>самовиробництва</w:t>
            </w:r>
            <w:proofErr w:type="spellEnd"/>
            <w:r w:rsidRPr="00C343ED">
              <w:rPr>
                <w:sz w:val="24"/>
                <w:szCs w:val="24"/>
              </w:rPr>
              <w:t xml:space="preserve"> (крім побутового споживача та малого непобутового споживача) отримує послугу з приєднання у порядку, визначеному цим розділом.</w:t>
            </w:r>
          </w:p>
          <w:p w14:paraId="32411ADA" w14:textId="77777777" w:rsidR="001B403E" w:rsidRPr="00C343ED" w:rsidRDefault="001B403E" w:rsidP="008D38ED">
            <w:pPr>
              <w:ind w:firstLine="603"/>
              <w:jc w:val="both"/>
              <w:rPr>
                <w:sz w:val="24"/>
                <w:szCs w:val="24"/>
              </w:rPr>
            </w:pPr>
            <w:r w:rsidRPr="00C343ED">
              <w:rPr>
                <w:sz w:val="24"/>
                <w:szCs w:val="24"/>
              </w:rPr>
              <w:t xml:space="preserve">Дозволена до відпуску в мережу електрична потужність активного споживача, яка відпускається УЗЕ не за механізмом </w:t>
            </w:r>
            <w:proofErr w:type="spellStart"/>
            <w:r w:rsidRPr="00C343ED">
              <w:rPr>
                <w:sz w:val="24"/>
                <w:szCs w:val="24"/>
              </w:rPr>
              <w:t>самовиробництва</w:t>
            </w:r>
            <w:proofErr w:type="spellEnd"/>
            <w:r w:rsidRPr="00C343ED">
              <w:rPr>
                <w:sz w:val="24"/>
                <w:szCs w:val="24"/>
              </w:rPr>
              <w:t>, підключеною у власних електричних мережах, включно з генеруючими установками та установками зберігання енергії третіх осіб, не може одночасно перевищувати величину дозволеної (договірної) потужності електроустановок такого споживача, що призначена для споживання електричної енергії.</w:t>
            </w:r>
          </w:p>
          <w:p w14:paraId="06AFEE32" w14:textId="77777777" w:rsidR="001B403E" w:rsidRPr="00C343ED" w:rsidRDefault="001B403E" w:rsidP="008D38ED">
            <w:pPr>
              <w:ind w:firstLine="603"/>
              <w:jc w:val="both"/>
              <w:rPr>
                <w:sz w:val="24"/>
                <w:szCs w:val="24"/>
              </w:rPr>
            </w:pPr>
            <w:r w:rsidRPr="00C343ED">
              <w:rPr>
                <w:sz w:val="24"/>
                <w:szCs w:val="24"/>
              </w:rPr>
              <w:t xml:space="preserve">Приєднання (підключення) УЗЕ </w:t>
            </w:r>
            <w:r w:rsidRPr="0065016D">
              <w:rPr>
                <w:b/>
                <w:bCs/>
                <w:color w:val="2F5496" w:themeColor="accent1" w:themeShade="BF"/>
                <w:sz w:val="24"/>
                <w:szCs w:val="24"/>
              </w:rPr>
              <w:t>Користувачем</w:t>
            </w:r>
            <w:r>
              <w:rPr>
                <w:sz w:val="24"/>
                <w:szCs w:val="24"/>
              </w:rPr>
              <w:t xml:space="preserve"> </w:t>
            </w:r>
            <w:r w:rsidRPr="0065016D">
              <w:rPr>
                <w:b/>
                <w:strike/>
                <w:color w:val="2F5496" w:themeColor="accent1" w:themeShade="BF"/>
                <w:sz w:val="24"/>
                <w:szCs w:val="24"/>
              </w:rPr>
              <w:t>споживачем</w:t>
            </w:r>
            <w:r w:rsidRPr="0065016D">
              <w:rPr>
                <w:strike/>
                <w:color w:val="2F5496" w:themeColor="accent1" w:themeShade="BF"/>
                <w:sz w:val="24"/>
                <w:szCs w:val="24"/>
              </w:rPr>
              <w:t xml:space="preserve"> </w:t>
            </w:r>
            <w:r w:rsidRPr="00C343ED">
              <w:rPr>
                <w:sz w:val="24"/>
                <w:szCs w:val="24"/>
              </w:rPr>
              <w:t>у власних електричних мережах здійснюється без отримання/надання послуги з приєднання.</w:t>
            </w:r>
          </w:p>
          <w:p w14:paraId="6CF3C621" w14:textId="2651B534" w:rsidR="001B403E" w:rsidRPr="00F907CD" w:rsidRDefault="001B403E" w:rsidP="008D38ED">
            <w:pPr>
              <w:jc w:val="both"/>
              <w:rPr>
                <w:b/>
                <w:iCs/>
                <w:sz w:val="24"/>
                <w:szCs w:val="24"/>
                <w:u w:val="single"/>
              </w:rPr>
            </w:pPr>
            <w:r w:rsidRPr="00C343ED">
              <w:rPr>
                <w:sz w:val="24"/>
                <w:szCs w:val="24"/>
              </w:rPr>
              <w:t>У разі приєднання (підключення) УЗЕ користувачем МСР, ОМСР виконує функції, має права та обов’язки ОСР, передбачені цією главою, щодо таких користувачів МСР.</w:t>
            </w:r>
          </w:p>
        </w:tc>
        <w:tc>
          <w:tcPr>
            <w:tcW w:w="3969" w:type="dxa"/>
          </w:tcPr>
          <w:p w14:paraId="6EEDDF08" w14:textId="77777777" w:rsidR="001B403E" w:rsidRDefault="001B403E" w:rsidP="00597288">
            <w:pPr>
              <w:jc w:val="center"/>
              <w:rPr>
                <w:b/>
                <w:bCs/>
                <w:sz w:val="24"/>
                <w:szCs w:val="24"/>
              </w:rPr>
            </w:pPr>
            <w:r>
              <w:rPr>
                <w:b/>
                <w:bCs/>
                <w:sz w:val="24"/>
                <w:szCs w:val="24"/>
              </w:rPr>
              <w:lastRenderedPageBreak/>
              <w:t>Європейсько-українське енергетичне агентство</w:t>
            </w:r>
          </w:p>
          <w:p w14:paraId="30247901" w14:textId="77777777" w:rsidR="001B403E" w:rsidRDefault="001B403E" w:rsidP="008D38ED">
            <w:pPr>
              <w:jc w:val="both"/>
              <w:rPr>
                <w:sz w:val="24"/>
                <w:szCs w:val="24"/>
              </w:rPr>
            </w:pPr>
            <w:r>
              <w:rPr>
                <w:sz w:val="24"/>
                <w:szCs w:val="24"/>
              </w:rPr>
              <w:t xml:space="preserve">) Статтями 30, 71 Закону України </w:t>
            </w:r>
            <w:r w:rsidRPr="000F7E95">
              <w:rPr>
                <w:sz w:val="24"/>
                <w:szCs w:val="24"/>
              </w:rPr>
              <w:t>«Про ринок електричної енергії»</w:t>
            </w:r>
            <w:r>
              <w:rPr>
                <w:sz w:val="24"/>
                <w:szCs w:val="24"/>
              </w:rPr>
              <w:t xml:space="preserve"> надано право виробникам при встановленні установок зберігання енергії </w:t>
            </w:r>
            <w:r w:rsidRPr="000F7E95">
              <w:rPr>
                <w:sz w:val="24"/>
                <w:szCs w:val="24"/>
              </w:rPr>
              <w:t xml:space="preserve">здійснювати відбір електричної енергії установкою </w:t>
            </w:r>
            <w:r>
              <w:rPr>
                <w:sz w:val="24"/>
                <w:szCs w:val="24"/>
              </w:rPr>
              <w:t xml:space="preserve">як </w:t>
            </w:r>
            <w:r w:rsidRPr="000F7E95">
              <w:rPr>
                <w:sz w:val="24"/>
                <w:szCs w:val="24"/>
              </w:rPr>
              <w:t>від власних генеруючих установок</w:t>
            </w:r>
            <w:r>
              <w:rPr>
                <w:sz w:val="24"/>
                <w:szCs w:val="24"/>
              </w:rPr>
              <w:t>,</w:t>
            </w:r>
            <w:r w:rsidRPr="000F7E95">
              <w:rPr>
                <w:sz w:val="24"/>
                <w:szCs w:val="24"/>
              </w:rPr>
              <w:t xml:space="preserve"> та</w:t>
            </w:r>
            <w:r>
              <w:rPr>
                <w:sz w:val="24"/>
                <w:szCs w:val="24"/>
              </w:rPr>
              <w:t>к і</w:t>
            </w:r>
            <w:r w:rsidRPr="000F7E95">
              <w:rPr>
                <w:sz w:val="24"/>
                <w:szCs w:val="24"/>
              </w:rPr>
              <w:t xml:space="preserve"> з мереж оператора системи розподілу чи оператора системи передачі</w:t>
            </w:r>
            <w:r>
              <w:rPr>
                <w:sz w:val="24"/>
                <w:szCs w:val="24"/>
              </w:rPr>
              <w:t xml:space="preserve">. При цьому, від виробників  не вимагається отримання ліцензії на зберігання  енергії. </w:t>
            </w:r>
          </w:p>
          <w:p w14:paraId="0242DEE1" w14:textId="77777777" w:rsidR="001B403E" w:rsidRDefault="001B403E" w:rsidP="008D38ED">
            <w:pPr>
              <w:ind w:firstLine="603"/>
              <w:jc w:val="both"/>
              <w:rPr>
                <w:sz w:val="24"/>
                <w:szCs w:val="24"/>
              </w:rPr>
            </w:pPr>
            <w:r>
              <w:rPr>
                <w:sz w:val="24"/>
                <w:szCs w:val="24"/>
              </w:rPr>
              <w:t xml:space="preserve">Спрощення правового режиму для діяльності виробників з установками зберігання енергії було   прийнято законодавчим органом з метою стимулювання збільшення </w:t>
            </w:r>
            <w:proofErr w:type="spellStart"/>
            <w:r>
              <w:rPr>
                <w:sz w:val="24"/>
                <w:szCs w:val="24"/>
              </w:rPr>
              <w:t>потужностей</w:t>
            </w:r>
            <w:proofErr w:type="spellEnd"/>
            <w:r>
              <w:rPr>
                <w:sz w:val="24"/>
                <w:szCs w:val="24"/>
              </w:rPr>
              <w:t xml:space="preserve"> установок зберігання енергії, які </w:t>
            </w:r>
            <w:r w:rsidRPr="00AB5BC6">
              <w:rPr>
                <w:sz w:val="24"/>
                <w:szCs w:val="24"/>
              </w:rPr>
              <w:t xml:space="preserve">оскільки забезпечують можливість накопичення </w:t>
            </w:r>
            <w:proofErr w:type="spellStart"/>
            <w:r w:rsidRPr="00AB5BC6">
              <w:rPr>
                <w:sz w:val="24"/>
                <w:szCs w:val="24"/>
              </w:rPr>
              <w:t>профіцит</w:t>
            </w:r>
            <w:r>
              <w:rPr>
                <w:sz w:val="24"/>
                <w:szCs w:val="24"/>
              </w:rPr>
              <w:t>ної</w:t>
            </w:r>
            <w:proofErr w:type="spellEnd"/>
            <w:r w:rsidRPr="00AB5BC6">
              <w:rPr>
                <w:sz w:val="24"/>
                <w:szCs w:val="24"/>
              </w:rPr>
              <w:t xml:space="preserve"> енергії</w:t>
            </w:r>
            <w:r>
              <w:rPr>
                <w:sz w:val="24"/>
                <w:szCs w:val="24"/>
              </w:rPr>
              <w:t xml:space="preserve"> та </w:t>
            </w:r>
            <w:r w:rsidRPr="00AB5BC6">
              <w:rPr>
                <w:sz w:val="24"/>
                <w:szCs w:val="24"/>
              </w:rPr>
              <w:t>підвищ</w:t>
            </w:r>
            <w:r>
              <w:rPr>
                <w:sz w:val="24"/>
                <w:szCs w:val="24"/>
              </w:rPr>
              <w:t xml:space="preserve">ують гнучкість енергосистеми. </w:t>
            </w:r>
          </w:p>
          <w:p w14:paraId="5A6D041A" w14:textId="77777777" w:rsidR="001B403E" w:rsidRDefault="001B403E" w:rsidP="008D38ED">
            <w:pPr>
              <w:ind w:firstLine="603"/>
              <w:jc w:val="both"/>
              <w:rPr>
                <w:sz w:val="24"/>
                <w:szCs w:val="24"/>
              </w:rPr>
            </w:pPr>
            <w:r>
              <w:rPr>
                <w:sz w:val="24"/>
                <w:szCs w:val="24"/>
              </w:rPr>
              <w:t xml:space="preserve">Наразі виробники відчувають проблему через регуляторну невизначеність питання приєднання УЗЕ у власних мережах. </w:t>
            </w:r>
            <w:r>
              <w:rPr>
                <w:sz w:val="24"/>
                <w:szCs w:val="24"/>
              </w:rPr>
              <w:lastRenderedPageBreak/>
              <w:t xml:space="preserve">Необхідність отримання послуги з приєднання у </w:t>
            </w:r>
            <w:r w:rsidRPr="00AB5BC6">
              <w:rPr>
                <w:sz w:val="24"/>
                <w:szCs w:val="24"/>
              </w:rPr>
              <w:t xml:space="preserve">разі необхідності здійснення виробником відбору електричної енергії понад </w:t>
            </w:r>
            <w:r>
              <w:rPr>
                <w:sz w:val="24"/>
                <w:szCs w:val="24"/>
              </w:rPr>
              <w:t xml:space="preserve">визначену в договорі величину </w:t>
            </w:r>
            <w:r w:rsidRPr="00AB5BC6">
              <w:rPr>
                <w:sz w:val="24"/>
                <w:szCs w:val="24"/>
              </w:rPr>
              <w:t>потужності</w:t>
            </w:r>
            <w:r>
              <w:rPr>
                <w:sz w:val="24"/>
                <w:szCs w:val="24"/>
              </w:rPr>
              <w:t xml:space="preserve"> для</w:t>
            </w:r>
            <w:r w:rsidRPr="00AB5BC6">
              <w:rPr>
                <w:sz w:val="24"/>
                <w:szCs w:val="24"/>
              </w:rPr>
              <w:t xml:space="preserve"> споживання електричної</w:t>
            </w:r>
            <w:r>
              <w:rPr>
                <w:sz w:val="24"/>
                <w:szCs w:val="24"/>
              </w:rPr>
              <w:t xml:space="preserve"> енергії призведе до значного гальмування розвитку </w:t>
            </w:r>
            <w:proofErr w:type="spellStart"/>
            <w:r>
              <w:rPr>
                <w:sz w:val="24"/>
                <w:szCs w:val="24"/>
              </w:rPr>
              <w:t>проєктів</w:t>
            </w:r>
            <w:proofErr w:type="spellEnd"/>
            <w:r>
              <w:rPr>
                <w:sz w:val="24"/>
                <w:szCs w:val="24"/>
              </w:rPr>
              <w:t xml:space="preserve"> по встановленню УЗЕ, які знаходяться у розробці.</w:t>
            </w:r>
          </w:p>
          <w:p w14:paraId="2343334A" w14:textId="77777777" w:rsidR="001B403E" w:rsidRDefault="001B403E" w:rsidP="008D38ED">
            <w:pPr>
              <w:ind w:firstLine="603"/>
              <w:jc w:val="both"/>
              <w:rPr>
                <w:sz w:val="24"/>
                <w:szCs w:val="24"/>
              </w:rPr>
            </w:pPr>
            <w:r>
              <w:rPr>
                <w:sz w:val="24"/>
                <w:szCs w:val="24"/>
              </w:rPr>
              <w:t xml:space="preserve">Ми пропонуємо застосувати спрощений порядок приєднання УЗЕ у власних електричних мережах виробників, застосувавши за аналогією механізм, передбачений Кодексом </w:t>
            </w:r>
            <w:proofErr w:type="spellStart"/>
            <w:r>
              <w:rPr>
                <w:sz w:val="24"/>
                <w:szCs w:val="24"/>
              </w:rPr>
              <w:t>ситеми</w:t>
            </w:r>
            <w:proofErr w:type="spellEnd"/>
            <w:r>
              <w:rPr>
                <w:sz w:val="24"/>
                <w:szCs w:val="24"/>
              </w:rPr>
              <w:t xml:space="preserve"> передачі для приєднання користувачами у власних мережах  УЗЕ (пункт 7.12 глави 7 розділу ІІІ КСП), який передбачає диференційований підхід:</w:t>
            </w:r>
          </w:p>
          <w:p w14:paraId="64136031" w14:textId="77777777" w:rsidR="001B403E" w:rsidRDefault="001B403E" w:rsidP="008D38ED">
            <w:pPr>
              <w:pStyle w:val="a4"/>
              <w:numPr>
                <w:ilvl w:val="0"/>
                <w:numId w:val="13"/>
              </w:numPr>
              <w:spacing w:after="0" w:line="240" w:lineRule="auto"/>
              <w:ind w:left="0" w:firstLine="603"/>
              <w:jc w:val="both"/>
              <w:rPr>
                <w:rFonts w:ascii="Times New Roman" w:hAnsi="Times New Roman" w:cs="Times New Roman"/>
                <w:sz w:val="24"/>
                <w:szCs w:val="24"/>
              </w:rPr>
            </w:pPr>
            <w:r>
              <w:rPr>
                <w:rFonts w:ascii="Times New Roman" w:hAnsi="Times New Roman" w:cs="Times New Roman"/>
                <w:sz w:val="24"/>
                <w:szCs w:val="24"/>
              </w:rPr>
              <w:t>приєднання УЗЕ сумарною номінальною потужністю до 1 МВт здійснюється виробником у власних мережах за повідомним принципом;</w:t>
            </w:r>
          </w:p>
          <w:p w14:paraId="565E2E7C" w14:textId="77777777" w:rsidR="001B403E" w:rsidRPr="007E4945" w:rsidRDefault="001B403E" w:rsidP="008D38ED">
            <w:pPr>
              <w:pStyle w:val="a4"/>
              <w:numPr>
                <w:ilvl w:val="0"/>
                <w:numId w:val="13"/>
              </w:numPr>
              <w:spacing w:after="0" w:line="240" w:lineRule="auto"/>
              <w:ind w:left="0" w:firstLine="603"/>
              <w:jc w:val="both"/>
              <w:rPr>
                <w:rFonts w:ascii="Times New Roman" w:hAnsi="Times New Roman" w:cs="Times New Roman"/>
                <w:sz w:val="24"/>
                <w:szCs w:val="24"/>
              </w:rPr>
            </w:pPr>
            <w:r>
              <w:rPr>
                <w:rFonts w:ascii="Times New Roman" w:hAnsi="Times New Roman" w:cs="Times New Roman"/>
                <w:sz w:val="24"/>
                <w:szCs w:val="24"/>
              </w:rPr>
              <w:t xml:space="preserve">приєднання УЗЕ з сумарною номінальною (встановленою) потужністю більше 1 МВт здійснюється з розробкою користувачем мережі </w:t>
            </w:r>
            <w:proofErr w:type="spellStart"/>
            <w:r>
              <w:rPr>
                <w:rFonts w:ascii="Times New Roman" w:hAnsi="Times New Roman" w:cs="Times New Roman"/>
                <w:sz w:val="24"/>
                <w:szCs w:val="24"/>
              </w:rPr>
              <w:t>проєктної</w:t>
            </w:r>
            <w:proofErr w:type="spellEnd"/>
            <w:r>
              <w:rPr>
                <w:rFonts w:ascii="Times New Roman" w:hAnsi="Times New Roman" w:cs="Times New Roman"/>
                <w:sz w:val="24"/>
                <w:szCs w:val="24"/>
              </w:rPr>
              <w:t xml:space="preserve"> документації та її погодження з оператором мережі. При цьому, підготовка </w:t>
            </w:r>
            <w:proofErr w:type="spellStart"/>
            <w:r>
              <w:rPr>
                <w:rFonts w:ascii="Times New Roman" w:hAnsi="Times New Roman" w:cs="Times New Roman"/>
                <w:sz w:val="24"/>
                <w:szCs w:val="24"/>
              </w:rPr>
              <w:t>проєктної</w:t>
            </w:r>
            <w:proofErr w:type="spellEnd"/>
            <w:r>
              <w:rPr>
                <w:rFonts w:ascii="Times New Roman" w:hAnsi="Times New Roman" w:cs="Times New Roman"/>
                <w:sz w:val="24"/>
                <w:szCs w:val="24"/>
              </w:rPr>
              <w:t xml:space="preserve"> документації передбачає </w:t>
            </w:r>
            <w:r w:rsidRPr="007E4945">
              <w:rPr>
                <w:rFonts w:ascii="Times New Roman" w:hAnsi="Times New Roman" w:cs="Times New Roman"/>
                <w:sz w:val="24"/>
                <w:szCs w:val="24"/>
              </w:rPr>
              <w:t>дослідження режимів роботи</w:t>
            </w:r>
            <w:r>
              <w:rPr>
                <w:rFonts w:ascii="Times New Roman" w:hAnsi="Times New Roman" w:cs="Times New Roman"/>
                <w:sz w:val="24"/>
                <w:szCs w:val="24"/>
              </w:rPr>
              <w:t xml:space="preserve"> об’єктів виробника.</w:t>
            </w:r>
          </w:p>
          <w:p w14:paraId="4DF7BA8B" w14:textId="77777777" w:rsidR="001B403E" w:rsidRDefault="001B403E" w:rsidP="008D38ED">
            <w:pPr>
              <w:ind w:firstLine="603"/>
              <w:jc w:val="both"/>
              <w:rPr>
                <w:sz w:val="24"/>
                <w:szCs w:val="24"/>
              </w:rPr>
            </w:pPr>
            <w:r w:rsidRPr="000F7E95">
              <w:rPr>
                <w:sz w:val="24"/>
                <w:szCs w:val="24"/>
              </w:rPr>
              <w:lastRenderedPageBreak/>
              <w:t xml:space="preserve">Встановлення </w:t>
            </w:r>
            <w:r>
              <w:rPr>
                <w:sz w:val="24"/>
                <w:szCs w:val="24"/>
              </w:rPr>
              <w:t xml:space="preserve">більш обтяжливих </w:t>
            </w:r>
            <w:r w:rsidRPr="000F7E95">
              <w:rPr>
                <w:sz w:val="24"/>
                <w:szCs w:val="24"/>
              </w:rPr>
              <w:t xml:space="preserve">умов </w:t>
            </w:r>
            <w:r>
              <w:rPr>
                <w:sz w:val="24"/>
                <w:szCs w:val="24"/>
              </w:rPr>
              <w:t xml:space="preserve">для </w:t>
            </w:r>
            <w:r w:rsidRPr="000F7E95">
              <w:rPr>
                <w:sz w:val="24"/>
                <w:szCs w:val="24"/>
              </w:rPr>
              <w:t>виробник</w:t>
            </w:r>
            <w:r>
              <w:rPr>
                <w:sz w:val="24"/>
                <w:szCs w:val="24"/>
              </w:rPr>
              <w:t>ів, які приєднані до мереж ОСР, є дискримінаційним</w:t>
            </w:r>
            <w:r w:rsidRPr="000F7E95">
              <w:rPr>
                <w:sz w:val="24"/>
                <w:szCs w:val="24"/>
              </w:rPr>
              <w:t xml:space="preserve">, </w:t>
            </w:r>
            <w:r>
              <w:rPr>
                <w:sz w:val="24"/>
                <w:szCs w:val="24"/>
              </w:rPr>
              <w:t xml:space="preserve">порівняно з виробниками, які приєднані до мереж ОСП  та </w:t>
            </w:r>
            <w:r w:rsidRPr="000F7E95">
              <w:rPr>
                <w:sz w:val="24"/>
                <w:szCs w:val="24"/>
              </w:rPr>
              <w:t>не відповідає принципу недискримінації</w:t>
            </w:r>
            <w:r>
              <w:rPr>
                <w:sz w:val="24"/>
                <w:szCs w:val="24"/>
              </w:rPr>
              <w:t xml:space="preserve"> при прийнятті рішень, встановленому </w:t>
            </w:r>
            <w:r w:rsidRPr="005929C1">
              <w:rPr>
                <w:sz w:val="24"/>
                <w:szCs w:val="24"/>
              </w:rPr>
              <w:t>ч.</w:t>
            </w:r>
            <w:r>
              <w:rPr>
                <w:sz w:val="24"/>
                <w:szCs w:val="24"/>
              </w:rPr>
              <w:t xml:space="preserve"> </w:t>
            </w:r>
            <w:r w:rsidRPr="005929C1">
              <w:rPr>
                <w:sz w:val="24"/>
                <w:szCs w:val="24"/>
              </w:rPr>
              <w:t>12 ст.</w:t>
            </w:r>
            <w:r>
              <w:rPr>
                <w:sz w:val="24"/>
                <w:szCs w:val="24"/>
              </w:rPr>
              <w:t xml:space="preserve"> </w:t>
            </w:r>
            <w:r w:rsidRPr="005929C1">
              <w:rPr>
                <w:sz w:val="24"/>
                <w:szCs w:val="24"/>
              </w:rPr>
              <w:t>2 Закону України «Про ринок електричної енергії»</w:t>
            </w:r>
            <w:r>
              <w:rPr>
                <w:sz w:val="24"/>
                <w:szCs w:val="24"/>
              </w:rPr>
              <w:t xml:space="preserve">. </w:t>
            </w:r>
          </w:p>
          <w:p w14:paraId="33BC5205" w14:textId="77777777" w:rsidR="001B403E" w:rsidRDefault="001B403E" w:rsidP="008D38ED">
            <w:pPr>
              <w:ind w:firstLine="603"/>
              <w:jc w:val="both"/>
              <w:rPr>
                <w:sz w:val="24"/>
                <w:szCs w:val="24"/>
              </w:rPr>
            </w:pPr>
            <w:r>
              <w:rPr>
                <w:sz w:val="24"/>
                <w:szCs w:val="24"/>
              </w:rPr>
              <w:t xml:space="preserve">2) Статтями 30, 71 Закону України «Про ринок електричної енергії» передбачена вимога  до виробників, які встановлюють УЗЕ, </w:t>
            </w:r>
            <w:r w:rsidRPr="00CF178B">
              <w:t xml:space="preserve">щодо </w:t>
            </w:r>
            <w:r w:rsidRPr="00CF178B">
              <w:rPr>
                <w:sz w:val="24"/>
                <w:szCs w:val="24"/>
              </w:rPr>
              <w:t xml:space="preserve"> наявності окремого комерційного обліку електричної енергії, перетікання якої здійснюється до/з </w:t>
            </w:r>
            <w:r>
              <w:rPr>
                <w:sz w:val="24"/>
                <w:szCs w:val="24"/>
              </w:rPr>
              <w:t xml:space="preserve"> УЗЕ</w:t>
            </w:r>
            <w:r w:rsidRPr="00CF178B">
              <w:rPr>
                <w:sz w:val="24"/>
                <w:szCs w:val="24"/>
              </w:rPr>
              <w:t>, відповідно до вимог кодексу комерційного обліку.</w:t>
            </w:r>
            <w:r>
              <w:rPr>
                <w:sz w:val="24"/>
                <w:szCs w:val="24"/>
              </w:rPr>
              <w:t xml:space="preserve"> При цьому, зазначена вимога не залежить від типу джерела енергії для виробництва.</w:t>
            </w:r>
          </w:p>
          <w:p w14:paraId="5F04CEF5" w14:textId="5AA35664" w:rsidR="001B403E" w:rsidRPr="00AF0463" w:rsidRDefault="001B403E" w:rsidP="008D38ED">
            <w:pPr>
              <w:jc w:val="both"/>
              <w:rPr>
                <w:color w:val="000000"/>
                <w:sz w:val="24"/>
                <w:szCs w:val="24"/>
                <w:lang w:val="en-US"/>
              </w:rPr>
            </w:pPr>
            <w:r>
              <w:rPr>
                <w:sz w:val="24"/>
                <w:szCs w:val="24"/>
              </w:rPr>
              <w:t xml:space="preserve">У зв’язку з цим, пропонуємо виключити в абзаці 5 посилання на </w:t>
            </w:r>
            <w:r w:rsidRPr="00CF178B">
              <w:rPr>
                <w:sz w:val="24"/>
                <w:szCs w:val="24"/>
              </w:rPr>
              <w:t>виробник</w:t>
            </w:r>
            <w:r>
              <w:rPr>
                <w:sz w:val="24"/>
                <w:szCs w:val="24"/>
              </w:rPr>
              <w:t>ів</w:t>
            </w:r>
            <w:r w:rsidRPr="00CF178B">
              <w:rPr>
                <w:sz w:val="24"/>
                <w:szCs w:val="24"/>
              </w:rPr>
              <w:t xml:space="preserve"> </w:t>
            </w:r>
            <w:r>
              <w:rPr>
                <w:sz w:val="24"/>
                <w:szCs w:val="24"/>
              </w:rPr>
              <w:t>за</w:t>
            </w:r>
            <w:r w:rsidRPr="00CF178B">
              <w:rPr>
                <w:sz w:val="24"/>
                <w:szCs w:val="24"/>
              </w:rPr>
              <w:t xml:space="preserve"> «зелени</w:t>
            </w:r>
            <w:r>
              <w:rPr>
                <w:sz w:val="24"/>
                <w:szCs w:val="24"/>
              </w:rPr>
              <w:t>м</w:t>
            </w:r>
            <w:r w:rsidRPr="00CF178B">
              <w:rPr>
                <w:sz w:val="24"/>
                <w:szCs w:val="24"/>
              </w:rPr>
              <w:t>» тариф</w:t>
            </w:r>
            <w:r>
              <w:rPr>
                <w:sz w:val="24"/>
                <w:szCs w:val="24"/>
              </w:rPr>
              <w:t>ом</w:t>
            </w:r>
            <w:r w:rsidRPr="00CF178B">
              <w:rPr>
                <w:sz w:val="24"/>
                <w:szCs w:val="24"/>
              </w:rPr>
              <w:t xml:space="preserve"> або які за результатами аукціону набули право на підтримку,</w:t>
            </w:r>
          </w:p>
        </w:tc>
        <w:tc>
          <w:tcPr>
            <w:tcW w:w="3119" w:type="dxa"/>
            <w:vMerge/>
          </w:tcPr>
          <w:p w14:paraId="5684674B" w14:textId="77777777" w:rsidR="001B403E" w:rsidRPr="004F3A51" w:rsidRDefault="001B403E" w:rsidP="007E61D3">
            <w:pPr>
              <w:jc w:val="both"/>
              <w:rPr>
                <w:b/>
                <w:sz w:val="24"/>
                <w:szCs w:val="24"/>
                <w:lang w:eastAsia="uk-UA"/>
              </w:rPr>
            </w:pPr>
          </w:p>
        </w:tc>
      </w:tr>
      <w:tr w:rsidR="00531906" w:rsidRPr="004F3A51" w14:paraId="441C0AB7" w14:textId="77777777" w:rsidTr="00A52C00">
        <w:trPr>
          <w:trHeight w:val="218"/>
        </w:trPr>
        <w:tc>
          <w:tcPr>
            <w:tcW w:w="4253" w:type="dxa"/>
            <w:vMerge/>
          </w:tcPr>
          <w:p w14:paraId="55F4004A" w14:textId="77777777" w:rsidR="00531906" w:rsidRPr="00C343ED" w:rsidRDefault="00531906" w:rsidP="002F2751">
            <w:pPr>
              <w:ind w:firstLine="603"/>
              <w:jc w:val="both"/>
              <w:rPr>
                <w:sz w:val="24"/>
                <w:szCs w:val="24"/>
              </w:rPr>
            </w:pPr>
          </w:p>
        </w:tc>
        <w:tc>
          <w:tcPr>
            <w:tcW w:w="4252" w:type="dxa"/>
          </w:tcPr>
          <w:p w14:paraId="02D3F476" w14:textId="77777777" w:rsidR="00531906" w:rsidRDefault="00531906" w:rsidP="00597288">
            <w:pPr>
              <w:jc w:val="center"/>
              <w:rPr>
                <w:b/>
                <w:sz w:val="24"/>
                <w:szCs w:val="28"/>
              </w:rPr>
            </w:pPr>
            <w:r>
              <w:rPr>
                <w:b/>
                <w:sz w:val="24"/>
                <w:szCs w:val="28"/>
              </w:rPr>
              <w:t>ТОВ «</w:t>
            </w:r>
            <w:proofErr w:type="spellStart"/>
            <w:r>
              <w:rPr>
                <w:b/>
                <w:sz w:val="24"/>
                <w:szCs w:val="28"/>
              </w:rPr>
              <w:t>Санвін</w:t>
            </w:r>
            <w:proofErr w:type="spellEnd"/>
            <w:r>
              <w:rPr>
                <w:b/>
                <w:sz w:val="24"/>
                <w:szCs w:val="28"/>
              </w:rPr>
              <w:t xml:space="preserve"> 12»</w:t>
            </w:r>
          </w:p>
          <w:p w14:paraId="02B5CAA1" w14:textId="192A6A74" w:rsidR="00531906" w:rsidRPr="00531906" w:rsidRDefault="00531906" w:rsidP="00531906">
            <w:pPr>
              <w:ind w:firstLine="603"/>
              <w:jc w:val="both"/>
              <w:rPr>
                <w:b/>
                <w:color w:val="4472C4" w:themeColor="accent1"/>
                <w:sz w:val="24"/>
                <w:szCs w:val="24"/>
              </w:rPr>
            </w:pPr>
            <w:r w:rsidRPr="00C343ED">
              <w:rPr>
                <w:sz w:val="24"/>
                <w:szCs w:val="24"/>
              </w:rPr>
              <w:t xml:space="preserve">4.13.1. </w:t>
            </w:r>
            <w:r w:rsidRPr="005C2F85">
              <w:rPr>
                <w:sz w:val="24"/>
                <w:szCs w:val="24"/>
              </w:rPr>
              <w:t xml:space="preserve">Виробник електричної енергії має право встановити та приєднати (підключити) УЗЕ на </w:t>
            </w:r>
            <w:r w:rsidRPr="005C2F85">
              <w:rPr>
                <w:sz w:val="24"/>
                <w:szCs w:val="24"/>
              </w:rPr>
              <w:lastRenderedPageBreak/>
              <w:t>напрузі приєднання власних електроустановок</w:t>
            </w:r>
            <w:r>
              <w:rPr>
                <w:sz w:val="24"/>
                <w:szCs w:val="24"/>
              </w:rPr>
              <w:t xml:space="preserve"> </w:t>
            </w:r>
            <w:r w:rsidRPr="00531906">
              <w:rPr>
                <w:b/>
                <w:color w:val="4472C4" w:themeColor="accent1"/>
                <w:sz w:val="24"/>
                <w:szCs w:val="24"/>
              </w:rPr>
              <w:t>(</w:t>
            </w:r>
            <w:r w:rsidRPr="00531906">
              <w:rPr>
                <w:b/>
                <w:color w:val="4472C4" w:themeColor="accent1"/>
                <w:sz w:val="24"/>
                <w:szCs w:val="24"/>
                <w:u w:val="single"/>
              </w:rPr>
              <w:t>у тому числі</w:t>
            </w:r>
            <w:r w:rsidRPr="00531906">
              <w:rPr>
                <w:b/>
                <w:color w:val="4472C4" w:themeColor="accent1"/>
                <w:sz w:val="24"/>
                <w:szCs w:val="24"/>
              </w:rPr>
              <w:t xml:space="preserve"> </w:t>
            </w:r>
            <w:r w:rsidRPr="00531906">
              <w:rPr>
                <w:b/>
                <w:bCs/>
                <w:color w:val="4472C4" w:themeColor="accent1"/>
                <w:sz w:val="24"/>
                <w:szCs w:val="24"/>
                <w:u w:val="single"/>
              </w:rPr>
              <w:t>побудованої в кілька черг, кожна з яких має окремий комерційний облік)</w:t>
            </w:r>
            <w:r w:rsidRPr="005C2F85">
              <w:rPr>
                <w:sz w:val="24"/>
                <w:szCs w:val="24"/>
              </w:rPr>
              <w:t xml:space="preserve">, призначених для виробництва споживання електричної енергії або комбінованого виробництва електричної та теплової енергії, </w:t>
            </w:r>
            <w:r w:rsidRPr="005C2F85">
              <w:rPr>
                <w:strike/>
                <w:sz w:val="24"/>
                <w:szCs w:val="24"/>
              </w:rPr>
              <w:t>за умови відбору електричної енергії УЗЕ виключно від генеруючих установок виробника,</w:t>
            </w:r>
            <w:r w:rsidRPr="005C2F85">
              <w:rPr>
                <w:sz w:val="24"/>
                <w:szCs w:val="24"/>
              </w:rPr>
              <w:t xml:space="preserve"> якщо в будь-який момент у часі сумарна потужність, з якою здійснюється відпуск електричної енергії з мереж </w:t>
            </w:r>
            <w:r w:rsidRPr="00EF1436">
              <w:rPr>
                <w:sz w:val="24"/>
                <w:szCs w:val="24"/>
              </w:rPr>
              <w:t xml:space="preserve">виробника </w:t>
            </w:r>
            <w:r w:rsidRPr="00EF1436">
              <w:rPr>
                <w:b/>
                <w:sz w:val="24"/>
                <w:szCs w:val="24"/>
              </w:rPr>
              <w:t xml:space="preserve">в мережі оператора системи розподілу або відбір з мереж оператора системи розподілу до мереж виробника електричної енергії, не перевищує замовленої до приєднання потужності, з урахуванням дозволеної (договірної) потужності виробництва та споживання електричної енергії (відповідно) електроустановок такого виробника </w:t>
            </w:r>
            <w:r>
              <w:rPr>
                <w:b/>
                <w:sz w:val="24"/>
                <w:szCs w:val="24"/>
              </w:rPr>
              <w:t xml:space="preserve">на межі балансової належності згідно з договором виробника про надання послуг з розподілу (передачі) електричної енергії та договору </w:t>
            </w:r>
            <w:r w:rsidRPr="00BD78DC">
              <w:rPr>
                <w:b/>
                <w:sz w:val="24"/>
                <w:szCs w:val="24"/>
              </w:rPr>
              <w:t>про надання послуг з диспетчерського (</w:t>
            </w:r>
            <w:proofErr w:type="spellStart"/>
            <w:r w:rsidRPr="00BD78DC">
              <w:rPr>
                <w:b/>
                <w:sz w:val="24"/>
                <w:szCs w:val="24"/>
              </w:rPr>
              <w:t>оперативнно</w:t>
            </w:r>
            <w:proofErr w:type="spellEnd"/>
            <w:r w:rsidRPr="00BD78DC">
              <w:rPr>
                <w:b/>
                <w:sz w:val="24"/>
                <w:szCs w:val="24"/>
              </w:rPr>
              <w:t>-технологічного) управління</w:t>
            </w:r>
            <w:r>
              <w:rPr>
                <w:b/>
                <w:sz w:val="24"/>
                <w:szCs w:val="24"/>
              </w:rPr>
              <w:t xml:space="preserve"> </w:t>
            </w:r>
            <w:r w:rsidRPr="00531906">
              <w:rPr>
                <w:b/>
                <w:bCs/>
                <w:color w:val="4472C4" w:themeColor="accent1"/>
                <w:sz w:val="24"/>
                <w:szCs w:val="24"/>
                <w:u w:val="single"/>
              </w:rPr>
              <w:t xml:space="preserve">незалежно від того, до якої саме черги фізично приєднана УЗЕ, у тому числі якщо потужність такої черги є меншою за дозволену </w:t>
            </w:r>
            <w:r w:rsidRPr="00531906">
              <w:rPr>
                <w:b/>
                <w:bCs/>
                <w:color w:val="4472C4" w:themeColor="accent1"/>
                <w:sz w:val="24"/>
                <w:szCs w:val="24"/>
                <w:u w:val="single"/>
              </w:rPr>
              <w:lastRenderedPageBreak/>
              <w:t>(договірну) потужність електроустановки.</w:t>
            </w:r>
          </w:p>
          <w:p w14:paraId="132B3F68" w14:textId="77777777" w:rsidR="00531906" w:rsidRPr="00531906" w:rsidRDefault="00531906" w:rsidP="00597288">
            <w:pPr>
              <w:ind w:firstLine="601"/>
              <w:jc w:val="both"/>
              <w:rPr>
                <w:b/>
                <w:color w:val="4472C4" w:themeColor="accent1"/>
                <w:sz w:val="24"/>
                <w:szCs w:val="24"/>
                <w:u w:val="single"/>
              </w:rPr>
            </w:pPr>
            <w:r>
              <w:rPr>
                <w:b/>
                <w:sz w:val="24"/>
                <w:szCs w:val="24"/>
              </w:rPr>
              <w:t>У разі якщо договором виробника про надання послуг з розподілу (передачі) електричної енергії</w:t>
            </w:r>
            <w:r w:rsidRPr="00EF1436">
              <w:rPr>
                <w:b/>
                <w:sz w:val="24"/>
                <w:szCs w:val="24"/>
              </w:rPr>
              <w:t xml:space="preserve"> </w:t>
            </w:r>
            <w:r>
              <w:rPr>
                <w:b/>
                <w:sz w:val="24"/>
                <w:szCs w:val="24"/>
              </w:rPr>
              <w:t xml:space="preserve">не визначено величину дозволеної до використання (споживання) потужності на власні потреби генеруючої установки, така потужність визначається згідно з зазначеною у реалізованих технічних умовах на приєднання електроустановок виробника, </w:t>
            </w:r>
            <w:r w:rsidRPr="00531906">
              <w:rPr>
                <w:b/>
                <w:color w:val="4472C4" w:themeColor="accent1"/>
                <w:sz w:val="24"/>
                <w:szCs w:val="24"/>
                <w:u w:val="single"/>
              </w:rPr>
              <w:t>якщо в них прямо зазначено величину потужності, призначеної для споживання на власні потреби</w:t>
            </w:r>
            <w:r w:rsidRPr="00531906">
              <w:rPr>
                <w:b/>
                <w:color w:val="4472C4" w:themeColor="accent1"/>
                <w:sz w:val="24"/>
                <w:szCs w:val="24"/>
              </w:rPr>
              <w:t xml:space="preserve"> </w:t>
            </w:r>
            <w:r w:rsidRPr="00531906">
              <w:rPr>
                <w:b/>
                <w:strike/>
                <w:color w:val="4472C4" w:themeColor="accent1"/>
                <w:sz w:val="24"/>
                <w:szCs w:val="24"/>
              </w:rPr>
              <w:t>призначених для споживання електричної енергії</w:t>
            </w:r>
            <w:r w:rsidRPr="00531906">
              <w:rPr>
                <w:b/>
                <w:color w:val="4472C4" w:themeColor="accent1"/>
                <w:sz w:val="24"/>
                <w:szCs w:val="24"/>
              </w:rPr>
              <w:t xml:space="preserve">, або </w:t>
            </w:r>
            <w:r w:rsidRPr="00531906">
              <w:rPr>
                <w:b/>
                <w:strike/>
                <w:color w:val="4472C4" w:themeColor="accent1"/>
                <w:sz w:val="24"/>
                <w:szCs w:val="24"/>
              </w:rPr>
              <w:t xml:space="preserve">(у разі відсутності такої потужності у реалізованих технічних умовах) </w:t>
            </w:r>
            <w:r w:rsidRPr="006E19D4">
              <w:rPr>
                <w:b/>
                <w:strike/>
                <w:sz w:val="24"/>
                <w:szCs w:val="24"/>
              </w:rPr>
              <w:t>–</w:t>
            </w:r>
            <w:r w:rsidRPr="00F84F23">
              <w:rPr>
                <w:b/>
                <w:sz w:val="24"/>
                <w:szCs w:val="24"/>
              </w:rPr>
              <w:t xml:space="preserve"> згідно з потужністю, що встановлюється на рівні потужності, призначеної для власних потреб генеруючих установок залежно від джерела енергії згідно з вимогами нормативно-технічних документів, але не більше 4 % для електроустановок, призначених для виробництва електричної енергії з енергії сонця, та не більше </w:t>
            </w:r>
            <w:r w:rsidRPr="006E19D4">
              <w:rPr>
                <w:b/>
                <w:sz w:val="24"/>
                <w:szCs w:val="24"/>
                <w:u w:val="single"/>
              </w:rPr>
              <w:t>15</w:t>
            </w:r>
            <w:r w:rsidRPr="00F84F23">
              <w:rPr>
                <w:b/>
                <w:sz w:val="24"/>
                <w:szCs w:val="24"/>
              </w:rPr>
              <w:t xml:space="preserve"> % для інших виробників електричної енергії від дозволеної до використання потужності виробництва, </w:t>
            </w:r>
            <w:r w:rsidRPr="00531906">
              <w:rPr>
                <w:b/>
                <w:bCs/>
                <w:color w:val="4472C4" w:themeColor="accent1"/>
                <w:sz w:val="24"/>
                <w:szCs w:val="24"/>
                <w:u w:val="single"/>
              </w:rPr>
              <w:t xml:space="preserve">крім випадків, коли </w:t>
            </w:r>
            <w:r w:rsidRPr="00531906">
              <w:rPr>
                <w:b/>
                <w:bCs/>
                <w:color w:val="4472C4" w:themeColor="accent1"/>
                <w:sz w:val="24"/>
                <w:szCs w:val="24"/>
                <w:u w:val="single"/>
              </w:rPr>
              <w:lastRenderedPageBreak/>
              <w:t>такий відбір здійснюється УЗЕ, що підключена на напрузі приєднання власних електроустановок виробника</w:t>
            </w:r>
            <w:r w:rsidRPr="00531906">
              <w:rPr>
                <w:b/>
                <w:color w:val="4472C4" w:themeColor="accent1"/>
                <w:sz w:val="24"/>
                <w:szCs w:val="24"/>
                <w:u w:val="single"/>
              </w:rPr>
              <w:t xml:space="preserve">. </w:t>
            </w:r>
            <w:r w:rsidRPr="00531906">
              <w:rPr>
                <w:b/>
                <w:bCs/>
                <w:color w:val="4472C4" w:themeColor="accent1"/>
                <w:sz w:val="24"/>
                <w:szCs w:val="24"/>
                <w:u w:val="single"/>
              </w:rPr>
              <w:t>за умови, що:</w:t>
            </w:r>
          </w:p>
          <w:p w14:paraId="7D2C461B" w14:textId="77777777" w:rsidR="00531906" w:rsidRPr="00531906" w:rsidRDefault="00531906" w:rsidP="00597288">
            <w:pPr>
              <w:pStyle w:val="a4"/>
              <w:numPr>
                <w:ilvl w:val="0"/>
                <w:numId w:val="17"/>
              </w:numPr>
              <w:spacing w:after="0" w:line="240" w:lineRule="auto"/>
              <w:ind w:left="0" w:firstLine="601"/>
              <w:jc w:val="both"/>
              <w:rPr>
                <w:rFonts w:ascii="Times New Roman" w:hAnsi="Times New Roman" w:cs="Times New Roman"/>
                <w:b/>
                <w:color w:val="4472C4" w:themeColor="accent1"/>
                <w:sz w:val="24"/>
                <w:szCs w:val="24"/>
              </w:rPr>
            </w:pPr>
            <w:r w:rsidRPr="00531906">
              <w:rPr>
                <w:rFonts w:ascii="Times New Roman" w:hAnsi="Times New Roman"/>
                <w:b/>
                <w:bCs/>
                <w:color w:val="4472C4" w:themeColor="accent1"/>
                <w:sz w:val="24"/>
                <w:szCs w:val="24"/>
                <w:u w:val="single"/>
              </w:rPr>
              <w:t>потужність відбору електричної енергії УЗЕ не перевищує її номінальну потужність; та</w:t>
            </w:r>
          </w:p>
          <w:p w14:paraId="268A7C09" w14:textId="77777777" w:rsidR="00531906" w:rsidRPr="00531906" w:rsidRDefault="00531906" w:rsidP="00597288">
            <w:pPr>
              <w:pStyle w:val="a4"/>
              <w:numPr>
                <w:ilvl w:val="0"/>
                <w:numId w:val="17"/>
              </w:numPr>
              <w:spacing w:after="0" w:line="240" w:lineRule="auto"/>
              <w:ind w:left="0" w:firstLine="601"/>
              <w:jc w:val="both"/>
              <w:rPr>
                <w:rFonts w:ascii="Times New Roman" w:hAnsi="Times New Roman" w:cs="Times New Roman"/>
                <w:b/>
                <w:color w:val="4472C4" w:themeColor="accent1"/>
                <w:sz w:val="24"/>
                <w:szCs w:val="24"/>
              </w:rPr>
            </w:pPr>
            <w:r w:rsidRPr="00531906">
              <w:rPr>
                <w:rFonts w:ascii="Times New Roman" w:hAnsi="Times New Roman"/>
                <w:b/>
                <w:bCs/>
                <w:color w:val="4472C4" w:themeColor="accent1"/>
                <w:sz w:val="24"/>
                <w:szCs w:val="24"/>
                <w:u w:val="single"/>
              </w:rPr>
              <w:t>та така потужність може бути забезпечена з боку мережі ОСП без негативного впливу на режим роботи мережі</w:t>
            </w:r>
            <w:r w:rsidRPr="00531906">
              <w:rPr>
                <w:rFonts w:ascii="Times New Roman" w:hAnsi="Times New Roman"/>
                <w:b/>
                <w:color w:val="4472C4" w:themeColor="accent1"/>
                <w:sz w:val="24"/>
                <w:szCs w:val="24"/>
                <w:u w:val="single"/>
              </w:rPr>
              <w:t>,</w:t>
            </w:r>
            <w:r w:rsidRPr="00531906">
              <w:rPr>
                <w:rFonts w:ascii="Times New Roman" w:hAnsi="Times New Roman"/>
                <w:b/>
                <w:color w:val="4472C4" w:themeColor="accent1"/>
                <w:sz w:val="24"/>
                <w:szCs w:val="24"/>
                <w:u w:val="single"/>
              </w:rPr>
              <w:br/>
            </w:r>
            <w:r w:rsidRPr="00531906">
              <w:rPr>
                <w:rFonts w:ascii="Times New Roman" w:hAnsi="Times New Roman"/>
                <w:b/>
                <w:bCs/>
                <w:color w:val="4472C4" w:themeColor="accent1"/>
                <w:sz w:val="24"/>
                <w:szCs w:val="24"/>
                <w:u w:val="single"/>
              </w:rPr>
              <w:t>що підтверджується відповідним письмовим погодженням ОСП шляхом фіксації відповідної величини відбору в договорі про надання послуг з розподілу (передачі) електричної енергії.</w:t>
            </w:r>
          </w:p>
          <w:p w14:paraId="29C5336C" w14:textId="77777777" w:rsidR="00531906" w:rsidRPr="00531906" w:rsidRDefault="00531906" w:rsidP="00597288">
            <w:pPr>
              <w:ind w:firstLine="601"/>
              <w:jc w:val="both"/>
              <w:rPr>
                <w:b/>
                <w:color w:val="4472C4" w:themeColor="accent1"/>
                <w:sz w:val="24"/>
                <w:szCs w:val="24"/>
                <w:u w:val="single"/>
              </w:rPr>
            </w:pPr>
            <w:r>
              <w:rPr>
                <w:b/>
                <w:sz w:val="24"/>
                <w:szCs w:val="24"/>
              </w:rPr>
              <w:t xml:space="preserve">У разі необхідності здійснення виробником </w:t>
            </w:r>
            <w:r w:rsidRPr="00EF1436">
              <w:rPr>
                <w:b/>
                <w:sz w:val="24"/>
                <w:szCs w:val="24"/>
              </w:rPr>
              <w:t>відб</w:t>
            </w:r>
            <w:r>
              <w:rPr>
                <w:b/>
                <w:sz w:val="24"/>
                <w:szCs w:val="24"/>
              </w:rPr>
              <w:t>о</w:t>
            </w:r>
            <w:r w:rsidRPr="00EF1436">
              <w:rPr>
                <w:b/>
                <w:sz w:val="24"/>
                <w:szCs w:val="24"/>
              </w:rPr>
              <w:t>р</w:t>
            </w:r>
            <w:r>
              <w:rPr>
                <w:b/>
                <w:sz w:val="24"/>
                <w:szCs w:val="24"/>
              </w:rPr>
              <w:t>у</w:t>
            </w:r>
            <w:r w:rsidRPr="00EF1436">
              <w:rPr>
                <w:b/>
                <w:sz w:val="24"/>
                <w:szCs w:val="24"/>
              </w:rPr>
              <w:t xml:space="preserve"> </w:t>
            </w:r>
            <w:r>
              <w:rPr>
                <w:b/>
                <w:sz w:val="24"/>
                <w:szCs w:val="24"/>
              </w:rPr>
              <w:t xml:space="preserve">електричної енергії </w:t>
            </w:r>
            <w:r w:rsidRPr="00EF1436">
              <w:rPr>
                <w:b/>
                <w:sz w:val="24"/>
                <w:szCs w:val="24"/>
              </w:rPr>
              <w:t xml:space="preserve">з мереж оператора системи розподілу </w:t>
            </w:r>
            <w:r>
              <w:rPr>
                <w:b/>
                <w:sz w:val="24"/>
                <w:szCs w:val="24"/>
              </w:rPr>
              <w:t xml:space="preserve">понад величину </w:t>
            </w:r>
            <w:r w:rsidRPr="00EF1436">
              <w:rPr>
                <w:b/>
                <w:sz w:val="24"/>
                <w:szCs w:val="24"/>
              </w:rPr>
              <w:t xml:space="preserve">дозволеної (договірної) потужності споживання електричної енергії електроустановок такого виробника </w:t>
            </w:r>
            <w:r>
              <w:rPr>
                <w:b/>
                <w:sz w:val="24"/>
                <w:szCs w:val="24"/>
              </w:rPr>
              <w:t xml:space="preserve">на межі балансової належності згідно з договором споживача про надання послуг з розподілу (передачі) електричної енергії такий виробник має отримати послугу з приєднання до електричних мереж згідно з вимогами цього розділу, </w:t>
            </w:r>
            <w:r w:rsidRPr="00531906">
              <w:rPr>
                <w:b/>
                <w:bCs/>
                <w:color w:val="4472C4" w:themeColor="accent1"/>
                <w:sz w:val="24"/>
                <w:szCs w:val="24"/>
                <w:u w:val="single"/>
              </w:rPr>
              <w:t xml:space="preserve">крім випадків, коли такий відбір здійснюється УЗЕ, що підключена на </w:t>
            </w:r>
            <w:r w:rsidRPr="00531906">
              <w:rPr>
                <w:b/>
                <w:bCs/>
                <w:color w:val="4472C4" w:themeColor="accent1"/>
                <w:sz w:val="24"/>
                <w:szCs w:val="24"/>
                <w:u w:val="single"/>
              </w:rPr>
              <w:lastRenderedPageBreak/>
              <w:t>напрузі приєднання власних електроустановок виробника</w:t>
            </w:r>
            <w:r w:rsidRPr="00531906">
              <w:rPr>
                <w:b/>
                <w:color w:val="4472C4" w:themeColor="accent1"/>
                <w:sz w:val="24"/>
                <w:szCs w:val="24"/>
                <w:u w:val="single"/>
              </w:rPr>
              <w:t xml:space="preserve">. </w:t>
            </w:r>
            <w:r w:rsidRPr="00531906">
              <w:rPr>
                <w:b/>
                <w:bCs/>
                <w:color w:val="4472C4" w:themeColor="accent1"/>
                <w:sz w:val="24"/>
                <w:szCs w:val="24"/>
                <w:u w:val="single"/>
              </w:rPr>
              <w:t>за умови, що:</w:t>
            </w:r>
          </w:p>
          <w:p w14:paraId="0D527B06" w14:textId="77777777" w:rsidR="00531906" w:rsidRPr="00531906" w:rsidRDefault="00531906" w:rsidP="00597288">
            <w:pPr>
              <w:pStyle w:val="a4"/>
              <w:numPr>
                <w:ilvl w:val="0"/>
                <w:numId w:val="17"/>
              </w:numPr>
              <w:spacing w:after="0" w:line="240" w:lineRule="auto"/>
              <w:ind w:left="0" w:firstLine="601"/>
              <w:jc w:val="both"/>
              <w:rPr>
                <w:rFonts w:ascii="Times New Roman" w:hAnsi="Times New Roman" w:cs="Times New Roman"/>
                <w:b/>
                <w:color w:val="4472C4" w:themeColor="accent1"/>
                <w:sz w:val="24"/>
                <w:szCs w:val="24"/>
              </w:rPr>
            </w:pPr>
            <w:r w:rsidRPr="00531906">
              <w:rPr>
                <w:rFonts w:ascii="Times New Roman" w:hAnsi="Times New Roman"/>
                <w:b/>
                <w:bCs/>
                <w:color w:val="4472C4" w:themeColor="accent1"/>
                <w:sz w:val="24"/>
                <w:szCs w:val="24"/>
                <w:u w:val="single"/>
              </w:rPr>
              <w:t>потужність відбору електричної енергії УЗЕ не перевищує її номінальну потужність; та</w:t>
            </w:r>
          </w:p>
          <w:p w14:paraId="30463EEB" w14:textId="3EB9CAC3" w:rsidR="00531906" w:rsidRPr="00531906" w:rsidRDefault="00531906" w:rsidP="00597288">
            <w:pPr>
              <w:pStyle w:val="a4"/>
              <w:numPr>
                <w:ilvl w:val="0"/>
                <w:numId w:val="17"/>
              </w:numPr>
              <w:spacing w:after="0" w:line="240" w:lineRule="auto"/>
              <w:ind w:left="0" w:firstLine="601"/>
              <w:jc w:val="both"/>
              <w:rPr>
                <w:rFonts w:ascii="Times New Roman" w:hAnsi="Times New Roman" w:cs="Times New Roman"/>
                <w:b/>
                <w:color w:val="4472C4" w:themeColor="accent1"/>
                <w:sz w:val="24"/>
                <w:szCs w:val="24"/>
              </w:rPr>
            </w:pPr>
            <w:r w:rsidRPr="00531906">
              <w:rPr>
                <w:rFonts w:ascii="Times New Roman" w:hAnsi="Times New Roman"/>
                <w:b/>
                <w:bCs/>
                <w:color w:val="4472C4" w:themeColor="accent1"/>
                <w:sz w:val="24"/>
                <w:szCs w:val="24"/>
                <w:u w:val="single"/>
              </w:rPr>
              <w:t>така потужність може бути забезпечена з боку мережі ОСП без негативного впливу на режим роботи мережі</w:t>
            </w:r>
            <w:r w:rsidRPr="00531906">
              <w:rPr>
                <w:rFonts w:ascii="Times New Roman" w:hAnsi="Times New Roman"/>
                <w:b/>
                <w:color w:val="4472C4" w:themeColor="accent1"/>
                <w:sz w:val="24"/>
                <w:szCs w:val="24"/>
                <w:u w:val="single"/>
              </w:rPr>
              <w:t>,</w:t>
            </w:r>
            <w:r w:rsidRPr="00531906">
              <w:rPr>
                <w:rFonts w:ascii="Times New Roman" w:hAnsi="Times New Roman"/>
                <w:b/>
                <w:color w:val="4472C4" w:themeColor="accent1"/>
                <w:sz w:val="24"/>
                <w:szCs w:val="24"/>
                <w:u w:val="single"/>
              </w:rPr>
              <w:br/>
            </w:r>
            <w:r w:rsidRPr="00531906">
              <w:rPr>
                <w:rFonts w:ascii="Times New Roman" w:hAnsi="Times New Roman"/>
                <w:b/>
                <w:bCs/>
                <w:color w:val="4472C4" w:themeColor="accent1"/>
                <w:sz w:val="24"/>
                <w:szCs w:val="24"/>
                <w:u w:val="single"/>
              </w:rPr>
              <w:t>що підтверджується відповідним письмовим погодженням ОСП шляхом фіксації відповідної величини відбору в договорі про надання послуг з розподілу (передачі) електричної енергії</w:t>
            </w:r>
            <w:r>
              <w:rPr>
                <w:rFonts w:ascii="Times New Roman" w:hAnsi="Times New Roman"/>
                <w:b/>
                <w:bCs/>
                <w:color w:val="4472C4" w:themeColor="accent1"/>
                <w:sz w:val="24"/>
                <w:szCs w:val="24"/>
                <w:u w:val="single"/>
              </w:rPr>
              <w:t>.</w:t>
            </w:r>
            <w:r w:rsidRPr="00531906">
              <w:rPr>
                <w:rFonts w:ascii="Times New Roman" w:hAnsi="Times New Roman" w:cs="Times New Roman"/>
                <w:b/>
                <w:color w:val="4472C4" w:themeColor="accent1"/>
                <w:sz w:val="24"/>
                <w:szCs w:val="24"/>
              </w:rPr>
              <w:t xml:space="preserve"> </w:t>
            </w:r>
          </w:p>
          <w:p w14:paraId="11E87785" w14:textId="77777777" w:rsidR="00531906" w:rsidRPr="00F043AC" w:rsidRDefault="00531906" w:rsidP="00597288">
            <w:pPr>
              <w:ind w:firstLine="601"/>
              <w:jc w:val="both"/>
              <w:rPr>
                <w:b/>
                <w:sz w:val="24"/>
                <w:szCs w:val="24"/>
              </w:rPr>
            </w:pPr>
            <w:r>
              <w:rPr>
                <w:b/>
                <w:sz w:val="24"/>
                <w:szCs w:val="24"/>
              </w:rPr>
              <w:t>Вартість послуги з приєднання у такому разі визначається як в</w:t>
            </w:r>
            <w:r w:rsidRPr="00F043AC">
              <w:rPr>
                <w:b/>
                <w:sz w:val="24"/>
                <w:szCs w:val="24"/>
              </w:rPr>
              <w:t xml:space="preserve">артість обладнання та/або робіт, необхідних для забезпечення </w:t>
            </w:r>
            <w:r>
              <w:rPr>
                <w:b/>
                <w:sz w:val="24"/>
                <w:szCs w:val="24"/>
              </w:rPr>
              <w:t xml:space="preserve">відбору електричної енергії з мереж оператора системи розподілу, та </w:t>
            </w:r>
            <w:r w:rsidRPr="00F043AC">
              <w:rPr>
                <w:b/>
                <w:sz w:val="24"/>
                <w:szCs w:val="24"/>
              </w:rPr>
              <w:t xml:space="preserve">розраховується на підставі </w:t>
            </w:r>
            <w:proofErr w:type="spellStart"/>
            <w:r w:rsidRPr="00F043AC">
              <w:rPr>
                <w:b/>
                <w:sz w:val="24"/>
                <w:szCs w:val="24"/>
              </w:rPr>
              <w:t>проєктно</w:t>
            </w:r>
            <w:proofErr w:type="spellEnd"/>
            <w:r w:rsidRPr="00F043AC">
              <w:rPr>
                <w:b/>
                <w:sz w:val="24"/>
                <w:szCs w:val="24"/>
              </w:rPr>
              <w:t>-кошторисної документації, розробленої згідно з вимогами Кодексу, і сплачується замовником оператору системи розподілу.</w:t>
            </w:r>
          </w:p>
          <w:p w14:paraId="1E3DDAFF" w14:textId="77777777" w:rsidR="00531906" w:rsidRPr="00F043AC" w:rsidRDefault="00531906" w:rsidP="00531906">
            <w:pPr>
              <w:ind w:firstLine="603"/>
              <w:jc w:val="both"/>
              <w:rPr>
                <w:sz w:val="24"/>
                <w:szCs w:val="24"/>
              </w:rPr>
            </w:pPr>
            <w:r w:rsidRPr="00F043AC">
              <w:rPr>
                <w:sz w:val="24"/>
                <w:szCs w:val="24"/>
              </w:rPr>
              <w:t xml:space="preserve">У разі встановлення УЗЕ виробниками електричної енергії, яким встановлено «зелений» тариф або які за результатами аукціону набули право на підтримку, такий виробник має забезпечити наявність окремого </w:t>
            </w:r>
            <w:r w:rsidRPr="00F043AC">
              <w:rPr>
                <w:sz w:val="24"/>
                <w:szCs w:val="24"/>
              </w:rPr>
              <w:lastRenderedPageBreak/>
              <w:t>комерційного обліку електричної енергії, перетікання якої здійснено як до, так і з УЗЕ відповідно до вимог Кодексу комерційного обліку.</w:t>
            </w:r>
          </w:p>
          <w:p w14:paraId="0CBC03C2" w14:textId="46072C86" w:rsidR="00531906" w:rsidRDefault="00531906" w:rsidP="00531906">
            <w:pPr>
              <w:jc w:val="both"/>
              <w:rPr>
                <w:b/>
                <w:bCs/>
                <w:sz w:val="24"/>
                <w:szCs w:val="24"/>
              </w:rPr>
            </w:pPr>
            <w:r>
              <w:rPr>
                <w:sz w:val="24"/>
                <w:szCs w:val="24"/>
              </w:rPr>
              <w:t>…</w:t>
            </w:r>
          </w:p>
        </w:tc>
        <w:tc>
          <w:tcPr>
            <w:tcW w:w="3969" w:type="dxa"/>
          </w:tcPr>
          <w:p w14:paraId="18560E83" w14:textId="77777777" w:rsidR="00531906" w:rsidRDefault="00531906" w:rsidP="00597288">
            <w:pPr>
              <w:jc w:val="center"/>
              <w:rPr>
                <w:b/>
                <w:sz w:val="24"/>
                <w:szCs w:val="28"/>
              </w:rPr>
            </w:pPr>
            <w:r>
              <w:rPr>
                <w:b/>
                <w:sz w:val="24"/>
                <w:szCs w:val="28"/>
              </w:rPr>
              <w:lastRenderedPageBreak/>
              <w:t>ТОВ «</w:t>
            </w:r>
            <w:proofErr w:type="spellStart"/>
            <w:r>
              <w:rPr>
                <w:b/>
                <w:sz w:val="24"/>
                <w:szCs w:val="28"/>
              </w:rPr>
              <w:t>Санвін</w:t>
            </w:r>
            <w:proofErr w:type="spellEnd"/>
            <w:r>
              <w:rPr>
                <w:b/>
                <w:sz w:val="24"/>
                <w:szCs w:val="28"/>
              </w:rPr>
              <w:t xml:space="preserve"> 12»</w:t>
            </w:r>
          </w:p>
          <w:p w14:paraId="346C5499" w14:textId="77777777" w:rsidR="00531906" w:rsidRDefault="00531906" w:rsidP="00531906">
            <w:pPr>
              <w:jc w:val="both"/>
              <w:rPr>
                <w:sz w:val="24"/>
                <w:szCs w:val="24"/>
              </w:rPr>
            </w:pPr>
          </w:p>
          <w:p w14:paraId="3AF64D38" w14:textId="77777777" w:rsidR="00531906" w:rsidRPr="00277E13" w:rsidRDefault="00531906" w:rsidP="00531906">
            <w:pPr>
              <w:shd w:val="clear" w:color="auto" w:fill="FFFFFF"/>
              <w:jc w:val="both"/>
              <w:rPr>
                <w:b/>
                <w:bCs/>
                <w:sz w:val="24"/>
                <w:szCs w:val="24"/>
                <w:lang w:eastAsia="uk-UA"/>
              </w:rPr>
            </w:pPr>
            <w:r w:rsidRPr="00277E13">
              <w:rPr>
                <w:b/>
                <w:bCs/>
                <w:sz w:val="24"/>
                <w:szCs w:val="24"/>
                <w:lang w:eastAsia="uk-UA"/>
              </w:rPr>
              <w:t xml:space="preserve">Обґрунтування </w:t>
            </w:r>
            <w:r w:rsidRPr="00277E13">
              <w:rPr>
                <w:b/>
                <w:bCs/>
                <w:sz w:val="24"/>
                <w:szCs w:val="24"/>
                <w:u w:val="single"/>
                <w:lang w:eastAsia="uk-UA"/>
              </w:rPr>
              <w:t>змін</w:t>
            </w:r>
          </w:p>
          <w:p w14:paraId="15FD3CCE" w14:textId="77777777" w:rsidR="00531906" w:rsidRPr="003271C2" w:rsidRDefault="00531906" w:rsidP="00531906">
            <w:pPr>
              <w:shd w:val="clear" w:color="auto" w:fill="FFFFFF"/>
              <w:jc w:val="both"/>
              <w:rPr>
                <w:sz w:val="24"/>
                <w:szCs w:val="24"/>
                <w:lang w:eastAsia="uk-UA"/>
              </w:rPr>
            </w:pPr>
            <w:r w:rsidRPr="003271C2">
              <w:rPr>
                <w:sz w:val="24"/>
                <w:szCs w:val="24"/>
                <w:lang w:eastAsia="uk-UA"/>
              </w:rPr>
              <w:lastRenderedPageBreak/>
              <w:t>Закон України «Про ринок електричної енергії» не вимагає оформлення окремого приєднання для заряджання установки зберігання енергії (УЗЕ), якщо така УЗЕ підключена до технологічних мереж виробника.</w:t>
            </w:r>
          </w:p>
          <w:p w14:paraId="2F126E0C" w14:textId="77777777" w:rsidR="00531906" w:rsidRPr="003271C2" w:rsidRDefault="00531906" w:rsidP="00531906">
            <w:pPr>
              <w:shd w:val="clear" w:color="auto" w:fill="FFFFFF"/>
              <w:jc w:val="both"/>
              <w:rPr>
                <w:sz w:val="24"/>
                <w:szCs w:val="24"/>
                <w:lang w:eastAsia="uk-UA"/>
              </w:rPr>
            </w:pPr>
          </w:p>
          <w:p w14:paraId="71149993" w14:textId="77777777" w:rsidR="00531906" w:rsidRPr="003271C2" w:rsidRDefault="00531906" w:rsidP="00531906">
            <w:pPr>
              <w:shd w:val="clear" w:color="auto" w:fill="FFFFFF"/>
              <w:jc w:val="both"/>
              <w:rPr>
                <w:sz w:val="24"/>
                <w:szCs w:val="24"/>
                <w:lang w:eastAsia="uk-UA"/>
              </w:rPr>
            </w:pPr>
            <w:r w:rsidRPr="003271C2">
              <w:rPr>
                <w:sz w:val="24"/>
                <w:szCs w:val="24"/>
                <w:lang w:eastAsia="uk-UA"/>
              </w:rPr>
              <w:t>Метою запропонованих змін є створення юридично визначеної можливості заряджання УЗЕ без необхідності отримання нових технічних умов на споживання, за умови, що УЗЕ підключена до внутрішніх електричних мереж виробника.</w:t>
            </w:r>
          </w:p>
          <w:p w14:paraId="3E5486BA" w14:textId="77777777" w:rsidR="00531906" w:rsidRPr="003271C2" w:rsidRDefault="00531906" w:rsidP="00531906">
            <w:pPr>
              <w:shd w:val="clear" w:color="auto" w:fill="FFFFFF"/>
              <w:jc w:val="both"/>
              <w:rPr>
                <w:sz w:val="24"/>
                <w:szCs w:val="24"/>
                <w:lang w:eastAsia="uk-UA"/>
              </w:rPr>
            </w:pPr>
          </w:p>
          <w:p w14:paraId="4BC15DD1" w14:textId="77777777" w:rsidR="00531906" w:rsidRPr="003271C2" w:rsidRDefault="00531906" w:rsidP="00531906">
            <w:pPr>
              <w:shd w:val="clear" w:color="auto" w:fill="FFFFFF"/>
              <w:jc w:val="both"/>
              <w:rPr>
                <w:sz w:val="24"/>
                <w:szCs w:val="24"/>
                <w:lang w:eastAsia="uk-UA"/>
              </w:rPr>
            </w:pPr>
            <w:r w:rsidRPr="003271C2">
              <w:rPr>
                <w:sz w:val="24"/>
                <w:szCs w:val="24"/>
                <w:lang w:eastAsia="uk-UA"/>
              </w:rPr>
              <w:t xml:space="preserve">Разом із тим, для балансу інтересів ОСП та ОСР пропонується, що </w:t>
            </w:r>
          </w:p>
          <w:p w14:paraId="5439095F" w14:textId="77777777" w:rsidR="00531906" w:rsidRPr="003271C2" w:rsidRDefault="00531906" w:rsidP="00531906">
            <w:pPr>
              <w:shd w:val="clear" w:color="auto" w:fill="FFFFFF"/>
              <w:jc w:val="both"/>
              <w:rPr>
                <w:sz w:val="24"/>
                <w:szCs w:val="24"/>
                <w:lang w:eastAsia="uk-UA"/>
              </w:rPr>
            </w:pPr>
          </w:p>
          <w:p w14:paraId="2B295150" w14:textId="77777777" w:rsidR="00531906" w:rsidRPr="003271C2" w:rsidRDefault="00531906" w:rsidP="00531906">
            <w:pPr>
              <w:shd w:val="clear" w:color="auto" w:fill="FFFFFF"/>
              <w:jc w:val="both"/>
              <w:rPr>
                <w:sz w:val="24"/>
                <w:szCs w:val="24"/>
                <w:lang w:eastAsia="uk-UA"/>
              </w:rPr>
            </w:pPr>
            <w:r w:rsidRPr="003271C2">
              <w:rPr>
                <w:sz w:val="24"/>
                <w:szCs w:val="24"/>
                <w:lang w:eastAsia="uk-UA"/>
              </w:rPr>
              <w:t xml:space="preserve">(1) відбір потужності на заряджання УЗЕ здійснюється лише в обсязі, який не перевищує номінальну потужність УЗЕ; та </w:t>
            </w:r>
          </w:p>
          <w:p w14:paraId="6B212EB2" w14:textId="77777777" w:rsidR="00531906" w:rsidRPr="003271C2" w:rsidRDefault="00531906" w:rsidP="00531906">
            <w:pPr>
              <w:shd w:val="clear" w:color="auto" w:fill="FFFFFF"/>
              <w:jc w:val="both"/>
              <w:rPr>
                <w:sz w:val="24"/>
                <w:szCs w:val="24"/>
                <w:lang w:eastAsia="uk-UA"/>
              </w:rPr>
            </w:pPr>
          </w:p>
          <w:p w14:paraId="73094B30" w14:textId="77777777" w:rsidR="00531906" w:rsidRDefault="00531906" w:rsidP="00531906">
            <w:pPr>
              <w:shd w:val="clear" w:color="auto" w:fill="FFFFFF"/>
              <w:jc w:val="both"/>
              <w:rPr>
                <w:sz w:val="24"/>
                <w:szCs w:val="24"/>
                <w:lang w:eastAsia="uk-UA"/>
              </w:rPr>
            </w:pPr>
            <w:r w:rsidRPr="003271C2">
              <w:rPr>
                <w:sz w:val="24"/>
                <w:szCs w:val="24"/>
                <w:lang w:eastAsia="uk-UA"/>
              </w:rPr>
              <w:t xml:space="preserve">(2) підтверджений ОСП як технічно допустимий. Таке погодження оформлюється через фіксацію відповідної величини в договорі про надання послуг з </w:t>
            </w:r>
            <w:r>
              <w:rPr>
                <w:sz w:val="24"/>
                <w:szCs w:val="24"/>
                <w:lang w:eastAsia="uk-UA"/>
              </w:rPr>
              <w:t>розподілу (</w:t>
            </w:r>
            <w:r w:rsidRPr="003271C2">
              <w:rPr>
                <w:sz w:val="24"/>
                <w:szCs w:val="24"/>
                <w:lang w:eastAsia="uk-UA"/>
              </w:rPr>
              <w:t>передачі</w:t>
            </w:r>
            <w:r>
              <w:rPr>
                <w:sz w:val="24"/>
                <w:szCs w:val="24"/>
                <w:lang w:eastAsia="uk-UA"/>
              </w:rPr>
              <w:t>)</w:t>
            </w:r>
            <w:r w:rsidRPr="003271C2">
              <w:rPr>
                <w:sz w:val="24"/>
                <w:szCs w:val="24"/>
                <w:lang w:eastAsia="uk-UA"/>
              </w:rPr>
              <w:t xml:space="preserve"> електричної енергії.</w:t>
            </w:r>
          </w:p>
          <w:p w14:paraId="46965943" w14:textId="77777777" w:rsidR="00531906" w:rsidRDefault="00531906" w:rsidP="00531906">
            <w:pPr>
              <w:shd w:val="clear" w:color="auto" w:fill="FFFFFF"/>
              <w:jc w:val="both"/>
              <w:rPr>
                <w:sz w:val="24"/>
                <w:szCs w:val="24"/>
                <w:lang w:eastAsia="uk-UA"/>
              </w:rPr>
            </w:pPr>
          </w:p>
          <w:p w14:paraId="10EB3DAE" w14:textId="77777777" w:rsidR="00531906" w:rsidRPr="00AF0AC8" w:rsidRDefault="00531906" w:rsidP="00531906">
            <w:pPr>
              <w:shd w:val="clear" w:color="auto" w:fill="FFFFFF"/>
              <w:jc w:val="both"/>
              <w:rPr>
                <w:sz w:val="24"/>
                <w:szCs w:val="24"/>
                <w:lang w:eastAsia="uk-UA"/>
              </w:rPr>
            </w:pPr>
            <w:r w:rsidRPr="00AF0AC8">
              <w:rPr>
                <w:sz w:val="24"/>
                <w:szCs w:val="24"/>
                <w:lang w:eastAsia="uk-UA"/>
              </w:rPr>
              <w:lastRenderedPageBreak/>
              <w:t xml:space="preserve">Окрім того, пропонуємо збільшити % з 8 до 15 для виробників з інших джерел </w:t>
            </w:r>
          </w:p>
          <w:p w14:paraId="23E8DA08" w14:textId="77777777" w:rsidR="00531906" w:rsidRDefault="00531906" w:rsidP="008D38ED">
            <w:pPr>
              <w:jc w:val="both"/>
              <w:rPr>
                <w:b/>
                <w:bCs/>
                <w:sz w:val="24"/>
                <w:szCs w:val="24"/>
              </w:rPr>
            </w:pPr>
          </w:p>
        </w:tc>
        <w:tc>
          <w:tcPr>
            <w:tcW w:w="3119" w:type="dxa"/>
          </w:tcPr>
          <w:p w14:paraId="2F51E7A4" w14:textId="77777777" w:rsidR="00531906" w:rsidRDefault="00597288" w:rsidP="00597288">
            <w:pPr>
              <w:jc w:val="center"/>
              <w:rPr>
                <w:b/>
                <w:sz w:val="24"/>
                <w:szCs w:val="24"/>
                <w:lang w:eastAsia="uk-UA"/>
              </w:rPr>
            </w:pPr>
            <w:r>
              <w:rPr>
                <w:b/>
                <w:sz w:val="24"/>
                <w:szCs w:val="24"/>
                <w:lang w:eastAsia="uk-UA"/>
              </w:rPr>
              <w:lastRenderedPageBreak/>
              <w:t>Пропонується не враховувати</w:t>
            </w:r>
          </w:p>
          <w:p w14:paraId="3701335B" w14:textId="2CB97526" w:rsidR="00597288" w:rsidRPr="00597288" w:rsidRDefault="00597288" w:rsidP="00597288">
            <w:pPr>
              <w:jc w:val="center"/>
              <w:rPr>
                <w:sz w:val="24"/>
                <w:szCs w:val="24"/>
                <w:lang w:eastAsia="uk-UA"/>
              </w:rPr>
            </w:pPr>
            <w:r w:rsidRPr="00597288">
              <w:rPr>
                <w:sz w:val="24"/>
                <w:szCs w:val="24"/>
                <w:lang w:eastAsia="uk-UA"/>
              </w:rPr>
              <w:t xml:space="preserve">Можуть виникнути технічні проблеми із величиною </w:t>
            </w:r>
            <w:r w:rsidRPr="00597288">
              <w:rPr>
                <w:sz w:val="24"/>
                <w:szCs w:val="24"/>
                <w:lang w:eastAsia="uk-UA"/>
              </w:rPr>
              <w:lastRenderedPageBreak/>
              <w:t>потужності при такому формулюванні</w:t>
            </w:r>
            <w:r w:rsidR="006A0FD3">
              <w:rPr>
                <w:sz w:val="24"/>
                <w:szCs w:val="24"/>
                <w:lang w:eastAsia="uk-UA"/>
              </w:rPr>
              <w:t xml:space="preserve">. Також містяться не чіткі критерії, які можуть призвести до маніпуляцій </w:t>
            </w:r>
          </w:p>
        </w:tc>
      </w:tr>
      <w:tr w:rsidR="00263219" w:rsidRPr="004F3A51" w14:paraId="5E0FB98E" w14:textId="77777777" w:rsidTr="00A52C00">
        <w:trPr>
          <w:trHeight w:val="218"/>
        </w:trPr>
        <w:tc>
          <w:tcPr>
            <w:tcW w:w="4253" w:type="dxa"/>
            <w:vMerge/>
          </w:tcPr>
          <w:p w14:paraId="036763E9" w14:textId="77777777" w:rsidR="00263219" w:rsidRPr="00C343ED" w:rsidRDefault="00263219" w:rsidP="002F2751">
            <w:pPr>
              <w:ind w:firstLine="603"/>
              <w:jc w:val="both"/>
              <w:rPr>
                <w:sz w:val="24"/>
                <w:szCs w:val="24"/>
              </w:rPr>
            </w:pPr>
          </w:p>
        </w:tc>
        <w:tc>
          <w:tcPr>
            <w:tcW w:w="4252" w:type="dxa"/>
          </w:tcPr>
          <w:p w14:paraId="307093C6" w14:textId="34E488D7" w:rsidR="00263219" w:rsidRPr="00F907CD" w:rsidRDefault="00263219" w:rsidP="006E2C17">
            <w:pPr>
              <w:jc w:val="both"/>
              <w:rPr>
                <w:b/>
                <w:iCs/>
                <w:sz w:val="24"/>
                <w:szCs w:val="24"/>
                <w:u w:val="single"/>
              </w:rPr>
            </w:pPr>
          </w:p>
        </w:tc>
        <w:tc>
          <w:tcPr>
            <w:tcW w:w="3969" w:type="dxa"/>
          </w:tcPr>
          <w:p w14:paraId="75D54247" w14:textId="77777777" w:rsidR="00263219" w:rsidRDefault="00263219" w:rsidP="006478A6">
            <w:pPr>
              <w:jc w:val="center"/>
              <w:rPr>
                <w:b/>
                <w:iCs/>
                <w:sz w:val="24"/>
                <w:szCs w:val="24"/>
                <w:u w:val="single"/>
              </w:rPr>
            </w:pPr>
            <w:r>
              <w:rPr>
                <w:b/>
                <w:iCs/>
                <w:sz w:val="24"/>
                <w:szCs w:val="24"/>
                <w:u w:val="single"/>
              </w:rPr>
              <w:t>ТОВ «</w:t>
            </w:r>
            <w:proofErr w:type="spellStart"/>
            <w:r>
              <w:rPr>
                <w:b/>
                <w:iCs/>
                <w:sz w:val="24"/>
                <w:szCs w:val="24"/>
                <w:u w:val="single"/>
              </w:rPr>
              <w:t>Гідроенергоінвест</w:t>
            </w:r>
            <w:proofErr w:type="spellEnd"/>
            <w:r>
              <w:rPr>
                <w:b/>
                <w:iCs/>
                <w:sz w:val="24"/>
                <w:szCs w:val="24"/>
                <w:u w:val="single"/>
              </w:rPr>
              <w:t>»</w:t>
            </w:r>
          </w:p>
          <w:p w14:paraId="115C98AE" w14:textId="77777777" w:rsidR="00263219" w:rsidRPr="00993AE1" w:rsidRDefault="00263219" w:rsidP="00601885">
            <w:pPr>
              <w:ind w:firstLine="709"/>
              <w:jc w:val="both"/>
              <w:rPr>
                <w:sz w:val="24"/>
                <w:szCs w:val="24"/>
                <w:lang w:eastAsia="uk-UA"/>
              </w:rPr>
            </w:pPr>
            <w:r w:rsidRPr="00993AE1">
              <w:rPr>
                <w:sz w:val="24"/>
                <w:szCs w:val="24"/>
                <w:lang w:eastAsia="uk-UA"/>
              </w:rPr>
              <w:t>ТОВ «</w:t>
            </w:r>
            <w:proofErr w:type="spellStart"/>
            <w:r w:rsidRPr="00993AE1">
              <w:rPr>
                <w:sz w:val="24"/>
                <w:szCs w:val="24"/>
                <w:lang w:eastAsia="uk-UA"/>
              </w:rPr>
              <w:t>Гідроенергоінвест</w:t>
            </w:r>
            <w:proofErr w:type="spellEnd"/>
            <w:r w:rsidRPr="00993AE1">
              <w:rPr>
                <w:sz w:val="24"/>
                <w:szCs w:val="24"/>
                <w:lang w:eastAsia="uk-UA"/>
              </w:rPr>
              <w:t>» звертає увагу НКРЕКП на суттєві недоліки запропонованої редакції пункту 4.13.1 змін до Кодексу систем розподілу, що стосуються можливості встановлення та приєднання установок збереження енергії (УЗЕ) на існуючих об’єктах відновлюваної енергетики (ВДЕ).</w:t>
            </w:r>
          </w:p>
          <w:p w14:paraId="2859FA7E" w14:textId="77777777" w:rsidR="00263219" w:rsidRPr="00993AE1" w:rsidRDefault="00263219" w:rsidP="00601885">
            <w:pPr>
              <w:ind w:firstLine="709"/>
              <w:jc w:val="both"/>
              <w:rPr>
                <w:sz w:val="24"/>
                <w:szCs w:val="24"/>
                <w:lang w:eastAsia="uk-UA"/>
              </w:rPr>
            </w:pPr>
            <w:r w:rsidRPr="00993AE1">
              <w:rPr>
                <w:sz w:val="24"/>
                <w:szCs w:val="24"/>
                <w:lang w:eastAsia="uk-UA"/>
              </w:rPr>
              <w:t>Згідно з пропонованою нормою, у разі, якщо у технічних умовах на приєднання виробника електричної енергії не передбачено дозволену потужність споживання, або така потужність є мінімальною (наприклад, для будівельних робіт), встановлення УЗЕ можливе лише в межах цієї мінімальної споживчої потужності.</w:t>
            </w:r>
          </w:p>
          <w:p w14:paraId="1EEB7EDB" w14:textId="77777777" w:rsidR="00263219" w:rsidRPr="00993AE1" w:rsidRDefault="00263219" w:rsidP="00601885">
            <w:pPr>
              <w:ind w:firstLine="603"/>
              <w:jc w:val="both"/>
              <w:rPr>
                <w:sz w:val="24"/>
                <w:szCs w:val="24"/>
              </w:rPr>
            </w:pPr>
            <w:r w:rsidRPr="00993AE1">
              <w:rPr>
                <w:sz w:val="24"/>
                <w:szCs w:val="24"/>
                <w:lang w:eastAsia="uk-UA"/>
              </w:rPr>
              <w:t xml:space="preserve">Більше того, в окремих випадках, особливо щодо технічних умов, які видані значно раніше, відомості про дозволену потужність споживання взагалі відсутні. Таким чином, відповідно до запропонованих змін, можливість використання УЗЕ буде обмежена лише 4% для </w:t>
            </w:r>
            <w:r w:rsidRPr="00993AE1">
              <w:rPr>
                <w:sz w:val="24"/>
                <w:szCs w:val="24"/>
              </w:rPr>
              <w:t xml:space="preserve">електроустановок, </w:t>
            </w:r>
            <w:r w:rsidRPr="00993AE1">
              <w:rPr>
                <w:sz w:val="24"/>
                <w:szCs w:val="24"/>
              </w:rPr>
              <w:lastRenderedPageBreak/>
              <w:t>призначених для виробництва електричної енергії з енергії сонця</w:t>
            </w:r>
            <w:r w:rsidRPr="00993AE1">
              <w:rPr>
                <w:sz w:val="24"/>
                <w:szCs w:val="24"/>
                <w:lang w:eastAsia="uk-UA"/>
              </w:rPr>
              <w:t xml:space="preserve"> і 8% </w:t>
            </w:r>
            <w:r w:rsidRPr="00993AE1">
              <w:rPr>
                <w:sz w:val="24"/>
                <w:szCs w:val="24"/>
              </w:rPr>
              <w:t>для інших виробників електричної енергії від дозволеної до використання потужності виробництва,</w:t>
            </w:r>
            <w:r w:rsidRPr="00993AE1">
              <w:rPr>
                <w:sz w:val="24"/>
                <w:szCs w:val="24"/>
                <w:lang w:eastAsia="uk-UA"/>
              </w:rPr>
              <w:t xml:space="preserve"> — і все це без належного технічного чи економічного обґрунтування.</w:t>
            </w:r>
          </w:p>
          <w:p w14:paraId="4B6E4B2F" w14:textId="77777777" w:rsidR="00263219" w:rsidRPr="00993AE1" w:rsidRDefault="00263219" w:rsidP="00601885">
            <w:pPr>
              <w:spacing w:before="100" w:beforeAutospacing="1"/>
              <w:ind w:firstLine="357"/>
              <w:rPr>
                <w:sz w:val="24"/>
                <w:szCs w:val="24"/>
                <w:lang w:eastAsia="uk-UA"/>
              </w:rPr>
            </w:pPr>
            <w:r w:rsidRPr="00993AE1">
              <w:rPr>
                <w:b/>
                <w:bCs/>
                <w:sz w:val="24"/>
                <w:szCs w:val="24"/>
                <w:lang w:eastAsia="uk-UA"/>
              </w:rPr>
              <w:t>Ключові зауваження Товариства:</w:t>
            </w:r>
          </w:p>
          <w:p w14:paraId="614729AE" w14:textId="77777777" w:rsidR="00263219" w:rsidRPr="00993AE1" w:rsidRDefault="00263219" w:rsidP="00601885">
            <w:pPr>
              <w:numPr>
                <w:ilvl w:val="0"/>
                <w:numId w:val="12"/>
              </w:numPr>
              <w:tabs>
                <w:tab w:val="clear" w:pos="720"/>
                <w:tab w:val="num" w:pos="360"/>
              </w:tabs>
              <w:ind w:left="0" w:firstLine="357"/>
              <w:jc w:val="both"/>
              <w:rPr>
                <w:sz w:val="24"/>
                <w:szCs w:val="24"/>
                <w:lang w:eastAsia="uk-UA"/>
              </w:rPr>
            </w:pPr>
            <w:r w:rsidRPr="00993AE1">
              <w:rPr>
                <w:b/>
                <w:bCs/>
                <w:sz w:val="24"/>
                <w:szCs w:val="24"/>
                <w:lang w:eastAsia="uk-UA"/>
              </w:rPr>
              <w:t>Невизначеність умов та порядку приєднання УЗЕ до існуючих об’єктів.</w:t>
            </w:r>
          </w:p>
          <w:p w14:paraId="0216EFBA" w14:textId="77777777" w:rsidR="00263219" w:rsidRPr="00993AE1" w:rsidRDefault="00263219" w:rsidP="00601885">
            <w:pPr>
              <w:ind w:firstLine="357"/>
              <w:jc w:val="both"/>
              <w:rPr>
                <w:sz w:val="24"/>
                <w:szCs w:val="24"/>
                <w:lang w:eastAsia="uk-UA"/>
              </w:rPr>
            </w:pPr>
            <w:proofErr w:type="spellStart"/>
            <w:r w:rsidRPr="00993AE1">
              <w:rPr>
                <w:sz w:val="24"/>
                <w:szCs w:val="24"/>
                <w:lang w:eastAsia="uk-UA"/>
              </w:rPr>
              <w:t>Проєкт</w:t>
            </w:r>
            <w:proofErr w:type="spellEnd"/>
            <w:r w:rsidRPr="00993AE1">
              <w:rPr>
                <w:sz w:val="24"/>
                <w:szCs w:val="24"/>
                <w:lang w:eastAsia="uk-UA"/>
              </w:rPr>
              <w:t xml:space="preserve"> постанови передбачає, що для реалізації приєднання УЗЕ до діючого об’єкта ВДЕ, суб’єкт має звернутися до Оператора системи розподілу (ОСР) із заявою на споживання, в якій вказати потужність УЗЕ. У цьому випадку споживання прирівнюється до потужності УЗЕ.</w:t>
            </w:r>
          </w:p>
          <w:p w14:paraId="44F75B2E" w14:textId="77777777" w:rsidR="00263219" w:rsidRPr="00524145" w:rsidRDefault="00263219" w:rsidP="00601885">
            <w:pPr>
              <w:ind w:firstLine="357"/>
              <w:jc w:val="both"/>
              <w:rPr>
                <w:sz w:val="24"/>
                <w:szCs w:val="24"/>
                <w:lang w:eastAsia="uk-UA"/>
              </w:rPr>
            </w:pPr>
            <w:r w:rsidRPr="00524145">
              <w:rPr>
                <w:sz w:val="24"/>
                <w:szCs w:val="24"/>
                <w:lang w:eastAsia="uk-UA"/>
              </w:rPr>
              <w:t xml:space="preserve">Для того, щоб отримати «послугу з приєднання» </w:t>
            </w:r>
            <w:proofErr w:type="spellStart"/>
            <w:r w:rsidRPr="00524145">
              <w:rPr>
                <w:sz w:val="24"/>
                <w:szCs w:val="24"/>
                <w:lang w:eastAsia="uk-UA"/>
              </w:rPr>
              <w:t>проєкт</w:t>
            </w:r>
            <w:proofErr w:type="spellEnd"/>
            <w:r w:rsidRPr="00524145">
              <w:rPr>
                <w:sz w:val="24"/>
                <w:szCs w:val="24"/>
                <w:lang w:eastAsia="uk-UA"/>
              </w:rPr>
              <w:t xml:space="preserve"> змін вимагає розробки технічної документації. При цьому, лінійна складова плати за приєднання виробника до електричних мереж Оператора розподілу не сплачується. </w:t>
            </w:r>
          </w:p>
          <w:p w14:paraId="6071DEC9" w14:textId="77777777" w:rsidR="00263219" w:rsidRPr="00524145" w:rsidRDefault="00263219" w:rsidP="00601885">
            <w:pPr>
              <w:ind w:firstLine="357"/>
              <w:jc w:val="both"/>
              <w:rPr>
                <w:sz w:val="24"/>
                <w:szCs w:val="24"/>
                <w:lang w:eastAsia="uk-UA"/>
              </w:rPr>
            </w:pPr>
            <w:r w:rsidRPr="00524145">
              <w:rPr>
                <w:b/>
                <w:bCs/>
                <w:sz w:val="24"/>
                <w:szCs w:val="24"/>
                <w:lang w:eastAsia="uk-UA"/>
              </w:rPr>
              <w:t>Відсутність прозорого механізму ціноутворення.</w:t>
            </w:r>
          </w:p>
          <w:p w14:paraId="0B7CA528" w14:textId="77777777" w:rsidR="00263219" w:rsidRPr="00524145" w:rsidRDefault="00263219" w:rsidP="00601885">
            <w:pPr>
              <w:ind w:firstLine="357"/>
              <w:jc w:val="both"/>
              <w:rPr>
                <w:sz w:val="24"/>
                <w:szCs w:val="24"/>
                <w:lang w:eastAsia="uk-UA"/>
              </w:rPr>
            </w:pPr>
            <w:r w:rsidRPr="00524145">
              <w:rPr>
                <w:sz w:val="24"/>
                <w:szCs w:val="24"/>
                <w:lang w:eastAsia="uk-UA"/>
              </w:rPr>
              <w:lastRenderedPageBreak/>
              <w:t xml:space="preserve">На відміну від стандартної процедури приєднання, де застосовуються типові ставки, запропоновані зміни не містять чіткого механізму розрахунку вартості такої послуги, зокрема щодо приєднання на споживання в рамках УЗЕ. </w:t>
            </w:r>
          </w:p>
          <w:p w14:paraId="47D8A4BB" w14:textId="77777777" w:rsidR="00263219" w:rsidRPr="00524145" w:rsidRDefault="00263219" w:rsidP="00601885">
            <w:pPr>
              <w:ind w:firstLine="357"/>
              <w:jc w:val="both"/>
              <w:rPr>
                <w:sz w:val="24"/>
                <w:szCs w:val="24"/>
                <w:lang w:eastAsia="uk-UA"/>
              </w:rPr>
            </w:pPr>
            <w:r w:rsidRPr="00524145">
              <w:rPr>
                <w:sz w:val="24"/>
                <w:szCs w:val="24"/>
              </w:rPr>
              <w:t xml:space="preserve">Зокрема, у випадку, якщо для об’єкта виробництва електричної енергії вже визначено (або фактично використовується) певне мінімальне значення дозволеної потужності споживання, або якщо надається право використання частки потужності відповідно до запропонованих нормативів (4% для СЕС, 8% для інших ВДЕ), то </w:t>
            </w:r>
            <w:r w:rsidRPr="00524145">
              <w:rPr>
                <w:b/>
                <w:sz w:val="24"/>
                <w:szCs w:val="24"/>
              </w:rPr>
              <w:t xml:space="preserve">чи має передбачати приєднання УЗЕ до такого об’єкта сплату плати за приєднання </w:t>
            </w:r>
            <w:r w:rsidRPr="00524145">
              <w:rPr>
                <w:rStyle w:val="af2"/>
                <w:sz w:val="24"/>
                <w:szCs w:val="24"/>
              </w:rPr>
              <w:t>лише за перевищення</w:t>
            </w:r>
            <w:r w:rsidRPr="00524145">
              <w:rPr>
                <w:b/>
                <w:sz w:val="24"/>
                <w:szCs w:val="24"/>
              </w:rPr>
              <w:t xml:space="preserve"> (різницю) між фактично необхідною потужністю УЗЕ та вже доступною потужністю споживання?</w:t>
            </w:r>
            <w:r w:rsidRPr="00524145">
              <w:rPr>
                <w:sz w:val="24"/>
                <w:szCs w:val="24"/>
              </w:rPr>
              <w:t xml:space="preserve"> Відповідь на дане питання запропоновані зміни не надають.</w:t>
            </w:r>
          </w:p>
          <w:p w14:paraId="5D34726C" w14:textId="77777777" w:rsidR="00263219" w:rsidRPr="00524145" w:rsidRDefault="00263219" w:rsidP="00601885">
            <w:pPr>
              <w:ind w:firstLine="357"/>
              <w:jc w:val="both"/>
              <w:rPr>
                <w:sz w:val="24"/>
                <w:szCs w:val="24"/>
                <w:lang w:eastAsia="uk-UA"/>
              </w:rPr>
            </w:pPr>
            <w:r w:rsidRPr="00524145">
              <w:rPr>
                <w:sz w:val="24"/>
                <w:szCs w:val="24"/>
                <w:lang w:eastAsia="uk-UA"/>
              </w:rPr>
              <w:t>Саме тому, такий індивідуальний підхід створює регуляторну невизначеність, плутанину у потужності споживання і ризики суб’єктивного або дискримінаційного трактування умов приєднання з боку ОСР.</w:t>
            </w:r>
          </w:p>
          <w:p w14:paraId="401686EE" w14:textId="77777777" w:rsidR="00263219" w:rsidRPr="00524145" w:rsidRDefault="00263219" w:rsidP="00601885">
            <w:pPr>
              <w:numPr>
                <w:ilvl w:val="0"/>
                <w:numId w:val="12"/>
              </w:numPr>
              <w:tabs>
                <w:tab w:val="clear" w:pos="720"/>
                <w:tab w:val="num" w:pos="360"/>
              </w:tabs>
              <w:ind w:left="0" w:firstLine="357"/>
              <w:jc w:val="both"/>
              <w:rPr>
                <w:sz w:val="24"/>
                <w:szCs w:val="24"/>
                <w:lang w:eastAsia="uk-UA"/>
              </w:rPr>
            </w:pPr>
            <w:r w:rsidRPr="00524145">
              <w:rPr>
                <w:b/>
                <w:bCs/>
                <w:sz w:val="24"/>
                <w:szCs w:val="24"/>
                <w:lang w:eastAsia="uk-UA"/>
              </w:rPr>
              <w:lastRenderedPageBreak/>
              <w:t>Непрозорість вимог до технічної документації.</w:t>
            </w:r>
          </w:p>
          <w:p w14:paraId="3B432F4E" w14:textId="77777777" w:rsidR="00263219" w:rsidRPr="00993AE1" w:rsidRDefault="00263219" w:rsidP="00601885">
            <w:pPr>
              <w:tabs>
                <w:tab w:val="num" w:pos="360"/>
              </w:tabs>
              <w:ind w:firstLine="357"/>
              <w:jc w:val="both"/>
              <w:rPr>
                <w:sz w:val="24"/>
                <w:szCs w:val="24"/>
                <w:lang w:eastAsia="uk-UA"/>
              </w:rPr>
            </w:pPr>
            <w:r w:rsidRPr="00524145">
              <w:rPr>
                <w:sz w:val="24"/>
                <w:szCs w:val="24"/>
                <w:lang w:eastAsia="uk-UA"/>
              </w:rPr>
              <w:t>Запропонована норма передбачає обов’язкову технічну</w:t>
            </w:r>
            <w:r w:rsidRPr="00993AE1">
              <w:rPr>
                <w:sz w:val="24"/>
                <w:szCs w:val="24"/>
                <w:lang w:eastAsia="uk-UA"/>
              </w:rPr>
              <w:t xml:space="preserve"> документацію для приєднання УЗЕ, проте не визначає: форму та обсяг цієї документації; критерії її погодження; строки її розгляду.</w:t>
            </w:r>
          </w:p>
          <w:p w14:paraId="1B7A8AD2" w14:textId="77777777" w:rsidR="00263219" w:rsidRPr="00993AE1" w:rsidRDefault="00263219" w:rsidP="00601885">
            <w:pPr>
              <w:numPr>
                <w:ilvl w:val="0"/>
                <w:numId w:val="12"/>
              </w:numPr>
              <w:tabs>
                <w:tab w:val="clear" w:pos="720"/>
                <w:tab w:val="num" w:pos="360"/>
              </w:tabs>
              <w:ind w:left="0" w:firstLine="357"/>
              <w:jc w:val="both"/>
              <w:rPr>
                <w:sz w:val="24"/>
                <w:szCs w:val="24"/>
                <w:lang w:eastAsia="uk-UA"/>
              </w:rPr>
            </w:pPr>
            <w:r w:rsidRPr="00993AE1">
              <w:rPr>
                <w:b/>
                <w:bCs/>
                <w:sz w:val="24"/>
                <w:szCs w:val="24"/>
                <w:lang w:eastAsia="uk-UA"/>
              </w:rPr>
              <w:t>Ризик корупційного тиску.</w:t>
            </w:r>
          </w:p>
          <w:p w14:paraId="472C58B4" w14:textId="77777777" w:rsidR="00263219" w:rsidRPr="00993AE1" w:rsidRDefault="00263219" w:rsidP="00601885">
            <w:pPr>
              <w:ind w:firstLine="357"/>
              <w:jc w:val="both"/>
              <w:rPr>
                <w:sz w:val="24"/>
                <w:szCs w:val="24"/>
                <w:lang w:eastAsia="uk-UA"/>
              </w:rPr>
            </w:pPr>
            <w:r w:rsidRPr="00993AE1">
              <w:rPr>
                <w:sz w:val="24"/>
                <w:szCs w:val="24"/>
                <w:lang w:eastAsia="uk-UA"/>
              </w:rPr>
              <w:t>Встановлення процедур на власний розсуд ОСР без єдиних підходів до визначення потужності та вартості приєднання створює передумови для зловживань, що суперечить принципам відкритості та рівності доступу до інфраструктури розподілу електроенергії.</w:t>
            </w:r>
          </w:p>
          <w:p w14:paraId="0D9EF317" w14:textId="77777777" w:rsidR="003E0AA6" w:rsidRDefault="003E0AA6" w:rsidP="007E61D3">
            <w:pPr>
              <w:jc w:val="both"/>
              <w:rPr>
                <w:color w:val="000000"/>
                <w:sz w:val="24"/>
                <w:szCs w:val="24"/>
              </w:rPr>
            </w:pPr>
            <w:r>
              <w:rPr>
                <w:color w:val="000000"/>
                <w:sz w:val="24"/>
                <w:szCs w:val="24"/>
              </w:rPr>
              <w:t>М</w:t>
            </w:r>
            <w:r w:rsidRPr="003E0AA6">
              <w:rPr>
                <w:color w:val="000000"/>
                <w:sz w:val="24"/>
                <w:szCs w:val="24"/>
              </w:rPr>
              <w:t xml:space="preserve">и вважаємо за доцільне </w:t>
            </w:r>
            <w:proofErr w:type="spellStart"/>
            <w:r w:rsidRPr="003E0AA6">
              <w:rPr>
                <w:color w:val="000000"/>
                <w:sz w:val="24"/>
                <w:szCs w:val="24"/>
              </w:rPr>
              <w:t>внести</w:t>
            </w:r>
            <w:proofErr w:type="spellEnd"/>
            <w:r w:rsidRPr="003E0AA6">
              <w:rPr>
                <w:color w:val="000000"/>
                <w:sz w:val="24"/>
                <w:szCs w:val="24"/>
              </w:rPr>
              <w:t xml:space="preserve"> зміни, які б передбачали можливість приєднання установок зберігання енергії до існуючих об'єктів генерації (малих ГЕС та сонячних електростанцій), з додатковою можливістю заряджання від мереж ОСР в межах їх дозволеної потужності, без необхідності плати за нове приєднання. Пропонуємо такий підхід у зв'язку з тим, що наші існуючі об'єкти вже мають визначену дозволену потужність, а пропускна спроможність мереж ОСР вже розрахована на цю потужність. Тому впровадження </w:t>
            </w:r>
            <w:r w:rsidRPr="003E0AA6">
              <w:rPr>
                <w:color w:val="000000"/>
                <w:sz w:val="24"/>
                <w:szCs w:val="24"/>
              </w:rPr>
              <w:lastRenderedPageBreak/>
              <w:t xml:space="preserve">УЗЕ на цих об'єктах не потребує додаткової реконструкції мереж оператора системи розподілу, за винятком системи обліку. Такий підхід дозволить: </w:t>
            </w:r>
          </w:p>
          <w:p w14:paraId="69E1DA42" w14:textId="16929F54" w:rsidR="00263219" w:rsidRPr="00C74764" w:rsidRDefault="003E0AA6" w:rsidP="007E61D3">
            <w:pPr>
              <w:jc w:val="both"/>
              <w:rPr>
                <w:color w:val="000000"/>
                <w:sz w:val="24"/>
                <w:szCs w:val="24"/>
              </w:rPr>
            </w:pPr>
            <w:r>
              <w:rPr>
                <w:color w:val="000000"/>
                <w:sz w:val="24"/>
                <w:szCs w:val="24"/>
              </w:rPr>
              <w:t xml:space="preserve">- </w:t>
            </w:r>
            <w:r w:rsidRPr="003E0AA6">
              <w:rPr>
                <w:color w:val="000000"/>
                <w:sz w:val="24"/>
                <w:szCs w:val="24"/>
              </w:rPr>
              <w:t xml:space="preserve">Прискорити впровадження УЗЕ на діючих енергетичних об'єктах. </w:t>
            </w:r>
            <w:r>
              <w:rPr>
                <w:color w:val="000000"/>
                <w:sz w:val="24"/>
                <w:szCs w:val="24"/>
              </w:rPr>
              <w:br/>
              <w:t xml:space="preserve">- </w:t>
            </w:r>
            <w:r w:rsidRPr="003E0AA6">
              <w:rPr>
                <w:color w:val="000000"/>
                <w:sz w:val="24"/>
                <w:szCs w:val="24"/>
              </w:rPr>
              <w:t xml:space="preserve">Зменшити витрати на впровадження УЗЕ, чим зменшить окупність проекту до 6 років. </w:t>
            </w:r>
            <w:r>
              <w:rPr>
                <w:color w:val="000000"/>
                <w:sz w:val="24"/>
                <w:szCs w:val="24"/>
              </w:rPr>
              <w:br/>
              <w:t xml:space="preserve">- </w:t>
            </w:r>
            <w:r w:rsidRPr="003E0AA6">
              <w:rPr>
                <w:color w:val="000000"/>
                <w:sz w:val="24"/>
                <w:szCs w:val="24"/>
              </w:rPr>
              <w:t xml:space="preserve">Підвищити гнучкість та надійність роботи енергосистеми. </w:t>
            </w:r>
            <w:r>
              <w:rPr>
                <w:color w:val="000000"/>
                <w:sz w:val="24"/>
                <w:szCs w:val="24"/>
              </w:rPr>
              <w:br/>
              <w:t xml:space="preserve">- </w:t>
            </w:r>
            <w:r w:rsidRPr="003E0AA6">
              <w:rPr>
                <w:color w:val="000000"/>
                <w:sz w:val="24"/>
                <w:szCs w:val="24"/>
              </w:rPr>
              <w:t xml:space="preserve">Сприяти інтеграції більшої кількості УЗЕ. </w:t>
            </w:r>
            <w:r>
              <w:rPr>
                <w:color w:val="000000"/>
                <w:sz w:val="24"/>
                <w:szCs w:val="24"/>
              </w:rPr>
              <w:br/>
              <w:t xml:space="preserve">- </w:t>
            </w:r>
            <w:r w:rsidRPr="003E0AA6">
              <w:rPr>
                <w:color w:val="000000"/>
                <w:sz w:val="24"/>
                <w:szCs w:val="24"/>
              </w:rPr>
              <w:t xml:space="preserve">Забезпечити більш ефективне використання наявної генеруючої потужності, особливо в умовах мінливого клімату та не чекаючи завершення дії зеленого тарифу для сонячних електростанцій та малих ГЕС. </w:t>
            </w:r>
            <w:r>
              <w:rPr>
                <w:color w:val="000000"/>
                <w:sz w:val="24"/>
                <w:szCs w:val="24"/>
              </w:rPr>
              <w:br/>
              <w:t xml:space="preserve">- </w:t>
            </w:r>
            <w:r w:rsidRPr="003E0AA6">
              <w:rPr>
                <w:color w:val="000000"/>
                <w:sz w:val="24"/>
                <w:szCs w:val="24"/>
              </w:rPr>
              <w:t xml:space="preserve">Уникнути необґрунтованих фінансових витрат на приєднання, що не пов'язані з фактичною реконструкцією мереж ОСР. </w:t>
            </w:r>
            <w:r>
              <w:rPr>
                <w:color w:val="000000"/>
                <w:sz w:val="24"/>
                <w:szCs w:val="24"/>
              </w:rPr>
              <w:br/>
              <w:t xml:space="preserve">- </w:t>
            </w:r>
            <w:r w:rsidRPr="003E0AA6">
              <w:rPr>
                <w:color w:val="000000"/>
                <w:sz w:val="24"/>
                <w:szCs w:val="24"/>
              </w:rPr>
              <w:t>Покращити інвестиційний клімат.</w:t>
            </w:r>
          </w:p>
        </w:tc>
        <w:tc>
          <w:tcPr>
            <w:tcW w:w="3119" w:type="dxa"/>
          </w:tcPr>
          <w:p w14:paraId="187F132F" w14:textId="67516735" w:rsidR="00263219" w:rsidRPr="004F3A51" w:rsidRDefault="00007EEC" w:rsidP="00007EEC">
            <w:pPr>
              <w:jc w:val="center"/>
              <w:rPr>
                <w:b/>
                <w:sz w:val="24"/>
                <w:szCs w:val="24"/>
                <w:lang w:eastAsia="uk-UA"/>
              </w:rPr>
            </w:pPr>
            <w:r>
              <w:rPr>
                <w:b/>
                <w:sz w:val="24"/>
                <w:szCs w:val="24"/>
                <w:lang w:eastAsia="uk-UA"/>
              </w:rPr>
              <w:lastRenderedPageBreak/>
              <w:t>Відсутні конкретні пропозиції</w:t>
            </w:r>
          </w:p>
        </w:tc>
      </w:tr>
      <w:tr w:rsidR="00A95C93" w:rsidRPr="004F3A51" w14:paraId="2CB85C7E" w14:textId="77777777" w:rsidTr="00A52C00">
        <w:trPr>
          <w:trHeight w:val="218"/>
        </w:trPr>
        <w:tc>
          <w:tcPr>
            <w:tcW w:w="4253" w:type="dxa"/>
            <w:vMerge/>
          </w:tcPr>
          <w:p w14:paraId="651F333F" w14:textId="77777777" w:rsidR="00A95C93" w:rsidRPr="00C343ED" w:rsidRDefault="00A95C93" w:rsidP="002F2751">
            <w:pPr>
              <w:ind w:firstLine="603"/>
              <w:jc w:val="both"/>
              <w:rPr>
                <w:sz w:val="24"/>
                <w:szCs w:val="24"/>
              </w:rPr>
            </w:pPr>
          </w:p>
        </w:tc>
        <w:tc>
          <w:tcPr>
            <w:tcW w:w="4252" w:type="dxa"/>
          </w:tcPr>
          <w:p w14:paraId="3D8AAA53" w14:textId="77777777" w:rsidR="00A95C93" w:rsidRPr="00A95C93" w:rsidRDefault="00A95C93" w:rsidP="006E2C17">
            <w:pPr>
              <w:jc w:val="both"/>
              <w:rPr>
                <w:b/>
                <w:bCs/>
                <w:sz w:val="24"/>
                <w:szCs w:val="24"/>
              </w:rPr>
            </w:pPr>
            <w:r w:rsidRPr="00A95C93">
              <w:rPr>
                <w:b/>
                <w:bCs/>
                <w:sz w:val="24"/>
                <w:szCs w:val="24"/>
              </w:rPr>
              <w:t>Українська асоціація відновлюваної енергетики</w:t>
            </w:r>
          </w:p>
          <w:p w14:paraId="0BB512AA" w14:textId="77777777" w:rsidR="00A95C93" w:rsidRPr="00A95C93" w:rsidRDefault="00A95C93" w:rsidP="00A95C93">
            <w:pPr>
              <w:pStyle w:val="rvps2"/>
              <w:shd w:val="clear" w:color="auto" w:fill="FFFFFF"/>
              <w:spacing w:before="0" w:beforeAutospacing="0" w:afterAutospacing="0"/>
              <w:jc w:val="both"/>
              <w:rPr>
                <w:color w:val="333333"/>
                <w:shd w:val="clear" w:color="auto" w:fill="FFFFFF"/>
              </w:rPr>
            </w:pPr>
            <w:r w:rsidRPr="00A95C93">
              <w:rPr>
                <w:color w:val="333333"/>
              </w:rPr>
              <w:t xml:space="preserve">4.13.1. </w:t>
            </w:r>
            <w:r w:rsidRPr="00A95C93">
              <w:rPr>
                <w:color w:val="333333"/>
                <w:shd w:val="clear" w:color="auto" w:fill="FFFFFF"/>
              </w:rPr>
              <w:t>Приєднання (підключення) УЗЕ Користувачем у власних електричних мережах здійснюється без отримання/надання послуги з приєднання:</w:t>
            </w:r>
          </w:p>
          <w:p w14:paraId="3C99B570" w14:textId="77777777" w:rsidR="00A95C93" w:rsidRPr="00A95C93" w:rsidRDefault="00A95C93" w:rsidP="00A95C93">
            <w:pPr>
              <w:pStyle w:val="rvps2"/>
              <w:shd w:val="clear" w:color="auto" w:fill="FFFFFF"/>
              <w:spacing w:before="0" w:beforeAutospacing="0" w:afterAutospacing="0"/>
              <w:jc w:val="both"/>
            </w:pPr>
            <w:r w:rsidRPr="00A95C93">
              <w:lastRenderedPageBreak/>
              <w:t>- виробниками електричної енергії, що виробляють електричну енергію з альтернативних джерел енергії, яким встановлено «зелений» тариф та які перебувають у балансуючій групі гарантованого покупця, за таких умов: відбір електричної енергії здійснюється установкою зберігання енергії виключно від власних генеруючих установок у місці провадження ліцензованої діяльності з виробництва електричної енергії; у будь-який момент часу потужність, з якою здійснюється відпуск електричної енергії, не перевищує встановлену потужність електроустановок такого виробника відповідно до ліцензії на провадження господарської діяльності з виробництва електричної енергії; наявності окремого комерційного обліку електричної енергії, перетікання якої здійснено до/з установки зберігання енергії, відповідно до вимог Кодексу комерційного обліку електричної енергії;</w:t>
            </w:r>
          </w:p>
          <w:p w14:paraId="6FD24D92" w14:textId="77777777" w:rsidR="00A95C93" w:rsidRPr="00A95C93" w:rsidRDefault="00A95C93" w:rsidP="00A95C93">
            <w:pPr>
              <w:pStyle w:val="rvps2"/>
              <w:shd w:val="clear" w:color="auto" w:fill="FFFFFF"/>
              <w:spacing w:before="0" w:beforeAutospacing="0" w:afterAutospacing="0"/>
              <w:jc w:val="both"/>
            </w:pPr>
            <w:r w:rsidRPr="00A95C93">
              <w:t xml:space="preserve">- виробниками електричної енергії, що виробляють електричну енергію з альтернативних джерел енергії, яким встановлено «зелений» тариф та які не входять до складу балансуючої групи гарантованого покупця, за таких умов: відбору електричної енергії установкою зберігання енергії від його власних генеруючих установок та/або з </w:t>
            </w:r>
            <w:r w:rsidRPr="00A95C93">
              <w:lastRenderedPageBreak/>
              <w:t xml:space="preserve">мереж оператора системи передачі чи оператора системи розподілу у місці провадження ліцензованої діяльності з виробництва, якщо в будь-який момент часу сумарна потужність, з якою здійснюється відпуск електричної енергії з мереж виробника до мереж оператора системи передачі або оператора системи розподілу або відбір з мереж оператора системи передачі або оператора системи розподілу до мереж виробника електричної енергії, не перевищує замовленої до приєднання потужності, з  урахуванням дозволеної (договірної) потужності електроустановок такого виробника в місці провадження ліцензованої діяльності згідно з договором про приєднання; наявності окремого комерційного обліку електричної енергії, перетікання якої здійснено до/з установки зберігання енергії, відповідно до вимог Кодексу комерційного обліку; </w:t>
            </w:r>
          </w:p>
          <w:p w14:paraId="71F6C99B" w14:textId="77777777" w:rsidR="00A95C93" w:rsidRPr="00A95C93" w:rsidRDefault="00A95C93" w:rsidP="00A95C93">
            <w:pPr>
              <w:pStyle w:val="rvps2"/>
              <w:shd w:val="clear" w:color="auto" w:fill="FFFFFF"/>
              <w:spacing w:before="0" w:beforeAutospacing="0" w:afterAutospacing="0"/>
              <w:jc w:val="both"/>
            </w:pPr>
            <w:r w:rsidRPr="00A95C93">
              <w:t xml:space="preserve">- виробниками електричної енергії, що виробляють електричну енергію з альтернативних джерел енергії, які за результатами аукціону набули право на підтримку, та виробниками електричної енергії, які не мають права на підтримку, у місці провадження ліцензованої діяльності з виробництва електричної енергії за таких умов: відбору електричної енергії </w:t>
            </w:r>
            <w:r w:rsidRPr="00A95C93">
              <w:lastRenderedPageBreak/>
              <w:t xml:space="preserve">установкою зберігання енергії від їх власних генеруючих установок та/або з мереж оператора системи передачі чи оператора системи розподілу, якщо в будь-який момент часу сумарна потужність, з якою здійснюється відпуск електричної енергії з мереж виробника до мереж оператора системи передачі або оператора системи розподілу або відбір з мереж оператора системи передачі або оператора системи розподілу до мереж виробника електричної енергії, не перевищує замовленої до приєднання потужності з урахуванням дозволеної (договірної) потужності електроустановок такого виробника в місці провадження ліцензованої діяльності згідно з договором про приєднання; наявності окремого комерційного обліку електричної енергії, перетікання якої здійснено до/з установки зберігання енергії, відповідно до вимог Кодексу комерційного обліку; </w:t>
            </w:r>
          </w:p>
          <w:p w14:paraId="23A12AFC" w14:textId="77777777" w:rsidR="00A95C93" w:rsidRDefault="00A95C93" w:rsidP="00A95C93">
            <w:pPr>
              <w:pStyle w:val="rvps2"/>
              <w:shd w:val="clear" w:color="auto" w:fill="FFFFFF"/>
              <w:spacing w:before="0" w:beforeAutospacing="0" w:afterAutospacing="0"/>
              <w:jc w:val="both"/>
            </w:pPr>
            <w:r w:rsidRPr="00A95C93">
              <w:t xml:space="preserve">- іншими виробниками електричної енергії в місці провадження ліцензованої діяльності з виробництва електричної енергії, за таких умов: відбору електричної енергії установкою зберігання енергії від їх власних генеруючих установок та/або з мереж оператора системи розподілу чи оператора системи передачі, якщо в будь-який момент часу сумарна </w:t>
            </w:r>
            <w:r w:rsidRPr="00A95C93">
              <w:lastRenderedPageBreak/>
              <w:t>потужність, з якою здійснюється відпуск електричної енергії з мереж виробника в мережі оператора системи розподілу чи оператора системи передачі або відбір з мереж оператора системи розподілу чи оператора системи передачі до мереж виробника електричної енергії, не перевищує замовленої до приєднання потужності, з урахуванням дозволеної (договірної) потужності виробництва та споживання електричної енергії (відповідно) електроустановок такого виробника в місці провадження ліцензованої діяльності згідно з договором про приєднання таких електроустановок; наявності окремого комерційного обліку електричної енергії, перетікання якої здійснюється до/з установки зберігання енергії, відповідно до вимог Кодексу комерційного обліку.</w:t>
            </w:r>
            <w:r w:rsidRPr="00A95C93">
              <w:rPr>
                <w:highlight w:val="yellow"/>
              </w:rPr>
              <w:t xml:space="preserve">  </w:t>
            </w:r>
          </w:p>
          <w:p w14:paraId="46EED4EA" w14:textId="77777777" w:rsidR="00A95C93" w:rsidRDefault="00A95C93" w:rsidP="00A95C93">
            <w:pPr>
              <w:pStyle w:val="rvps2"/>
              <w:shd w:val="clear" w:color="auto" w:fill="FFFFFF"/>
              <w:spacing w:before="0" w:beforeAutospacing="0" w:afterAutospacing="0"/>
              <w:jc w:val="both"/>
            </w:pPr>
          </w:p>
          <w:p w14:paraId="4AFD4E1D" w14:textId="2EB7B08A" w:rsidR="00A95C93" w:rsidRDefault="00A95C93" w:rsidP="00A95C93">
            <w:pPr>
              <w:pStyle w:val="rvps2"/>
              <w:shd w:val="clear" w:color="auto" w:fill="FFFFFF"/>
              <w:spacing w:before="0" w:beforeAutospacing="0" w:afterAutospacing="0"/>
              <w:jc w:val="both"/>
            </w:pPr>
            <w:r>
              <w:t>…..</w:t>
            </w:r>
          </w:p>
          <w:p w14:paraId="72DE7C01" w14:textId="77777777" w:rsidR="00A95C93" w:rsidRDefault="00A95C93" w:rsidP="00A95C93">
            <w:pPr>
              <w:jc w:val="both"/>
              <w:rPr>
                <w:sz w:val="24"/>
                <w:szCs w:val="24"/>
              </w:rPr>
            </w:pPr>
            <w:r w:rsidRPr="00C343ED">
              <w:rPr>
                <w:sz w:val="24"/>
                <w:szCs w:val="24"/>
              </w:rPr>
              <w:t xml:space="preserve">Приєднання (підключення) УЗЕ </w:t>
            </w:r>
            <w:r w:rsidRPr="00A95C93">
              <w:rPr>
                <w:b/>
                <w:bCs/>
                <w:color w:val="0070C0"/>
                <w:sz w:val="24"/>
                <w:szCs w:val="24"/>
              </w:rPr>
              <w:t>Користувачем</w:t>
            </w:r>
            <w:r w:rsidRPr="00A95C93">
              <w:rPr>
                <w:color w:val="0070C0"/>
                <w:sz w:val="24"/>
                <w:szCs w:val="24"/>
              </w:rPr>
              <w:t xml:space="preserve"> </w:t>
            </w:r>
            <w:r w:rsidRPr="00C343ED">
              <w:rPr>
                <w:sz w:val="24"/>
                <w:szCs w:val="24"/>
              </w:rPr>
              <w:t>у власних електричних мережах здійснюється без отримання/надання послуги з приєднання.</w:t>
            </w:r>
          </w:p>
          <w:p w14:paraId="0888602E" w14:textId="7A2F12BB" w:rsidR="00A95C93" w:rsidRPr="00A95C93" w:rsidRDefault="00A95C93" w:rsidP="00A95C93">
            <w:pPr>
              <w:pStyle w:val="rvps2"/>
              <w:shd w:val="clear" w:color="auto" w:fill="FFFFFF"/>
              <w:spacing w:before="0" w:beforeAutospacing="0" w:afterAutospacing="0"/>
              <w:jc w:val="both"/>
            </w:pPr>
            <w:r>
              <w:t>….</w:t>
            </w:r>
          </w:p>
          <w:p w14:paraId="78FDEC79" w14:textId="37C11E2C" w:rsidR="00A95C93" w:rsidRPr="00A95C93" w:rsidRDefault="00A95C93" w:rsidP="006E2C17">
            <w:pPr>
              <w:jc w:val="both"/>
              <w:rPr>
                <w:b/>
                <w:iCs/>
                <w:sz w:val="24"/>
                <w:szCs w:val="24"/>
                <w:u w:val="single"/>
              </w:rPr>
            </w:pPr>
          </w:p>
        </w:tc>
        <w:tc>
          <w:tcPr>
            <w:tcW w:w="3969" w:type="dxa"/>
          </w:tcPr>
          <w:p w14:paraId="17F25B3C" w14:textId="77777777" w:rsidR="00A95C93" w:rsidRPr="00A95C93" w:rsidRDefault="00A95C93" w:rsidP="007E61D3">
            <w:pPr>
              <w:jc w:val="both"/>
              <w:rPr>
                <w:b/>
                <w:bCs/>
                <w:sz w:val="24"/>
                <w:szCs w:val="24"/>
              </w:rPr>
            </w:pPr>
            <w:r w:rsidRPr="00A95C93">
              <w:rPr>
                <w:b/>
                <w:bCs/>
                <w:sz w:val="24"/>
                <w:szCs w:val="24"/>
              </w:rPr>
              <w:lastRenderedPageBreak/>
              <w:t>Українська асоціація відновлюваної енергетики</w:t>
            </w:r>
          </w:p>
          <w:p w14:paraId="47A2BFE6" w14:textId="77777777" w:rsidR="00A95C93" w:rsidRPr="00A95C93" w:rsidRDefault="00A95C93" w:rsidP="00A95C93">
            <w:pPr>
              <w:pStyle w:val="a6"/>
              <w:spacing w:before="0" w:beforeAutospacing="0" w:after="0" w:afterAutospacing="0"/>
              <w:jc w:val="both"/>
              <w:rPr>
                <w:color w:val="000000"/>
              </w:rPr>
            </w:pPr>
            <w:proofErr w:type="spellStart"/>
            <w:r w:rsidRPr="00A95C93">
              <w:rPr>
                <w:color w:val="000000"/>
              </w:rPr>
              <w:t>Пропонується</w:t>
            </w:r>
            <w:proofErr w:type="spellEnd"/>
            <w:r w:rsidRPr="00A95C93">
              <w:rPr>
                <w:color w:val="000000"/>
              </w:rPr>
              <w:t xml:space="preserve">  пункт 4.13.1. </w:t>
            </w:r>
            <w:proofErr w:type="spellStart"/>
            <w:r w:rsidRPr="00A95C93">
              <w:rPr>
                <w:color w:val="000000"/>
              </w:rPr>
              <w:t>викласти</w:t>
            </w:r>
            <w:proofErr w:type="spellEnd"/>
            <w:r w:rsidRPr="00A95C93">
              <w:rPr>
                <w:color w:val="000000"/>
              </w:rPr>
              <w:t xml:space="preserve"> в </w:t>
            </w:r>
            <w:proofErr w:type="spellStart"/>
            <w:r w:rsidRPr="00A95C93">
              <w:rPr>
                <w:color w:val="000000"/>
              </w:rPr>
              <w:t>редакції</w:t>
            </w:r>
            <w:proofErr w:type="spellEnd"/>
            <w:r w:rsidRPr="00A95C93">
              <w:rPr>
                <w:color w:val="000000"/>
              </w:rPr>
              <w:t xml:space="preserve">, </w:t>
            </w:r>
            <w:proofErr w:type="spellStart"/>
            <w:r w:rsidRPr="00A95C93">
              <w:rPr>
                <w:color w:val="000000"/>
              </w:rPr>
              <w:t>що</w:t>
            </w:r>
            <w:proofErr w:type="spellEnd"/>
            <w:r w:rsidRPr="00A95C93">
              <w:rPr>
                <w:color w:val="000000"/>
              </w:rPr>
              <w:t xml:space="preserve"> </w:t>
            </w:r>
            <w:proofErr w:type="spellStart"/>
            <w:r w:rsidRPr="00A95C93">
              <w:rPr>
                <w:color w:val="000000"/>
              </w:rPr>
              <w:t>дослівно</w:t>
            </w:r>
            <w:proofErr w:type="spellEnd"/>
            <w:r w:rsidRPr="00A95C93">
              <w:rPr>
                <w:color w:val="000000"/>
              </w:rPr>
              <w:t xml:space="preserve"> </w:t>
            </w:r>
            <w:proofErr w:type="spellStart"/>
            <w:r w:rsidRPr="00A95C93">
              <w:rPr>
                <w:color w:val="000000"/>
              </w:rPr>
              <w:t>відповідає</w:t>
            </w:r>
            <w:proofErr w:type="spellEnd"/>
            <w:r w:rsidRPr="00A95C93">
              <w:rPr>
                <w:color w:val="000000"/>
              </w:rPr>
              <w:t xml:space="preserve"> Закону </w:t>
            </w:r>
            <w:proofErr w:type="spellStart"/>
            <w:r w:rsidRPr="00A95C93">
              <w:rPr>
                <w:color w:val="000000"/>
              </w:rPr>
              <w:t>України</w:t>
            </w:r>
            <w:proofErr w:type="spellEnd"/>
            <w:r w:rsidRPr="00A95C93">
              <w:rPr>
                <w:color w:val="000000"/>
              </w:rPr>
              <w:t xml:space="preserve"> «Про </w:t>
            </w:r>
            <w:proofErr w:type="spellStart"/>
            <w:r w:rsidRPr="00A95C93">
              <w:rPr>
                <w:color w:val="000000"/>
              </w:rPr>
              <w:t>ринок</w:t>
            </w:r>
            <w:proofErr w:type="spellEnd"/>
            <w:r w:rsidRPr="00A95C93">
              <w:rPr>
                <w:color w:val="000000"/>
              </w:rPr>
              <w:t xml:space="preserve"> </w:t>
            </w:r>
            <w:proofErr w:type="spellStart"/>
            <w:r w:rsidRPr="00A95C93">
              <w:rPr>
                <w:color w:val="000000"/>
              </w:rPr>
              <w:t>електричної</w:t>
            </w:r>
            <w:proofErr w:type="spellEnd"/>
            <w:r w:rsidRPr="00A95C93">
              <w:rPr>
                <w:color w:val="000000"/>
              </w:rPr>
              <w:t xml:space="preserve"> </w:t>
            </w:r>
            <w:proofErr w:type="spellStart"/>
            <w:r w:rsidRPr="00A95C93">
              <w:rPr>
                <w:color w:val="000000"/>
              </w:rPr>
              <w:t>енергії</w:t>
            </w:r>
            <w:proofErr w:type="spellEnd"/>
            <w:r w:rsidRPr="00A95C93">
              <w:rPr>
                <w:color w:val="000000"/>
              </w:rPr>
              <w:t xml:space="preserve">» </w:t>
            </w:r>
            <w:proofErr w:type="spellStart"/>
            <w:r w:rsidRPr="00A95C93">
              <w:rPr>
                <w:color w:val="000000"/>
              </w:rPr>
              <w:t>щодо</w:t>
            </w:r>
            <w:proofErr w:type="spellEnd"/>
            <w:r w:rsidRPr="00A95C93">
              <w:rPr>
                <w:color w:val="000000"/>
              </w:rPr>
              <w:t xml:space="preserve"> </w:t>
            </w:r>
            <w:proofErr w:type="spellStart"/>
            <w:r w:rsidRPr="00A95C93">
              <w:rPr>
                <w:color w:val="000000"/>
              </w:rPr>
              <w:t>усіх</w:t>
            </w:r>
            <w:proofErr w:type="spellEnd"/>
            <w:r w:rsidRPr="00A95C93">
              <w:rPr>
                <w:color w:val="000000"/>
              </w:rPr>
              <w:t xml:space="preserve"> </w:t>
            </w:r>
            <w:proofErr w:type="spellStart"/>
            <w:r w:rsidRPr="00A95C93">
              <w:rPr>
                <w:color w:val="000000"/>
              </w:rPr>
              <w:t>виробників</w:t>
            </w:r>
            <w:proofErr w:type="spellEnd"/>
            <w:r w:rsidRPr="00A95C93">
              <w:rPr>
                <w:color w:val="000000"/>
              </w:rPr>
              <w:t xml:space="preserve"> </w:t>
            </w:r>
            <w:proofErr w:type="spellStart"/>
            <w:r w:rsidRPr="00A95C93">
              <w:rPr>
                <w:color w:val="000000"/>
              </w:rPr>
              <w:t>електричної</w:t>
            </w:r>
            <w:proofErr w:type="spellEnd"/>
            <w:r w:rsidRPr="00A95C93">
              <w:rPr>
                <w:color w:val="000000"/>
              </w:rPr>
              <w:t xml:space="preserve"> </w:t>
            </w:r>
            <w:proofErr w:type="spellStart"/>
            <w:r w:rsidRPr="00A95C93">
              <w:rPr>
                <w:color w:val="000000"/>
              </w:rPr>
              <w:t>енергії</w:t>
            </w:r>
            <w:proofErr w:type="spellEnd"/>
            <w:r w:rsidRPr="00A95C93">
              <w:rPr>
                <w:color w:val="000000"/>
              </w:rPr>
              <w:t xml:space="preserve">, </w:t>
            </w:r>
            <w:proofErr w:type="spellStart"/>
            <w:r w:rsidRPr="00A95C93">
              <w:rPr>
                <w:color w:val="000000"/>
              </w:rPr>
              <w:t>виробників</w:t>
            </w:r>
            <w:proofErr w:type="spellEnd"/>
            <w:r w:rsidRPr="00A95C93">
              <w:rPr>
                <w:color w:val="000000"/>
              </w:rPr>
              <w:t xml:space="preserve"> за «зеленим» тарифом та </w:t>
            </w:r>
            <w:proofErr w:type="spellStart"/>
            <w:r w:rsidRPr="00A95C93">
              <w:rPr>
                <w:color w:val="000000"/>
              </w:rPr>
              <w:lastRenderedPageBreak/>
              <w:t>виробників</w:t>
            </w:r>
            <w:proofErr w:type="spellEnd"/>
            <w:r w:rsidRPr="00A95C93">
              <w:rPr>
                <w:color w:val="000000"/>
              </w:rPr>
              <w:t xml:space="preserve">, </w:t>
            </w:r>
            <w:proofErr w:type="spellStart"/>
            <w:r w:rsidRPr="00A95C93">
              <w:rPr>
                <w:color w:val="000000"/>
              </w:rPr>
              <w:t>які</w:t>
            </w:r>
            <w:proofErr w:type="spellEnd"/>
            <w:r w:rsidRPr="00A95C93">
              <w:rPr>
                <w:color w:val="000000"/>
              </w:rPr>
              <w:t xml:space="preserve"> за результатами </w:t>
            </w:r>
            <w:proofErr w:type="spellStart"/>
            <w:r w:rsidRPr="00A95C93">
              <w:rPr>
                <w:color w:val="000000"/>
              </w:rPr>
              <w:t>аукціону</w:t>
            </w:r>
            <w:proofErr w:type="spellEnd"/>
            <w:r w:rsidRPr="00A95C93">
              <w:rPr>
                <w:color w:val="000000"/>
              </w:rPr>
              <w:t xml:space="preserve"> </w:t>
            </w:r>
            <w:proofErr w:type="spellStart"/>
            <w:r w:rsidRPr="00A95C93">
              <w:rPr>
                <w:color w:val="000000"/>
              </w:rPr>
              <w:t>набули</w:t>
            </w:r>
            <w:proofErr w:type="spellEnd"/>
            <w:r w:rsidRPr="00A95C93">
              <w:rPr>
                <w:color w:val="000000"/>
              </w:rPr>
              <w:t xml:space="preserve"> право на </w:t>
            </w:r>
            <w:proofErr w:type="spellStart"/>
            <w:r w:rsidRPr="00A95C93">
              <w:rPr>
                <w:color w:val="000000"/>
              </w:rPr>
              <w:t>підтримку</w:t>
            </w:r>
            <w:proofErr w:type="spellEnd"/>
            <w:r w:rsidRPr="00A95C93">
              <w:rPr>
                <w:color w:val="000000"/>
              </w:rPr>
              <w:t xml:space="preserve">, та </w:t>
            </w:r>
            <w:proofErr w:type="spellStart"/>
            <w:r w:rsidRPr="00A95C93">
              <w:rPr>
                <w:color w:val="000000"/>
              </w:rPr>
              <w:t>виробниками</w:t>
            </w:r>
            <w:proofErr w:type="spellEnd"/>
            <w:r w:rsidRPr="00A95C93">
              <w:rPr>
                <w:color w:val="000000"/>
              </w:rPr>
              <w:t xml:space="preserve"> </w:t>
            </w:r>
            <w:proofErr w:type="spellStart"/>
            <w:r w:rsidRPr="00A95C93">
              <w:rPr>
                <w:color w:val="000000"/>
              </w:rPr>
              <w:t>електричної</w:t>
            </w:r>
            <w:proofErr w:type="spellEnd"/>
            <w:r w:rsidRPr="00A95C93">
              <w:rPr>
                <w:color w:val="000000"/>
              </w:rPr>
              <w:t xml:space="preserve"> </w:t>
            </w:r>
            <w:proofErr w:type="spellStart"/>
            <w:r w:rsidRPr="00A95C93">
              <w:rPr>
                <w:color w:val="000000"/>
              </w:rPr>
              <w:t>енергії</w:t>
            </w:r>
            <w:proofErr w:type="spellEnd"/>
            <w:r w:rsidRPr="00A95C93">
              <w:rPr>
                <w:color w:val="000000"/>
              </w:rPr>
              <w:t xml:space="preserve">, </w:t>
            </w:r>
            <w:proofErr w:type="spellStart"/>
            <w:r w:rsidRPr="00A95C93">
              <w:rPr>
                <w:color w:val="000000"/>
              </w:rPr>
              <w:t>які</w:t>
            </w:r>
            <w:proofErr w:type="spellEnd"/>
            <w:r w:rsidRPr="00A95C93">
              <w:rPr>
                <w:color w:val="000000"/>
              </w:rPr>
              <w:t xml:space="preserve"> не </w:t>
            </w:r>
            <w:proofErr w:type="spellStart"/>
            <w:r w:rsidRPr="00A95C93">
              <w:rPr>
                <w:color w:val="000000"/>
              </w:rPr>
              <w:t>мають</w:t>
            </w:r>
            <w:proofErr w:type="spellEnd"/>
            <w:r w:rsidRPr="00A95C93">
              <w:rPr>
                <w:color w:val="000000"/>
              </w:rPr>
              <w:t xml:space="preserve"> права на </w:t>
            </w:r>
            <w:proofErr w:type="spellStart"/>
            <w:r w:rsidRPr="00A95C93">
              <w:rPr>
                <w:color w:val="000000"/>
              </w:rPr>
              <w:t>підтримку</w:t>
            </w:r>
            <w:proofErr w:type="spellEnd"/>
            <w:r w:rsidRPr="00A95C93">
              <w:rPr>
                <w:color w:val="000000"/>
              </w:rPr>
              <w:t xml:space="preserve">, як </w:t>
            </w:r>
            <w:proofErr w:type="spellStart"/>
            <w:r w:rsidRPr="00A95C93">
              <w:rPr>
                <w:color w:val="000000"/>
              </w:rPr>
              <w:t>це</w:t>
            </w:r>
            <w:proofErr w:type="spellEnd"/>
            <w:r w:rsidRPr="00A95C93">
              <w:rPr>
                <w:color w:val="000000"/>
              </w:rPr>
              <w:t xml:space="preserve"> також </w:t>
            </w:r>
            <w:proofErr w:type="spellStart"/>
            <w:r w:rsidRPr="00A95C93">
              <w:rPr>
                <w:color w:val="000000"/>
              </w:rPr>
              <w:t>визначається</w:t>
            </w:r>
            <w:proofErr w:type="spellEnd"/>
            <w:r w:rsidRPr="00A95C93">
              <w:rPr>
                <w:color w:val="000000"/>
              </w:rPr>
              <w:t xml:space="preserve"> в </w:t>
            </w:r>
            <w:proofErr w:type="spellStart"/>
            <w:r w:rsidRPr="00A95C93">
              <w:rPr>
                <w:color w:val="000000"/>
              </w:rPr>
              <w:t>Ліцензійних</w:t>
            </w:r>
            <w:proofErr w:type="spellEnd"/>
            <w:r w:rsidRPr="00A95C93">
              <w:rPr>
                <w:color w:val="000000"/>
              </w:rPr>
              <w:t xml:space="preserve"> </w:t>
            </w:r>
            <w:proofErr w:type="spellStart"/>
            <w:r w:rsidRPr="00A95C93">
              <w:rPr>
                <w:color w:val="000000"/>
              </w:rPr>
              <w:t>умовах</w:t>
            </w:r>
            <w:proofErr w:type="spellEnd"/>
            <w:r w:rsidRPr="00A95C93">
              <w:rPr>
                <w:color w:val="000000"/>
              </w:rPr>
              <w:t xml:space="preserve"> </w:t>
            </w:r>
            <w:proofErr w:type="spellStart"/>
            <w:r w:rsidRPr="00A95C93">
              <w:rPr>
                <w:color w:val="000000"/>
              </w:rPr>
              <w:t>провадження</w:t>
            </w:r>
            <w:proofErr w:type="spellEnd"/>
            <w:r w:rsidRPr="00A95C93">
              <w:rPr>
                <w:color w:val="000000"/>
              </w:rPr>
              <w:t xml:space="preserve"> </w:t>
            </w:r>
            <w:proofErr w:type="spellStart"/>
            <w:r w:rsidRPr="00A95C93">
              <w:rPr>
                <w:color w:val="000000"/>
              </w:rPr>
              <w:t>господарської</w:t>
            </w:r>
            <w:proofErr w:type="spellEnd"/>
            <w:r w:rsidRPr="00A95C93">
              <w:rPr>
                <w:color w:val="000000"/>
              </w:rPr>
              <w:t xml:space="preserve"> </w:t>
            </w:r>
            <w:proofErr w:type="spellStart"/>
            <w:r w:rsidRPr="00A95C93">
              <w:rPr>
                <w:color w:val="000000"/>
              </w:rPr>
              <w:t>діяльності</w:t>
            </w:r>
            <w:proofErr w:type="spellEnd"/>
            <w:r w:rsidRPr="00A95C93">
              <w:rPr>
                <w:color w:val="000000"/>
              </w:rPr>
              <w:t xml:space="preserve"> </w:t>
            </w:r>
            <w:proofErr w:type="spellStart"/>
            <w:r w:rsidRPr="00A95C93">
              <w:rPr>
                <w:color w:val="000000"/>
              </w:rPr>
              <w:t>зі</w:t>
            </w:r>
            <w:proofErr w:type="spellEnd"/>
            <w:r w:rsidRPr="00A95C93">
              <w:rPr>
                <w:color w:val="000000"/>
              </w:rPr>
              <w:t xml:space="preserve"> </w:t>
            </w:r>
            <w:proofErr w:type="spellStart"/>
            <w:r w:rsidRPr="00A95C93">
              <w:rPr>
                <w:color w:val="000000"/>
              </w:rPr>
              <w:t>зберігання</w:t>
            </w:r>
            <w:proofErr w:type="spellEnd"/>
            <w:r w:rsidRPr="00A95C93">
              <w:rPr>
                <w:color w:val="000000"/>
              </w:rPr>
              <w:t xml:space="preserve"> </w:t>
            </w:r>
            <w:proofErr w:type="spellStart"/>
            <w:r w:rsidRPr="00A95C93">
              <w:rPr>
                <w:color w:val="000000"/>
              </w:rPr>
              <w:t>енергії</w:t>
            </w:r>
            <w:proofErr w:type="spellEnd"/>
            <w:r w:rsidRPr="00A95C93">
              <w:rPr>
                <w:color w:val="000000"/>
              </w:rPr>
              <w:t xml:space="preserve"> та в </w:t>
            </w:r>
            <w:proofErr w:type="spellStart"/>
            <w:r w:rsidRPr="00A95C93">
              <w:rPr>
                <w:color w:val="000000"/>
              </w:rPr>
              <w:t>запропонованих</w:t>
            </w:r>
            <w:proofErr w:type="spellEnd"/>
            <w:r w:rsidRPr="00A95C93">
              <w:rPr>
                <w:color w:val="000000"/>
              </w:rPr>
              <w:t xml:space="preserve"> </w:t>
            </w:r>
            <w:proofErr w:type="spellStart"/>
            <w:r w:rsidRPr="00A95C93">
              <w:rPr>
                <w:color w:val="000000"/>
              </w:rPr>
              <w:t>змінах</w:t>
            </w:r>
            <w:proofErr w:type="spellEnd"/>
            <w:r w:rsidRPr="00A95C93">
              <w:rPr>
                <w:color w:val="000000"/>
              </w:rPr>
              <w:t xml:space="preserve"> до Кодексу </w:t>
            </w:r>
            <w:proofErr w:type="spellStart"/>
            <w:r w:rsidRPr="00A95C93">
              <w:rPr>
                <w:color w:val="000000"/>
              </w:rPr>
              <w:t>комерційного</w:t>
            </w:r>
            <w:proofErr w:type="spellEnd"/>
            <w:r w:rsidRPr="00A95C93">
              <w:rPr>
                <w:color w:val="000000"/>
              </w:rPr>
              <w:t xml:space="preserve"> </w:t>
            </w:r>
            <w:proofErr w:type="spellStart"/>
            <w:r w:rsidRPr="00A95C93">
              <w:rPr>
                <w:color w:val="000000"/>
              </w:rPr>
              <w:t>обліку</w:t>
            </w:r>
            <w:proofErr w:type="spellEnd"/>
            <w:r w:rsidRPr="00A95C93">
              <w:rPr>
                <w:color w:val="000000"/>
              </w:rPr>
              <w:t xml:space="preserve">, </w:t>
            </w:r>
            <w:proofErr w:type="spellStart"/>
            <w:r w:rsidRPr="00A95C93">
              <w:rPr>
                <w:color w:val="000000"/>
              </w:rPr>
              <w:t>які</w:t>
            </w:r>
            <w:proofErr w:type="spellEnd"/>
            <w:r w:rsidRPr="00A95C93">
              <w:rPr>
                <w:color w:val="000000"/>
              </w:rPr>
              <w:t xml:space="preserve"> </w:t>
            </w:r>
            <w:proofErr w:type="spellStart"/>
            <w:r w:rsidRPr="00A95C93">
              <w:rPr>
                <w:color w:val="000000"/>
              </w:rPr>
              <w:t>схвалені</w:t>
            </w:r>
            <w:proofErr w:type="spellEnd"/>
            <w:r w:rsidRPr="00A95C93">
              <w:rPr>
                <w:color w:val="000000"/>
              </w:rPr>
              <w:t xml:space="preserve"> НКРЕКП 13.05.2025 року.</w:t>
            </w:r>
          </w:p>
          <w:p w14:paraId="49A8AFBF" w14:textId="77777777" w:rsidR="00A95C93" w:rsidRPr="00A95C93" w:rsidRDefault="00A95C93" w:rsidP="00A95C93">
            <w:pPr>
              <w:ind w:firstLine="603"/>
              <w:jc w:val="both"/>
              <w:rPr>
                <w:b/>
                <w:sz w:val="24"/>
                <w:szCs w:val="24"/>
              </w:rPr>
            </w:pPr>
            <w:r w:rsidRPr="00A95C93">
              <w:rPr>
                <w:color w:val="000000"/>
                <w:sz w:val="24"/>
                <w:szCs w:val="24"/>
                <w:lang w:eastAsia="uk-UA"/>
              </w:rPr>
              <w:t>Для запобігання виникненню неоднозначного розуміння та трактування цього положення ц:</w:t>
            </w:r>
            <w:r w:rsidRPr="00A95C93">
              <w:rPr>
                <w:rStyle w:val="af2"/>
                <w:color w:val="000000"/>
                <w:sz w:val="24"/>
                <w:szCs w:val="24"/>
              </w:rPr>
              <w:t> «</w:t>
            </w:r>
            <w:r w:rsidRPr="00A95C93">
              <w:rPr>
                <w:b/>
                <w:sz w:val="24"/>
                <w:szCs w:val="24"/>
              </w:rPr>
              <w:t xml:space="preserve">У разі необхідності здійснення виробником відбору електричної енергії з мереж оператора системи розподілу понад величину дозволеної (договірної) потужності споживання електричної енергії електроустановок такого виробника на межі балансової належності згідно з договором споживача про надання послуг з розподілу (передачі) електричної енергії такий виробник має отримати послугу з приєднання до електричних мереж згідно з вимогами цього розділу. </w:t>
            </w:r>
          </w:p>
          <w:p w14:paraId="676B2061" w14:textId="77777777" w:rsidR="00A95C93" w:rsidRPr="00A95C93" w:rsidRDefault="00A95C93" w:rsidP="006A0FD3">
            <w:pPr>
              <w:pStyle w:val="a6"/>
              <w:spacing w:before="0" w:beforeAutospacing="0" w:after="0" w:afterAutospacing="0"/>
              <w:jc w:val="both"/>
              <w:rPr>
                <w:b/>
                <w:bCs/>
                <w:color w:val="000000"/>
              </w:rPr>
            </w:pPr>
            <w:proofErr w:type="spellStart"/>
            <w:r w:rsidRPr="00A95C93">
              <w:rPr>
                <w:rStyle w:val="af2"/>
                <w:color w:val="000000"/>
              </w:rPr>
              <w:t>Вартість</w:t>
            </w:r>
            <w:proofErr w:type="spellEnd"/>
            <w:r w:rsidRPr="00A95C93">
              <w:rPr>
                <w:rStyle w:val="af2"/>
                <w:color w:val="000000"/>
              </w:rPr>
              <w:t xml:space="preserve"> </w:t>
            </w:r>
            <w:proofErr w:type="spellStart"/>
            <w:r w:rsidRPr="00A95C93">
              <w:rPr>
                <w:rStyle w:val="af2"/>
                <w:color w:val="000000"/>
              </w:rPr>
              <w:t>послуги</w:t>
            </w:r>
            <w:proofErr w:type="spellEnd"/>
            <w:r w:rsidRPr="00A95C93">
              <w:rPr>
                <w:rStyle w:val="af2"/>
                <w:color w:val="000000"/>
              </w:rPr>
              <w:t xml:space="preserve"> з </w:t>
            </w:r>
            <w:proofErr w:type="spellStart"/>
            <w:r w:rsidRPr="00A95C93">
              <w:rPr>
                <w:rStyle w:val="af2"/>
                <w:color w:val="000000"/>
              </w:rPr>
              <w:t>приєднання</w:t>
            </w:r>
            <w:proofErr w:type="spellEnd"/>
            <w:r w:rsidRPr="00A95C93">
              <w:rPr>
                <w:rStyle w:val="af2"/>
                <w:color w:val="000000"/>
              </w:rPr>
              <w:t xml:space="preserve"> у такому </w:t>
            </w:r>
            <w:proofErr w:type="spellStart"/>
            <w:r w:rsidRPr="00A95C93">
              <w:rPr>
                <w:rStyle w:val="af2"/>
                <w:color w:val="000000"/>
              </w:rPr>
              <w:t>разі</w:t>
            </w:r>
            <w:proofErr w:type="spellEnd"/>
            <w:r w:rsidRPr="00A95C93">
              <w:rPr>
                <w:rStyle w:val="af2"/>
                <w:color w:val="000000"/>
              </w:rPr>
              <w:t xml:space="preserve"> </w:t>
            </w:r>
            <w:proofErr w:type="spellStart"/>
            <w:r w:rsidRPr="00A95C93">
              <w:rPr>
                <w:rStyle w:val="af2"/>
                <w:color w:val="000000"/>
              </w:rPr>
              <w:t>визначається</w:t>
            </w:r>
            <w:proofErr w:type="spellEnd"/>
            <w:r w:rsidRPr="00A95C93">
              <w:rPr>
                <w:rStyle w:val="af2"/>
                <w:color w:val="000000"/>
              </w:rPr>
              <w:t xml:space="preserve"> як </w:t>
            </w:r>
            <w:proofErr w:type="spellStart"/>
            <w:r w:rsidRPr="00A95C93">
              <w:rPr>
                <w:rStyle w:val="af2"/>
                <w:color w:val="000000"/>
              </w:rPr>
              <w:t>вартість</w:t>
            </w:r>
            <w:proofErr w:type="spellEnd"/>
            <w:r w:rsidRPr="00A95C93">
              <w:rPr>
                <w:rStyle w:val="af2"/>
                <w:color w:val="000000"/>
              </w:rPr>
              <w:t xml:space="preserve"> </w:t>
            </w:r>
            <w:proofErr w:type="spellStart"/>
            <w:r w:rsidRPr="00A95C93">
              <w:rPr>
                <w:rStyle w:val="af2"/>
                <w:color w:val="000000"/>
              </w:rPr>
              <w:t>обладнання</w:t>
            </w:r>
            <w:proofErr w:type="spellEnd"/>
            <w:r w:rsidRPr="00A95C93">
              <w:rPr>
                <w:rStyle w:val="af2"/>
                <w:color w:val="000000"/>
              </w:rPr>
              <w:t xml:space="preserve"> та/</w:t>
            </w:r>
            <w:proofErr w:type="spellStart"/>
            <w:r w:rsidRPr="00A95C93">
              <w:rPr>
                <w:rStyle w:val="af2"/>
                <w:color w:val="000000"/>
              </w:rPr>
              <w:t>або</w:t>
            </w:r>
            <w:proofErr w:type="spellEnd"/>
            <w:r w:rsidRPr="00A95C93">
              <w:rPr>
                <w:rStyle w:val="af2"/>
                <w:color w:val="000000"/>
              </w:rPr>
              <w:t xml:space="preserve"> </w:t>
            </w:r>
            <w:proofErr w:type="spellStart"/>
            <w:r w:rsidRPr="00A95C93">
              <w:rPr>
                <w:rStyle w:val="af2"/>
                <w:color w:val="000000"/>
              </w:rPr>
              <w:t>робіт</w:t>
            </w:r>
            <w:proofErr w:type="spellEnd"/>
            <w:r w:rsidRPr="00A95C93">
              <w:rPr>
                <w:rStyle w:val="af2"/>
                <w:color w:val="000000"/>
              </w:rPr>
              <w:t xml:space="preserve">, </w:t>
            </w:r>
            <w:proofErr w:type="spellStart"/>
            <w:r w:rsidRPr="00A95C93">
              <w:rPr>
                <w:rStyle w:val="af2"/>
                <w:color w:val="000000"/>
              </w:rPr>
              <w:t>необхідних</w:t>
            </w:r>
            <w:proofErr w:type="spellEnd"/>
            <w:r w:rsidRPr="00A95C93">
              <w:rPr>
                <w:rStyle w:val="af2"/>
                <w:color w:val="000000"/>
              </w:rPr>
              <w:t xml:space="preserve"> для </w:t>
            </w:r>
            <w:proofErr w:type="spellStart"/>
            <w:r w:rsidRPr="00A95C93">
              <w:rPr>
                <w:rStyle w:val="af2"/>
                <w:color w:val="000000"/>
              </w:rPr>
              <w:t>забезпечення</w:t>
            </w:r>
            <w:proofErr w:type="spellEnd"/>
            <w:r w:rsidRPr="00A95C93">
              <w:rPr>
                <w:rStyle w:val="af2"/>
                <w:color w:val="000000"/>
              </w:rPr>
              <w:t xml:space="preserve"> </w:t>
            </w:r>
            <w:proofErr w:type="spellStart"/>
            <w:r w:rsidRPr="00A95C93">
              <w:rPr>
                <w:rStyle w:val="af2"/>
                <w:color w:val="000000"/>
              </w:rPr>
              <w:t>відбору</w:t>
            </w:r>
            <w:proofErr w:type="spellEnd"/>
            <w:r w:rsidRPr="00A95C93">
              <w:rPr>
                <w:rStyle w:val="af2"/>
                <w:color w:val="000000"/>
              </w:rPr>
              <w:t xml:space="preserve"> </w:t>
            </w:r>
            <w:proofErr w:type="spellStart"/>
            <w:r w:rsidRPr="00A95C93">
              <w:rPr>
                <w:rStyle w:val="af2"/>
                <w:color w:val="000000"/>
              </w:rPr>
              <w:t>електричної</w:t>
            </w:r>
            <w:proofErr w:type="spellEnd"/>
            <w:r w:rsidRPr="00A95C93">
              <w:rPr>
                <w:rStyle w:val="af2"/>
                <w:color w:val="000000"/>
              </w:rPr>
              <w:t xml:space="preserve"> </w:t>
            </w:r>
            <w:proofErr w:type="spellStart"/>
            <w:r w:rsidRPr="00A95C93">
              <w:rPr>
                <w:rStyle w:val="af2"/>
                <w:color w:val="000000"/>
              </w:rPr>
              <w:t>енергії</w:t>
            </w:r>
            <w:proofErr w:type="spellEnd"/>
            <w:r w:rsidRPr="00A95C93">
              <w:rPr>
                <w:rStyle w:val="af2"/>
                <w:color w:val="000000"/>
              </w:rPr>
              <w:t xml:space="preserve"> з </w:t>
            </w:r>
            <w:r w:rsidRPr="00A95C93">
              <w:rPr>
                <w:rStyle w:val="af2"/>
                <w:color w:val="000000"/>
              </w:rPr>
              <w:lastRenderedPageBreak/>
              <w:t xml:space="preserve">мереж оператора </w:t>
            </w:r>
            <w:proofErr w:type="spellStart"/>
            <w:r w:rsidRPr="00A95C93">
              <w:rPr>
                <w:rStyle w:val="af2"/>
                <w:color w:val="000000"/>
              </w:rPr>
              <w:t>системи</w:t>
            </w:r>
            <w:proofErr w:type="spellEnd"/>
            <w:r w:rsidRPr="00A95C93">
              <w:rPr>
                <w:rStyle w:val="af2"/>
                <w:color w:val="000000"/>
              </w:rPr>
              <w:t xml:space="preserve"> </w:t>
            </w:r>
            <w:proofErr w:type="spellStart"/>
            <w:r w:rsidRPr="00A95C93">
              <w:rPr>
                <w:rStyle w:val="af2"/>
                <w:color w:val="000000"/>
              </w:rPr>
              <w:t>розподілу</w:t>
            </w:r>
            <w:proofErr w:type="spellEnd"/>
            <w:r w:rsidRPr="00A95C93">
              <w:rPr>
                <w:rStyle w:val="af2"/>
                <w:color w:val="000000"/>
              </w:rPr>
              <w:t xml:space="preserve">, та </w:t>
            </w:r>
            <w:proofErr w:type="spellStart"/>
            <w:r w:rsidRPr="00A95C93">
              <w:rPr>
                <w:rStyle w:val="af2"/>
                <w:color w:val="000000"/>
              </w:rPr>
              <w:t>розраховується</w:t>
            </w:r>
            <w:proofErr w:type="spellEnd"/>
            <w:r w:rsidRPr="00A95C93">
              <w:rPr>
                <w:rStyle w:val="af2"/>
                <w:color w:val="000000"/>
              </w:rPr>
              <w:t xml:space="preserve"> на </w:t>
            </w:r>
            <w:proofErr w:type="spellStart"/>
            <w:r w:rsidRPr="00A95C93">
              <w:rPr>
                <w:rStyle w:val="af2"/>
                <w:color w:val="000000"/>
              </w:rPr>
              <w:t>підставі</w:t>
            </w:r>
            <w:proofErr w:type="spellEnd"/>
            <w:r w:rsidRPr="00A95C93">
              <w:rPr>
                <w:rStyle w:val="af2"/>
                <w:color w:val="000000"/>
              </w:rPr>
              <w:t xml:space="preserve"> </w:t>
            </w:r>
            <w:proofErr w:type="spellStart"/>
            <w:r w:rsidRPr="00A95C93">
              <w:rPr>
                <w:rStyle w:val="af2"/>
                <w:color w:val="000000"/>
              </w:rPr>
              <w:t>проєктно-кошторисної</w:t>
            </w:r>
            <w:proofErr w:type="spellEnd"/>
            <w:r w:rsidRPr="00A95C93">
              <w:rPr>
                <w:rStyle w:val="af2"/>
                <w:color w:val="000000"/>
              </w:rPr>
              <w:t xml:space="preserve"> </w:t>
            </w:r>
            <w:proofErr w:type="spellStart"/>
            <w:r w:rsidRPr="00A95C93">
              <w:rPr>
                <w:rStyle w:val="af2"/>
                <w:color w:val="000000"/>
              </w:rPr>
              <w:t>документації</w:t>
            </w:r>
            <w:proofErr w:type="spellEnd"/>
            <w:r w:rsidRPr="00A95C93">
              <w:rPr>
                <w:rStyle w:val="af2"/>
                <w:color w:val="000000"/>
              </w:rPr>
              <w:t xml:space="preserve">, </w:t>
            </w:r>
            <w:proofErr w:type="spellStart"/>
            <w:r w:rsidRPr="00A95C93">
              <w:rPr>
                <w:rStyle w:val="af2"/>
                <w:color w:val="000000"/>
              </w:rPr>
              <w:t>розробленої</w:t>
            </w:r>
            <w:proofErr w:type="spellEnd"/>
            <w:r w:rsidRPr="00A95C93">
              <w:rPr>
                <w:rStyle w:val="af2"/>
                <w:color w:val="000000"/>
              </w:rPr>
              <w:t xml:space="preserve"> </w:t>
            </w:r>
            <w:proofErr w:type="spellStart"/>
            <w:r w:rsidRPr="00A95C93">
              <w:rPr>
                <w:rStyle w:val="af2"/>
                <w:color w:val="000000"/>
              </w:rPr>
              <w:t>згідно</w:t>
            </w:r>
            <w:proofErr w:type="spellEnd"/>
            <w:r w:rsidRPr="00A95C93">
              <w:rPr>
                <w:rStyle w:val="af2"/>
                <w:color w:val="000000"/>
              </w:rPr>
              <w:t xml:space="preserve"> з </w:t>
            </w:r>
            <w:proofErr w:type="spellStart"/>
            <w:r w:rsidRPr="00A95C93">
              <w:rPr>
                <w:rStyle w:val="af2"/>
                <w:color w:val="000000"/>
              </w:rPr>
              <w:t>вимогами</w:t>
            </w:r>
            <w:proofErr w:type="spellEnd"/>
            <w:r w:rsidRPr="00A95C93">
              <w:rPr>
                <w:rStyle w:val="af2"/>
                <w:color w:val="000000"/>
              </w:rPr>
              <w:t xml:space="preserve"> Кодексу, і </w:t>
            </w:r>
            <w:proofErr w:type="spellStart"/>
            <w:r w:rsidRPr="00A95C93">
              <w:rPr>
                <w:rStyle w:val="af2"/>
                <w:color w:val="000000"/>
              </w:rPr>
              <w:t>сплачується</w:t>
            </w:r>
            <w:proofErr w:type="spellEnd"/>
            <w:r w:rsidRPr="00A95C93">
              <w:rPr>
                <w:rStyle w:val="af2"/>
                <w:color w:val="000000"/>
              </w:rPr>
              <w:t xml:space="preserve"> </w:t>
            </w:r>
            <w:proofErr w:type="spellStart"/>
            <w:r w:rsidRPr="00A95C93">
              <w:rPr>
                <w:rStyle w:val="af2"/>
                <w:color w:val="000000"/>
              </w:rPr>
              <w:t>замовником</w:t>
            </w:r>
            <w:proofErr w:type="spellEnd"/>
            <w:r w:rsidRPr="00A95C93">
              <w:rPr>
                <w:rStyle w:val="af2"/>
                <w:color w:val="000000"/>
              </w:rPr>
              <w:t xml:space="preserve"> оператору </w:t>
            </w:r>
            <w:proofErr w:type="spellStart"/>
            <w:r w:rsidRPr="00A95C93">
              <w:rPr>
                <w:rStyle w:val="af2"/>
                <w:color w:val="000000"/>
              </w:rPr>
              <w:t>системи</w:t>
            </w:r>
            <w:proofErr w:type="spellEnd"/>
            <w:r w:rsidRPr="00A95C93">
              <w:rPr>
                <w:rStyle w:val="af2"/>
                <w:color w:val="000000"/>
              </w:rPr>
              <w:t xml:space="preserve"> </w:t>
            </w:r>
            <w:proofErr w:type="spellStart"/>
            <w:r w:rsidRPr="00A95C93">
              <w:rPr>
                <w:rStyle w:val="af2"/>
                <w:color w:val="000000"/>
              </w:rPr>
              <w:t>розподілу</w:t>
            </w:r>
            <w:proofErr w:type="spellEnd"/>
            <w:r w:rsidRPr="00A95C93">
              <w:rPr>
                <w:rStyle w:val="af2"/>
                <w:color w:val="000000"/>
              </w:rPr>
              <w:t xml:space="preserve">», </w:t>
            </w:r>
            <w:r w:rsidRPr="00A95C93">
              <w:rPr>
                <w:color w:val="000000"/>
              </w:rPr>
              <w:t xml:space="preserve"> як </w:t>
            </w:r>
            <w:proofErr w:type="spellStart"/>
            <w:r w:rsidRPr="00A95C93">
              <w:rPr>
                <w:color w:val="000000"/>
              </w:rPr>
              <w:t>умова</w:t>
            </w:r>
            <w:proofErr w:type="spellEnd"/>
            <w:r w:rsidRPr="00A95C93">
              <w:rPr>
                <w:color w:val="000000"/>
              </w:rPr>
              <w:t xml:space="preserve">, </w:t>
            </w:r>
            <w:proofErr w:type="spellStart"/>
            <w:r w:rsidRPr="00A95C93">
              <w:rPr>
                <w:color w:val="000000"/>
              </w:rPr>
              <w:t>що</w:t>
            </w:r>
            <w:proofErr w:type="spellEnd"/>
            <w:r w:rsidRPr="00A95C93">
              <w:rPr>
                <w:color w:val="000000"/>
              </w:rPr>
              <w:t xml:space="preserve"> при </w:t>
            </w:r>
            <w:proofErr w:type="spellStart"/>
            <w:r w:rsidRPr="00A95C93">
              <w:rPr>
                <w:color w:val="000000"/>
              </w:rPr>
              <w:t>відборі</w:t>
            </w:r>
            <w:proofErr w:type="spellEnd"/>
            <w:r w:rsidRPr="00A95C93">
              <w:rPr>
                <w:color w:val="000000"/>
              </w:rPr>
              <w:t xml:space="preserve"> УЗЕ </w:t>
            </w:r>
            <w:proofErr w:type="spellStart"/>
            <w:r w:rsidRPr="00A95C93">
              <w:rPr>
                <w:color w:val="000000"/>
              </w:rPr>
              <w:t>виробника</w:t>
            </w:r>
            <w:proofErr w:type="spellEnd"/>
            <w:r w:rsidRPr="00A95C93">
              <w:rPr>
                <w:color w:val="000000"/>
              </w:rPr>
              <w:t xml:space="preserve">   з мереж ОСР </w:t>
            </w:r>
            <w:r w:rsidRPr="00A95C93">
              <w:rPr>
                <w:rStyle w:val="af2"/>
                <w:color w:val="000000"/>
              </w:rPr>
              <w:t> </w:t>
            </w:r>
            <w:proofErr w:type="spellStart"/>
            <w:r w:rsidRPr="00A95C93">
              <w:rPr>
                <w:color w:val="000000"/>
              </w:rPr>
              <w:t>встановлюється</w:t>
            </w:r>
            <w:proofErr w:type="spellEnd"/>
            <w:r w:rsidRPr="00A95C93">
              <w:rPr>
                <w:color w:val="000000"/>
              </w:rPr>
              <w:t xml:space="preserve"> </w:t>
            </w:r>
            <w:proofErr w:type="spellStart"/>
            <w:r w:rsidRPr="00A95C93">
              <w:rPr>
                <w:color w:val="000000"/>
              </w:rPr>
              <w:t>необхідність</w:t>
            </w:r>
            <w:proofErr w:type="spellEnd"/>
            <w:r w:rsidRPr="00A95C93">
              <w:rPr>
                <w:color w:val="000000"/>
              </w:rPr>
              <w:t xml:space="preserve"> </w:t>
            </w:r>
            <w:proofErr w:type="spellStart"/>
            <w:r w:rsidRPr="00A95C93">
              <w:rPr>
                <w:color w:val="000000"/>
              </w:rPr>
              <w:t>укладення</w:t>
            </w:r>
            <w:proofErr w:type="spellEnd"/>
            <w:r w:rsidRPr="00A95C93">
              <w:rPr>
                <w:color w:val="000000"/>
              </w:rPr>
              <w:t xml:space="preserve"> договору на </w:t>
            </w:r>
            <w:proofErr w:type="spellStart"/>
            <w:r w:rsidRPr="00A95C93">
              <w:rPr>
                <w:color w:val="000000"/>
              </w:rPr>
              <w:t>приєднання</w:t>
            </w:r>
            <w:proofErr w:type="spellEnd"/>
            <w:r w:rsidRPr="00A95C93">
              <w:rPr>
                <w:color w:val="000000"/>
              </w:rPr>
              <w:t xml:space="preserve">, </w:t>
            </w:r>
            <w:proofErr w:type="spellStart"/>
            <w:r w:rsidRPr="00A95C93">
              <w:rPr>
                <w:color w:val="000000"/>
              </w:rPr>
              <w:t>отримання</w:t>
            </w:r>
            <w:proofErr w:type="spellEnd"/>
            <w:r w:rsidRPr="00A95C93">
              <w:rPr>
                <w:color w:val="000000"/>
              </w:rPr>
              <w:t xml:space="preserve"> </w:t>
            </w:r>
            <w:proofErr w:type="spellStart"/>
            <w:r w:rsidRPr="00A95C93">
              <w:rPr>
                <w:color w:val="000000"/>
              </w:rPr>
              <w:t>технічних</w:t>
            </w:r>
            <w:proofErr w:type="spellEnd"/>
            <w:r w:rsidRPr="00A95C93">
              <w:rPr>
                <w:color w:val="000000"/>
              </w:rPr>
              <w:t xml:space="preserve"> умов та  оплати за </w:t>
            </w:r>
            <w:proofErr w:type="spellStart"/>
            <w:r w:rsidRPr="00A95C93">
              <w:rPr>
                <w:color w:val="000000"/>
              </w:rPr>
              <w:t>приєднання</w:t>
            </w:r>
            <w:proofErr w:type="spellEnd"/>
            <w:r w:rsidRPr="00A95C93">
              <w:rPr>
                <w:color w:val="000000"/>
              </w:rPr>
              <w:t xml:space="preserve">, </w:t>
            </w:r>
            <w:proofErr w:type="spellStart"/>
            <w:r w:rsidRPr="00A95C93">
              <w:rPr>
                <w:color w:val="000000"/>
              </w:rPr>
              <w:t>що</w:t>
            </w:r>
            <w:proofErr w:type="spellEnd"/>
            <w:r w:rsidRPr="00A95C93">
              <w:rPr>
                <w:color w:val="000000"/>
              </w:rPr>
              <w:t xml:space="preserve"> не </w:t>
            </w:r>
            <w:proofErr w:type="spellStart"/>
            <w:r w:rsidRPr="00A95C93">
              <w:rPr>
                <w:color w:val="000000"/>
              </w:rPr>
              <w:t>відповідає</w:t>
            </w:r>
            <w:proofErr w:type="spellEnd"/>
            <w:r w:rsidRPr="00A95C93">
              <w:rPr>
                <w:color w:val="000000"/>
              </w:rPr>
              <w:t xml:space="preserve"> ст.30, ст.71 Закону </w:t>
            </w:r>
            <w:proofErr w:type="spellStart"/>
            <w:r w:rsidRPr="00A95C93">
              <w:rPr>
                <w:color w:val="000000"/>
              </w:rPr>
              <w:t>України</w:t>
            </w:r>
            <w:proofErr w:type="spellEnd"/>
            <w:r w:rsidRPr="00A95C93">
              <w:rPr>
                <w:color w:val="000000"/>
              </w:rPr>
              <w:t xml:space="preserve"> «Про </w:t>
            </w:r>
            <w:proofErr w:type="spellStart"/>
            <w:r w:rsidRPr="00A95C93">
              <w:rPr>
                <w:color w:val="000000"/>
              </w:rPr>
              <w:t>ринок</w:t>
            </w:r>
            <w:proofErr w:type="spellEnd"/>
            <w:r w:rsidRPr="00A95C93">
              <w:rPr>
                <w:color w:val="000000"/>
              </w:rPr>
              <w:t xml:space="preserve"> </w:t>
            </w:r>
            <w:proofErr w:type="spellStart"/>
            <w:r w:rsidRPr="00A95C93">
              <w:rPr>
                <w:color w:val="000000"/>
              </w:rPr>
              <w:t>електричної</w:t>
            </w:r>
            <w:proofErr w:type="spellEnd"/>
            <w:r w:rsidRPr="00A95C93">
              <w:rPr>
                <w:color w:val="000000"/>
              </w:rPr>
              <w:t xml:space="preserve"> </w:t>
            </w:r>
            <w:proofErr w:type="spellStart"/>
            <w:r w:rsidRPr="00A95C93">
              <w:rPr>
                <w:color w:val="000000"/>
              </w:rPr>
              <w:t>енергії</w:t>
            </w:r>
            <w:proofErr w:type="spellEnd"/>
            <w:r w:rsidRPr="00A95C93">
              <w:rPr>
                <w:color w:val="000000"/>
              </w:rPr>
              <w:t xml:space="preserve">», </w:t>
            </w:r>
            <w:proofErr w:type="spellStart"/>
            <w:r w:rsidRPr="00A95C93">
              <w:rPr>
                <w:color w:val="000000"/>
              </w:rPr>
              <w:t>пропонується</w:t>
            </w:r>
            <w:proofErr w:type="spellEnd"/>
            <w:r w:rsidRPr="00A95C93">
              <w:rPr>
                <w:color w:val="000000"/>
              </w:rPr>
              <w:t xml:space="preserve"> </w:t>
            </w:r>
            <w:proofErr w:type="spellStart"/>
            <w:r w:rsidRPr="00A95C93">
              <w:rPr>
                <w:color w:val="000000"/>
              </w:rPr>
              <w:t>прибрати</w:t>
            </w:r>
            <w:proofErr w:type="spellEnd"/>
            <w:r w:rsidRPr="00A95C93">
              <w:rPr>
                <w:color w:val="000000"/>
              </w:rPr>
              <w:t xml:space="preserve"> даний пункт. Слова «у </w:t>
            </w:r>
            <w:proofErr w:type="spellStart"/>
            <w:r w:rsidRPr="00A95C93">
              <w:rPr>
                <w:color w:val="000000"/>
              </w:rPr>
              <w:t>разі</w:t>
            </w:r>
            <w:proofErr w:type="spellEnd"/>
            <w:r w:rsidRPr="00A95C93">
              <w:rPr>
                <w:color w:val="000000"/>
              </w:rPr>
              <w:t xml:space="preserve"> </w:t>
            </w:r>
            <w:proofErr w:type="spellStart"/>
            <w:r w:rsidRPr="00A95C93">
              <w:rPr>
                <w:color w:val="000000"/>
              </w:rPr>
              <w:t>необхідності</w:t>
            </w:r>
            <w:proofErr w:type="spellEnd"/>
            <w:r w:rsidRPr="00A95C93">
              <w:rPr>
                <w:color w:val="000000"/>
              </w:rPr>
              <w:t xml:space="preserve">» </w:t>
            </w:r>
            <w:proofErr w:type="spellStart"/>
            <w:r w:rsidRPr="00A95C93">
              <w:rPr>
                <w:color w:val="000000"/>
              </w:rPr>
              <w:t>звужує</w:t>
            </w:r>
            <w:proofErr w:type="spellEnd"/>
            <w:r w:rsidRPr="00A95C93">
              <w:rPr>
                <w:color w:val="000000"/>
              </w:rPr>
              <w:t xml:space="preserve"> права </w:t>
            </w:r>
            <w:proofErr w:type="spellStart"/>
            <w:r w:rsidRPr="00A95C93">
              <w:rPr>
                <w:color w:val="000000"/>
              </w:rPr>
              <w:t>виробника</w:t>
            </w:r>
            <w:proofErr w:type="spellEnd"/>
            <w:r w:rsidRPr="00A95C93">
              <w:rPr>
                <w:color w:val="000000"/>
              </w:rPr>
              <w:t xml:space="preserve">; коли </w:t>
            </w:r>
            <w:proofErr w:type="spellStart"/>
            <w:r w:rsidRPr="00A95C93">
              <w:rPr>
                <w:color w:val="000000"/>
              </w:rPr>
              <w:t>виникає</w:t>
            </w:r>
            <w:proofErr w:type="spellEnd"/>
            <w:r w:rsidRPr="00A95C93">
              <w:rPr>
                <w:color w:val="000000"/>
              </w:rPr>
              <w:t xml:space="preserve"> </w:t>
            </w:r>
            <w:proofErr w:type="spellStart"/>
            <w:r w:rsidRPr="00A95C93">
              <w:rPr>
                <w:color w:val="000000"/>
              </w:rPr>
              <w:t>така</w:t>
            </w:r>
            <w:proofErr w:type="spellEnd"/>
            <w:r w:rsidRPr="00A95C93">
              <w:rPr>
                <w:color w:val="000000"/>
              </w:rPr>
              <w:t xml:space="preserve"> </w:t>
            </w:r>
            <w:proofErr w:type="spellStart"/>
            <w:r w:rsidRPr="00A95C93">
              <w:rPr>
                <w:color w:val="000000"/>
              </w:rPr>
              <w:t>необхідність</w:t>
            </w:r>
            <w:proofErr w:type="spellEnd"/>
            <w:r w:rsidRPr="00A95C93">
              <w:rPr>
                <w:color w:val="000000"/>
              </w:rPr>
              <w:t xml:space="preserve"> та з </w:t>
            </w:r>
            <w:proofErr w:type="spellStart"/>
            <w:r w:rsidRPr="00A95C93">
              <w:rPr>
                <w:color w:val="000000"/>
              </w:rPr>
              <w:t>чим</w:t>
            </w:r>
            <w:proofErr w:type="spellEnd"/>
            <w:r w:rsidRPr="00A95C93">
              <w:rPr>
                <w:color w:val="000000"/>
              </w:rPr>
              <w:t xml:space="preserve"> </w:t>
            </w:r>
            <w:proofErr w:type="spellStart"/>
            <w:r w:rsidRPr="00A95C93">
              <w:rPr>
                <w:color w:val="000000"/>
              </w:rPr>
              <w:t>пов’язана</w:t>
            </w:r>
            <w:proofErr w:type="spellEnd"/>
            <w:r w:rsidRPr="00A95C93">
              <w:rPr>
                <w:color w:val="000000"/>
              </w:rPr>
              <w:t xml:space="preserve"> </w:t>
            </w:r>
            <w:proofErr w:type="spellStart"/>
            <w:r w:rsidRPr="00A95C93">
              <w:rPr>
                <w:color w:val="000000"/>
              </w:rPr>
              <w:t>така</w:t>
            </w:r>
            <w:proofErr w:type="spellEnd"/>
            <w:r w:rsidRPr="00A95C93">
              <w:rPr>
                <w:color w:val="000000"/>
              </w:rPr>
              <w:t xml:space="preserve"> </w:t>
            </w:r>
            <w:proofErr w:type="spellStart"/>
            <w:r w:rsidRPr="00A95C93">
              <w:rPr>
                <w:color w:val="000000"/>
              </w:rPr>
              <w:t>необхідність</w:t>
            </w:r>
            <w:proofErr w:type="spellEnd"/>
            <w:r w:rsidRPr="00A95C93">
              <w:rPr>
                <w:color w:val="000000"/>
              </w:rPr>
              <w:t xml:space="preserve"> (</w:t>
            </w:r>
            <w:proofErr w:type="spellStart"/>
            <w:r w:rsidRPr="00A95C93">
              <w:rPr>
                <w:color w:val="000000"/>
              </w:rPr>
              <w:t>критерії</w:t>
            </w:r>
            <w:proofErr w:type="spellEnd"/>
            <w:r w:rsidRPr="00A95C93">
              <w:rPr>
                <w:color w:val="000000"/>
              </w:rPr>
              <w:t xml:space="preserve"> та </w:t>
            </w:r>
            <w:proofErr w:type="spellStart"/>
            <w:r w:rsidRPr="00A95C93">
              <w:rPr>
                <w:color w:val="000000"/>
              </w:rPr>
              <w:t>випадки</w:t>
            </w:r>
            <w:proofErr w:type="spellEnd"/>
            <w:r w:rsidRPr="00A95C93">
              <w:rPr>
                <w:color w:val="000000"/>
              </w:rPr>
              <w:t xml:space="preserve"> </w:t>
            </w:r>
            <w:proofErr w:type="spellStart"/>
            <w:r w:rsidRPr="00A95C93">
              <w:rPr>
                <w:color w:val="000000"/>
              </w:rPr>
              <w:t>необхідності</w:t>
            </w:r>
            <w:proofErr w:type="spellEnd"/>
            <w:r w:rsidRPr="00A95C93">
              <w:rPr>
                <w:color w:val="000000"/>
              </w:rPr>
              <w:t xml:space="preserve">) </w:t>
            </w:r>
            <w:proofErr w:type="spellStart"/>
            <w:r w:rsidRPr="00A95C93">
              <w:rPr>
                <w:color w:val="000000"/>
              </w:rPr>
              <w:t>чітко</w:t>
            </w:r>
            <w:proofErr w:type="spellEnd"/>
            <w:r w:rsidRPr="00A95C93">
              <w:rPr>
                <w:color w:val="000000"/>
              </w:rPr>
              <w:t xml:space="preserve"> не </w:t>
            </w:r>
            <w:proofErr w:type="spellStart"/>
            <w:r w:rsidRPr="00A95C93">
              <w:rPr>
                <w:color w:val="000000"/>
              </w:rPr>
              <w:t>визначені</w:t>
            </w:r>
            <w:proofErr w:type="spellEnd"/>
            <w:r w:rsidRPr="00A95C93">
              <w:rPr>
                <w:color w:val="000000"/>
              </w:rPr>
              <w:t xml:space="preserve">, </w:t>
            </w:r>
            <w:proofErr w:type="spellStart"/>
            <w:r w:rsidRPr="00A95C93">
              <w:rPr>
                <w:color w:val="000000"/>
              </w:rPr>
              <w:t>може</w:t>
            </w:r>
            <w:proofErr w:type="spellEnd"/>
            <w:r w:rsidRPr="00A95C93">
              <w:rPr>
                <w:color w:val="000000"/>
              </w:rPr>
              <w:t xml:space="preserve"> </w:t>
            </w:r>
            <w:proofErr w:type="spellStart"/>
            <w:r w:rsidRPr="00A95C93">
              <w:rPr>
                <w:color w:val="000000"/>
              </w:rPr>
              <w:t>виникнути</w:t>
            </w:r>
            <w:proofErr w:type="spellEnd"/>
            <w:r w:rsidRPr="00A95C93">
              <w:rPr>
                <w:color w:val="000000"/>
              </w:rPr>
              <w:t xml:space="preserve"> </w:t>
            </w:r>
            <w:proofErr w:type="spellStart"/>
            <w:r w:rsidRPr="00A95C93">
              <w:rPr>
                <w:color w:val="000000"/>
              </w:rPr>
              <w:t>ситуація</w:t>
            </w:r>
            <w:proofErr w:type="spellEnd"/>
            <w:r w:rsidRPr="00A95C93">
              <w:rPr>
                <w:color w:val="000000"/>
              </w:rPr>
              <w:t xml:space="preserve">, коли </w:t>
            </w:r>
            <w:proofErr w:type="spellStart"/>
            <w:r w:rsidRPr="00A95C93">
              <w:rPr>
                <w:color w:val="000000"/>
              </w:rPr>
              <w:t>виробник</w:t>
            </w:r>
            <w:proofErr w:type="spellEnd"/>
            <w:r w:rsidRPr="00A95C93">
              <w:rPr>
                <w:color w:val="000000"/>
              </w:rPr>
              <w:t xml:space="preserve"> </w:t>
            </w:r>
            <w:proofErr w:type="spellStart"/>
            <w:r w:rsidRPr="00A95C93">
              <w:rPr>
                <w:color w:val="000000"/>
              </w:rPr>
              <w:t>має</w:t>
            </w:r>
            <w:proofErr w:type="spellEnd"/>
            <w:r w:rsidRPr="00A95C93">
              <w:rPr>
                <w:color w:val="000000"/>
              </w:rPr>
              <w:t xml:space="preserve"> </w:t>
            </w:r>
            <w:proofErr w:type="spellStart"/>
            <w:r w:rsidRPr="00A95C93">
              <w:rPr>
                <w:color w:val="000000"/>
              </w:rPr>
              <w:t>доводити</w:t>
            </w:r>
            <w:proofErr w:type="spellEnd"/>
            <w:r w:rsidRPr="00A95C93">
              <w:rPr>
                <w:color w:val="000000"/>
              </w:rPr>
              <w:t xml:space="preserve">, </w:t>
            </w:r>
            <w:proofErr w:type="spellStart"/>
            <w:proofErr w:type="gramStart"/>
            <w:r w:rsidRPr="00A95C93">
              <w:rPr>
                <w:color w:val="000000"/>
              </w:rPr>
              <w:t>що</w:t>
            </w:r>
            <w:proofErr w:type="spellEnd"/>
            <w:r w:rsidRPr="00A95C93">
              <w:rPr>
                <w:color w:val="000000"/>
              </w:rPr>
              <w:t xml:space="preserve">  </w:t>
            </w:r>
            <w:proofErr w:type="spellStart"/>
            <w:r w:rsidRPr="00A95C93">
              <w:rPr>
                <w:color w:val="000000"/>
              </w:rPr>
              <w:t>такої</w:t>
            </w:r>
            <w:proofErr w:type="spellEnd"/>
            <w:proofErr w:type="gramEnd"/>
            <w:r w:rsidRPr="00A95C93">
              <w:rPr>
                <w:color w:val="000000"/>
              </w:rPr>
              <w:t xml:space="preserve"> </w:t>
            </w:r>
            <w:proofErr w:type="spellStart"/>
            <w:r w:rsidRPr="00A95C93">
              <w:rPr>
                <w:color w:val="000000"/>
              </w:rPr>
              <w:t>необхідності</w:t>
            </w:r>
            <w:proofErr w:type="spellEnd"/>
            <w:r w:rsidRPr="00A95C93">
              <w:rPr>
                <w:color w:val="000000"/>
              </w:rPr>
              <w:t xml:space="preserve"> </w:t>
            </w:r>
            <w:proofErr w:type="spellStart"/>
            <w:r w:rsidRPr="00A95C93">
              <w:rPr>
                <w:color w:val="000000"/>
              </w:rPr>
              <w:t>немає</w:t>
            </w:r>
            <w:proofErr w:type="spellEnd"/>
            <w:r w:rsidRPr="00A95C93">
              <w:rPr>
                <w:color w:val="000000"/>
              </w:rPr>
              <w:t xml:space="preserve">. </w:t>
            </w:r>
          </w:p>
          <w:p w14:paraId="13C61BF5" w14:textId="77777777" w:rsidR="00A95C93" w:rsidRPr="00A95C93" w:rsidRDefault="00A95C93" w:rsidP="006A0FD3">
            <w:pPr>
              <w:pStyle w:val="a6"/>
              <w:spacing w:before="0" w:beforeAutospacing="0" w:after="0" w:afterAutospacing="0"/>
              <w:jc w:val="both"/>
              <w:rPr>
                <w:color w:val="000000"/>
              </w:rPr>
            </w:pPr>
            <w:r w:rsidRPr="00A95C93">
              <w:rPr>
                <w:color w:val="000000"/>
              </w:rPr>
              <w:t> </w:t>
            </w:r>
            <w:proofErr w:type="spellStart"/>
            <w:r w:rsidRPr="00A95C93">
              <w:rPr>
                <w:color w:val="000000"/>
              </w:rPr>
              <w:t>Вважаємо</w:t>
            </w:r>
            <w:proofErr w:type="spellEnd"/>
            <w:r w:rsidRPr="00A95C93">
              <w:rPr>
                <w:color w:val="000000"/>
              </w:rPr>
              <w:t xml:space="preserve">, </w:t>
            </w:r>
            <w:proofErr w:type="spellStart"/>
            <w:r w:rsidRPr="00A95C93">
              <w:rPr>
                <w:color w:val="000000"/>
              </w:rPr>
              <w:t>що</w:t>
            </w:r>
            <w:proofErr w:type="spellEnd"/>
            <w:r w:rsidRPr="00A95C93">
              <w:rPr>
                <w:color w:val="000000"/>
              </w:rPr>
              <w:t xml:space="preserve"> </w:t>
            </w:r>
            <w:proofErr w:type="spellStart"/>
            <w:r w:rsidRPr="00A95C93">
              <w:rPr>
                <w:color w:val="000000"/>
              </w:rPr>
              <w:t>встановлення</w:t>
            </w:r>
            <w:proofErr w:type="spellEnd"/>
            <w:r w:rsidRPr="00A95C93">
              <w:rPr>
                <w:color w:val="000000"/>
              </w:rPr>
              <w:t xml:space="preserve"> </w:t>
            </w:r>
            <w:proofErr w:type="spellStart"/>
            <w:r w:rsidRPr="00A95C93">
              <w:rPr>
                <w:color w:val="000000"/>
              </w:rPr>
              <w:t>додаткових</w:t>
            </w:r>
            <w:proofErr w:type="spellEnd"/>
            <w:r w:rsidRPr="00A95C93">
              <w:rPr>
                <w:color w:val="000000"/>
              </w:rPr>
              <w:t xml:space="preserve"> умов </w:t>
            </w:r>
            <w:proofErr w:type="spellStart"/>
            <w:r w:rsidRPr="00A95C93">
              <w:rPr>
                <w:color w:val="000000"/>
              </w:rPr>
              <w:t>виробникам</w:t>
            </w:r>
            <w:proofErr w:type="spellEnd"/>
            <w:r w:rsidRPr="00A95C93">
              <w:rPr>
                <w:color w:val="000000"/>
              </w:rPr>
              <w:t xml:space="preserve"> за "зеленим" тарифом </w:t>
            </w:r>
            <w:proofErr w:type="spellStart"/>
            <w:r w:rsidRPr="00A95C93">
              <w:rPr>
                <w:color w:val="000000"/>
              </w:rPr>
              <w:t>щодо</w:t>
            </w:r>
            <w:proofErr w:type="spellEnd"/>
            <w:r w:rsidRPr="00A95C93">
              <w:rPr>
                <w:color w:val="000000"/>
              </w:rPr>
              <w:t xml:space="preserve"> </w:t>
            </w:r>
            <w:proofErr w:type="spellStart"/>
            <w:r w:rsidRPr="00A95C93">
              <w:rPr>
                <w:color w:val="000000"/>
              </w:rPr>
              <w:t>можливості</w:t>
            </w:r>
            <w:proofErr w:type="spellEnd"/>
            <w:r w:rsidRPr="00A95C93">
              <w:rPr>
                <w:color w:val="000000"/>
              </w:rPr>
              <w:t xml:space="preserve"> </w:t>
            </w:r>
            <w:proofErr w:type="spellStart"/>
            <w:proofErr w:type="gramStart"/>
            <w:r w:rsidRPr="00A95C93">
              <w:rPr>
                <w:color w:val="000000"/>
              </w:rPr>
              <w:t>здійснювати</w:t>
            </w:r>
            <w:proofErr w:type="spellEnd"/>
            <w:r w:rsidRPr="00A95C93">
              <w:rPr>
                <w:color w:val="000000"/>
              </w:rPr>
              <w:t>  </w:t>
            </w:r>
            <w:proofErr w:type="spellStart"/>
            <w:r w:rsidRPr="00A95C93">
              <w:rPr>
                <w:color w:val="000000"/>
              </w:rPr>
              <w:t>діяльність</w:t>
            </w:r>
            <w:proofErr w:type="spellEnd"/>
            <w:proofErr w:type="gramEnd"/>
            <w:r w:rsidRPr="00A95C93">
              <w:rPr>
                <w:color w:val="000000"/>
              </w:rPr>
              <w:t> </w:t>
            </w:r>
            <w:proofErr w:type="spellStart"/>
            <w:r w:rsidRPr="00A95C93">
              <w:rPr>
                <w:color w:val="000000"/>
              </w:rPr>
              <w:t>зі</w:t>
            </w:r>
            <w:proofErr w:type="spellEnd"/>
            <w:r w:rsidRPr="00A95C93">
              <w:rPr>
                <w:color w:val="000000"/>
              </w:rPr>
              <w:t xml:space="preserve"> </w:t>
            </w:r>
            <w:proofErr w:type="spellStart"/>
            <w:r w:rsidRPr="00A95C93">
              <w:rPr>
                <w:color w:val="000000"/>
              </w:rPr>
              <w:t>зберігання</w:t>
            </w:r>
            <w:proofErr w:type="spellEnd"/>
            <w:r w:rsidRPr="00A95C93">
              <w:rPr>
                <w:color w:val="000000"/>
              </w:rPr>
              <w:t xml:space="preserve"> </w:t>
            </w:r>
            <w:proofErr w:type="spellStart"/>
            <w:r w:rsidRPr="00A95C93">
              <w:rPr>
                <w:color w:val="000000"/>
              </w:rPr>
              <w:t>енергії</w:t>
            </w:r>
            <w:proofErr w:type="spellEnd"/>
            <w:r w:rsidRPr="00A95C93">
              <w:rPr>
                <w:color w:val="000000"/>
              </w:rPr>
              <w:t xml:space="preserve"> на </w:t>
            </w:r>
            <w:proofErr w:type="spellStart"/>
            <w:r w:rsidRPr="00A95C93">
              <w:rPr>
                <w:color w:val="000000"/>
              </w:rPr>
              <w:t>власних</w:t>
            </w:r>
            <w:proofErr w:type="spellEnd"/>
            <w:r w:rsidRPr="00A95C93">
              <w:rPr>
                <w:color w:val="000000"/>
              </w:rPr>
              <w:t xml:space="preserve"> УЗЕ з </w:t>
            </w:r>
            <w:proofErr w:type="spellStart"/>
            <w:r w:rsidRPr="00A95C93">
              <w:rPr>
                <w:color w:val="000000"/>
              </w:rPr>
              <w:t>відбором</w:t>
            </w:r>
            <w:proofErr w:type="spellEnd"/>
            <w:r w:rsidRPr="00A95C93">
              <w:rPr>
                <w:color w:val="000000"/>
              </w:rPr>
              <w:t xml:space="preserve"> з мереж ОСР, </w:t>
            </w:r>
            <w:proofErr w:type="spellStart"/>
            <w:r w:rsidRPr="00A95C93">
              <w:rPr>
                <w:color w:val="000000"/>
              </w:rPr>
              <w:t>що</w:t>
            </w:r>
            <w:proofErr w:type="spellEnd"/>
            <w:r w:rsidRPr="00A95C93">
              <w:rPr>
                <w:color w:val="000000"/>
              </w:rPr>
              <w:t xml:space="preserve"> </w:t>
            </w:r>
            <w:proofErr w:type="spellStart"/>
            <w:r w:rsidRPr="00A95C93">
              <w:rPr>
                <w:color w:val="000000"/>
              </w:rPr>
              <w:t>відрізняються</w:t>
            </w:r>
            <w:proofErr w:type="spellEnd"/>
            <w:r w:rsidRPr="00A95C93">
              <w:rPr>
                <w:color w:val="000000"/>
              </w:rPr>
              <w:t xml:space="preserve"> </w:t>
            </w:r>
            <w:proofErr w:type="spellStart"/>
            <w:r w:rsidRPr="00A95C93">
              <w:rPr>
                <w:color w:val="000000"/>
              </w:rPr>
              <w:t>від</w:t>
            </w:r>
            <w:proofErr w:type="spellEnd"/>
            <w:r w:rsidRPr="00A95C93">
              <w:rPr>
                <w:color w:val="000000"/>
              </w:rPr>
              <w:t xml:space="preserve"> умов, </w:t>
            </w:r>
            <w:proofErr w:type="spellStart"/>
            <w:r w:rsidRPr="00A95C93">
              <w:rPr>
                <w:color w:val="000000"/>
              </w:rPr>
              <w:t>які</w:t>
            </w:r>
            <w:proofErr w:type="spellEnd"/>
            <w:r w:rsidRPr="00A95C93">
              <w:rPr>
                <w:color w:val="000000"/>
              </w:rPr>
              <w:t xml:space="preserve"> </w:t>
            </w:r>
            <w:proofErr w:type="spellStart"/>
            <w:r w:rsidRPr="00A95C93">
              <w:rPr>
                <w:color w:val="000000"/>
              </w:rPr>
              <w:t>встановлені</w:t>
            </w:r>
            <w:proofErr w:type="spellEnd"/>
            <w:r w:rsidRPr="00A95C93">
              <w:rPr>
                <w:color w:val="000000"/>
              </w:rPr>
              <w:t xml:space="preserve"> для </w:t>
            </w:r>
            <w:proofErr w:type="spellStart"/>
            <w:proofErr w:type="gramStart"/>
            <w:r w:rsidRPr="00A95C93">
              <w:rPr>
                <w:color w:val="000000"/>
              </w:rPr>
              <w:t>усіх</w:t>
            </w:r>
            <w:proofErr w:type="spellEnd"/>
            <w:r w:rsidRPr="00A95C93">
              <w:rPr>
                <w:color w:val="000000"/>
              </w:rPr>
              <w:t>  </w:t>
            </w:r>
            <w:proofErr w:type="spellStart"/>
            <w:r w:rsidRPr="00A95C93">
              <w:rPr>
                <w:color w:val="000000"/>
              </w:rPr>
              <w:t>виробників</w:t>
            </w:r>
            <w:proofErr w:type="spellEnd"/>
            <w:proofErr w:type="gramEnd"/>
            <w:r w:rsidRPr="00A95C93">
              <w:rPr>
                <w:color w:val="000000"/>
              </w:rPr>
              <w:t xml:space="preserve"> Законом, та як </w:t>
            </w:r>
            <w:proofErr w:type="spellStart"/>
            <w:r w:rsidRPr="00A95C93">
              <w:rPr>
                <w:color w:val="000000"/>
              </w:rPr>
              <w:t>такі</w:t>
            </w:r>
            <w:proofErr w:type="spellEnd"/>
            <w:r w:rsidRPr="00A95C93">
              <w:rPr>
                <w:color w:val="000000"/>
              </w:rPr>
              <w:t xml:space="preserve">, </w:t>
            </w:r>
            <w:proofErr w:type="spellStart"/>
            <w:proofErr w:type="gramStart"/>
            <w:r w:rsidRPr="00A95C93">
              <w:rPr>
                <w:color w:val="000000"/>
              </w:rPr>
              <w:t>що</w:t>
            </w:r>
            <w:proofErr w:type="spellEnd"/>
            <w:r w:rsidRPr="00A95C93">
              <w:rPr>
                <w:color w:val="000000"/>
              </w:rPr>
              <w:t>  </w:t>
            </w:r>
            <w:proofErr w:type="spellStart"/>
            <w:r w:rsidRPr="00A95C93">
              <w:rPr>
                <w:color w:val="000000"/>
              </w:rPr>
              <w:t>погіршують</w:t>
            </w:r>
            <w:proofErr w:type="spellEnd"/>
            <w:proofErr w:type="gramEnd"/>
            <w:r w:rsidRPr="00A95C93">
              <w:rPr>
                <w:color w:val="000000"/>
              </w:rPr>
              <w:t xml:space="preserve"> </w:t>
            </w:r>
            <w:r w:rsidRPr="00A95C93">
              <w:rPr>
                <w:color w:val="000000"/>
              </w:rPr>
              <w:lastRenderedPageBreak/>
              <w:t xml:space="preserve">стан у </w:t>
            </w:r>
            <w:proofErr w:type="spellStart"/>
            <w:proofErr w:type="gramStart"/>
            <w:r w:rsidRPr="00A95C93">
              <w:rPr>
                <w:color w:val="000000"/>
              </w:rPr>
              <w:t>порівнянні</w:t>
            </w:r>
            <w:proofErr w:type="spellEnd"/>
            <w:r w:rsidRPr="00A95C93">
              <w:rPr>
                <w:color w:val="000000"/>
              </w:rPr>
              <w:t>  з</w:t>
            </w:r>
            <w:proofErr w:type="gramEnd"/>
            <w:r w:rsidRPr="00A95C93">
              <w:rPr>
                <w:color w:val="000000"/>
              </w:rPr>
              <w:t xml:space="preserve"> </w:t>
            </w:r>
            <w:proofErr w:type="spellStart"/>
            <w:r w:rsidRPr="00A95C93">
              <w:rPr>
                <w:color w:val="000000"/>
              </w:rPr>
              <w:t>іншими</w:t>
            </w:r>
            <w:proofErr w:type="spellEnd"/>
            <w:r w:rsidRPr="00A95C93">
              <w:rPr>
                <w:color w:val="000000"/>
              </w:rPr>
              <w:t xml:space="preserve"> </w:t>
            </w:r>
            <w:proofErr w:type="spellStart"/>
            <w:r w:rsidRPr="00A95C93">
              <w:rPr>
                <w:color w:val="000000"/>
              </w:rPr>
              <w:t>виробниками</w:t>
            </w:r>
            <w:proofErr w:type="spellEnd"/>
            <w:r w:rsidRPr="00A95C93">
              <w:rPr>
                <w:color w:val="000000"/>
              </w:rPr>
              <w:t xml:space="preserve"> </w:t>
            </w:r>
            <w:r w:rsidRPr="00A95C93">
              <w:t xml:space="preserve">не </w:t>
            </w:r>
            <w:proofErr w:type="spellStart"/>
            <w:r w:rsidRPr="00A95C93">
              <w:t>відповідає</w:t>
            </w:r>
            <w:proofErr w:type="spellEnd"/>
            <w:r w:rsidRPr="00A95C93">
              <w:t xml:space="preserve"> принципу </w:t>
            </w:r>
            <w:proofErr w:type="spellStart"/>
            <w:r w:rsidRPr="00A95C93">
              <w:t>недискримінації</w:t>
            </w:r>
            <w:proofErr w:type="spellEnd"/>
            <w:r w:rsidRPr="00A95C93">
              <w:t xml:space="preserve">, </w:t>
            </w:r>
            <w:proofErr w:type="spellStart"/>
            <w:r w:rsidRPr="00A95C93">
              <w:t>що</w:t>
            </w:r>
            <w:proofErr w:type="spellEnd"/>
            <w:r w:rsidRPr="00A95C93">
              <w:t xml:space="preserve"> </w:t>
            </w:r>
            <w:proofErr w:type="spellStart"/>
            <w:r w:rsidRPr="00A95C93">
              <w:t>визначається</w:t>
            </w:r>
            <w:proofErr w:type="spellEnd"/>
            <w:r w:rsidRPr="00A95C93">
              <w:t xml:space="preserve"> ч.12 ст.2 Закону </w:t>
            </w:r>
            <w:proofErr w:type="spellStart"/>
            <w:r w:rsidRPr="00A95C93">
              <w:t>України</w:t>
            </w:r>
            <w:proofErr w:type="spellEnd"/>
            <w:r w:rsidRPr="00A95C93">
              <w:t xml:space="preserve"> «Про </w:t>
            </w:r>
            <w:proofErr w:type="spellStart"/>
            <w:r w:rsidRPr="00A95C93">
              <w:t>ринок</w:t>
            </w:r>
            <w:proofErr w:type="spellEnd"/>
            <w:r w:rsidRPr="00A95C93">
              <w:t xml:space="preserve"> </w:t>
            </w:r>
            <w:proofErr w:type="spellStart"/>
            <w:r w:rsidRPr="00A95C93">
              <w:t>електричної</w:t>
            </w:r>
            <w:proofErr w:type="spellEnd"/>
            <w:r w:rsidRPr="00A95C93">
              <w:t xml:space="preserve"> </w:t>
            </w:r>
            <w:proofErr w:type="spellStart"/>
            <w:r w:rsidRPr="00A95C93">
              <w:t>енергії</w:t>
            </w:r>
            <w:proofErr w:type="spellEnd"/>
            <w:r w:rsidRPr="00A95C93">
              <w:t xml:space="preserve">», та не </w:t>
            </w:r>
            <w:proofErr w:type="spellStart"/>
            <w:r w:rsidRPr="00A95C93">
              <w:t>відповідає</w:t>
            </w:r>
            <w:proofErr w:type="spellEnd"/>
            <w:r w:rsidRPr="00A95C93">
              <w:t xml:space="preserve"> </w:t>
            </w:r>
            <w:proofErr w:type="spellStart"/>
            <w:r w:rsidRPr="00A95C93">
              <w:t>цьому</w:t>
            </w:r>
            <w:proofErr w:type="spellEnd"/>
            <w:r w:rsidRPr="00A95C93">
              <w:t xml:space="preserve"> Закону.</w:t>
            </w:r>
          </w:p>
          <w:p w14:paraId="322B3D01" w14:textId="77777777" w:rsidR="00A95C93" w:rsidRPr="00A95C93" w:rsidRDefault="00A95C93" w:rsidP="006A0FD3">
            <w:pPr>
              <w:pStyle w:val="a6"/>
              <w:spacing w:before="0" w:beforeAutospacing="0" w:after="0" w:afterAutospacing="0"/>
              <w:jc w:val="both"/>
              <w:rPr>
                <w:color w:val="000000"/>
              </w:rPr>
            </w:pPr>
            <w:proofErr w:type="spellStart"/>
            <w:r w:rsidRPr="00A95C93">
              <w:rPr>
                <w:color w:val="000000"/>
              </w:rPr>
              <w:t>Відповідно</w:t>
            </w:r>
            <w:proofErr w:type="spellEnd"/>
            <w:r w:rsidRPr="00A95C93">
              <w:rPr>
                <w:color w:val="000000"/>
              </w:rPr>
              <w:t xml:space="preserve"> до ч.12 ст.2 Закону </w:t>
            </w:r>
            <w:proofErr w:type="spellStart"/>
            <w:r w:rsidRPr="00A95C93">
              <w:rPr>
                <w:color w:val="000000"/>
              </w:rPr>
              <w:t>України</w:t>
            </w:r>
            <w:proofErr w:type="spellEnd"/>
            <w:r w:rsidRPr="00A95C93">
              <w:rPr>
                <w:color w:val="000000"/>
              </w:rPr>
              <w:t xml:space="preserve"> «Про </w:t>
            </w:r>
            <w:proofErr w:type="spellStart"/>
            <w:r w:rsidRPr="00A95C93">
              <w:rPr>
                <w:color w:val="000000"/>
              </w:rPr>
              <w:t>ринок</w:t>
            </w:r>
            <w:proofErr w:type="spellEnd"/>
            <w:r w:rsidRPr="00A95C93">
              <w:rPr>
                <w:color w:val="000000"/>
              </w:rPr>
              <w:t xml:space="preserve"> </w:t>
            </w:r>
            <w:proofErr w:type="spellStart"/>
            <w:r w:rsidRPr="00A95C93">
              <w:rPr>
                <w:color w:val="000000"/>
              </w:rPr>
              <w:t>електричної</w:t>
            </w:r>
            <w:proofErr w:type="spellEnd"/>
            <w:r w:rsidRPr="00A95C93">
              <w:rPr>
                <w:color w:val="000000"/>
              </w:rPr>
              <w:t xml:space="preserve"> </w:t>
            </w:r>
            <w:proofErr w:type="spellStart"/>
            <w:r w:rsidRPr="00A95C93">
              <w:rPr>
                <w:color w:val="000000"/>
              </w:rPr>
              <w:t>енергії</w:t>
            </w:r>
            <w:proofErr w:type="spellEnd"/>
            <w:r w:rsidRPr="00A95C93">
              <w:rPr>
                <w:color w:val="000000"/>
              </w:rPr>
              <w:t>»: </w:t>
            </w:r>
            <w:r w:rsidRPr="00A95C93">
              <w:rPr>
                <w:rStyle w:val="af7"/>
                <w:color w:val="000000"/>
              </w:rPr>
              <w:t>«</w:t>
            </w:r>
            <w:proofErr w:type="spellStart"/>
            <w:r w:rsidRPr="00A95C93">
              <w:rPr>
                <w:rStyle w:val="af7"/>
                <w:color w:val="000000"/>
              </w:rPr>
              <w:t>Згідно</w:t>
            </w:r>
            <w:proofErr w:type="spellEnd"/>
            <w:r w:rsidRPr="00A95C93">
              <w:rPr>
                <w:rStyle w:val="af7"/>
                <w:color w:val="000000"/>
              </w:rPr>
              <w:t xml:space="preserve"> з принципом </w:t>
            </w:r>
            <w:proofErr w:type="spellStart"/>
            <w:r w:rsidRPr="00A95C93">
              <w:rPr>
                <w:rStyle w:val="af7"/>
                <w:color w:val="000000"/>
              </w:rPr>
              <w:t>недискримінації</w:t>
            </w:r>
            <w:proofErr w:type="spellEnd"/>
            <w:r w:rsidRPr="00A95C93">
              <w:rPr>
                <w:rStyle w:val="af7"/>
                <w:color w:val="000000"/>
              </w:rPr>
              <w:t xml:space="preserve"> </w:t>
            </w:r>
            <w:proofErr w:type="spellStart"/>
            <w:r w:rsidRPr="00A95C93">
              <w:rPr>
                <w:rStyle w:val="af7"/>
                <w:color w:val="000000"/>
              </w:rPr>
              <w:t>рішення</w:t>
            </w:r>
            <w:proofErr w:type="spellEnd"/>
            <w:r w:rsidRPr="00A95C93">
              <w:rPr>
                <w:rStyle w:val="af7"/>
                <w:color w:val="000000"/>
              </w:rPr>
              <w:t xml:space="preserve">, </w:t>
            </w:r>
            <w:proofErr w:type="spellStart"/>
            <w:r w:rsidRPr="00A95C93">
              <w:rPr>
                <w:rStyle w:val="af7"/>
                <w:color w:val="000000"/>
              </w:rPr>
              <w:t>дії</w:t>
            </w:r>
            <w:proofErr w:type="spellEnd"/>
            <w:r w:rsidRPr="00A95C93">
              <w:rPr>
                <w:rStyle w:val="af7"/>
                <w:color w:val="000000"/>
              </w:rPr>
              <w:t xml:space="preserve">, </w:t>
            </w:r>
            <w:proofErr w:type="spellStart"/>
            <w:r w:rsidRPr="00A95C93">
              <w:rPr>
                <w:rStyle w:val="af7"/>
                <w:color w:val="000000"/>
              </w:rPr>
              <w:t>бездіяльність</w:t>
            </w:r>
            <w:proofErr w:type="spellEnd"/>
            <w:r w:rsidRPr="00A95C93">
              <w:rPr>
                <w:rStyle w:val="af7"/>
                <w:color w:val="000000"/>
              </w:rPr>
              <w:t xml:space="preserve"> </w:t>
            </w:r>
            <w:proofErr w:type="spellStart"/>
            <w:r w:rsidRPr="00A95C93">
              <w:rPr>
                <w:rStyle w:val="af7"/>
                <w:color w:val="000000"/>
              </w:rPr>
              <w:t>суб’єктів</w:t>
            </w:r>
            <w:proofErr w:type="spellEnd"/>
            <w:r w:rsidRPr="00A95C93">
              <w:rPr>
                <w:rStyle w:val="af7"/>
                <w:color w:val="000000"/>
              </w:rPr>
              <w:t xml:space="preserve"> </w:t>
            </w:r>
            <w:proofErr w:type="spellStart"/>
            <w:r w:rsidRPr="00A95C93">
              <w:rPr>
                <w:rStyle w:val="af7"/>
                <w:color w:val="000000"/>
              </w:rPr>
              <w:t>владних</w:t>
            </w:r>
            <w:proofErr w:type="spellEnd"/>
            <w:r w:rsidRPr="00A95C93">
              <w:rPr>
                <w:rStyle w:val="af7"/>
                <w:color w:val="000000"/>
              </w:rPr>
              <w:t xml:space="preserve"> </w:t>
            </w:r>
            <w:proofErr w:type="spellStart"/>
            <w:r w:rsidRPr="00A95C93">
              <w:rPr>
                <w:rStyle w:val="af7"/>
                <w:color w:val="000000"/>
              </w:rPr>
              <w:t>повноважень</w:t>
            </w:r>
            <w:proofErr w:type="spellEnd"/>
            <w:r w:rsidRPr="00A95C93">
              <w:rPr>
                <w:rStyle w:val="af7"/>
                <w:color w:val="000000"/>
              </w:rPr>
              <w:t xml:space="preserve"> не </w:t>
            </w:r>
            <w:proofErr w:type="spellStart"/>
            <w:r w:rsidRPr="00A95C93">
              <w:rPr>
                <w:rStyle w:val="af7"/>
                <w:color w:val="000000"/>
              </w:rPr>
              <w:t>можуть</w:t>
            </w:r>
            <w:proofErr w:type="spellEnd"/>
            <w:r w:rsidRPr="00A95C93">
              <w:rPr>
                <w:rStyle w:val="af7"/>
                <w:color w:val="000000"/>
              </w:rPr>
              <w:t xml:space="preserve"> </w:t>
            </w:r>
            <w:proofErr w:type="spellStart"/>
            <w:r w:rsidRPr="00A95C93">
              <w:rPr>
                <w:rStyle w:val="af7"/>
                <w:color w:val="000000"/>
              </w:rPr>
              <w:t>призводити</w:t>
            </w:r>
            <w:proofErr w:type="spellEnd"/>
            <w:r w:rsidRPr="00A95C93">
              <w:rPr>
                <w:rStyle w:val="af7"/>
                <w:color w:val="000000"/>
              </w:rPr>
              <w:t xml:space="preserve">: до </w:t>
            </w:r>
            <w:proofErr w:type="spellStart"/>
            <w:r w:rsidRPr="00A95C93">
              <w:rPr>
                <w:rStyle w:val="af7"/>
                <w:color w:val="000000"/>
              </w:rPr>
              <w:t>юридичного</w:t>
            </w:r>
            <w:proofErr w:type="spellEnd"/>
            <w:r w:rsidRPr="00A95C93">
              <w:rPr>
                <w:rStyle w:val="af7"/>
                <w:color w:val="000000"/>
              </w:rPr>
              <w:t xml:space="preserve"> </w:t>
            </w:r>
            <w:proofErr w:type="spellStart"/>
            <w:r w:rsidRPr="00A95C93">
              <w:rPr>
                <w:rStyle w:val="af7"/>
                <w:color w:val="000000"/>
              </w:rPr>
              <w:t>або</w:t>
            </w:r>
            <w:proofErr w:type="spellEnd"/>
            <w:r w:rsidRPr="00A95C93">
              <w:rPr>
                <w:rStyle w:val="af7"/>
                <w:color w:val="000000"/>
              </w:rPr>
              <w:t xml:space="preserve"> фактичного </w:t>
            </w:r>
            <w:proofErr w:type="spellStart"/>
            <w:r w:rsidRPr="00A95C93">
              <w:rPr>
                <w:rStyle w:val="af7"/>
                <w:color w:val="000000"/>
              </w:rPr>
              <w:t>обсягу</w:t>
            </w:r>
            <w:proofErr w:type="spellEnd"/>
            <w:r w:rsidRPr="00A95C93">
              <w:rPr>
                <w:rStyle w:val="af7"/>
                <w:color w:val="000000"/>
              </w:rPr>
              <w:t xml:space="preserve"> прав та </w:t>
            </w:r>
            <w:proofErr w:type="spellStart"/>
            <w:r w:rsidRPr="00A95C93">
              <w:rPr>
                <w:rStyle w:val="af7"/>
                <w:color w:val="000000"/>
              </w:rPr>
              <w:t>обов’язків</w:t>
            </w:r>
            <w:proofErr w:type="spellEnd"/>
            <w:r w:rsidRPr="00A95C93">
              <w:rPr>
                <w:rStyle w:val="af7"/>
                <w:color w:val="000000"/>
              </w:rPr>
              <w:t xml:space="preserve"> особи, </w:t>
            </w:r>
            <w:proofErr w:type="spellStart"/>
            <w:r w:rsidRPr="00A95C93">
              <w:rPr>
                <w:rStyle w:val="af7"/>
                <w:color w:val="000000"/>
              </w:rPr>
              <w:t>який</w:t>
            </w:r>
            <w:proofErr w:type="spellEnd"/>
            <w:r w:rsidRPr="00A95C93">
              <w:rPr>
                <w:rStyle w:val="af7"/>
                <w:color w:val="000000"/>
              </w:rPr>
              <w:t xml:space="preserve"> є </w:t>
            </w:r>
            <w:proofErr w:type="spellStart"/>
            <w:r w:rsidRPr="00A95C93">
              <w:rPr>
                <w:rStyle w:val="af7"/>
                <w:color w:val="000000"/>
              </w:rPr>
              <w:t>відмінним</w:t>
            </w:r>
            <w:proofErr w:type="spellEnd"/>
            <w:r w:rsidRPr="00A95C93">
              <w:rPr>
                <w:rStyle w:val="af7"/>
                <w:color w:val="000000"/>
              </w:rPr>
              <w:t xml:space="preserve"> </w:t>
            </w:r>
            <w:proofErr w:type="spellStart"/>
            <w:r w:rsidRPr="00A95C93">
              <w:rPr>
                <w:rStyle w:val="af7"/>
                <w:color w:val="000000"/>
              </w:rPr>
              <w:t>від</w:t>
            </w:r>
            <w:proofErr w:type="spellEnd"/>
            <w:r w:rsidRPr="00A95C93">
              <w:rPr>
                <w:rStyle w:val="af7"/>
                <w:color w:val="000000"/>
              </w:rPr>
              <w:t xml:space="preserve"> </w:t>
            </w:r>
            <w:proofErr w:type="spellStart"/>
            <w:r w:rsidRPr="00A95C93">
              <w:rPr>
                <w:rStyle w:val="af7"/>
                <w:color w:val="000000"/>
              </w:rPr>
              <w:t>обсягу</w:t>
            </w:r>
            <w:proofErr w:type="spellEnd"/>
            <w:r w:rsidRPr="00A95C93">
              <w:rPr>
                <w:rStyle w:val="af7"/>
                <w:color w:val="000000"/>
              </w:rPr>
              <w:t xml:space="preserve"> прав та </w:t>
            </w:r>
            <w:proofErr w:type="spellStart"/>
            <w:r w:rsidRPr="00A95C93">
              <w:rPr>
                <w:rStyle w:val="af7"/>
                <w:color w:val="000000"/>
              </w:rPr>
              <w:t>обов’язків</w:t>
            </w:r>
            <w:proofErr w:type="spellEnd"/>
            <w:r w:rsidRPr="00A95C93">
              <w:rPr>
                <w:rStyle w:val="af7"/>
                <w:color w:val="000000"/>
              </w:rPr>
              <w:t xml:space="preserve"> </w:t>
            </w:r>
            <w:proofErr w:type="spellStart"/>
            <w:r w:rsidRPr="00A95C93">
              <w:rPr>
                <w:rStyle w:val="af7"/>
                <w:color w:val="000000"/>
              </w:rPr>
              <w:t>інших</w:t>
            </w:r>
            <w:proofErr w:type="spellEnd"/>
            <w:r w:rsidRPr="00A95C93">
              <w:rPr>
                <w:rStyle w:val="af7"/>
                <w:color w:val="000000"/>
              </w:rPr>
              <w:t xml:space="preserve"> </w:t>
            </w:r>
            <w:proofErr w:type="spellStart"/>
            <w:r w:rsidRPr="00A95C93">
              <w:rPr>
                <w:rStyle w:val="af7"/>
                <w:color w:val="000000"/>
              </w:rPr>
              <w:t>осіб</w:t>
            </w:r>
            <w:proofErr w:type="spellEnd"/>
            <w:r w:rsidRPr="00A95C93">
              <w:rPr>
                <w:rStyle w:val="af7"/>
                <w:color w:val="000000"/>
              </w:rPr>
              <w:t xml:space="preserve"> у </w:t>
            </w:r>
            <w:proofErr w:type="spellStart"/>
            <w:r w:rsidRPr="00A95C93">
              <w:rPr>
                <w:rStyle w:val="af7"/>
                <w:color w:val="000000"/>
              </w:rPr>
              <w:t>подібних</w:t>
            </w:r>
            <w:proofErr w:type="spellEnd"/>
            <w:r w:rsidRPr="00A95C93">
              <w:rPr>
                <w:rStyle w:val="af7"/>
                <w:color w:val="000000"/>
              </w:rPr>
              <w:t xml:space="preserve"> </w:t>
            </w:r>
            <w:proofErr w:type="spellStart"/>
            <w:r w:rsidRPr="00A95C93">
              <w:rPr>
                <w:rStyle w:val="af7"/>
                <w:color w:val="000000"/>
              </w:rPr>
              <w:t>ситуаціях</w:t>
            </w:r>
            <w:proofErr w:type="spellEnd"/>
            <w:r w:rsidRPr="00A95C93">
              <w:rPr>
                <w:rStyle w:val="af7"/>
                <w:color w:val="000000"/>
              </w:rPr>
              <w:t xml:space="preserve">, </w:t>
            </w:r>
            <w:proofErr w:type="spellStart"/>
            <w:r w:rsidRPr="00A95C93">
              <w:rPr>
                <w:rStyle w:val="af7"/>
                <w:color w:val="000000"/>
              </w:rPr>
              <w:t>якщо</w:t>
            </w:r>
            <w:proofErr w:type="spellEnd"/>
            <w:r w:rsidRPr="00A95C93">
              <w:rPr>
                <w:rStyle w:val="af7"/>
                <w:color w:val="000000"/>
              </w:rPr>
              <w:t xml:space="preserve"> </w:t>
            </w:r>
            <w:proofErr w:type="spellStart"/>
            <w:r w:rsidRPr="00A95C93">
              <w:rPr>
                <w:rStyle w:val="af7"/>
                <w:color w:val="000000"/>
              </w:rPr>
              <w:t>лише</w:t>
            </w:r>
            <w:proofErr w:type="spellEnd"/>
            <w:r w:rsidRPr="00A95C93">
              <w:rPr>
                <w:rStyle w:val="af7"/>
                <w:color w:val="000000"/>
              </w:rPr>
              <w:t xml:space="preserve"> </w:t>
            </w:r>
            <w:proofErr w:type="spellStart"/>
            <w:r w:rsidRPr="00A95C93">
              <w:rPr>
                <w:rStyle w:val="af7"/>
                <w:color w:val="000000"/>
              </w:rPr>
              <w:t>така</w:t>
            </w:r>
            <w:proofErr w:type="spellEnd"/>
            <w:r w:rsidRPr="00A95C93">
              <w:rPr>
                <w:rStyle w:val="af7"/>
                <w:color w:val="000000"/>
              </w:rPr>
              <w:t xml:space="preserve"> </w:t>
            </w:r>
            <w:proofErr w:type="spellStart"/>
            <w:r w:rsidRPr="00A95C93">
              <w:rPr>
                <w:rStyle w:val="af7"/>
                <w:color w:val="000000"/>
              </w:rPr>
              <w:t>відмінність</w:t>
            </w:r>
            <w:proofErr w:type="spellEnd"/>
            <w:r w:rsidRPr="00A95C93">
              <w:rPr>
                <w:rStyle w:val="af7"/>
                <w:color w:val="000000"/>
              </w:rPr>
              <w:t xml:space="preserve"> не є </w:t>
            </w:r>
            <w:proofErr w:type="spellStart"/>
            <w:r w:rsidRPr="00A95C93">
              <w:rPr>
                <w:rStyle w:val="af7"/>
                <w:color w:val="000000"/>
              </w:rPr>
              <w:t>необхідною</w:t>
            </w:r>
            <w:proofErr w:type="spellEnd"/>
            <w:r w:rsidRPr="00A95C93">
              <w:rPr>
                <w:rStyle w:val="af7"/>
                <w:color w:val="000000"/>
              </w:rPr>
              <w:t xml:space="preserve"> та </w:t>
            </w:r>
            <w:proofErr w:type="spellStart"/>
            <w:r w:rsidRPr="00A95C93">
              <w:rPr>
                <w:rStyle w:val="af7"/>
                <w:color w:val="000000"/>
              </w:rPr>
              <w:t>мінімально</w:t>
            </w:r>
            <w:proofErr w:type="spellEnd"/>
            <w:r w:rsidRPr="00A95C93">
              <w:rPr>
                <w:rStyle w:val="af7"/>
                <w:color w:val="000000"/>
              </w:rPr>
              <w:t xml:space="preserve"> </w:t>
            </w:r>
            <w:proofErr w:type="spellStart"/>
            <w:r w:rsidRPr="00A95C93">
              <w:rPr>
                <w:rStyle w:val="af7"/>
                <w:color w:val="000000"/>
              </w:rPr>
              <w:t>достатньою</w:t>
            </w:r>
            <w:proofErr w:type="spellEnd"/>
            <w:r w:rsidRPr="00A95C93">
              <w:rPr>
                <w:rStyle w:val="af7"/>
                <w:color w:val="000000"/>
              </w:rPr>
              <w:t xml:space="preserve"> для </w:t>
            </w:r>
            <w:proofErr w:type="spellStart"/>
            <w:r w:rsidRPr="00A95C93">
              <w:rPr>
                <w:rStyle w:val="af7"/>
                <w:color w:val="000000"/>
              </w:rPr>
              <w:t>задоволення</w:t>
            </w:r>
            <w:proofErr w:type="spellEnd"/>
            <w:r w:rsidRPr="00A95C93">
              <w:rPr>
                <w:rStyle w:val="af7"/>
                <w:color w:val="000000"/>
              </w:rPr>
              <w:t xml:space="preserve"> </w:t>
            </w:r>
            <w:proofErr w:type="spellStart"/>
            <w:r w:rsidRPr="00A95C93">
              <w:rPr>
                <w:rStyle w:val="af7"/>
                <w:color w:val="000000"/>
              </w:rPr>
              <w:t>загальносуспільного</w:t>
            </w:r>
            <w:proofErr w:type="spellEnd"/>
            <w:r w:rsidRPr="00A95C93">
              <w:rPr>
                <w:rStyle w:val="af7"/>
                <w:color w:val="000000"/>
              </w:rPr>
              <w:t xml:space="preserve"> </w:t>
            </w:r>
            <w:proofErr w:type="spellStart"/>
            <w:r w:rsidRPr="00A95C93">
              <w:rPr>
                <w:rStyle w:val="af7"/>
                <w:color w:val="000000"/>
              </w:rPr>
              <w:t>інтересу</w:t>
            </w:r>
            <w:proofErr w:type="spellEnd"/>
            <w:r w:rsidRPr="00A95C93">
              <w:rPr>
                <w:rStyle w:val="af7"/>
                <w:color w:val="000000"/>
              </w:rPr>
              <w:t>.»</w:t>
            </w:r>
          </w:p>
          <w:p w14:paraId="3FD00F47" w14:textId="77777777" w:rsidR="00A95C93" w:rsidRDefault="00A95C93" w:rsidP="00A95C93">
            <w:pPr>
              <w:jc w:val="both"/>
              <w:rPr>
                <w:rStyle w:val="af7"/>
                <w:color w:val="000000"/>
                <w:sz w:val="24"/>
                <w:szCs w:val="24"/>
              </w:rPr>
            </w:pPr>
            <w:r w:rsidRPr="00A95C93">
              <w:rPr>
                <w:bCs/>
                <w:sz w:val="24"/>
                <w:szCs w:val="24"/>
              </w:rPr>
              <w:t xml:space="preserve">Введення додаткових параметрів/критеріїв (4% та 8%), за яких у виробників з енергії сонця та інших виробників створюються  передумови, за яких такі виробники можуть відпускати у мережу ОСР та відбирати з мережі ОСР електричну енергію, що не передбачаються Законом (залежність від виду джерела енергії генеруючої установки, що не відповідає Закону, де визначено «з будь-яких джерел </w:t>
            </w:r>
            <w:r w:rsidRPr="00A95C93">
              <w:rPr>
                <w:bCs/>
                <w:sz w:val="24"/>
                <w:szCs w:val="24"/>
              </w:rPr>
              <w:lastRenderedPageBreak/>
              <w:t xml:space="preserve">енергії», встановлення 4 % та 8% для електроустановок з енергії сонця та інших, відповідно; встановлення потужності згідно з вимогами  нормативно - технічних документів, без пояснень, що таке нормативно-технічні документи) не відповідає принципу недискримінації, визначеному </w:t>
            </w:r>
            <w:r w:rsidRPr="00A95C93">
              <w:rPr>
                <w:color w:val="000000"/>
                <w:sz w:val="24"/>
                <w:szCs w:val="24"/>
              </w:rPr>
              <w:t xml:space="preserve"> </w:t>
            </w:r>
            <w:r w:rsidRPr="00A95C93">
              <w:rPr>
                <w:bCs/>
                <w:sz w:val="24"/>
                <w:szCs w:val="24"/>
              </w:rPr>
              <w:t>ч.12 ст.2 Закону України «Про ринок електричної енергії»: </w:t>
            </w:r>
            <w:r w:rsidRPr="00A95C93">
              <w:rPr>
                <w:bCs/>
                <w:i/>
                <w:iCs/>
                <w:sz w:val="24"/>
                <w:szCs w:val="24"/>
              </w:rPr>
              <w:t>«</w:t>
            </w:r>
            <w:r w:rsidRPr="00A95C93">
              <w:rPr>
                <w:rStyle w:val="af7"/>
                <w:color w:val="000000"/>
                <w:sz w:val="24"/>
                <w:szCs w:val="24"/>
              </w:rPr>
              <w:t xml:space="preserve">Згідно з принципом недискримінації рішення, дії, бездіяльність суб’єктів владних повноважень не можуть призводити: до юридичного або фактичного обсягу прав та обов’язків особи, який є відмінним від обсягу прав та обов’язків інших осіб у подібних ситуаціях, якщо лише така відмінність не є необхідною та мінімально достатньою для задоволення загальносуспільного інтересу.» </w:t>
            </w:r>
          </w:p>
          <w:p w14:paraId="186642DF" w14:textId="77777777" w:rsidR="00A95C93" w:rsidRPr="00F84D1A" w:rsidRDefault="00A95C93" w:rsidP="009D6345">
            <w:pPr>
              <w:jc w:val="both"/>
              <w:rPr>
                <w:sz w:val="24"/>
                <w:szCs w:val="24"/>
              </w:rPr>
            </w:pPr>
            <w:r w:rsidRPr="00F84D1A">
              <w:rPr>
                <w:sz w:val="24"/>
                <w:szCs w:val="24"/>
              </w:rPr>
              <w:t>Пропонується в даному абзаці не змінювати «</w:t>
            </w:r>
            <w:r w:rsidRPr="00F84D1A">
              <w:rPr>
                <w:b/>
                <w:bCs/>
                <w:sz w:val="24"/>
                <w:szCs w:val="24"/>
              </w:rPr>
              <w:t>користувач</w:t>
            </w:r>
            <w:r w:rsidRPr="00F84D1A">
              <w:rPr>
                <w:sz w:val="24"/>
                <w:szCs w:val="24"/>
              </w:rPr>
              <w:t xml:space="preserve">» на </w:t>
            </w:r>
            <w:r w:rsidRPr="00F84D1A">
              <w:rPr>
                <w:b/>
                <w:bCs/>
                <w:sz w:val="24"/>
                <w:szCs w:val="24"/>
              </w:rPr>
              <w:t>«споживач</w:t>
            </w:r>
            <w:r w:rsidRPr="00F84D1A">
              <w:rPr>
                <w:sz w:val="24"/>
                <w:szCs w:val="24"/>
              </w:rPr>
              <w:t xml:space="preserve">» та </w:t>
            </w:r>
            <w:r>
              <w:rPr>
                <w:sz w:val="24"/>
                <w:szCs w:val="24"/>
              </w:rPr>
              <w:t xml:space="preserve">абзац </w:t>
            </w:r>
            <w:r w:rsidRPr="00F84D1A">
              <w:rPr>
                <w:sz w:val="24"/>
                <w:szCs w:val="24"/>
              </w:rPr>
              <w:t>перенести на початок розділу для узагальнення усіх виробників, як це передбачається Законом України «Про ринок електричної енергії». «Користувач» - це визначення ширше ніж «споживач», та охоплює також  визначення «Виробник».</w:t>
            </w:r>
          </w:p>
          <w:p w14:paraId="2620127F" w14:textId="77777777" w:rsidR="00A95C93" w:rsidRPr="00F84D1A" w:rsidRDefault="00A95C93" w:rsidP="00D13960">
            <w:pPr>
              <w:jc w:val="both"/>
              <w:rPr>
                <w:sz w:val="24"/>
                <w:szCs w:val="24"/>
              </w:rPr>
            </w:pPr>
            <w:r w:rsidRPr="00F84D1A">
              <w:rPr>
                <w:sz w:val="24"/>
                <w:szCs w:val="24"/>
              </w:rPr>
              <w:lastRenderedPageBreak/>
              <w:t xml:space="preserve">«Споживач», «виробник» та «користувач» – це чітко визначені Законом України «Про ринок електричної енергії» терміни. </w:t>
            </w:r>
          </w:p>
          <w:p w14:paraId="4065D013" w14:textId="72441AA3" w:rsidR="00A95C93" w:rsidRPr="00D13960" w:rsidRDefault="00A95C93" w:rsidP="00D13960">
            <w:pPr>
              <w:tabs>
                <w:tab w:val="left" w:pos="3930"/>
              </w:tabs>
              <w:rPr>
                <w:sz w:val="24"/>
                <w:szCs w:val="24"/>
              </w:rPr>
            </w:pPr>
            <w:r w:rsidRPr="00F84D1A">
              <w:rPr>
                <w:sz w:val="24"/>
                <w:szCs w:val="24"/>
              </w:rPr>
              <w:t xml:space="preserve"> Цей </w:t>
            </w:r>
            <w:r>
              <w:rPr>
                <w:sz w:val="24"/>
                <w:szCs w:val="24"/>
              </w:rPr>
              <w:t>розділ</w:t>
            </w:r>
            <w:r w:rsidRPr="00F84D1A">
              <w:rPr>
                <w:sz w:val="24"/>
                <w:szCs w:val="24"/>
              </w:rPr>
              <w:t xml:space="preserve"> охоплює значно ширше взаємовідносини, ніж тільки для  споживача. </w:t>
            </w:r>
          </w:p>
        </w:tc>
        <w:tc>
          <w:tcPr>
            <w:tcW w:w="3119" w:type="dxa"/>
          </w:tcPr>
          <w:p w14:paraId="582BC58A" w14:textId="77777777" w:rsidR="00A95C93" w:rsidRDefault="00D13960" w:rsidP="00D13960">
            <w:pPr>
              <w:jc w:val="center"/>
              <w:rPr>
                <w:b/>
                <w:sz w:val="24"/>
                <w:szCs w:val="24"/>
                <w:lang w:eastAsia="uk-UA"/>
              </w:rPr>
            </w:pPr>
            <w:r>
              <w:rPr>
                <w:b/>
                <w:sz w:val="24"/>
                <w:szCs w:val="24"/>
                <w:lang w:eastAsia="uk-UA"/>
              </w:rPr>
              <w:lastRenderedPageBreak/>
              <w:t>Пропонується не враховувати</w:t>
            </w:r>
          </w:p>
          <w:p w14:paraId="08468ACF" w14:textId="77777777" w:rsidR="00D13960" w:rsidRPr="00D13960" w:rsidRDefault="00D13960" w:rsidP="007E61D3">
            <w:pPr>
              <w:jc w:val="both"/>
              <w:rPr>
                <w:sz w:val="24"/>
                <w:szCs w:val="24"/>
                <w:lang w:eastAsia="uk-UA"/>
              </w:rPr>
            </w:pPr>
            <w:r w:rsidRPr="00D13960">
              <w:rPr>
                <w:sz w:val="24"/>
                <w:szCs w:val="24"/>
                <w:lang w:eastAsia="uk-UA"/>
              </w:rPr>
              <w:t>Ця норма визначена Законом України «Про ринок електричної енергії»</w:t>
            </w:r>
          </w:p>
          <w:p w14:paraId="03965DBB" w14:textId="77777777" w:rsidR="00D13960" w:rsidRDefault="00D13960" w:rsidP="007E61D3">
            <w:pPr>
              <w:jc w:val="both"/>
              <w:rPr>
                <w:i/>
                <w:sz w:val="24"/>
                <w:szCs w:val="24"/>
                <w:lang w:eastAsia="uk-UA"/>
              </w:rPr>
            </w:pPr>
            <w:r w:rsidRPr="00D13960">
              <w:rPr>
                <w:i/>
                <w:sz w:val="24"/>
                <w:szCs w:val="24"/>
                <w:lang w:eastAsia="uk-UA"/>
              </w:rPr>
              <w:t xml:space="preserve"> Крім випадків, визначених частиною восьмою статті 71 цього Закону, виробник </w:t>
            </w:r>
            <w:r w:rsidRPr="00D13960">
              <w:rPr>
                <w:i/>
                <w:sz w:val="24"/>
                <w:szCs w:val="24"/>
                <w:lang w:eastAsia="uk-UA"/>
              </w:rPr>
              <w:lastRenderedPageBreak/>
              <w:t xml:space="preserve">має право здійснювати відбір електричної енергії установкою зберігання енергії від власних генеруючих установок та/або з мереж оператора системи розподілу чи оператора системи передачі у місці провадження ліцензованої діяльності з виробництва без отримання ліцензії на провадження господарської діяльності із зберігання енергії, якщо в будь-який момент часу сумарна потужність, з якою здійснюється відпуск електричної енергії з мереж виробника в мережі оператора системи розподілу чи оператора системи передачі або відбір з мереж оператора системи розподілу чи оператора системи передачі до мереж виробника електричної енергії, </w:t>
            </w:r>
            <w:r w:rsidRPr="00D13960">
              <w:rPr>
                <w:b/>
                <w:i/>
                <w:sz w:val="24"/>
                <w:szCs w:val="24"/>
                <w:u w:val="single"/>
                <w:lang w:eastAsia="uk-UA"/>
              </w:rPr>
              <w:t xml:space="preserve">не перевищує замовленої до приєднання потужності, з урахуванням дозволеної (договірної) потужності виробництва та </w:t>
            </w:r>
            <w:r w:rsidRPr="00D13960">
              <w:rPr>
                <w:b/>
                <w:i/>
                <w:sz w:val="24"/>
                <w:szCs w:val="24"/>
                <w:u w:val="single"/>
                <w:lang w:eastAsia="uk-UA"/>
              </w:rPr>
              <w:lastRenderedPageBreak/>
              <w:t xml:space="preserve">споживання електричної енергії (відповідно) </w:t>
            </w:r>
            <w:r w:rsidRPr="00D13960">
              <w:rPr>
                <w:i/>
                <w:sz w:val="24"/>
                <w:szCs w:val="24"/>
                <w:lang w:eastAsia="uk-UA"/>
              </w:rPr>
              <w:t>електроустановок такого виробника в місці провадження ліцензованої діяльності згідно з договором про приєднання таких електроустановок та за наявності окремого комерційного обліку електричної енергії, перетікання якої здійснюється до/з установки зберігання енергії, відповідно до вимог кодексу комерційного обліку.</w:t>
            </w:r>
          </w:p>
          <w:p w14:paraId="3D23D026" w14:textId="77777777" w:rsidR="006A0FD3" w:rsidRDefault="006A0FD3" w:rsidP="007E61D3">
            <w:pPr>
              <w:jc w:val="both"/>
              <w:rPr>
                <w:i/>
                <w:sz w:val="24"/>
                <w:szCs w:val="24"/>
                <w:lang w:eastAsia="uk-UA"/>
              </w:rPr>
            </w:pPr>
          </w:p>
          <w:p w14:paraId="551824C2" w14:textId="77777777" w:rsidR="006A0FD3" w:rsidRDefault="006A0FD3" w:rsidP="007E61D3">
            <w:pPr>
              <w:jc w:val="both"/>
              <w:rPr>
                <w:i/>
                <w:sz w:val="24"/>
                <w:szCs w:val="24"/>
                <w:lang w:eastAsia="uk-UA"/>
              </w:rPr>
            </w:pPr>
          </w:p>
          <w:p w14:paraId="2FEFA017" w14:textId="77777777" w:rsidR="006A0FD3" w:rsidRDefault="006A0FD3" w:rsidP="007E61D3">
            <w:pPr>
              <w:jc w:val="both"/>
              <w:rPr>
                <w:i/>
                <w:sz w:val="24"/>
                <w:szCs w:val="24"/>
                <w:lang w:eastAsia="uk-UA"/>
              </w:rPr>
            </w:pPr>
          </w:p>
          <w:p w14:paraId="483BE3F2" w14:textId="77777777" w:rsidR="006A0FD3" w:rsidRDefault="006A0FD3" w:rsidP="007E61D3">
            <w:pPr>
              <w:jc w:val="both"/>
              <w:rPr>
                <w:i/>
                <w:sz w:val="24"/>
                <w:szCs w:val="24"/>
                <w:lang w:eastAsia="uk-UA"/>
              </w:rPr>
            </w:pPr>
          </w:p>
          <w:p w14:paraId="136C84F3" w14:textId="77777777" w:rsidR="006A0FD3" w:rsidRDefault="006A0FD3" w:rsidP="007E61D3">
            <w:pPr>
              <w:jc w:val="both"/>
              <w:rPr>
                <w:i/>
                <w:sz w:val="24"/>
                <w:szCs w:val="24"/>
                <w:lang w:eastAsia="uk-UA"/>
              </w:rPr>
            </w:pPr>
          </w:p>
          <w:p w14:paraId="2027C897" w14:textId="77777777" w:rsidR="006A0FD3" w:rsidRDefault="006A0FD3" w:rsidP="007E61D3">
            <w:pPr>
              <w:jc w:val="both"/>
              <w:rPr>
                <w:i/>
                <w:sz w:val="24"/>
                <w:szCs w:val="24"/>
                <w:lang w:eastAsia="uk-UA"/>
              </w:rPr>
            </w:pPr>
          </w:p>
          <w:p w14:paraId="0C39AFD2" w14:textId="77777777" w:rsidR="006A0FD3" w:rsidRDefault="006A0FD3" w:rsidP="007E61D3">
            <w:pPr>
              <w:jc w:val="both"/>
              <w:rPr>
                <w:i/>
                <w:sz w:val="24"/>
                <w:szCs w:val="24"/>
                <w:lang w:eastAsia="uk-UA"/>
              </w:rPr>
            </w:pPr>
          </w:p>
          <w:p w14:paraId="497F9217" w14:textId="77777777" w:rsidR="006A0FD3" w:rsidRDefault="006A0FD3" w:rsidP="007E61D3">
            <w:pPr>
              <w:jc w:val="both"/>
              <w:rPr>
                <w:i/>
                <w:sz w:val="24"/>
                <w:szCs w:val="24"/>
                <w:lang w:eastAsia="uk-UA"/>
              </w:rPr>
            </w:pPr>
          </w:p>
          <w:p w14:paraId="2D4FACEF" w14:textId="77777777" w:rsidR="006A0FD3" w:rsidRDefault="006A0FD3" w:rsidP="007E61D3">
            <w:pPr>
              <w:jc w:val="both"/>
              <w:rPr>
                <w:i/>
                <w:sz w:val="24"/>
                <w:szCs w:val="24"/>
                <w:lang w:eastAsia="uk-UA"/>
              </w:rPr>
            </w:pPr>
          </w:p>
          <w:p w14:paraId="6A362BFE" w14:textId="77777777" w:rsidR="006A0FD3" w:rsidRDefault="006A0FD3" w:rsidP="007E61D3">
            <w:pPr>
              <w:jc w:val="both"/>
              <w:rPr>
                <w:i/>
                <w:sz w:val="24"/>
                <w:szCs w:val="24"/>
                <w:lang w:eastAsia="uk-UA"/>
              </w:rPr>
            </w:pPr>
          </w:p>
          <w:p w14:paraId="08444DA4" w14:textId="77777777" w:rsidR="006A0FD3" w:rsidRDefault="006A0FD3" w:rsidP="007E61D3">
            <w:pPr>
              <w:jc w:val="both"/>
              <w:rPr>
                <w:i/>
                <w:sz w:val="24"/>
                <w:szCs w:val="24"/>
                <w:lang w:eastAsia="uk-UA"/>
              </w:rPr>
            </w:pPr>
          </w:p>
          <w:p w14:paraId="60A267F8" w14:textId="77777777" w:rsidR="006A0FD3" w:rsidRDefault="006A0FD3" w:rsidP="007E61D3">
            <w:pPr>
              <w:jc w:val="both"/>
              <w:rPr>
                <w:i/>
                <w:sz w:val="24"/>
                <w:szCs w:val="24"/>
                <w:lang w:eastAsia="uk-UA"/>
              </w:rPr>
            </w:pPr>
          </w:p>
          <w:p w14:paraId="07E2B26C" w14:textId="77777777" w:rsidR="006A0FD3" w:rsidRDefault="006A0FD3" w:rsidP="007E61D3">
            <w:pPr>
              <w:jc w:val="both"/>
              <w:rPr>
                <w:i/>
                <w:sz w:val="24"/>
                <w:szCs w:val="24"/>
                <w:lang w:eastAsia="uk-UA"/>
              </w:rPr>
            </w:pPr>
          </w:p>
          <w:p w14:paraId="1A40D7CD" w14:textId="77777777" w:rsidR="006A0FD3" w:rsidRDefault="006A0FD3" w:rsidP="007E61D3">
            <w:pPr>
              <w:jc w:val="both"/>
              <w:rPr>
                <w:i/>
                <w:sz w:val="24"/>
                <w:szCs w:val="24"/>
                <w:lang w:eastAsia="uk-UA"/>
              </w:rPr>
            </w:pPr>
          </w:p>
          <w:p w14:paraId="525174DE" w14:textId="77777777" w:rsidR="006A0FD3" w:rsidRDefault="006A0FD3" w:rsidP="007E61D3">
            <w:pPr>
              <w:jc w:val="both"/>
              <w:rPr>
                <w:i/>
                <w:sz w:val="24"/>
                <w:szCs w:val="24"/>
                <w:lang w:eastAsia="uk-UA"/>
              </w:rPr>
            </w:pPr>
          </w:p>
          <w:p w14:paraId="26ACC766" w14:textId="77777777" w:rsidR="006A0FD3" w:rsidRDefault="006A0FD3" w:rsidP="007E61D3">
            <w:pPr>
              <w:jc w:val="both"/>
              <w:rPr>
                <w:i/>
                <w:sz w:val="24"/>
                <w:szCs w:val="24"/>
                <w:lang w:eastAsia="uk-UA"/>
              </w:rPr>
            </w:pPr>
          </w:p>
          <w:p w14:paraId="0520F1B9" w14:textId="77777777" w:rsidR="006A0FD3" w:rsidRDefault="006A0FD3" w:rsidP="007E61D3">
            <w:pPr>
              <w:jc w:val="both"/>
              <w:rPr>
                <w:i/>
                <w:sz w:val="24"/>
                <w:szCs w:val="24"/>
                <w:lang w:eastAsia="uk-UA"/>
              </w:rPr>
            </w:pPr>
          </w:p>
          <w:p w14:paraId="217A56CF" w14:textId="77777777" w:rsidR="006A0FD3" w:rsidRDefault="006A0FD3" w:rsidP="007E61D3">
            <w:pPr>
              <w:jc w:val="both"/>
              <w:rPr>
                <w:i/>
                <w:sz w:val="24"/>
                <w:szCs w:val="24"/>
                <w:lang w:eastAsia="uk-UA"/>
              </w:rPr>
            </w:pPr>
          </w:p>
          <w:p w14:paraId="3CBBB2D2" w14:textId="77777777" w:rsidR="006A0FD3" w:rsidRDefault="006A0FD3" w:rsidP="007E61D3">
            <w:pPr>
              <w:jc w:val="both"/>
              <w:rPr>
                <w:i/>
                <w:sz w:val="24"/>
                <w:szCs w:val="24"/>
                <w:lang w:eastAsia="uk-UA"/>
              </w:rPr>
            </w:pPr>
          </w:p>
          <w:p w14:paraId="1DBE940F" w14:textId="77777777" w:rsidR="006A0FD3" w:rsidRDefault="006A0FD3" w:rsidP="007E61D3">
            <w:pPr>
              <w:jc w:val="both"/>
              <w:rPr>
                <w:i/>
                <w:sz w:val="24"/>
                <w:szCs w:val="24"/>
                <w:lang w:eastAsia="uk-UA"/>
              </w:rPr>
            </w:pPr>
          </w:p>
          <w:p w14:paraId="251F495A" w14:textId="77777777" w:rsidR="006A0FD3" w:rsidRDefault="006A0FD3" w:rsidP="007E61D3">
            <w:pPr>
              <w:jc w:val="both"/>
              <w:rPr>
                <w:i/>
                <w:sz w:val="24"/>
                <w:szCs w:val="24"/>
                <w:lang w:eastAsia="uk-UA"/>
              </w:rPr>
            </w:pPr>
          </w:p>
          <w:p w14:paraId="1081B8BD" w14:textId="77777777" w:rsidR="006A0FD3" w:rsidRDefault="006A0FD3" w:rsidP="007E61D3">
            <w:pPr>
              <w:jc w:val="both"/>
              <w:rPr>
                <w:i/>
                <w:sz w:val="24"/>
                <w:szCs w:val="24"/>
                <w:lang w:eastAsia="uk-UA"/>
              </w:rPr>
            </w:pPr>
          </w:p>
          <w:p w14:paraId="159113BB" w14:textId="77777777" w:rsidR="006A0FD3" w:rsidRDefault="006A0FD3" w:rsidP="007E61D3">
            <w:pPr>
              <w:jc w:val="both"/>
              <w:rPr>
                <w:i/>
                <w:sz w:val="24"/>
                <w:szCs w:val="24"/>
                <w:lang w:eastAsia="uk-UA"/>
              </w:rPr>
            </w:pPr>
          </w:p>
          <w:p w14:paraId="3C71E0A0" w14:textId="77777777" w:rsidR="006A0FD3" w:rsidRDefault="006A0FD3" w:rsidP="007E61D3">
            <w:pPr>
              <w:jc w:val="both"/>
              <w:rPr>
                <w:i/>
                <w:sz w:val="24"/>
                <w:szCs w:val="24"/>
                <w:lang w:eastAsia="uk-UA"/>
              </w:rPr>
            </w:pPr>
          </w:p>
          <w:p w14:paraId="16DB5A56" w14:textId="77777777" w:rsidR="006A0FD3" w:rsidRDefault="006A0FD3" w:rsidP="007E61D3">
            <w:pPr>
              <w:jc w:val="both"/>
              <w:rPr>
                <w:i/>
                <w:sz w:val="24"/>
                <w:szCs w:val="24"/>
                <w:lang w:eastAsia="uk-UA"/>
              </w:rPr>
            </w:pPr>
          </w:p>
          <w:p w14:paraId="4AF5FA69" w14:textId="77777777" w:rsidR="006A0FD3" w:rsidRDefault="006A0FD3" w:rsidP="007E61D3">
            <w:pPr>
              <w:jc w:val="both"/>
              <w:rPr>
                <w:i/>
                <w:sz w:val="24"/>
                <w:szCs w:val="24"/>
                <w:lang w:eastAsia="uk-UA"/>
              </w:rPr>
            </w:pPr>
          </w:p>
          <w:p w14:paraId="2D210353" w14:textId="77777777" w:rsidR="006A0FD3" w:rsidRDefault="006A0FD3" w:rsidP="007E61D3">
            <w:pPr>
              <w:jc w:val="both"/>
              <w:rPr>
                <w:i/>
                <w:sz w:val="24"/>
                <w:szCs w:val="24"/>
                <w:lang w:eastAsia="uk-UA"/>
              </w:rPr>
            </w:pPr>
          </w:p>
          <w:p w14:paraId="3CDC9EA8" w14:textId="77777777" w:rsidR="006A0FD3" w:rsidRDefault="006A0FD3" w:rsidP="007E61D3">
            <w:pPr>
              <w:jc w:val="both"/>
              <w:rPr>
                <w:i/>
                <w:sz w:val="24"/>
                <w:szCs w:val="24"/>
                <w:lang w:eastAsia="uk-UA"/>
              </w:rPr>
            </w:pPr>
          </w:p>
          <w:p w14:paraId="27CF038C" w14:textId="77777777" w:rsidR="006A0FD3" w:rsidRDefault="006A0FD3" w:rsidP="007E61D3">
            <w:pPr>
              <w:jc w:val="both"/>
              <w:rPr>
                <w:i/>
                <w:sz w:val="24"/>
                <w:szCs w:val="24"/>
                <w:lang w:eastAsia="uk-UA"/>
              </w:rPr>
            </w:pPr>
          </w:p>
          <w:p w14:paraId="4FC102AA" w14:textId="77777777" w:rsidR="006A0FD3" w:rsidRDefault="006A0FD3" w:rsidP="007E61D3">
            <w:pPr>
              <w:jc w:val="both"/>
              <w:rPr>
                <w:i/>
                <w:sz w:val="24"/>
                <w:szCs w:val="24"/>
                <w:lang w:eastAsia="uk-UA"/>
              </w:rPr>
            </w:pPr>
          </w:p>
          <w:p w14:paraId="44242FB8" w14:textId="77777777" w:rsidR="006A0FD3" w:rsidRDefault="006A0FD3" w:rsidP="007E61D3">
            <w:pPr>
              <w:jc w:val="both"/>
              <w:rPr>
                <w:i/>
                <w:sz w:val="24"/>
                <w:szCs w:val="24"/>
                <w:lang w:eastAsia="uk-UA"/>
              </w:rPr>
            </w:pPr>
          </w:p>
          <w:p w14:paraId="4064B4F9" w14:textId="77777777" w:rsidR="006A0FD3" w:rsidRDefault="006A0FD3" w:rsidP="007E61D3">
            <w:pPr>
              <w:jc w:val="both"/>
              <w:rPr>
                <w:i/>
                <w:sz w:val="24"/>
                <w:szCs w:val="24"/>
                <w:lang w:eastAsia="uk-UA"/>
              </w:rPr>
            </w:pPr>
          </w:p>
          <w:p w14:paraId="2010277A" w14:textId="77777777" w:rsidR="006A0FD3" w:rsidRDefault="006A0FD3" w:rsidP="007E61D3">
            <w:pPr>
              <w:jc w:val="both"/>
              <w:rPr>
                <w:i/>
                <w:sz w:val="24"/>
                <w:szCs w:val="24"/>
                <w:lang w:eastAsia="uk-UA"/>
              </w:rPr>
            </w:pPr>
          </w:p>
          <w:p w14:paraId="437E16E2" w14:textId="77777777" w:rsidR="006A0FD3" w:rsidRDefault="006A0FD3" w:rsidP="007E61D3">
            <w:pPr>
              <w:jc w:val="both"/>
              <w:rPr>
                <w:i/>
                <w:sz w:val="24"/>
                <w:szCs w:val="24"/>
                <w:lang w:eastAsia="uk-UA"/>
              </w:rPr>
            </w:pPr>
          </w:p>
          <w:p w14:paraId="668587C2" w14:textId="77777777" w:rsidR="006A0FD3" w:rsidRDefault="006A0FD3" w:rsidP="007E61D3">
            <w:pPr>
              <w:jc w:val="both"/>
              <w:rPr>
                <w:i/>
                <w:sz w:val="24"/>
                <w:szCs w:val="24"/>
                <w:lang w:eastAsia="uk-UA"/>
              </w:rPr>
            </w:pPr>
          </w:p>
          <w:p w14:paraId="01F70C68" w14:textId="77777777" w:rsidR="006A0FD3" w:rsidRDefault="006A0FD3" w:rsidP="007E61D3">
            <w:pPr>
              <w:jc w:val="both"/>
              <w:rPr>
                <w:i/>
                <w:sz w:val="24"/>
                <w:szCs w:val="24"/>
                <w:lang w:eastAsia="uk-UA"/>
              </w:rPr>
            </w:pPr>
          </w:p>
          <w:p w14:paraId="0BFBD027" w14:textId="77777777" w:rsidR="006A0FD3" w:rsidRDefault="006A0FD3" w:rsidP="007E61D3">
            <w:pPr>
              <w:jc w:val="both"/>
              <w:rPr>
                <w:i/>
                <w:sz w:val="24"/>
                <w:szCs w:val="24"/>
                <w:lang w:eastAsia="uk-UA"/>
              </w:rPr>
            </w:pPr>
          </w:p>
          <w:p w14:paraId="3234E157" w14:textId="77777777" w:rsidR="006A0FD3" w:rsidRDefault="006A0FD3" w:rsidP="007E61D3">
            <w:pPr>
              <w:jc w:val="both"/>
              <w:rPr>
                <w:i/>
                <w:sz w:val="24"/>
                <w:szCs w:val="24"/>
                <w:lang w:eastAsia="uk-UA"/>
              </w:rPr>
            </w:pPr>
          </w:p>
          <w:p w14:paraId="1D666348" w14:textId="77777777" w:rsidR="006A0FD3" w:rsidRDefault="006A0FD3" w:rsidP="007E61D3">
            <w:pPr>
              <w:jc w:val="both"/>
              <w:rPr>
                <w:i/>
                <w:sz w:val="24"/>
                <w:szCs w:val="24"/>
                <w:lang w:eastAsia="uk-UA"/>
              </w:rPr>
            </w:pPr>
          </w:p>
          <w:p w14:paraId="7B0C219F" w14:textId="77777777" w:rsidR="006A0FD3" w:rsidRDefault="006A0FD3" w:rsidP="007E61D3">
            <w:pPr>
              <w:jc w:val="both"/>
              <w:rPr>
                <w:i/>
                <w:sz w:val="24"/>
                <w:szCs w:val="24"/>
                <w:lang w:eastAsia="uk-UA"/>
              </w:rPr>
            </w:pPr>
          </w:p>
          <w:p w14:paraId="1CC1FCC2" w14:textId="77777777" w:rsidR="006A0FD3" w:rsidRDefault="006A0FD3" w:rsidP="007E61D3">
            <w:pPr>
              <w:jc w:val="both"/>
              <w:rPr>
                <w:i/>
                <w:sz w:val="24"/>
                <w:szCs w:val="24"/>
                <w:lang w:eastAsia="uk-UA"/>
              </w:rPr>
            </w:pPr>
          </w:p>
          <w:p w14:paraId="7EDF4DD0" w14:textId="77777777" w:rsidR="006A0FD3" w:rsidRDefault="006A0FD3" w:rsidP="007E61D3">
            <w:pPr>
              <w:jc w:val="both"/>
              <w:rPr>
                <w:i/>
                <w:sz w:val="24"/>
                <w:szCs w:val="24"/>
                <w:lang w:eastAsia="uk-UA"/>
              </w:rPr>
            </w:pPr>
          </w:p>
          <w:p w14:paraId="75B899E1" w14:textId="77777777" w:rsidR="006A0FD3" w:rsidRDefault="006A0FD3" w:rsidP="007E61D3">
            <w:pPr>
              <w:jc w:val="both"/>
              <w:rPr>
                <w:i/>
                <w:sz w:val="24"/>
                <w:szCs w:val="24"/>
                <w:lang w:eastAsia="uk-UA"/>
              </w:rPr>
            </w:pPr>
          </w:p>
          <w:p w14:paraId="4766B4D0" w14:textId="77777777" w:rsidR="006A0FD3" w:rsidRDefault="006A0FD3" w:rsidP="007E61D3">
            <w:pPr>
              <w:jc w:val="both"/>
              <w:rPr>
                <w:i/>
                <w:sz w:val="24"/>
                <w:szCs w:val="24"/>
                <w:lang w:eastAsia="uk-UA"/>
              </w:rPr>
            </w:pPr>
          </w:p>
          <w:p w14:paraId="327BF94A" w14:textId="77777777" w:rsidR="006A0FD3" w:rsidRDefault="006A0FD3" w:rsidP="007E61D3">
            <w:pPr>
              <w:jc w:val="both"/>
              <w:rPr>
                <w:i/>
                <w:sz w:val="24"/>
                <w:szCs w:val="24"/>
                <w:lang w:eastAsia="uk-UA"/>
              </w:rPr>
            </w:pPr>
          </w:p>
          <w:p w14:paraId="6DEEC6AF" w14:textId="77777777" w:rsidR="006A0FD3" w:rsidRDefault="006A0FD3" w:rsidP="007E61D3">
            <w:pPr>
              <w:jc w:val="both"/>
              <w:rPr>
                <w:i/>
                <w:sz w:val="24"/>
                <w:szCs w:val="24"/>
                <w:lang w:eastAsia="uk-UA"/>
              </w:rPr>
            </w:pPr>
          </w:p>
          <w:p w14:paraId="1AEA0D40" w14:textId="77777777" w:rsidR="006A0FD3" w:rsidRDefault="006A0FD3" w:rsidP="007E61D3">
            <w:pPr>
              <w:jc w:val="both"/>
              <w:rPr>
                <w:i/>
                <w:sz w:val="24"/>
                <w:szCs w:val="24"/>
                <w:lang w:eastAsia="uk-UA"/>
              </w:rPr>
            </w:pPr>
          </w:p>
          <w:p w14:paraId="63CE2EE4" w14:textId="77777777" w:rsidR="006A0FD3" w:rsidRDefault="006A0FD3" w:rsidP="007E61D3">
            <w:pPr>
              <w:jc w:val="both"/>
              <w:rPr>
                <w:i/>
                <w:sz w:val="24"/>
                <w:szCs w:val="24"/>
                <w:lang w:eastAsia="uk-UA"/>
              </w:rPr>
            </w:pPr>
          </w:p>
          <w:p w14:paraId="620905F9" w14:textId="77777777" w:rsidR="006A0FD3" w:rsidRDefault="006A0FD3" w:rsidP="007E61D3">
            <w:pPr>
              <w:jc w:val="both"/>
              <w:rPr>
                <w:i/>
                <w:sz w:val="24"/>
                <w:szCs w:val="24"/>
                <w:lang w:eastAsia="uk-UA"/>
              </w:rPr>
            </w:pPr>
          </w:p>
          <w:p w14:paraId="4F0239DD" w14:textId="77777777" w:rsidR="006A0FD3" w:rsidRDefault="006A0FD3" w:rsidP="007E61D3">
            <w:pPr>
              <w:jc w:val="both"/>
              <w:rPr>
                <w:i/>
                <w:sz w:val="24"/>
                <w:szCs w:val="24"/>
                <w:lang w:eastAsia="uk-UA"/>
              </w:rPr>
            </w:pPr>
          </w:p>
          <w:p w14:paraId="7FFE4697" w14:textId="77777777" w:rsidR="006A0FD3" w:rsidRDefault="006A0FD3" w:rsidP="007E61D3">
            <w:pPr>
              <w:jc w:val="both"/>
              <w:rPr>
                <w:i/>
                <w:sz w:val="24"/>
                <w:szCs w:val="24"/>
                <w:lang w:eastAsia="uk-UA"/>
              </w:rPr>
            </w:pPr>
          </w:p>
          <w:p w14:paraId="307C23C1" w14:textId="77777777" w:rsidR="006A0FD3" w:rsidRDefault="006A0FD3" w:rsidP="007E61D3">
            <w:pPr>
              <w:jc w:val="both"/>
              <w:rPr>
                <w:i/>
                <w:sz w:val="24"/>
                <w:szCs w:val="24"/>
                <w:lang w:eastAsia="uk-UA"/>
              </w:rPr>
            </w:pPr>
          </w:p>
          <w:p w14:paraId="7D5B374E" w14:textId="77777777" w:rsidR="006A0FD3" w:rsidRDefault="006A0FD3" w:rsidP="007E61D3">
            <w:pPr>
              <w:jc w:val="both"/>
              <w:rPr>
                <w:i/>
                <w:sz w:val="24"/>
                <w:szCs w:val="24"/>
                <w:lang w:eastAsia="uk-UA"/>
              </w:rPr>
            </w:pPr>
          </w:p>
          <w:p w14:paraId="6AAEFC16" w14:textId="77777777" w:rsidR="006A0FD3" w:rsidRDefault="006A0FD3" w:rsidP="007E61D3">
            <w:pPr>
              <w:jc w:val="both"/>
              <w:rPr>
                <w:i/>
                <w:sz w:val="24"/>
                <w:szCs w:val="24"/>
                <w:lang w:eastAsia="uk-UA"/>
              </w:rPr>
            </w:pPr>
          </w:p>
          <w:p w14:paraId="512DF98E" w14:textId="77777777" w:rsidR="006A0FD3" w:rsidRDefault="006A0FD3" w:rsidP="007E61D3">
            <w:pPr>
              <w:jc w:val="both"/>
              <w:rPr>
                <w:i/>
                <w:sz w:val="24"/>
                <w:szCs w:val="24"/>
                <w:lang w:eastAsia="uk-UA"/>
              </w:rPr>
            </w:pPr>
          </w:p>
          <w:p w14:paraId="7AA498CB" w14:textId="77777777" w:rsidR="006A0FD3" w:rsidRDefault="006A0FD3" w:rsidP="007E61D3">
            <w:pPr>
              <w:jc w:val="both"/>
              <w:rPr>
                <w:i/>
                <w:sz w:val="24"/>
                <w:szCs w:val="24"/>
                <w:lang w:eastAsia="uk-UA"/>
              </w:rPr>
            </w:pPr>
          </w:p>
          <w:p w14:paraId="2482E50F" w14:textId="77777777" w:rsidR="006A0FD3" w:rsidRDefault="006A0FD3" w:rsidP="007E61D3">
            <w:pPr>
              <w:jc w:val="both"/>
              <w:rPr>
                <w:i/>
                <w:sz w:val="24"/>
                <w:szCs w:val="24"/>
                <w:lang w:eastAsia="uk-UA"/>
              </w:rPr>
            </w:pPr>
          </w:p>
          <w:p w14:paraId="53A58723" w14:textId="77777777" w:rsidR="006A0FD3" w:rsidRDefault="006A0FD3" w:rsidP="007E61D3">
            <w:pPr>
              <w:jc w:val="both"/>
              <w:rPr>
                <w:i/>
                <w:sz w:val="24"/>
                <w:szCs w:val="24"/>
                <w:lang w:eastAsia="uk-UA"/>
              </w:rPr>
            </w:pPr>
          </w:p>
          <w:p w14:paraId="3957423C" w14:textId="77777777" w:rsidR="006A0FD3" w:rsidRDefault="006A0FD3" w:rsidP="007E61D3">
            <w:pPr>
              <w:jc w:val="both"/>
              <w:rPr>
                <w:i/>
                <w:sz w:val="24"/>
                <w:szCs w:val="24"/>
                <w:lang w:eastAsia="uk-UA"/>
              </w:rPr>
            </w:pPr>
          </w:p>
          <w:p w14:paraId="5EC55130" w14:textId="77777777" w:rsidR="006A0FD3" w:rsidRDefault="006A0FD3" w:rsidP="007E61D3">
            <w:pPr>
              <w:jc w:val="both"/>
              <w:rPr>
                <w:i/>
                <w:sz w:val="24"/>
                <w:szCs w:val="24"/>
                <w:lang w:eastAsia="uk-UA"/>
              </w:rPr>
            </w:pPr>
          </w:p>
          <w:p w14:paraId="71FCD378" w14:textId="77777777" w:rsidR="006A0FD3" w:rsidRDefault="006A0FD3" w:rsidP="007E61D3">
            <w:pPr>
              <w:jc w:val="both"/>
              <w:rPr>
                <w:i/>
                <w:sz w:val="24"/>
                <w:szCs w:val="24"/>
                <w:lang w:eastAsia="uk-UA"/>
              </w:rPr>
            </w:pPr>
          </w:p>
          <w:p w14:paraId="1F7F05E5" w14:textId="77777777" w:rsidR="006A0FD3" w:rsidRDefault="006A0FD3" w:rsidP="007E61D3">
            <w:pPr>
              <w:jc w:val="both"/>
              <w:rPr>
                <w:i/>
                <w:sz w:val="24"/>
                <w:szCs w:val="24"/>
                <w:lang w:eastAsia="uk-UA"/>
              </w:rPr>
            </w:pPr>
          </w:p>
          <w:p w14:paraId="3560CEB6" w14:textId="77777777" w:rsidR="006A0FD3" w:rsidRDefault="006A0FD3" w:rsidP="007E61D3">
            <w:pPr>
              <w:jc w:val="both"/>
              <w:rPr>
                <w:i/>
                <w:sz w:val="24"/>
                <w:szCs w:val="24"/>
                <w:lang w:eastAsia="uk-UA"/>
              </w:rPr>
            </w:pPr>
          </w:p>
          <w:p w14:paraId="00906884" w14:textId="77777777" w:rsidR="006A0FD3" w:rsidRDefault="006A0FD3" w:rsidP="007E61D3">
            <w:pPr>
              <w:jc w:val="both"/>
              <w:rPr>
                <w:i/>
                <w:sz w:val="24"/>
                <w:szCs w:val="24"/>
                <w:lang w:eastAsia="uk-UA"/>
              </w:rPr>
            </w:pPr>
          </w:p>
          <w:p w14:paraId="6E754335" w14:textId="77777777" w:rsidR="006A0FD3" w:rsidRDefault="006A0FD3" w:rsidP="007E61D3">
            <w:pPr>
              <w:jc w:val="both"/>
              <w:rPr>
                <w:i/>
                <w:sz w:val="24"/>
                <w:szCs w:val="24"/>
                <w:lang w:eastAsia="uk-UA"/>
              </w:rPr>
            </w:pPr>
          </w:p>
          <w:p w14:paraId="57A3BB44" w14:textId="77777777" w:rsidR="006A0FD3" w:rsidRDefault="006A0FD3" w:rsidP="007E61D3">
            <w:pPr>
              <w:jc w:val="both"/>
              <w:rPr>
                <w:i/>
                <w:sz w:val="24"/>
                <w:szCs w:val="24"/>
                <w:lang w:eastAsia="uk-UA"/>
              </w:rPr>
            </w:pPr>
          </w:p>
          <w:p w14:paraId="15B862BA" w14:textId="77777777" w:rsidR="006A0FD3" w:rsidRDefault="006A0FD3" w:rsidP="007E61D3">
            <w:pPr>
              <w:jc w:val="both"/>
              <w:rPr>
                <w:i/>
                <w:sz w:val="24"/>
                <w:szCs w:val="24"/>
                <w:lang w:eastAsia="uk-UA"/>
              </w:rPr>
            </w:pPr>
          </w:p>
          <w:p w14:paraId="4EADE9A3" w14:textId="77777777" w:rsidR="006A0FD3" w:rsidRDefault="006A0FD3" w:rsidP="007E61D3">
            <w:pPr>
              <w:jc w:val="both"/>
              <w:rPr>
                <w:i/>
                <w:sz w:val="24"/>
                <w:szCs w:val="24"/>
                <w:lang w:eastAsia="uk-UA"/>
              </w:rPr>
            </w:pPr>
          </w:p>
          <w:p w14:paraId="04557402" w14:textId="77777777" w:rsidR="006A0FD3" w:rsidRDefault="006A0FD3" w:rsidP="007E61D3">
            <w:pPr>
              <w:jc w:val="both"/>
              <w:rPr>
                <w:i/>
                <w:sz w:val="24"/>
                <w:szCs w:val="24"/>
                <w:lang w:eastAsia="uk-UA"/>
              </w:rPr>
            </w:pPr>
          </w:p>
          <w:p w14:paraId="68E840C5" w14:textId="77777777" w:rsidR="006A0FD3" w:rsidRDefault="006A0FD3" w:rsidP="007E61D3">
            <w:pPr>
              <w:jc w:val="both"/>
              <w:rPr>
                <w:i/>
                <w:sz w:val="24"/>
                <w:szCs w:val="24"/>
                <w:lang w:eastAsia="uk-UA"/>
              </w:rPr>
            </w:pPr>
          </w:p>
          <w:p w14:paraId="5C1DA8F5" w14:textId="77777777" w:rsidR="006A0FD3" w:rsidRDefault="006A0FD3" w:rsidP="007E61D3">
            <w:pPr>
              <w:jc w:val="both"/>
              <w:rPr>
                <w:i/>
                <w:sz w:val="24"/>
                <w:szCs w:val="24"/>
                <w:lang w:eastAsia="uk-UA"/>
              </w:rPr>
            </w:pPr>
          </w:p>
          <w:p w14:paraId="68D3BD25" w14:textId="77777777" w:rsidR="006A0FD3" w:rsidRDefault="006A0FD3" w:rsidP="007E61D3">
            <w:pPr>
              <w:jc w:val="both"/>
              <w:rPr>
                <w:i/>
                <w:sz w:val="24"/>
                <w:szCs w:val="24"/>
                <w:lang w:eastAsia="uk-UA"/>
              </w:rPr>
            </w:pPr>
          </w:p>
          <w:p w14:paraId="547D78EC" w14:textId="77777777" w:rsidR="006A0FD3" w:rsidRDefault="006A0FD3" w:rsidP="007E61D3">
            <w:pPr>
              <w:jc w:val="both"/>
              <w:rPr>
                <w:i/>
                <w:sz w:val="24"/>
                <w:szCs w:val="24"/>
                <w:lang w:eastAsia="uk-UA"/>
              </w:rPr>
            </w:pPr>
          </w:p>
          <w:p w14:paraId="28139C3A" w14:textId="77777777" w:rsidR="006A0FD3" w:rsidRDefault="006A0FD3" w:rsidP="007E61D3">
            <w:pPr>
              <w:jc w:val="both"/>
              <w:rPr>
                <w:i/>
                <w:sz w:val="24"/>
                <w:szCs w:val="24"/>
                <w:lang w:eastAsia="uk-UA"/>
              </w:rPr>
            </w:pPr>
          </w:p>
          <w:p w14:paraId="75B50C7E" w14:textId="77777777" w:rsidR="006A0FD3" w:rsidRDefault="006A0FD3" w:rsidP="007E61D3">
            <w:pPr>
              <w:jc w:val="both"/>
              <w:rPr>
                <w:i/>
                <w:sz w:val="24"/>
                <w:szCs w:val="24"/>
                <w:lang w:eastAsia="uk-UA"/>
              </w:rPr>
            </w:pPr>
          </w:p>
          <w:p w14:paraId="3846C78E" w14:textId="77777777" w:rsidR="006A0FD3" w:rsidRDefault="006A0FD3" w:rsidP="007E61D3">
            <w:pPr>
              <w:jc w:val="both"/>
              <w:rPr>
                <w:i/>
                <w:sz w:val="24"/>
                <w:szCs w:val="24"/>
                <w:lang w:eastAsia="uk-UA"/>
              </w:rPr>
            </w:pPr>
          </w:p>
          <w:p w14:paraId="6DA1E8E7" w14:textId="783B56A5" w:rsidR="006A0FD3" w:rsidRPr="006A0FD3" w:rsidRDefault="006A0FD3" w:rsidP="006A0FD3">
            <w:pPr>
              <w:jc w:val="center"/>
              <w:rPr>
                <w:b/>
                <w:sz w:val="24"/>
                <w:szCs w:val="24"/>
                <w:lang w:eastAsia="uk-UA"/>
              </w:rPr>
            </w:pPr>
            <w:r w:rsidRPr="006A0FD3">
              <w:rPr>
                <w:b/>
                <w:sz w:val="24"/>
                <w:szCs w:val="24"/>
                <w:lang w:eastAsia="uk-UA"/>
              </w:rPr>
              <w:t>Пропонується врахувати</w:t>
            </w:r>
          </w:p>
          <w:p w14:paraId="1CEC34F5" w14:textId="0E6256A0" w:rsidR="006A0FD3" w:rsidRPr="00D13960" w:rsidRDefault="006A0FD3" w:rsidP="007E61D3">
            <w:pPr>
              <w:jc w:val="both"/>
              <w:rPr>
                <w:i/>
                <w:sz w:val="24"/>
                <w:szCs w:val="24"/>
                <w:lang w:eastAsia="uk-UA"/>
              </w:rPr>
            </w:pPr>
          </w:p>
        </w:tc>
      </w:tr>
      <w:tr w:rsidR="00263219" w:rsidRPr="004F3A51" w14:paraId="56CFAD5F" w14:textId="77777777" w:rsidTr="00A52C00">
        <w:trPr>
          <w:trHeight w:val="218"/>
        </w:trPr>
        <w:tc>
          <w:tcPr>
            <w:tcW w:w="4253" w:type="dxa"/>
            <w:vMerge/>
          </w:tcPr>
          <w:p w14:paraId="015CE776" w14:textId="77777777" w:rsidR="00263219" w:rsidRPr="00C343ED" w:rsidRDefault="00263219" w:rsidP="002F2751">
            <w:pPr>
              <w:ind w:firstLine="603"/>
              <w:jc w:val="both"/>
              <w:rPr>
                <w:sz w:val="24"/>
                <w:szCs w:val="24"/>
              </w:rPr>
            </w:pPr>
          </w:p>
        </w:tc>
        <w:tc>
          <w:tcPr>
            <w:tcW w:w="4252" w:type="dxa"/>
          </w:tcPr>
          <w:p w14:paraId="5A141D8A" w14:textId="16A5494D" w:rsidR="00BC3651" w:rsidRPr="00BC3651" w:rsidRDefault="00263219" w:rsidP="00BC3651">
            <w:pPr>
              <w:jc w:val="both"/>
              <w:rPr>
                <w:b/>
                <w:bCs/>
                <w:color w:val="333333"/>
                <w:sz w:val="24"/>
                <w:szCs w:val="24"/>
                <w:shd w:val="clear" w:color="auto" w:fill="FFFFFF"/>
              </w:rPr>
            </w:pPr>
            <w:r w:rsidRPr="005E6D67">
              <w:rPr>
                <w:b/>
                <w:bCs/>
                <w:color w:val="333333"/>
                <w:sz w:val="24"/>
                <w:szCs w:val="24"/>
                <w:shd w:val="clear" w:color="auto" w:fill="FFFFFF"/>
              </w:rPr>
              <w:t>ТОВ «</w:t>
            </w:r>
            <w:proofErr w:type="spellStart"/>
            <w:r w:rsidRPr="005E6D67">
              <w:rPr>
                <w:b/>
                <w:bCs/>
                <w:color w:val="333333"/>
                <w:sz w:val="24"/>
                <w:szCs w:val="24"/>
                <w:shd w:val="clear" w:color="auto" w:fill="FFFFFF"/>
              </w:rPr>
              <w:t>Енергоінвест</w:t>
            </w:r>
            <w:proofErr w:type="spellEnd"/>
            <w:r w:rsidRPr="005E6D67">
              <w:rPr>
                <w:b/>
                <w:bCs/>
                <w:color w:val="333333"/>
                <w:sz w:val="24"/>
                <w:szCs w:val="24"/>
                <w:shd w:val="clear" w:color="auto" w:fill="FFFFFF"/>
              </w:rPr>
              <w:t>»</w:t>
            </w:r>
            <w:r w:rsidR="00BC3651">
              <w:rPr>
                <w:b/>
                <w:bCs/>
                <w:color w:val="333333"/>
                <w:sz w:val="24"/>
                <w:szCs w:val="24"/>
                <w:shd w:val="clear" w:color="auto" w:fill="FFFFFF"/>
              </w:rPr>
              <w:t>,</w:t>
            </w:r>
            <w:r w:rsidR="00BC3651" w:rsidRPr="00BC3651">
              <w:rPr>
                <w:b/>
                <w:bCs/>
                <w:color w:val="333333"/>
                <w:sz w:val="24"/>
                <w:szCs w:val="24"/>
                <w:shd w:val="clear" w:color="auto" w:fill="FFFFFF"/>
              </w:rPr>
              <w:t xml:space="preserve"> ТОВ </w:t>
            </w:r>
            <w:r w:rsidR="00BC3651" w:rsidRPr="00BC3651">
              <w:rPr>
                <w:b/>
                <w:bCs/>
                <w:sz w:val="24"/>
                <w:szCs w:val="24"/>
              </w:rPr>
              <w:t>«РЕНДЖИ ІЗМАЇЛ»</w:t>
            </w:r>
            <w:r w:rsidR="00591659">
              <w:rPr>
                <w:b/>
                <w:bCs/>
                <w:sz w:val="24"/>
                <w:szCs w:val="24"/>
              </w:rPr>
              <w:t>, ТОВ «РЕДЖИ САРАТА», ТОВ «РЕДЖИ ТАТАРБУНАРИ», ТОВ «РЕДЖИ БІОЕНЕРГО»</w:t>
            </w:r>
          </w:p>
          <w:p w14:paraId="783AEBFA" w14:textId="50BE1252" w:rsidR="00263219" w:rsidRPr="005E6D67" w:rsidRDefault="00263219" w:rsidP="00263219">
            <w:pPr>
              <w:jc w:val="both"/>
              <w:rPr>
                <w:b/>
                <w:bCs/>
                <w:color w:val="333333"/>
                <w:sz w:val="24"/>
                <w:szCs w:val="24"/>
                <w:shd w:val="clear" w:color="auto" w:fill="FFFFFF"/>
              </w:rPr>
            </w:pPr>
          </w:p>
          <w:p w14:paraId="19336FD1" w14:textId="77777777" w:rsidR="00263219" w:rsidRPr="00852576" w:rsidRDefault="00263219" w:rsidP="00263219">
            <w:pPr>
              <w:pStyle w:val="rvps2"/>
              <w:shd w:val="clear" w:color="auto" w:fill="FFFFFF"/>
              <w:spacing w:before="0" w:beforeAutospacing="0" w:afterAutospacing="0"/>
              <w:jc w:val="both"/>
              <w:rPr>
                <w:color w:val="333333"/>
              </w:rPr>
            </w:pPr>
            <w:r w:rsidRPr="00852576">
              <w:rPr>
                <w:color w:val="333333"/>
              </w:rPr>
              <w:t>4.13.1. Виробникам електричної енергії, яким встановлено "зелений" тариф та які перебувають у балансуючій групі гарантованого покупця, дозволяється зберігати енергію, вироблену власними електроустановками з альтернативних джерел енергії, на установці зберігання енергії у місці провадження ліцензованої діяльності з виробництва електричної енергії без отримання ліцензії на провадження господарської діяльності із зберігання електричної енергії за таких умов:</w:t>
            </w:r>
          </w:p>
          <w:p w14:paraId="655557F3" w14:textId="77777777" w:rsidR="00263219" w:rsidRPr="00852576" w:rsidRDefault="00263219" w:rsidP="00263219">
            <w:pPr>
              <w:pStyle w:val="rvps2"/>
              <w:shd w:val="clear" w:color="auto" w:fill="FFFFFF"/>
              <w:spacing w:before="0" w:beforeAutospacing="0" w:afterAutospacing="0"/>
              <w:ind w:firstLine="300"/>
              <w:jc w:val="both"/>
              <w:rPr>
                <w:color w:val="333333"/>
              </w:rPr>
            </w:pPr>
            <w:bookmarkStart w:id="62" w:name="n3568"/>
            <w:bookmarkEnd w:id="62"/>
            <w:r w:rsidRPr="00852576">
              <w:rPr>
                <w:color w:val="333333"/>
              </w:rPr>
              <w:t>відбір електричної енергії здійснюється установкою зберігання енергії виключно від власних генеруючих установок;</w:t>
            </w:r>
          </w:p>
          <w:p w14:paraId="161BF9DE" w14:textId="77777777" w:rsidR="00263219" w:rsidRPr="00852576" w:rsidRDefault="00263219" w:rsidP="00263219">
            <w:pPr>
              <w:pStyle w:val="rvps2"/>
              <w:shd w:val="clear" w:color="auto" w:fill="FFFFFF"/>
              <w:spacing w:before="0" w:beforeAutospacing="0" w:afterAutospacing="0"/>
              <w:ind w:firstLine="300"/>
              <w:jc w:val="both"/>
              <w:rPr>
                <w:color w:val="333333"/>
              </w:rPr>
            </w:pPr>
            <w:bookmarkStart w:id="63" w:name="n3569"/>
            <w:bookmarkEnd w:id="63"/>
            <w:r w:rsidRPr="00852576">
              <w:rPr>
                <w:color w:val="333333"/>
              </w:rPr>
              <w:t xml:space="preserve">у будь-який момент часу потужність, з якою здійснюється </w:t>
            </w:r>
            <w:r w:rsidRPr="00852576">
              <w:rPr>
                <w:color w:val="333333"/>
              </w:rPr>
              <w:lastRenderedPageBreak/>
              <w:t>відпуск електричної енергії, не перевищує встановлену потужність електроустановок такого виробника відповідно до ліцензії на провадження господарської діяльності з виробництва електричної енергії;</w:t>
            </w:r>
          </w:p>
          <w:p w14:paraId="4A4D8567" w14:textId="77777777" w:rsidR="00263219" w:rsidRPr="00CF43F6" w:rsidRDefault="00263219" w:rsidP="00263219">
            <w:pPr>
              <w:pStyle w:val="rvps2"/>
              <w:shd w:val="clear" w:color="auto" w:fill="FFFFFF"/>
              <w:spacing w:before="0" w:beforeAutospacing="0" w:afterAutospacing="0"/>
              <w:ind w:firstLine="300"/>
              <w:jc w:val="both"/>
            </w:pPr>
            <w:bookmarkStart w:id="64" w:name="n3570"/>
            <w:bookmarkEnd w:id="64"/>
            <w:r w:rsidRPr="00852576">
              <w:rPr>
                <w:color w:val="333333"/>
              </w:rPr>
              <w:t>за наявності окремого комерційного обліку електричної енергії, перетікання якої здійснено до/з установки зберігання енергії, відповідно до вимог </w:t>
            </w:r>
            <w:hyperlink r:id="rId32" w:anchor="n9" w:tgtFrame="_blank" w:history="1">
              <w:r w:rsidRPr="00CF43F6">
                <w:rPr>
                  <w:rStyle w:val="a8"/>
                </w:rPr>
                <w:t>кодексу комерційного обліку</w:t>
              </w:r>
            </w:hyperlink>
            <w:r w:rsidRPr="00CF43F6">
              <w:t>.</w:t>
            </w:r>
          </w:p>
          <w:p w14:paraId="1B038C66" w14:textId="77777777" w:rsidR="00263219" w:rsidRPr="00852576" w:rsidRDefault="00263219" w:rsidP="00263219">
            <w:pPr>
              <w:pStyle w:val="rvps2"/>
              <w:shd w:val="clear" w:color="auto" w:fill="FFFFFF"/>
              <w:spacing w:before="0" w:beforeAutospacing="0" w:afterAutospacing="0"/>
              <w:ind w:firstLine="300"/>
              <w:jc w:val="both"/>
              <w:rPr>
                <w:color w:val="333333"/>
              </w:rPr>
            </w:pPr>
            <w:bookmarkStart w:id="65" w:name="n3571"/>
            <w:bookmarkEnd w:id="65"/>
            <w:r w:rsidRPr="00852576">
              <w:rPr>
                <w:color w:val="333333"/>
              </w:rPr>
              <w:t xml:space="preserve">Виробникам електричної енергії, яким встановлено "зелений" тариф та які не входять до складу балансуючої групи гарантованого покупця, дозволяється зберігати енергію на установці зберігання енергії з відбором електричної енергії установкою зберігання енергії від власних генеруючих установок та/або з мереж оператора системи передачі чи оператора системи розподілу у місці провадження ліцензованої діяльності з виробництва без отримання ліцензії на провадження господарської діяльності, якщо в будь-який момент часу сумарна потужність, з якою здійснюється відпуск електричної енергії з мереж виробника до мереж оператора системи передачі або оператора системи розподілу або відбір з мереж оператора системи передачі або оператора системи розподілу до мереж виробника </w:t>
            </w:r>
            <w:r w:rsidRPr="00852576">
              <w:rPr>
                <w:color w:val="333333"/>
              </w:rPr>
              <w:lastRenderedPageBreak/>
              <w:t>електричної енергії, не перевищує замовленої до приєднання потужності, з урахуванням дозволеної (договірної) потужності електроустановок такого виробника в місці провадження ліцензованої діяльності згідно з договором про приєднання та за наявності окремого комерційного обліку електричної енергії, перетікання якої здійснено до/з установки зберігання енергії, відповідно до вимог </w:t>
            </w:r>
            <w:hyperlink r:id="rId33" w:anchor="n9" w:tgtFrame="_blank" w:history="1">
              <w:r w:rsidRPr="00852576">
                <w:rPr>
                  <w:rStyle w:val="a8"/>
                  <w:color w:val="000099"/>
                </w:rPr>
                <w:t>кодексу комерційного обліку</w:t>
              </w:r>
            </w:hyperlink>
            <w:r w:rsidRPr="00852576">
              <w:rPr>
                <w:color w:val="333333"/>
              </w:rPr>
              <w:t>.</w:t>
            </w:r>
          </w:p>
          <w:p w14:paraId="722DDF92" w14:textId="77777777" w:rsidR="00263219" w:rsidRPr="00852576" w:rsidRDefault="00263219" w:rsidP="00263219">
            <w:pPr>
              <w:pStyle w:val="rvps2"/>
              <w:shd w:val="clear" w:color="auto" w:fill="FFFFFF"/>
              <w:spacing w:before="0" w:beforeAutospacing="0" w:afterAutospacing="0"/>
              <w:ind w:firstLine="300"/>
              <w:jc w:val="both"/>
              <w:rPr>
                <w:color w:val="333333"/>
              </w:rPr>
            </w:pPr>
            <w:bookmarkStart w:id="66" w:name="n3572"/>
            <w:bookmarkEnd w:id="66"/>
            <w:r w:rsidRPr="00852576">
              <w:rPr>
                <w:color w:val="333333"/>
              </w:rPr>
              <w:t xml:space="preserve">Виробникам електричної енергії, які за результатами аукціону набули право на підтримку, та виробникам електричної енергії, які не мають права на підтримку, дозволяється використовувати установку зберігання енергії з відбором електричної енергії установкою зберігання енергії від власних генеруючих установок та/або з мереж оператора системи передачі чи оператора системи розподілу у місці провадження ліцензованої діяльності з виробництва електричної енергії без отримання ліцензії на провадження господарської діяльності із зберігання енергії, якщо в будь-який момент часу сумарна потужність, з якою здійснюється відпуск електричної енергії з мереж виробника до мереж оператора системи передачі або оператора системи розподілу або відбір з мереж оператора системи передачі </w:t>
            </w:r>
            <w:r w:rsidRPr="00852576">
              <w:rPr>
                <w:color w:val="333333"/>
              </w:rPr>
              <w:lastRenderedPageBreak/>
              <w:t>або оператора системи розподілу до мереж виробника електричної енергії, не перевищує замовленої до приєднання потужності з урахуванням дозволеної (договірної) потужності електроустановок такого виробника в місці провадження ліцензованої діяльності згідно з договором про приєднання та за наявності окремого комерційного обліку електричної енергії, перетікання якої здійснено до/з установки зберігання енергії, відповідно до вимог </w:t>
            </w:r>
            <w:hyperlink r:id="rId34" w:anchor="n9" w:tgtFrame="_blank" w:history="1">
              <w:r w:rsidRPr="00852576">
                <w:rPr>
                  <w:rStyle w:val="a8"/>
                  <w:color w:val="000099"/>
                </w:rPr>
                <w:t>кодексу комерційного обліку</w:t>
              </w:r>
            </w:hyperlink>
            <w:r w:rsidRPr="00852576">
              <w:rPr>
                <w:color w:val="333333"/>
              </w:rPr>
              <w:t>.</w:t>
            </w:r>
          </w:p>
          <w:p w14:paraId="64E6DEEB" w14:textId="77777777" w:rsidR="00263219" w:rsidRPr="00852576" w:rsidRDefault="00263219" w:rsidP="00263219">
            <w:pPr>
              <w:pStyle w:val="rvps2"/>
              <w:shd w:val="clear" w:color="auto" w:fill="FFFFFF"/>
              <w:spacing w:before="0" w:beforeAutospacing="0" w:afterAutospacing="0"/>
              <w:ind w:firstLine="300"/>
              <w:jc w:val="both"/>
              <w:rPr>
                <w:color w:val="333333"/>
              </w:rPr>
            </w:pPr>
            <w:bookmarkStart w:id="67" w:name="n3573"/>
            <w:bookmarkEnd w:id="67"/>
            <w:r w:rsidRPr="00852576">
              <w:rPr>
                <w:color w:val="333333"/>
              </w:rPr>
              <w:t>Встановлення установки зберігання енергії виробниками електричної енергії, яким встановлено "зелений" тариф, незалежно від перебування об’єкта такого виробника в балансуючій групі гарантованого покупця, або суб’єктами господарювання, які за результатами аукціону набули право на підтримку, не є підставою для перегляду "зеленого" тарифу або будь-яких інших умов надання підтримки.</w:t>
            </w:r>
          </w:p>
          <w:p w14:paraId="0802D962" w14:textId="77777777" w:rsidR="00263219" w:rsidRDefault="00263219" w:rsidP="00263219">
            <w:pPr>
              <w:pStyle w:val="rvps2"/>
              <w:shd w:val="clear" w:color="auto" w:fill="FFFFFF"/>
              <w:spacing w:before="0" w:beforeAutospacing="0" w:afterAutospacing="0"/>
              <w:ind w:firstLine="300"/>
              <w:jc w:val="both"/>
            </w:pPr>
            <w:r w:rsidRPr="00852576">
              <w:t xml:space="preserve">Встановлення у точці приєднання електроустановок виробника електричної енергії технічних засобів контролю, у тому числі автоматики, для недопущення відпуску та/або відбору електричної енергії електричної енергії в мережі ОСР, </w:t>
            </w:r>
            <w:r w:rsidRPr="00852576">
              <w:lastRenderedPageBreak/>
              <w:t>потужністю, що перевищує величину дозволеної (договірної) потужності в точці приєднання. Зазначені технічні засоби мають бути встановлені виробником на межі балансової належності ОСР та передбачати автоматичне відключення електроустановок виробника / зниження навантаження до рівня величини дозволеної до використання (договірної) потужності у разі перевищення величини дозволеної до використання потужності, з якою відповідно здійснюється відпуск чи відбір електричної енергії до (з) мереж ОСР .</w:t>
            </w:r>
          </w:p>
          <w:p w14:paraId="423BD376" w14:textId="77777777" w:rsidR="00263219" w:rsidRPr="003F0C26" w:rsidRDefault="00263219" w:rsidP="00263219">
            <w:pPr>
              <w:pStyle w:val="rvps2"/>
              <w:shd w:val="clear" w:color="auto" w:fill="FFFFFF"/>
              <w:spacing w:before="0" w:beforeAutospacing="0" w:afterAutospacing="0"/>
              <w:jc w:val="both"/>
            </w:pPr>
            <w:r w:rsidRPr="003F0C26">
              <w:rPr>
                <w:color w:val="333333"/>
                <w:shd w:val="clear" w:color="auto" w:fill="FFFFFF"/>
              </w:rPr>
              <w:t xml:space="preserve">Приєднання (підключення) УЗЕ </w:t>
            </w:r>
            <w:r w:rsidRPr="00263219">
              <w:rPr>
                <w:b/>
                <w:color w:val="4472C4" w:themeColor="accent1"/>
                <w:shd w:val="clear" w:color="auto" w:fill="FFFFFF"/>
              </w:rPr>
              <w:t>Користувачем</w:t>
            </w:r>
            <w:r w:rsidRPr="003F0C26">
              <w:rPr>
                <w:color w:val="333333"/>
                <w:shd w:val="clear" w:color="auto" w:fill="FFFFFF"/>
              </w:rPr>
              <w:t xml:space="preserve"> у власних електричних мережах здійснюється без отримання/надання послуги з приєднання.</w:t>
            </w:r>
          </w:p>
          <w:p w14:paraId="64284E64" w14:textId="77777777" w:rsidR="00263219" w:rsidRPr="00F907CD" w:rsidRDefault="00263219" w:rsidP="006E2C17">
            <w:pPr>
              <w:jc w:val="both"/>
              <w:rPr>
                <w:b/>
                <w:iCs/>
                <w:sz w:val="24"/>
                <w:szCs w:val="24"/>
                <w:u w:val="single"/>
              </w:rPr>
            </w:pPr>
          </w:p>
        </w:tc>
        <w:tc>
          <w:tcPr>
            <w:tcW w:w="3969" w:type="dxa"/>
          </w:tcPr>
          <w:p w14:paraId="259FE138" w14:textId="7759F3E4" w:rsidR="00591659" w:rsidRPr="00BC3651" w:rsidRDefault="00263219" w:rsidP="00591659">
            <w:pPr>
              <w:jc w:val="both"/>
              <w:rPr>
                <w:b/>
                <w:bCs/>
                <w:color w:val="333333"/>
                <w:sz w:val="24"/>
                <w:szCs w:val="24"/>
                <w:shd w:val="clear" w:color="auto" w:fill="FFFFFF"/>
              </w:rPr>
            </w:pPr>
            <w:r w:rsidRPr="005E6D67">
              <w:rPr>
                <w:b/>
                <w:bCs/>
                <w:color w:val="333333"/>
                <w:sz w:val="24"/>
                <w:szCs w:val="24"/>
                <w:shd w:val="clear" w:color="auto" w:fill="FFFFFF"/>
              </w:rPr>
              <w:lastRenderedPageBreak/>
              <w:t>ТОВ «</w:t>
            </w:r>
            <w:proofErr w:type="spellStart"/>
            <w:r w:rsidRPr="005E6D67">
              <w:rPr>
                <w:b/>
                <w:bCs/>
                <w:color w:val="333333"/>
                <w:sz w:val="24"/>
                <w:szCs w:val="24"/>
                <w:shd w:val="clear" w:color="auto" w:fill="FFFFFF"/>
              </w:rPr>
              <w:t>Енергоінвест</w:t>
            </w:r>
            <w:proofErr w:type="spellEnd"/>
            <w:r w:rsidRPr="005E6D67">
              <w:rPr>
                <w:b/>
                <w:bCs/>
                <w:color w:val="333333"/>
                <w:sz w:val="24"/>
                <w:szCs w:val="24"/>
                <w:shd w:val="clear" w:color="auto" w:fill="FFFFFF"/>
              </w:rPr>
              <w:t>»</w:t>
            </w:r>
            <w:r w:rsidR="00BC3651">
              <w:rPr>
                <w:b/>
                <w:bCs/>
                <w:color w:val="333333"/>
                <w:sz w:val="24"/>
                <w:szCs w:val="24"/>
                <w:shd w:val="clear" w:color="auto" w:fill="FFFFFF"/>
              </w:rPr>
              <w:t>,</w:t>
            </w:r>
            <w:r w:rsidR="00BC3651" w:rsidRPr="00BC3651">
              <w:rPr>
                <w:b/>
                <w:bCs/>
                <w:color w:val="333333"/>
                <w:sz w:val="24"/>
                <w:szCs w:val="24"/>
                <w:shd w:val="clear" w:color="auto" w:fill="FFFFFF"/>
              </w:rPr>
              <w:t xml:space="preserve"> ТОВ </w:t>
            </w:r>
            <w:r w:rsidR="00BC3651" w:rsidRPr="00BC3651">
              <w:rPr>
                <w:b/>
                <w:bCs/>
                <w:sz w:val="24"/>
                <w:szCs w:val="24"/>
              </w:rPr>
              <w:t>«РЕНДЖИ ІЗМАЇЛ»</w:t>
            </w:r>
            <w:r w:rsidR="00591659">
              <w:rPr>
                <w:b/>
                <w:bCs/>
                <w:sz w:val="24"/>
                <w:szCs w:val="24"/>
              </w:rPr>
              <w:t>, ТОВ «РЕДЖИ САРАТА», ТОВ «РЕДЖИ ТАТАРБУНАРИ», ТОВ «РЕДЖИ БІОЕНЕРГО»</w:t>
            </w:r>
          </w:p>
          <w:p w14:paraId="5F2201BF" w14:textId="77777777" w:rsidR="00263219" w:rsidRPr="00054964" w:rsidRDefault="00263219" w:rsidP="00263219">
            <w:pPr>
              <w:jc w:val="both"/>
              <w:rPr>
                <w:sz w:val="24"/>
                <w:szCs w:val="24"/>
              </w:rPr>
            </w:pPr>
            <w:r>
              <w:rPr>
                <w:sz w:val="24"/>
                <w:szCs w:val="24"/>
              </w:rPr>
              <w:t xml:space="preserve">Пропонуємо  </w:t>
            </w:r>
            <w:r w:rsidRPr="00107D05">
              <w:rPr>
                <w:b/>
                <w:sz w:val="24"/>
                <w:szCs w:val="24"/>
              </w:rPr>
              <w:t>пункт 4.13.1.</w:t>
            </w:r>
            <w:r w:rsidRPr="00054964">
              <w:rPr>
                <w:sz w:val="24"/>
                <w:szCs w:val="24"/>
              </w:rPr>
              <w:t xml:space="preserve"> запропоновані зміни НКРЕКП викласти в редакції згідно частини </w:t>
            </w:r>
            <w:r w:rsidRPr="00054964">
              <w:rPr>
                <w:b/>
                <w:sz w:val="24"/>
                <w:szCs w:val="24"/>
              </w:rPr>
              <w:t>8 статті 71 Закону України про ринок електричної енергії</w:t>
            </w:r>
            <w:r w:rsidRPr="00054964">
              <w:rPr>
                <w:sz w:val="24"/>
                <w:szCs w:val="24"/>
              </w:rPr>
              <w:t xml:space="preserve">, де чітко визначено особливості приєднання УЗЕ до мереж користувача. </w:t>
            </w:r>
          </w:p>
          <w:p w14:paraId="36A9EA02" w14:textId="77777777" w:rsidR="00263219" w:rsidRPr="00054964" w:rsidRDefault="00263219" w:rsidP="00263219">
            <w:pPr>
              <w:jc w:val="both"/>
              <w:rPr>
                <w:b/>
                <w:sz w:val="24"/>
                <w:szCs w:val="24"/>
              </w:rPr>
            </w:pPr>
            <w:r w:rsidRPr="00054964">
              <w:rPr>
                <w:sz w:val="24"/>
                <w:szCs w:val="24"/>
              </w:rPr>
              <w:t xml:space="preserve">    Що стосується визначення вартості плати за приєднання згідно кошторису, така позиція створить колізію і буде суперечити частині </w:t>
            </w:r>
            <w:r w:rsidRPr="00054964">
              <w:rPr>
                <w:b/>
                <w:sz w:val="24"/>
                <w:szCs w:val="24"/>
              </w:rPr>
              <w:t>8 статті 71 Закону Україн</w:t>
            </w:r>
            <w:r>
              <w:rPr>
                <w:b/>
                <w:sz w:val="24"/>
                <w:szCs w:val="24"/>
              </w:rPr>
              <w:t xml:space="preserve">и про ринок електричної енергії, </w:t>
            </w:r>
            <w:r w:rsidRPr="00054964">
              <w:rPr>
                <w:sz w:val="24"/>
                <w:szCs w:val="24"/>
              </w:rPr>
              <w:t xml:space="preserve">та призведе до неможливості впровадження УЗЕ на </w:t>
            </w:r>
            <w:r>
              <w:rPr>
                <w:sz w:val="24"/>
                <w:szCs w:val="24"/>
              </w:rPr>
              <w:t>діючих</w:t>
            </w:r>
            <w:r w:rsidRPr="00054964">
              <w:rPr>
                <w:sz w:val="24"/>
                <w:szCs w:val="24"/>
              </w:rPr>
              <w:t xml:space="preserve"> об’єктах</w:t>
            </w:r>
            <w:r>
              <w:rPr>
                <w:sz w:val="24"/>
                <w:szCs w:val="24"/>
              </w:rPr>
              <w:t xml:space="preserve">, а також запропоновані зміни не мають логічного </w:t>
            </w:r>
            <w:proofErr w:type="spellStart"/>
            <w:r>
              <w:rPr>
                <w:sz w:val="24"/>
                <w:szCs w:val="24"/>
              </w:rPr>
              <w:t>звязку</w:t>
            </w:r>
            <w:proofErr w:type="spellEnd"/>
            <w:r>
              <w:rPr>
                <w:sz w:val="24"/>
                <w:szCs w:val="24"/>
              </w:rPr>
              <w:t xml:space="preserve"> з вимогами які є викладені далі в тексті в розділі 14.3..</w:t>
            </w:r>
          </w:p>
          <w:p w14:paraId="2F831E9A" w14:textId="77777777" w:rsidR="00263219" w:rsidRPr="00054964" w:rsidRDefault="00263219" w:rsidP="00263219">
            <w:pPr>
              <w:ind w:firstLine="603"/>
              <w:jc w:val="both"/>
              <w:rPr>
                <w:b/>
                <w:sz w:val="24"/>
                <w:szCs w:val="24"/>
              </w:rPr>
            </w:pPr>
            <w:r>
              <w:rPr>
                <w:b/>
                <w:sz w:val="24"/>
                <w:szCs w:val="24"/>
              </w:rPr>
              <w:t xml:space="preserve">Разом з цим хочемо зауважити, що в разі прийняття редакції НКРЕКП, буде порушено </w:t>
            </w:r>
            <w:r w:rsidRPr="00CF43F6">
              <w:rPr>
                <w:b/>
                <w:color w:val="000000"/>
                <w:sz w:val="24"/>
                <w:szCs w:val="24"/>
              </w:rPr>
              <w:lastRenderedPageBreak/>
              <w:t xml:space="preserve">Закон України </w:t>
            </w:r>
            <w:r w:rsidRPr="00CF43F6">
              <w:rPr>
                <w:b/>
                <w:color w:val="333333"/>
                <w:sz w:val="24"/>
                <w:szCs w:val="24"/>
                <w:highlight w:val="white"/>
              </w:rPr>
              <w:t>«Про внесення змін до деяких законів України у сферах енергетики і теплопостачання щодо удосконалення окремих положень, пов’язаних із веденням господарської діяльності та дією воєнного стану в  Україні</w:t>
            </w:r>
            <w:r w:rsidRPr="00CF43F6">
              <w:rPr>
                <w:b/>
                <w:color w:val="333333"/>
                <w:sz w:val="24"/>
                <w:szCs w:val="24"/>
              </w:rPr>
              <w:t xml:space="preserve">» </w:t>
            </w:r>
            <w:bookmarkStart w:id="68" w:name="_Hlk195548060"/>
            <w:r w:rsidRPr="00CF43F6">
              <w:rPr>
                <w:b/>
                <w:color w:val="000000"/>
                <w:sz w:val="24"/>
                <w:szCs w:val="24"/>
              </w:rPr>
              <w:t>(№</w:t>
            </w:r>
            <w:hyperlink r:id="rId35" w:anchor="n176" w:tgtFrame="_blank" w:history="1">
              <w:r w:rsidRPr="00CF43F6">
                <w:rPr>
                  <w:b/>
                  <w:color w:val="000000"/>
                  <w:sz w:val="24"/>
                  <w:szCs w:val="24"/>
                </w:rPr>
                <w:t xml:space="preserve"> 4213-IX від 14.01.2025</w:t>
              </w:r>
            </w:hyperlink>
            <w:bookmarkEnd w:id="68"/>
            <w:r w:rsidRPr="00CF43F6">
              <w:rPr>
                <w:b/>
                <w:color w:val="000000"/>
                <w:sz w:val="24"/>
                <w:szCs w:val="24"/>
              </w:rPr>
              <w:t>)</w:t>
            </w:r>
            <w:r>
              <w:rPr>
                <w:b/>
                <w:color w:val="000000"/>
                <w:sz w:val="24"/>
                <w:szCs w:val="24"/>
              </w:rPr>
              <w:t xml:space="preserve"> а також Закон України «Про ринок електричної енергії».</w:t>
            </w:r>
          </w:p>
          <w:p w14:paraId="523043EE" w14:textId="77777777" w:rsidR="00BC3651" w:rsidRPr="00BC3651" w:rsidRDefault="00BC3651" w:rsidP="00BC3651">
            <w:pPr>
              <w:ind w:firstLine="603"/>
              <w:jc w:val="both"/>
              <w:rPr>
                <w:b/>
                <w:sz w:val="24"/>
                <w:szCs w:val="24"/>
              </w:rPr>
            </w:pPr>
            <w:r w:rsidRPr="00BC3651">
              <w:rPr>
                <w:color w:val="000000"/>
                <w:sz w:val="24"/>
                <w:szCs w:val="24"/>
                <w:lang w:eastAsia="uk-UA"/>
              </w:rPr>
              <w:t>Для запобігання виникненню неоднозначного розуміння та трактування цього положення ц:</w:t>
            </w:r>
            <w:r w:rsidRPr="00BC3651">
              <w:rPr>
                <w:rStyle w:val="af2"/>
                <w:color w:val="000000"/>
                <w:sz w:val="24"/>
                <w:szCs w:val="24"/>
              </w:rPr>
              <w:t> «</w:t>
            </w:r>
            <w:r w:rsidRPr="00BC3651">
              <w:rPr>
                <w:b/>
                <w:sz w:val="24"/>
                <w:szCs w:val="24"/>
              </w:rPr>
              <w:t xml:space="preserve">У разі необхідності здійснення виробником відбору електричної енергії з мереж оператора системи розподілу понад величину дозволеної (договірної) потужності споживання електричної енергії електроустановок такого виробника на межі балансової належності згідно з договором споживача про надання послуг з розподілу (передачі) електричної енергії такий виробник має отримати послугу з приєднання до електричних мереж згідно з вимогами цього розділу. </w:t>
            </w:r>
          </w:p>
          <w:p w14:paraId="20AAE20C" w14:textId="77777777" w:rsidR="00BC3651" w:rsidRPr="00BC3651" w:rsidRDefault="00BC3651" w:rsidP="00BC3651">
            <w:pPr>
              <w:pStyle w:val="a6"/>
              <w:spacing w:before="0" w:beforeAutospacing="0" w:after="0" w:afterAutospacing="0"/>
              <w:jc w:val="both"/>
              <w:rPr>
                <w:b/>
                <w:bCs/>
                <w:color w:val="000000"/>
              </w:rPr>
            </w:pPr>
            <w:proofErr w:type="spellStart"/>
            <w:r w:rsidRPr="00BC3651">
              <w:rPr>
                <w:rStyle w:val="af2"/>
                <w:color w:val="000000"/>
              </w:rPr>
              <w:t>Вартість</w:t>
            </w:r>
            <w:proofErr w:type="spellEnd"/>
            <w:r w:rsidRPr="00BC3651">
              <w:rPr>
                <w:rStyle w:val="af2"/>
                <w:color w:val="000000"/>
              </w:rPr>
              <w:t xml:space="preserve"> </w:t>
            </w:r>
            <w:proofErr w:type="spellStart"/>
            <w:r w:rsidRPr="00BC3651">
              <w:rPr>
                <w:rStyle w:val="af2"/>
                <w:color w:val="000000"/>
              </w:rPr>
              <w:t>послуги</w:t>
            </w:r>
            <w:proofErr w:type="spellEnd"/>
            <w:r w:rsidRPr="00BC3651">
              <w:rPr>
                <w:rStyle w:val="af2"/>
                <w:color w:val="000000"/>
              </w:rPr>
              <w:t xml:space="preserve"> з </w:t>
            </w:r>
            <w:proofErr w:type="spellStart"/>
            <w:r w:rsidRPr="00BC3651">
              <w:rPr>
                <w:rStyle w:val="af2"/>
                <w:color w:val="000000"/>
              </w:rPr>
              <w:t>приєднання</w:t>
            </w:r>
            <w:proofErr w:type="spellEnd"/>
            <w:r w:rsidRPr="00BC3651">
              <w:rPr>
                <w:rStyle w:val="af2"/>
                <w:color w:val="000000"/>
              </w:rPr>
              <w:t xml:space="preserve"> у такому </w:t>
            </w:r>
            <w:proofErr w:type="spellStart"/>
            <w:r w:rsidRPr="00BC3651">
              <w:rPr>
                <w:rStyle w:val="af2"/>
                <w:color w:val="000000"/>
              </w:rPr>
              <w:t>разі</w:t>
            </w:r>
            <w:proofErr w:type="spellEnd"/>
            <w:r w:rsidRPr="00BC3651">
              <w:rPr>
                <w:rStyle w:val="af2"/>
                <w:color w:val="000000"/>
              </w:rPr>
              <w:t xml:space="preserve"> </w:t>
            </w:r>
            <w:proofErr w:type="spellStart"/>
            <w:r w:rsidRPr="00BC3651">
              <w:rPr>
                <w:rStyle w:val="af2"/>
                <w:color w:val="000000"/>
              </w:rPr>
              <w:t>визначається</w:t>
            </w:r>
            <w:proofErr w:type="spellEnd"/>
            <w:r w:rsidRPr="00BC3651">
              <w:rPr>
                <w:rStyle w:val="af2"/>
                <w:color w:val="000000"/>
              </w:rPr>
              <w:t xml:space="preserve"> як </w:t>
            </w:r>
            <w:proofErr w:type="spellStart"/>
            <w:r w:rsidRPr="00BC3651">
              <w:rPr>
                <w:rStyle w:val="af2"/>
                <w:color w:val="000000"/>
              </w:rPr>
              <w:t>вартість</w:t>
            </w:r>
            <w:proofErr w:type="spellEnd"/>
            <w:r w:rsidRPr="00BC3651">
              <w:rPr>
                <w:rStyle w:val="af2"/>
                <w:color w:val="000000"/>
              </w:rPr>
              <w:t xml:space="preserve"> </w:t>
            </w:r>
            <w:proofErr w:type="spellStart"/>
            <w:r w:rsidRPr="00BC3651">
              <w:rPr>
                <w:rStyle w:val="af2"/>
                <w:color w:val="000000"/>
              </w:rPr>
              <w:t>обладнання</w:t>
            </w:r>
            <w:proofErr w:type="spellEnd"/>
            <w:r w:rsidRPr="00BC3651">
              <w:rPr>
                <w:rStyle w:val="af2"/>
                <w:color w:val="000000"/>
              </w:rPr>
              <w:t xml:space="preserve"> та/</w:t>
            </w:r>
            <w:proofErr w:type="spellStart"/>
            <w:r w:rsidRPr="00BC3651">
              <w:rPr>
                <w:rStyle w:val="af2"/>
                <w:color w:val="000000"/>
              </w:rPr>
              <w:t>або</w:t>
            </w:r>
            <w:proofErr w:type="spellEnd"/>
            <w:r w:rsidRPr="00BC3651">
              <w:rPr>
                <w:rStyle w:val="af2"/>
                <w:color w:val="000000"/>
              </w:rPr>
              <w:t xml:space="preserve"> </w:t>
            </w:r>
            <w:proofErr w:type="spellStart"/>
            <w:r w:rsidRPr="00BC3651">
              <w:rPr>
                <w:rStyle w:val="af2"/>
                <w:color w:val="000000"/>
              </w:rPr>
              <w:t>робіт</w:t>
            </w:r>
            <w:proofErr w:type="spellEnd"/>
            <w:r w:rsidRPr="00BC3651">
              <w:rPr>
                <w:rStyle w:val="af2"/>
                <w:color w:val="000000"/>
              </w:rPr>
              <w:t xml:space="preserve">, </w:t>
            </w:r>
            <w:proofErr w:type="spellStart"/>
            <w:r w:rsidRPr="00BC3651">
              <w:rPr>
                <w:rStyle w:val="af2"/>
                <w:color w:val="000000"/>
              </w:rPr>
              <w:t>необхідних</w:t>
            </w:r>
            <w:proofErr w:type="spellEnd"/>
            <w:r w:rsidRPr="00BC3651">
              <w:rPr>
                <w:rStyle w:val="af2"/>
                <w:color w:val="000000"/>
              </w:rPr>
              <w:t xml:space="preserve"> для </w:t>
            </w:r>
            <w:proofErr w:type="spellStart"/>
            <w:r w:rsidRPr="00BC3651">
              <w:rPr>
                <w:rStyle w:val="af2"/>
                <w:color w:val="000000"/>
              </w:rPr>
              <w:t>забезпечення</w:t>
            </w:r>
            <w:proofErr w:type="spellEnd"/>
            <w:r w:rsidRPr="00BC3651">
              <w:rPr>
                <w:rStyle w:val="af2"/>
                <w:color w:val="000000"/>
              </w:rPr>
              <w:t xml:space="preserve"> </w:t>
            </w:r>
            <w:proofErr w:type="spellStart"/>
            <w:r w:rsidRPr="00BC3651">
              <w:rPr>
                <w:rStyle w:val="af2"/>
                <w:color w:val="000000"/>
              </w:rPr>
              <w:t>відбору</w:t>
            </w:r>
            <w:proofErr w:type="spellEnd"/>
            <w:r w:rsidRPr="00BC3651">
              <w:rPr>
                <w:rStyle w:val="af2"/>
                <w:color w:val="000000"/>
              </w:rPr>
              <w:t xml:space="preserve"> </w:t>
            </w:r>
            <w:proofErr w:type="spellStart"/>
            <w:r w:rsidRPr="00BC3651">
              <w:rPr>
                <w:rStyle w:val="af2"/>
                <w:color w:val="000000"/>
              </w:rPr>
              <w:t>електричної</w:t>
            </w:r>
            <w:proofErr w:type="spellEnd"/>
            <w:r w:rsidRPr="00BC3651">
              <w:rPr>
                <w:rStyle w:val="af2"/>
                <w:color w:val="000000"/>
              </w:rPr>
              <w:t xml:space="preserve"> </w:t>
            </w:r>
            <w:proofErr w:type="spellStart"/>
            <w:r w:rsidRPr="00BC3651">
              <w:rPr>
                <w:rStyle w:val="af2"/>
                <w:color w:val="000000"/>
              </w:rPr>
              <w:t>енергії</w:t>
            </w:r>
            <w:proofErr w:type="spellEnd"/>
            <w:r w:rsidRPr="00BC3651">
              <w:rPr>
                <w:rStyle w:val="af2"/>
                <w:color w:val="000000"/>
              </w:rPr>
              <w:t xml:space="preserve"> з </w:t>
            </w:r>
            <w:r w:rsidRPr="00BC3651">
              <w:rPr>
                <w:rStyle w:val="af2"/>
                <w:color w:val="000000"/>
              </w:rPr>
              <w:lastRenderedPageBreak/>
              <w:t xml:space="preserve">мереж оператора </w:t>
            </w:r>
            <w:proofErr w:type="spellStart"/>
            <w:r w:rsidRPr="00BC3651">
              <w:rPr>
                <w:rStyle w:val="af2"/>
                <w:color w:val="000000"/>
              </w:rPr>
              <w:t>системи</w:t>
            </w:r>
            <w:proofErr w:type="spellEnd"/>
            <w:r w:rsidRPr="00BC3651">
              <w:rPr>
                <w:rStyle w:val="af2"/>
                <w:color w:val="000000"/>
              </w:rPr>
              <w:t xml:space="preserve"> </w:t>
            </w:r>
            <w:proofErr w:type="spellStart"/>
            <w:r w:rsidRPr="00BC3651">
              <w:rPr>
                <w:rStyle w:val="af2"/>
                <w:color w:val="000000"/>
              </w:rPr>
              <w:t>розподілу</w:t>
            </w:r>
            <w:proofErr w:type="spellEnd"/>
            <w:r w:rsidRPr="00BC3651">
              <w:rPr>
                <w:rStyle w:val="af2"/>
                <w:color w:val="000000"/>
              </w:rPr>
              <w:t xml:space="preserve">, та </w:t>
            </w:r>
            <w:proofErr w:type="spellStart"/>
            <w:r w:rsidRPr="00BC3651">
              <w:rPr>
                <w:rStyle w:val="af2"/>
                <w:color w:val="000000"/>
              </w:rPr>
              <w:t>розраховується</w:t>
            </w:r>
            <w:proofErr w:type="spellEnd"/>
            <w:r w:rsidRPr="00BC3651">
              <w:rPr>
                <w:rStyle w:val="af2"/>
                <w:color w:val="000000"/>
              </w:rPr>
              <w:t xml:space="preserve"> на </w:t>
            </w:r>
            <w:proofErr w:type="spellStart"/>
            <w:r w:rsidRPr="00BC3651">
              <w:rPr>
                <w:rStyle w:val="af2"/>
                <w:color w:val="000000"/>
              </w:rPr>
              <w:t>підставі</w:t>
            </w:r>
            <w:proofErr w:type="spellEnd"/>
            <w:r w:rsidRPr="00BC3651">
              <w:rPr>
                <w:rStyle w:val="af2"/>
                <w:color w:val="000000"/>
              </w:rPr>
              <w:t xml:space="preserve"> </w:t>
            </w:r>
            <w:proofErr w:type="spellStart"/>
            <w:r w:rsidRPr="00BC3651">
              <w:rPr>
                <w:rStyle w:val="af2"/>
                <w:color w:val="000000"/>
              </w:rPr>
              <w:t>проєктно-кошторисної</w:t>
            </w:r>
            <w:proofErr w:type="spellEnd"/>
            <w:r w:rsidRPr="00BC3651">
              <w:rPr>
                <w:rStyle w:val="af2"/>
                <w:color w:val="000000"/>
              </w:rPr>
              <w:t xml:space="preserve"> </w:t>
            </w:r>
            <w:proofErr w:type="spellStart"/>
            <w:r w:rsidRPr="00BC3651">
              <w:rPr>
                <w:rStyle w:val="af2"/>
                <w:color w:val="000000"/>
              </w:rPr>
              <w:t>документації</w:t>
            </w:r>
            <w:proofErr w:type="spellEnd"/>
            <w:r w:rsidRPr="00BC3651">
              <w:rPr>
                <w:rStyle w:val="af2"/>
                <w:color w:val="000000"/>
              </w:rPr>
              <w:t xml:space="preserve">, </w:t>
            </w:r>
            <w:proofErr w:type="spellStart"/>
            <w:r w:rsidRPr="00BC3651">
              <w:rPr>
                <w:rStyle w:val="af2"/>
                <w:color w:val="000000"/>
              </w:rPr>
              <w:t>розробленої</w:t>
            </w:r>
            <w:proofErr w:type="spellEnd"/>
            <w:r w:rsidRPr="00BC3651">
              <w:rPr>
                <w:rStyle w:val="af2"/>
                <w:color w:val="000000"/>
              </w:rPr>
              <w:t xml:space="preserve"> </w:t>
            </w:r>
            <w:proofErr w:type="spellStart"/>
            <w:r w:rsidRPr="00BC3651">
              <w:rPr>
                <w:rStyle w:val="af2"/>
                <w:color w:val="000000"/>
              </w:rPr>
              <w:t>згідно</w:t>
            </w:r>
            <w:proofErr w:type="spellEnd"/>
            <w:r w:rsidRPr="00BC3651">
              <w:rPr>
                <w:rStyle w:val="af2"/>
                <w:color w:val="000000"/>
              </w:rPr>
              <w:t xml:space="preserve"> з </w:t>
            </w:r>
            <w:proofErr w:type="spellStart"/>
            <w:r w:rsidRPr="00BC3651">
              <w:rPr>
                <w:rStyle w:val="af2"/>
                <w:color w:val="000000"/>
              </w:rPr>
              <w:t>вимогами</w:t>
            </w:r>
            <w:proofErr w:type="spellEnd"/>
            <w:r w:rsidRPr="00BC3651">
              <w:rPr>
                <w:rStyle w:val="af2"/>
                <w:color w:val="000000"/>
              </w:rPr>
              <w:t xml:space="preserve"> Кодексу, і </w:t>
            </w:r>
            <w:proofErr w:type="spellStart"/>
            <w:r w:rsidRPr="00BC3651">
              <w:rPr>
                <w:rStyle w:val="af2"/>
                <w:color w:val="000000"/>
              </w:rPr>
              <w:t>сплачується</w:t>
            </w:r>
            <w:proofErr w:type="spellEnd"/>
            <w:r w:rsidRPr="00BC3651">
              <w:rPr>
                <w:rStyle w:val="af2"/>
                <w:color w:val="000000"/>
              </w:rPr>
              <w:t xml:space="preserve"> </w:t>
            </w:r>
            <w:proofErr w:type="spellStart"/>
            <w:r w:rsidRPr="00BC3651">
              <w:rPr>
                <w:rStyle w:val="af2"/>
                <w:color w:val="000000"/>
              </w:rPr>
              <w:t>замовником</w:t>
            </w:r>
            <w:proofErr w:type="spellEnd"/>
            <w:r w:rsidRPr="00BC3651">
              <w:rPr>
                <w:rStyle w:val="af2"/>
                <w:color w:val="000000"/>
              </w:rPr>
              <w:t xml:space="preserve"> оператору </w:t>
            </w:r>
            <w:proofErr w:type="spellStart"/>
            <w:r w:rsidRPr="00BC3651">
              <w:rPr>
                <w:rStyle w:val="af2"/>
                <w:color w:val="000000"/>
              </w:rPr>
              <w:t>системи</w:t>
            </w:r>
            <w:proofErr w:type="spellEnd"/>
            <w:r w:rsidRPr="00BC3651">
              <w:rPr>
                <w:rStyle w:val="af2"/>
                <w:color w:val="000000"/>
              </w:rPr>
              <w:t xml:space="preserve"> </w:t>
            </w:r>
            <w:proofErr w:type="spellStart"/>
            <w:r w:rsidRPr="00BC3651">
              <w:rPr>
                <w:rStyle w:val="af2"/>
                <w:color w:val="000000"/>
              </w:rPr>
              <w:t>розподілу</w:t>
            </w:r>
            <w:proofErr w:type="spellEnd"/>
            <w:r w:rsidRPr="00BC3651">
              <w:rPr>
                <w:rStyle w:val="af2"/>
                <w:color w:val="000000"/>
              </w:rPr>
              <w:t xml:space="preserve">», </w:t>
            </w:r>
            <w:r w:rsidRPr="00BC3651">
              <w:rPr>
                <w:color w:val="000000"/>
              </w:rPr>
              <w:t xml:space="preserve"> як </w:t>
            </w:r>
            <w:proofErr w:type="spellStart"/>
            <w:r w:rsidRPr="00BC3651">
              <w:rPr>
                <w:color w:val="000000"/>
              </w:rPr>
              <w:t>умова</w:t>
            </w:r>
            <w:proofErr w:type="spellEnd"/>
            <w:r w:rsidRPr="00BC3651">
              <w:rPr>
                <w:color w:val="000000"/>
              </w:rPr>
              <w:t xml:space="preserve">, </w:t>
            </w:r>
            <w:proofErr w:type="spellStart"/>
            <w:r w:rsidRPr="00BC3651">
              <w:rPr>
                <w:color w:val="000000"/>
              </w:rPr>
              <w:t>що</w:t>
            </w:r>
            <w:proofErr w:type="spellEnd"/>
            <w:r w:rsidRPr="00BC3651">
              <w:rPr>
                <w:color w:val="000000"/>
              </w:rPr>
              <w:t xml:space="preserve"> при </w:t>
            </w:r>
            <w:proofErr w:type="spellStart"/>
            <w:r w:rsidRPr="00BC3651">
              <w:rPr>
                <w:color w:val="000000"/>
              </w:rPr>
              <w:t>відборі</w:t>
            </w:r>
            <w:proofErr w:type="spellEnd"/>
            <w:r w:rsidRPr="00BC3651">
              <w:rPr>
                <w:color w:val="000000"/>
              </w:rPr>
              <w:t xml:space="preserve"> УЗЕ </w:t>
            </w:r>
            <w:proofErr w:type="spellStart"/>
            <w:r w:rsidRPr="00BC3651">
              <w:rPr>
                <w:color w:val="000000"/>
              </w:rPr>
              <w:t>виробника</w:t>
            </w:r>
            <w:proofErr w:type="spellEnd"/>
            <w:r w:rsidRPr="00BC3651">
              <w:rPr>
                <w:color w:val="000000"/>
              </w:rPr>
              <w:t xml:space="preserve">   з мереж ОСР </w:t>
            </w:r>
            <w:r w:rsidRPr="00BC3651">
              <w:rPr>
                <w:rStyle w:val="af2"/>
                <w:color w:val="000000"/>
              </w:rPr>
              <w:t> </w:t>
            </w:r>
            <w:proofErr w:type="spellStart"/>
            <w:r w:rsidRPr="00BC3651">
              <w:rPr>
                <w:color w:val="000000"/>
              </w:rPr>
              <w:t>встановлюється</w:t>
            </w:r>
            <w:proofErr w:type="spellEnd"/>
            <w:r w:rsidRPr="00BC3651">
              <w:rPr>
                <w:color w:val="000000"/>
              </w:rPr>
              <w:t xml:space="preserve"> </w:t>
            </w:r>
            <w:proofErr w:type="spellStart"/>
            <w:r w:rsidRPr="00BC3651">
              <w:rPr>
                <w:color w:val="000000"/>
              </w:rPr>
              <w:t>необхідність</w:t>
            </w:r>
            <w:proofErr w:type="spellEnd"/>
            <w:r w:rsidRPr="00BC3651">
              <w:rPr>
                <w:color w:val="000000"/>
              </w:rPr>
              <w:t xml:space="preserve"> </w:t>
            </w:r>
            <w:proofErr w:type="spellStart"/>
            <w:r w:rsidRPr="00BC3651">
              <w:rPr>
                <w:color w:val="000000"/>
              </w:rPr>
              <w:t>укладення</w:t>
            </w:r>
            <w:proofErr w:type="spellEnd"/>
            <w:r w:rsidRPr="00BC3651">
              <w:rPr>
                <w:color w:val="000000"/>
              </w:rPr>
              <w:t xml:space="preserve"> договору на </w:t>
            </w:r>
            <w:proofErr w:type="spellStart"/>
            <w:r w:rsidRPr="00BC3651">
              <w:rPr>
                <w:color w:val="000000"/>
              </w:rPr>
              <w:t>приєднання</w:t>
            </w:r>
            <w:proofErr w:type="spellEnd"/>
            <w:r w:rsidRPr="00BC3651">
              <w:rPr>
                <w:color w:val="000000"/>
              </w:rPr>
              <w:t xml:space="preserve">, </w:t>
            </w:r>
            <w:proofErr w:type="spellStart"/>
            <w:r w:rsidRPr="00BC3651">
              <w:rPr>
                <w:color w:val="000000"/>
              </w:rPr>
              <w:t>отримання</w:t>
            </w:r>
            <w:proofErr w:type="spellEnd"/>
            <w:r w:rsidRPr="00BC3651">
              <w:rPr>
                <w:color w:val="000000"/>
              </w:rPr>
              <w:t xml:space="preserve"> </w:t>
            </w:r>
            <w:proofErr w:type="spellStart"/>
            <w:r w:rsidRPr="00BC3651">
              <w:rPr>
                <w:color w:val="000000"/>
              </w:rPr>
              <w:t>технічних</w:t>
            </w:r>
            <w:proofErr w:type="spellEnd"/>
            <w:r w:rsidRPr="00BC3651">
              <w:rPr>
                <w:color w:val="000000"/>
              </w:rPr>
              <w:t xml:space="preserve"> умов та  оплати за </w:t>
            </w:r>
            <w:proofErr w:type="spellStart"/>
            <w:r w:rsidRPr="00BC3651">
              <w:rPr>
                <w:color w:val="000000"/>
              </w:rPr>
              <w:t>приєднання</w:t>
            </w:r>
            <w:proofErr w:type="spellEnd"/>
            <w:r w:rsidRPr="00BC3651">
              <w:rPr>
                <w:color w:val="000000"/>
              </w:rPr>
              <w:t xml:space="preserve">, </w:t>
            </w:r>
            <w:proofErr w:type="spellStart"/>
            <w:r w:rsidRPr="00BC3651">
              <w:rPr>
                <w:color w:val="000000"/>
              </w:rPr>
              <w:t>що</w:t>
            </w:r>
            <w:proofErr w:type="spellEnd"/>
            <w:r w:rsidRPr="00BC3651">
              <w:rPr>
                <w:color w:val="000000"/>
              </w:rPr>
              <w:t xml:space="preserve"> не </w:t>
            </w:r>
            <w:proofErr w:type="spellStart"/>
            <w:r w:rsidRPr="00BC3651">
              <w:rPr>
                <w:color w:val="000000"/>
              </w:rPr>
              <w:t>відповідає</w:t>
            </w:r>
            <w:proofErr w:type="spellEnd"/>
            <w:r w:rsidRPr="00BC3651">
              <w:rPr>
                <w:color w:val="000000"/>
              </w:rPr>
              <w:t xml:space="preserve"> ст.30, ст.71 Закону </w:t>
            </w:r>
            <w:proofErr w:type="spellStart"/>
            <w:r w:rsidRPr="00BC3651">
              <w:rPr>
                <w:color w:val="000000"/>
              </w:rPr>
              <w:t>України</w:t>
            </w:r>
            <w:proofErr w:type="spellEnd"/>
            <w:r w:rsidRPr="00BC3651">
              <w:rPr>
                <w:color w:val="000000"/>
              </w:rPr>
              <w:t xml:space="preserve"> «Про </w:t>
            </w:r>
            <w:proofErr w:type="spellStart"/>
            <w:r w:rsidRPr="00BC3651">
              <w:rPr>
                <w:color w:val="000000"/>
              </w:rPr>
              <w:t>ринок</w:t>
            </w:r>
            <w:proofErr w:type="spellEnd"/>
            <w:r w:rsidRPr="00BC3651">
              <w:rPr>
                <w:color w:val="000000"/>
              </w:rPr>
              <w:t xml:space="preserve"> </w:t>
            </w:r>
            <w:proofErr w:type="spellStart"/>
            <w:r w:rsidRPr="00BC3651">
              <w:rPr>
                <w:color w:val="000000"/>
              </w:rPr>
              <w:t>електричної</w:t>
            </w:r>
            <w:proofErr w:type="spellEnd"/>
            <w:r w:rsidRPr="00BC3651">
              <w:rPr>
                <w:color w:val="000000"/>
              </w:rPr>
              <w:t xml:space="preserve"> </w:t>
            </w:r>
            <w:proofErr w:type="spellStart"/>
            <w:r w:rsidRPr="00BC3651">
              <w:rPr>
                <w:color w:val="000000"/>
              </w:rPr>
              <w:t>енергії</w:t>
            </w:r>
            <w:proofErr w:type="spellEnd"/>
            <w:r w:rsidRPr="00BC3651">
              <w:rPr>
                <w:color w:val="000000"/>
              </w:rPr>
              <w:t xml:space="preserve">», </w:t>
            </w:r>
            <w:proofErr w:type="spellStart"/>
            <w:r w:rsidRPr="00BC3651">
              <w:rPr>
                <w:color w:val="000000"/>
              </w:rPr>
              <w:t>пропонується</w:t>
            </w:r>
            <w:proofErr w:type="spellEnd"/>
            <w:r w:rsidRPr="00BC3651">
              <w:rPr>
                <w:color w:val="000000"/>
              </w:rPr>
              <w:t xml:space="preserve"> </w:t>
            </w:r>
            <w:proofErr w:type="spellStart"/>
            <w:r w:rsidRPr="00BC3651">
              <w:rPr>
                <w:color w:val="000000"/>
              </w:rPr>
              <w:t>прибрати</w:t>
            </w:r>
            <w:proofErr w:type="spellEnd"/>
            <w:r w:rsidRPr="00BC3651">
              <w:rPr>
                <w:color w:val="000000"/>
              </w:rPr>
              <w:t xml:space="preserve"> даний пункт. Слова «у </w:t>
            </w:r>
            <w:proofErr w:type="spellStart"/>
            <w:r w:rsidRPr="00BC3651">
              <w:rPr>
                <w:color w:val="000000"/>
              </w:rPr>
              <w:t>разі</w:t>
            </w:r>
            <w:proofErr w:type="spellEnd"/>
            <w:r w:rsidRPr="00BC3651">
              <w:rPr>
                <w:color w:val="000000"/>
              </w:rPr>
              <w:t xml:space="preserve"> </w:t>
            </w:r>
            <w:proofErr w:type="spellStart"/>
            <w:r w:rsidRPr="00BC3651">
              <w:rPr>
                <w:color w:val="000000"/>
              </w:rPr>
              <w:t>необхідності</w:t>
            </w:r>
            <w:proofErr w:type="spellEnd"/>
            <w:r w:rsidRPr="00BC3651">
              <w:rPr>
                <w:color w:val="000000"/>
              </w:rPr>
              <w:t xml:space="preserve">» </w:t>
            </w:r>
            <w:proofErr w:type="spellStart"/>
            <w:r w:rsidRPr="00BC3651">
              <w:rPr>
                <w:color w:val="000000"/>
              </w:rPr>
              <w:t>звужує</w:t>
            </w:r>
            <w:proofErr w:type="spellEnd"/>
            <w:r w:rsidRPr="00BC3651">
              <w:rPr>
                <w:color w:val="000000"/>
              </w:rPr>
              <w:t xml:space="preserve"> права </w:t>
            </w:r>
            <w:proofErr w:type="spellStart"/>
            <w:r w:rsidRPr="00BC3651">
              <w:rPr>
                <w:color w:val="000000"/>
              </w:rPr>
              <w:t>виробника</w:t>
            </w:r>
            <w:proofErr w:type="spellEnd"/>
            <w:r w:rsidRPr="00BC3651">
              <w:rPr>
                <w:color w:val="000000"/>
              </w:rPr>
              <w:t xml:space="preserve">, тому </w:t>
            </w:r>
            <w:proofErr w:type="spellStart"/>
            <w:r w:rsidRPr="00BC3651">
              <w:rPr>
                <w:color w:val="000000"/>
              </w:rPr>
              <w:t>може</w:t>
            </w:r>
            <w:proofErr w:type="spellEnd"/>
            <w:r w:rsidRPr="00BC3651">
              <w:rPr>
                <w:color w:val="000000"/>
              </w:rPr>
              <w:t xml:space="preserve"> </w:t>
            </w:r>
            <w:proofErr w:type="spellStart"/>
            <w:r w:rsidRPr="00BC3651">
              <w:rPr>
                <w:color w:val="000000"/>
              </w:rPr>
              <w:t>виникнути</w:t>
            </w:r>
            <w:proofErr w:type="spellEnd"/>
            <w:r w:rsidRPr="00BC3651">
              <w:rPr>
                <w:color w:val="000000"/>
              </w:rPr>
              <w:t xml:space="preserve"> </w:t>
            </w:r>
            <w:proofErr w:type="spellStart"/>
            <w:r w:rsidRPr="00BC3651">
              <w:rPr>
                <w:color w:val="000000"/>
              </w:rPr>
              <w:t>ситуація</w:t>
            </w:r>
            <w:proofErr w:type="spellEnd"/>
            <w:r w:rsidRPr="00BC3651">
              <w:rPr>
                <w:color w:val="000000"/>
              </w:rPr>
              <w:t xml:space="preserve">, за </w:t>
            </w:r>
            <w:proofErr w:type="spellStart"/>
            <w:r w:rsidRPr="00BC3651">
              <w:rPr>
                <w:color w:val="000000"/>
              </w:rPr>
              <w:t>якої</w:t>
            </w:r>
            <w:proofErr w:type="spellEnd"/>
            <w:r w:rsidRPr="00BC3651">
              <w:rPr>
                <w:color w:val="000000"/>
              </w:rPr>
              <w:t xml:space="preserve"> </w:t>
            </w:r>
            <w:proofErr w:type="spellStart"/>
            <w:r w:rsidRPr="00BC3651">
              <w:rPr>
                <w:color w:val="000000"/>
              </w:rPr>
              <w:t>він</w:t>
            </w:r>
            <w:proofErr w:type="spellEnd"/>
            <w:r w:rsidRPr="00BC3651">
              <w:rPr>
                <w:color w:val="000000"/>
              </w:rPr>
              <w:t xml:space="preserve"> </w:t>
            </w:r>
            <w:proofErr w:type="spellStart"/>
            <w:r w:rsidRPr="00BC3651">
              <w:rPr>
                <w:color w:val="000000"/>
              </w:rPr>
              <w:t>має</w:t>
            </w:r>
            <w:proofErr w:type="spellEnd"/>
            <w:r w:rsidRPr="00BC3651">
              <w:rPr>
                <w:color w:val="000000"/>
              </w:rPr>
              <w:t xml:space="preserve"> </w:t>
            </w:r>
            <w:proofErr w:type="spellStart"/>
            <w:r w:rsidRPr="00BC3651">
              <w:rPr>
                <w:color w:val="000000"/>
              </w:rPr>
              <w:t>доказувати</w:t>
            </w:r>
            <w:proofErr w:type="spellEnd"/>
            <w:r w:rsidRPr="00BC3651">
              <w:rPr>
                <w:color w:val="000000"/>
              </w:rPr>
              <w:t xml:space="preserve"> </w:t>
            </w:r>
            <w:proofErr w:type="spellStart"/>
            <w:r w:rsidRPr="00BC3651">
              <w:rPr>
                <w:color w:val="000000"/>
              </w:rPr>
              <w:t>таку</w:t>
            </w:r>
            <w:proofErr w:type="spellEnd"/>
            <w:r w:rsidRPr="00BC3651">
              <w:rPr>
                <w:color w:val="000000"/>
              </w:rPr>
              <w:t xml:space="preserve"> </w:t>
            </w:r>
            <w:proofErr w:type="spellStart"/>
            <w:r w:rsidRPr="00BC3651">
              <w:rPr>
                <w:color w:val="000000"/>
              </w:rPr>
              <w:t>необхідність</w:t>
            </w:r>
            <w:proofErr w:type="spellEnd"/>
            <w:r w:rsidRPr="00BC3651">
              <w:rPr>
                <w:color w:val="000000"/>
              </w:rPr>
              <w:t xml:space="preserve">. </w:t>
            </w:r>
          </w:p>
          <w:p w14:paraId="56AE9F01" w14:textId="77777777" w:rsidR="00BC3651" w:rsidRPr="00BC3651" w:rsidRDefault="00BC3651" w:rsidP="00BC3651">
            <w:pPr>
              <w:pStyle w:val="a6"/>
              <w:spacing w:before="0" w:beforeAutospacing="0" w:after="0" w:afterAutospacing="0"/>
              <w:jc w:val="both"/>
              <w:rPr>
                <w:color w:val="000000"/>
              </w:rPr>
            </w:pPr>
            <w:r w:rsidRPr="00BC3651">
              <w:rPr>
                <w:color w:val="000000"/>
              </w:rPr>
              <w:t> </w:t>
            </w:r>
          </w:p>
          <w:p w14:paraId="0416CF7F" w14:textId="77777777" w:rsidR="00BC3651" w:rsidRPr="00BC3651" w:rsidRDefault="00BC3651" w:rsidP="00BC3651">
            <w:pPr>
              <w:pStyle w:val="af1"/>
              <w:jc w:val="both"/>
              <w:rPr>
                <w:rFonts w:ascii="Times New Roman" w:hAnsi="Times New Roman" w:cs="Times New Roman"/>
                <w:sz w:val="24"/>
                <w:szCs w:val="24"/>
              </w:rPr>
            </w:pPr>
            <w:r w:rsidRPr="00BC3651">
              <w:rPr>
                <w:rFonts w:ascii="Times New Roman" w:eastAsia="Times New Roman" w:hAnsi="Times New Roman" w:cs="Times New Roman"/>
                <w:color w:val="000000"/>
                <w:sz w:val="24"/>
                <w:szCs w:val="24"/>
                <w:lang w:eastAsia="uk-UA"/>
              </w:rPr>
              <w:t xml:space="preserve">Вважаємо, що встановлення додаткових умов виробникам за "зеленим" тарифом щодо можливості здійснювати  діяльність зі зберігання енергії на власних УЗЕ з відбором з мереж ОСР, що відрізняються від умов, які встановлені для усіх  виробників Законом, та як такі, що  погіршують стан у порівнянні  з іншими виробниками </w:t>
            </w:r>
            <w:r w:rsidRPr="00BC3651">
              <w:rPr>
                <w:rFonts w:ascii="Times New Roman" w:hAnsi="Times New Roman" w:cs="Times New Roman"/>
                <w:sz w:val="24"/>
                <w:szCs w:val="24"/>
              </w:rPr>
              <w:t xml:space="preserve">не відповідає принципу недискримінації, що </w:t>
            </w:r>
            <w:r w:rsidRPr="00BC3651">
              <w:rPr>
                <w:rFonts w:ascii="Times New Roman" w:hAnsi="Times New Roman" w:cs="Times New Roman"/>
                <w:sz w:val="24"/>
                <w:szCs w:val="24"/>
              </w:rPr>
              <w:lastRenderedPageBreak/>
              <w:t>визначається ч.12 ст.2 Закону України «Про ринок електричної енергії», та не відповідає цьому Закону.</w:t>
            </w:r>
          </w:p>
          <w:p w14:paraId="7A22DE5A" w14:textId="77777777" w:rsidR="00BC3651" w:rsidRPr="00BC3651" w:rsidRDefault="00BC3651" w:rsidP="00BC3651">
            <w:pPr>
              <w:pStyle w:val="a6"/>
              <w:spacing w:before="0" w:beforeAutospacing="0" w:after="0" w:afterAutospacing="0"/>
              <w:jc w:val="both"/>
              <w:rPr>
                <w:color w:val="000000"/>
              </w:rPr>
            </w:pPr>
            <w:proofErr w:type="spellStart"/>
            <w:r w:rsidRPr="00BC3651">
              <w:rPr>
                <w:color w:val="000000"/>
              </w:rPr>
              <w:t>Відповідно</w:t>
            </w:r>
            <w:proofErr w:type="spellEnd"/>
            <w:r w:rsidRPr="00BC3651">
              <w:rPr>
                <w:color w:val="000000"/>
              </w:rPr>
              <w:t xml:space="preserve"> до ч.12 ст.2 Закону </w:t>
            </w:r>
            <w:proofErr w:type="spellStart"/>
            <w:r w:rsidRPr="00BC3651">
              <w:rPr>
                <w:color w:val="000000"/>
              </w:rPr>
              <w:t>України</w:t>
            </w:r>
            <w:proofErr w:type="spellEnd"/>
            <w:r w:rsidRPr="00BC3651">
              <w:rPr>
                <w:color w:val="000000"/>
              </w:rPr>
              <w:t xml:space="preserve"> «Про </w:t>
            </w:r>
            <w:proofErr w:type="spellStart"/>
            <w:r w:rsidRPr="00BC3651">
              <w:rPr>
                <w:color w:val="000000"/>
              </w:rPr>
              <w:t>ринок</w:t>
            </w:r>
            <w:proofErr w:type="spellEnd"/>
            <w:r w:rsidRPr="00BC3651">
              <w:rPr>
                <w:color w:val="000000"/>
              </w:rPr>
              <w:t xml:space="preserve"> </w:t>
            </w:r>
            <w:proofErr w:type="spellStart"/>
            <w:r w:rsidRPr="00BC3651">
              <w:rPr>
                <w:color w:val="000000"/>
              </w:rPr>
              <w:t>електричної</w:t>
            </w:r>
            <w:proofErr w:type="spellEnd"/>
            <w:r w:rsidRPr="00BC3651">
              <w:rPr>
                <w:color w:val="000000"/>
              </w:rPr>
              <w:t xml:space="preserve"> </w:t>
            </w:r>
            <w:proofErr w:type="spellStart"/>
            <w:r w:rsidRPr="00BC3651">
              <w:rPr>
                <w:color w:val="000000"/>
              </w:rPr>
              <w:t>енергії</w:t>
            </w:r>
            <w:proofErr w:type="spellEnd"/>
            <w:r w:rsidRPr="00BC3651">
              <w:rPr>
                <w:color w:val="000000"/>
              </w:rPr>
              <w:t>»: </w:t>
            </w:r>
            <w:r w:rsidRPr="00BC3651">
              <w:rPr>
                <w:rStyle w:val="af7"/>
                <w:color w:val="000000"/>
              </w:rPr>
              <w:t>«</w:t>
            </w:r>
            <w:proofErr w:type="spellStart"/>
            <w:r w:rsidRPr="00BC3651">
              <w:rPr>
                <w:rStyle w:val="af7"/>
                <w:color w:val="000000"/>
              </w:rPr>
              <w:t>Згідно</w:t>
            </w:r>
            <w:proofErr w:type="spellEnd"/>
            <w:r w:rsidRPr="00BC3651">
              <w:rPr>
                <w:rStyle w:val="af7"/>
                <w:color w:val="000000"/>
              </w:rPr>
              <w:t xml:space="preserve"> з принципом </w:t>
            </w:r>
            <w:proofErr w:type="spellStart"/>
            <w:r w:rsidRPr="00BC3651">
              <w:rPr>
                <w:rStyle w:val="af7"/>
                <w:color w:val="000000"/>
              </w:rPr>
              <w:t>недискримінації</w:t>
            </w:r>
            <w:proofErr w:type="spellEnd"/>
            <w:r w:rsidRPr="00BC3651">
              <w:rPr>
                <w:rStyle w:val="af7"/>
                <w:color w:val="000000"/>
              </w:rPr>
              <w:t xml:space="preserve"> </w:t>
            </w:r>
            <w:proofErr w:type="spellStart"/>
            <w:r w:rsidRPr="00BC3651">
              <w:rPr>
                <w:rStyle w:val="af7"/>
                <w:color w:val="000000"/>
              </w:rPr>
              <w:t>рішення</w:t>
            </w:r>
            <w:proofErr w:type="spellEnd"/>
            <w:r w:rsidRPr="00BC3651">
              <w:rPr>
                <w:rStyle w:val="af7"/>
                <w:color w:val="000000"/>
              </w:rPr>
              <w:t xml:space="preserve">, </w:t>
            </w:r>
            <w:proofErr w:type="spellStart"/>
            <w:r w:rsidRPr="00BC3651">
              <w:rPr>
                <w:rStyle w:val="af7"/>
                <w:color w:val="000000"/>
              </w:rPr>
              <w:t>дії</w:t>
            </w:r>
            <w:proofErr w:type="spellEnd"/>
            <w:r w:rsidRPr="00BC3651">
              <w:rPr>
                <w:rStyle w:val="af7"/>
                <w:color w:val="000000"/>
              </w:rPr>
              <w:t xml:space="preserve">, </w:t>
            </w:r>
            <w:proofErr w:type="spellStart"/>
            <w:r w:rsidRPr="00BC3651">
              <w:rPr>
                <w:rStyle w:val="af7"/>
                <w:color w:val="000000"/>
              </w:rPr>
              <w:t>бездіяльність</w:t>
            </w:r>
            <w:proofErr w:type="spellEnd"/>
            <w:r w:rsidRPr="00BC3651">
              <w:rPr>
                <w:rStyle w:val="af7"/>
                <w:color w:val="000000"/>
              </w:rPr>
              <w:t xml:space="preserve"> </w:t>
            </w:r>
            <w:proofErr w:type="spellStart"/>
            <w:r w:rsidRPr="00BC3651">
              <w:rPr>
                <w:rStyle w:val="af7"/>
                <w:color w:val="000000"/>
              </w:rPr>
              <w:t>суб’єктів</w:t>
            </w:r>
            <w:proofErr w:type="spellEnd"/>
            <w:r w:rsidRPr="00BC3651">
              <w:rPr>
                <w:rStyle w:val="af7"/>
                <w:color w:val="000000"/>
              </w:rPr>
              <w:t xml:space="preserve"> </w:t>
            </w:r>
            <w:proofErr w:type="spellStart"/>
            <w:r w:rsidRPr="00BC3651">
              <w:rPr>
                <w:rStyle w:val="af7"/>
                <w:color w:val="000000"/>
              </w:rPr>
              <w:t>владних</w:t>
            </w:r>
            <w:proofErr w:type="spellEnd"/>
            <w:r w:rsidRPr="00BC3651">
              <w:rPr>
                <w:rStyle w:val="af7"/>
                <w:color w:val="000000"/>
              </w:rPr>
              <w:t xml:space="preserve"> </w:t>
            </w:r>
            <w:proofErr w:type="spellStart"/>
            <w:r w:rsidRPr="00BC3651">
              <w:rPr>
                <w:rStyle w:val="af7"/>
                <w:color w:val="000000"/>
              </w:rPr>
              <w:t>повноважень</w:t>
            </w:r>
            <w:proofErr w:type="spellEnd"/>
            <w:r w:rsidRPr="00BC3651">
              <w:rPr>
                <w:rStyle w:val="af7"/>
                <w:color w:val="000000"/>
              </w:rPr>
              <w:t xml:space="preserve"> не </w:t>
            </w:r>
            <w:proofErr w:type="spellStart"/>
            <w:r w:rsidRPr="00BC3651">
              <w:rPr>
                <w:rStyle w:val="af7"/>
                <w:color w:val="000000"/>
              </w:rPr>
              <w:t>можуть</w:t>
            </w:r>
            <w:proofErr w:type="spellEnd"/>
            <w:r w:rsidRPr="00BC3651">
              <w:rPr>
                <w:rStyle w:val="af7"/>
                <w:color w:val="000000"/>
              </w:rPr>
              <w:t xml:space="preserve"> </w:t>
            </w:r>
            <w:proofErr w:type="spellStart"/>
            <w:r w:rsidRPr="00BC3651">
              <w:rPr>
                <w:rStyle w:val="af7"/>
                <w:color w:val="000000"/>
              </w:rPr>
              <w:t>призводити</w:t>
            </w:r>
            <w:proofErr w:type="spellEnd"/>
            <w:r w:rsidRPr="00BC3651">
              <w:rPr>
                <w:rStyle w:val="af7"/>
                <w:color w:val="000000"/>
              </w:rPr>
              <w:t xml:space="preserve">: до </w:t>
            </w:r>
            <w:proofErr w:type="spellStart"/>
            <w:r w:rsidRPr="00BC3651">
              <w:rPr>
                <w:rStyle w:val="af7"/>
                <w:color w:val="000000"/>
              </w:rPr>
              <w:t>юридичного</w:t>
            </w:r>
            <w:proofErr w:type="spellEnd"/>
            <w:r w:rsidRPr="00BC3651">
              <w:rPr>
                <w:rStyle w:val="af7"/>
                <w:color w:val="000000"/>
              </w:rPr>
              <w:t xml:space="preserve"> </w:t>
            </w:r>
            <w:proofErr w:type="spellStart"/>
            <w:r w:rsidRPr="00BC3651">
              <w:rPr>
                <w:rStyle w:val="af7"/>
                <w:color w:val="000000"/>
              </w:rPr>
              <w:t>або</w:t>
            </w:r>
            <w:proofErr w:type="spellEnd"/>
            <w:r w:rsidRPr="00BC3651">
              <w:rPr>
                <w:rStyle w:val="af7"/>
                <w:color w:val="000000"/>
              </w:rPr>
              <w:t xml:space="preserve"> фактичного </w:t>
            </w:r>
            <w:proofErr w:type="spellStart"/>
            <w:r w:rsidRPr="00BC3651">
              <w:rPr>
                <w:rStyle w:val="af7"/>
                <w:color w:val="000000"/>
              </w:rPr>
              <w:t>обсягу</w:t>
            </w:r>
            <w:proofErr w:type="spellEnd"/>
            <w:r w:rsidRPr="00BC3651">
              <w:rPr>
                <w:rStyle w:val="af7"/>
                <w:color w:val="000000"/>
              </w:rPr>
              <w:t xml:space="preserve"> прав та </w:t>
            </w:r>
            <w:proofErr w:type="spellStart"/>
            <w:r w:rsidRPr="00BC3651">
              <w:rPr>
                <w:rStyle w:val="af7"/>
                <w:color w:val="000000"/>
              </w:rPr>
              <w:t>обов’язків</w:t>
            </w:r>
            <w:proofErr w:type="spellEnd"/>
            <w:r w:rsidRPr="00BC3651">
              <w:rPr>
                <w:rStyle w:val="af7"/>
                <w:color w:val="000000"/>
              </w:rPr>
              <w:t xml:space="preserve"> особи, </w:t>
            </w:r>
            <w:proofErr w:type="spellStart"/>
            <w:r w:rsidRPr="00BC3651">
              <w:rPr>
                <w:rStyle w:val="af7"/>
                <w:color w:val="000000"/>
              </w:rPr>
              <w:t>який</w:t>
            </w:r>
            <w:proofErr w:type="spellEnd"/>
            <w:r w:rsidRPr="00BC3651">
              <w:rPr>
                <w:rStyle w:val="af7"/>
                <w:color w:val="000000"/>
              </w:rPr>
              <w:t xml:space="preserve"> є </w:t>
            </w:r>
            <w:proofErr w:type="spellStart"/>
            <w:r w:rsidRPr="00BC3651">
              <w:rPr>
                <w:rStyle w:val="af7"/>
                <w:color w:val="000000"/>
              </w:rPr>
              <w:t>відмінним</w:t>
            </w:r>
            <w:proofErr w:type="spellEnd"/>
            <w:r w:rsidRPr="00BC3651">
              <w:rPr>
                <w:rStyle w:val="af7"/>
                <w:color w:val="000000"/>
              </w:rPr>
              <w:t xml:space="preserve"> </w:t>
            </w:r>
            <w:proofErr w:type="spellStart"/>
            <w:r w:rsidRPr="00BC3651">
              <w:rPr>
                <w:rStyle w:val="af7"/>
                <w:color w:val="000000"/>
              </w:rPr>
              <w:t>від</w:t>
            </w:r>
            <w:proofErr w:type="spellEnd"/>
            <w:r w:rsidRPr="00BC3651">
              <w:rPr>
                <w:rStyle w:val="af7"/>
                <w:color w:val="000000"/>
              </w:rPr>
              <w:t xml:space="preserve"> </w:t>
            </w:r>
            <w:proofErr w:type="spellStart"/>
            <w:r w:rsidRPr="00BC3651">
              <w:rPr>
                <w:rStyle w:val="af7"/>
                <w:color w:val="000000"/>
              </w:rPr>
              <w:t>обсягу</w:t>
            </w:r>
            <w:proofErr w:type="spellEnd"/>
            <w:r w:rsidRPr="00BC3651">
              <w:rPr>
                <w:rStyle w:val="af7"/>
                <w:color w:val="000000"/>
              </w:rPr>
              <w:t xml:space="preserve"> прав та </w:t>
            </w:r>
            <w:proofErr w:type="spellStart"/>
            <w:r w:rsidRPr="00BC3651">
              <w:rPr>
                <w:rStyle w:val="af7"/>
                <w:color w:val="000000"/>
              </w:rPr>
              <w:t>обов’язків</w:t>
            </w:r>
            <w:proofErr w:type="spellEnd"/>
            <w:r w:rsidRPr="00BC3651">
              <w:rPr>
                <w:rStyle w:val="af7"/>
                <w:color w:val="000000"/>
              </w:rPr>
              <w:t xml:space="preserve"> </w:t>
            </w:r>
            <w:proofErr w:type="spellStart"/>
            <w:r w:rsidRPr="00BC3651">
              <w:rPr>
                <w:rStyle w:val="af7"/>
                <w:color w:val="000000"/>
              </w:rPr>
              <w:t>інших</w:t>
            </w:r>
            <w:proofErr w:type="spellEnd"/>
            <w:r w:rsidRPr="00BC3651">
              <w:rPr>
                <w:rStyle w:val="af7"/>
                <w:color w:val="000000"/>
              </w:rPr>
              <w:t xml:space="preserve"> </w:t>
            </w:r>
            <w:proofErr w:type="spellStart"/>
            <w:r w:rsidRPr="00BC3651">
              <w:rPr>
                <w:rStyle w:val="af7"/>
                <w:color w:val="000000"/>
              </w:rPr>
              <w:t>осіб</w:t>
            </w:r>
            <w:proofErr w:type="spellEnd"/>
            <w:r w:rsidRPr="00BC3651">
              <w:rPr>
                <w:rStyle w:val="af7"/>
                <w:color w:val="000000"/>
              </w:rPr>
              <w:t xml:space="preserve"> у </w:t>
            </w:r>
            <w:proofErr w:type="spellStart"/>
            <w:r w:rsidRPr="00BC3651">
              <w:rPr>
                <w:rStyle w:val="af7"/>
                <w:color w:val="000000"/>
              </w:rPr>
              <w:t>подібних</w:t>
            </w:r>
            <w:proofErr w:type="spellEnd"/>
            <w:r w:rsidRPr="00BC3651">
              <w:rPr>
                <w:rStyle w:val="af7"/>
                <w:color w:val="000000"/>
              </w:rPr>
              <w:t xml:space="preserve"> </w:t>
            </w:r>
            <w:proofErr w:type="spellStart"/>
            <w:r w:rsidRPr="00BC3651">
              <w:rPr>
                <w:rStyle w:val="af7"/>
                <w:color w:val="000000"/>
              </w:rPr>
              <w:t>ситуаціях</w:t>
            </w:r>
            <w:proofErr w:type="spellEnd"/>
            <w:r w:rsidRPr="00BC3651">
              <w:rPr>
                <w:rStyle w:val="af7"/>
                <w:color w:val="000000"/>
              </w:rPr>
              <w:t xml:space="preserve">, </w:t>
            </w:r>
            <w:proofErr w:type="spellStart"/>
            <w:r w:rsidRPr="00BC3651">
              <w:rPr>
                <w:rStyle w:val="af7"/>
                <w:color w:val="000000"/>
              </w:rPr>
              <w:t>якщо</w:t>
            </w:r>
            <w:proofErr w:type="spellEnd"/>
            <w:r w:rsidRPr="00BC3651">
              <w:rPr>
                <w:rStyle w:val="af7"/>
                <w:color w:val="000000"/>
              </w:rPr>
              <w:t xml:space="preserve"> </w:t>
            </w:r>
            <w:proofErr w:type="spellStart"/>
            <w:r w:rsidRPr="00BC3651">
              <w:rPr>
                <w:rStyle w:val="af7"/>
                <w:color w:val="000000"/>
              </w:rPr>
              <w:t>лише</w:t>
            </w:r>
            <w:proofErr w:type="spellEnd"/>
            <w:r w:rsidRPr="00BC3651">
              <w:rPr>
                <w:rStyle w:val="af7"/>
                <w:color w:val="000000"/>
              </w:rPr>
              <w:t xml:space="preserve"> </w:t>
            </w:r>
            <w:proofErr w:type="spellStart"/>
            <w:r w:rsidRPr="00BC3651">
              <w:rPr>
                <w:rStyle w:val="af7"/>
                <w:color w:val="000000"/>
              </w:rPr>
              <w:t>така</w:t>
            </w:r>
            <w:proofErr w:type="spellEnd"/>
            <w:r w:rsidRPr="00BC3651">
              <w:rPr>
                <w:rStyle w:val="af7"/>
                <w:color w:val="000000"/>
              </w:rPr>
              <w:t xml:space="preserve"> </w:t>
            </w:r>
            <w:proofErr w:type="spellStart"/>
            <w:r w:rsidRPr="00BC3651">
              <w:rPr>
                <w:rStyle w:val="af7"/>
                <w:color w:val="000000"/>
              </w:rPr>
              <w:t>відмінність</w:t>
            </w:r>
            <w:proofErr w:type="spellEnd"/>
            <w:r w:rsidRPr="00BC3651">
              <w:rPr>
                <w:rStyle w:val="af7"/>
                <w:color w:val="000000"/>
              </w:rPr>
              <w:t xml:space="preserve"> не є </w:t>
            </w:r>
            <w:proofErr w:type="spellStart"/>
            <w:r w:rsidRPr="00BC3651">
              <w:rPr>
                <w:rStyle w:val="af7"/>
                <w:color w:val="000000"/>
              </w:rPr>
              <w:t>необхідною</w:t>
            </w:r>
            <w:proofErr w:type="spellEnd"/>
            <w:r w:rsidRPr="00BC3651">
              <w:rPr>
                <w:rStyle w:val="af7"/>
                <w:color w:val="000000"/>
              </w:rPr>
              <w:t xml:space="preserve"> та </w:t>
            </w:r>
            <w:proofErr w:type="spellStart"/>
            <w:r w:rsidRPr="00BC3651">
              <w:rPr>
                <w:rStyle w:val="af7"/>
                <w:color w:val="000000"/>
              </w:rPr>
              <w:t>мінімально</w:t>
            </w:r>
            <w:proofErr w:type="spellEnd"/>
            <w:r w:rsidRPr="00BC3651">
              <w:rPr>
                <w:rStyle w:val="af7"/>
                <w:color w:val="000000"/>
              </w:rPr>
              <w:t xml:space="preserve"> </w:t>
            </w:r>
            <w:proofErr w:type="spellStart"/>
            <w:r w:rsidRPr="00BC3651">
              <w:rPr>
                <w:rStyle w:val="af7"/>
                <w:color w:val="000000"/>
              </w:rPr>
              <w:t>достатньою</w:t>
            </w:r>
            <w:proofErr w:type="spellEnd"/>
            <w:r w:rsidRPr="00BC3651">
              <w:rPr>
                <w:rStyle w:val="af7"/>
                <w:color w:val="000000"/>
              </w:rPr>
              <w:t xml:space="preserve"> для </w:t>
            </w:r>
            <w:proofErr w:type="spellStart"/>
            <w:r w:rsidRPr="00BC3651">
              <w:rPr>
                <w:rStyle w:val="af7"/>
                <w:color w:val="000000"/>
              </w:rPr>
              <w:t>задоволення</w:t>
            </w:r>
            <w:proofErr w:type="spellEnd"/>
            <w:r w:rsidRPr="00BC3651">
              <w:rPr>
                <w:rStyle w:val="af7"/>
                <w:color w:val="000000"/>
              </w:rPr>
              <w:t xml:space="preserve"> </w:t>
            </w:r>
            <w:proofErr w:type="spellStart"/>
            <w:r w:rsidRPr="00BC3651">
              <w:rPr>
                <w:rStyle w:val="af7"/>
                <w:color w:val="000000"/>
              </w:rPr>
              <w:t>загальносуспільного</w:t>
            </w:r>
            <w:proofErr w:type="spellEnd"/>
            <w:r w:rsidRPr="00BC3651">
              <w:rPr>
                <w:rStyle w:val="af7"/>
                <w:color w:val="000000"/>
              </w:rPr>
              <w:t xml:space="preserve"> </w:t>
            </w:r>
            <w:proofErr w:type="spellStart"/>
            <w:r w:rsidRPr="00BC3651">
              <w:rPr>
                <w:rStyle w:val="af7"/>
                <w:color w:val="000000"/>
              </w:rPr>
              <w:t>інтересу</w:t>
            </w:r>
            <w:proofErr w:type="spellEnd"/>
            <w:r w:rsidRPr="00BC3651">
              <w:rPr>
                <w:rStyle w:val="af7"/>
                <w:color w:val="000000"/>
              </w:rPr>
              <w:t>.»</w:t>
            </w:r>
          </w:p>
          <w:p w14:paraId="26B90AC6" w14:textId="77777777" w:rsidR="00BC3651" w:rsidRPr="00BC3651" w:rsidRDefault="00BC3651" w:rsidP="006A0FD3">
            <w:pPr>
              <w:jc w:val="both"/>
              <w:rPr>
                <w:bCs/>
                <w:sz w:val="24"/>
                <w:szCs w:val="24"/>
              </w:rPr>
            </w:pPr>
            <w:r w:rsidRPr="00BC3651">
              <w:rPr>
                <w:bCs/>
                <w:sz w:val="24"/>
                <w:szCs w:val="24"/>
              </w:rPr>
              <w:t xml:space="preserve">Введення додаткових параметрів/критеріїв, за яких у виробників з енергії сонця та інших виробників створюються  передумови, за яких такі виробники можуть відпускати у мережу ОСР та відбирати з мережі ОСР електричну енергію, що не передбачаються Законом (залежність від виду джерела енергії генеруючої установки, що не відповідає Закону, де визначено «з будь-яких джерел енергії», встановлення 4 % та 8% для електроустановок з енергії сонця та інших, відповідно; встановлення </w:t>
            </w:r>
            <w:r w:rsidRPr="00BC3651">
              <w:rPr>
                <w:bCs/>
                <w:sz w:val="24"/>
                <w:szCs w:val="24"/>
              </w:rPr>
              <w:lastRenderedPageBreak/>
              <w:t xml:space="preserve">потужності згідно з вимогами  нормативно - технічних документів, без пояснень, що таке нормативно-технічні документи) не відповідає принципу недискримінації, визначеному </w:t>
            </w:r>
            <w:r w:rsidRPr="00BC3651">
              <w:rPr>
                <w:color w:val="000000"/>
                <w:sz w:val="24"/>
                <w:szCs w:val="24"/>
              </w:rPr>
              <w:t xml:space="preserve"> </w:t>
            </w:r>
            <w:r w:rsidRPr="00BC3651">
              <w:rPr>
                <w:bCs/>
                <w:sz w:val="24"/>
                <w:szCs w:val="24"/>
              </w:rPr>
              <w:t>ч.12 ст.2 Закону України «Про ринок електричної енергії»: </w:t>
            </w:r>
            <w:r w:rsidRPr="00BC3651">
              <w:rPr>
                <w:bCs/>
                <w:i/>
                <w:iCs/>
                <w:sz w:val="24"/>
                <w:szCs w:val="24"/>
              </w:rPr>
              <w:t>«Згідно</w:t>
            </w:r>
            <w:r w:rsidRPr="00BC3651">
              <w:rPr>
                <w:rStyle w:val="af7"/>
                <w:color w:val="000000"/>
                <w:sz w:val="24"/>
                <w:szCs w:val="24"/>
              </w:rPr>
              <w:t xml:space="preserve"> з принципом недискримінації рішення, дії, бездіяльність суб’єктів владних повноважень не можуть призводити: до юридичного або фактичного обсягу прав та обов’язків особи, який є відмінним від обсягу прав та обов’язків інших осіб у подібних ситуаціях, якщо лише така відмінність не є необхідною та мінімально достатньою для задоволення загальносуспільного інтересу.» Встановлення обмежень у 4% та 8 % не </w:t>
            </w:r>
            <w:proofErr w:type="spellStart"/>
            <w:r w:rsidRPr="00BC3651">
              <w:rPr>
                <w:rStyle w:val="af7"/>
                <w:color w:val="000000"/>
                <w:sz w:val="24"/>
                <w:szCs w:val="24"/>
              </w:rPr>
              <w:t>обгрунтовані</w:t>
            </w:r>
            <w:proofErr w:type="spellEnd"/>
            <w:r w:rsidRPr="00BC3651">
              <w:rPr>
                <w:rStyle w:val="af7"/>
                <w:color w:val="000000"/>
                <w:sz w:val="24"/>
                <w:szCs w:val="24"/>
              </w:rPr>
              <w:t>.</w:t>
            </w:r>
          </w:p>
          <w:p w14:paraId="23DF0CF2" w14:textId="77777777" w:rsidR="00BC3651" w:rsidRPr="00BC3651" w:rsidRDefault="00BC3651" w:rsidP="006A0FD3">
            <w:pPr>
              <w:jc w:val="both"/>
              <w:rPr>
                <w:sz w:val="24"/>
                <w:szCs w:val="24"/>
              </w:rPr>
            </w:pPr>
          </w:p>
          <w:p w14:paraId="3F00708A" w14:textId="77777777" w:rsidR="00BC3651" w:rsidRPr="00BC3651" w:rsidRDefault="00BC3651" w:rsidP="006A0FD3">
            <w:pPr>
              <w:jc w:val="both"/>
              <w:rPr>
                <w:sz w:val="24"/>
                <w:szCs w:val="24"/>
              </w:rPr>
            </w:pPr>
            <w:r w:rsidRPr="00BC3651">
              <w:rPr>
                <w:sz w:val="24"/>
                <w:szCs w:val="24"/>
              </w:rPr>
              <w:t>Пропонується в даному абзаці не змінювати «</w:t>
            </w:r>
            <w:r w:rsidRPr="00BC3651">
              <w:rPr>
                <w:b/>
                <w:bCs/>
                <w:sz w:val="24"/>
                <w:szCs w:val="24"/>
              </w:rPr>
              <w:t>користувач</w:t>
            </w:r>
            <w:r w:rsidRPr="00BC3651">
              <w:rPr>
                <w:sz w:val="24"/>
                <w:szCs w:val="24"/>
              </w:rPr>
              <w:t xml:space="preserve">» на </w:t>
            </w:r>
            <w:r w:rsidRPr="00BC3651">
              <w:rPr>
                <w:b/>
                <w:bCs/>
                <w:sz w:val="24"/>
                <w:szCs w:val="24"/>
              </w:rPr>
              <w:t>«споживач</w:t>
            </w:r>
            <w:r w:rsidRPr="00BC3651">
              <w:rPr>
                <w:sz w:val="24"/>
                <w:szCs w:val="24"/>
              </w:rPr>
              <w:t>» та абзац перенести на початок розділу для узагальнення усіх виробників, як це передбачається Законом України «Про ринок електричної енергії». «Користувач» - це визначення ширше ніж «споживач», та охоплює також  визначення «Виробник».</w:t>
            </w:r>
          </w:p>
          <w:p w14:paraId="0EEA22B2" w14:textId="77777777" w:rsidR="00BC3651" w:rsidRPr="00BC3651" w:rsidRDefault="00BC3651" w:rsidP="00BC3651">
            <w:pPr>
              <w:rPr>
                <w:sz w:val="24"/>
                <w:szCs w:val="24"/>
              </w:rPr>
            </w:pPr>
            <w:r w:rsidRPr="00BC3651">
              <w:rPr>
                <w:sz w:val="24"/>
                <w:szCs w:val="24"/>
              </w:rPr>
              <w:lastRenderedPageBreak/>
              <w:t xml:space="preserve">«Споживач», «виробник» та «користувач» – це чітко визначені Законом України «Про ринок електричної енергії» терміни. </w:t>
            </w:r>
          </w:p>
          <w:p w14:paraId="4741C1DB" w14:textId="77777777" w:rsidR="00BC3651" w:rsidRPr="00BC3651" w:rsidRDefault="00BC3651" w:rsidP="00235AF8">
            <w:pPr>
              <w:tabs>
                <w:tab w:val="left" w:pos="3930"/>
              </w:tabs>
              <w:jc w:val="both"/>
              <w:rPr>
                <w:sz w:val="24"/>
                <w:szCs w:val="24"/>
              </w:rPr>
            </w:pPr>
            <w:r w:rsidRPr="00BC3651">
              <w:rPr>
                <w:sz w:val="24"/>
                <w:szCs w:val="24"/>
              </w:rPr>
              <w:t xml:space="preserve"> Цей розділ охоплює значно ширше взаємовідносини, ніж тільки для  споживача. </w:t>
            </w:r>
          </w:p>
          <w:p w14:paraId="55520695" w14:textId="77777777" w:rsidR="00263219" w:rsidRDefault="00263219" w:rsidP="00235AF8">
            <w:pPr>
              <w:ind w:firstLine="595"/>
              <w:jc w:val="both"/>
              <w:rPr>
                <w:sz w:val="24"/>
                <w:szCs w:val="28"/>
              </w:rPr>
            </w:pPr>
          </w:p>
          <w:p w14:paraId="70120431" w14:textId="77777777" w:rsidR="00263219" w:rsidRPr="0026749A" w:rsidRDefault="00263219" w:rsidP="00235AF8">
            <w:pPr>
              <w:jc w:val="both"/>
              <w:rPr>
                <w:b/>
                <w:bCs/>
                <w:sz w:val="24"/>
                <w:szCs w:val="24"/>
              </w:rPr>
            </w:pPr>
            <w:r w:rsidRPr="00AF5A1C">
              <w:rPr>
                <w:bCs/>
                <w:sz w:val="24"/>
                <w:szCs w:val="24"/>
              </w:rPr>
              <w:t>Пропонується</w:t>
            </w:r>
            <w:r>
              <w:rPr>
                <w:bCs/>
                <w:sz w:val="24"/>
                <w:szCs w:val="24"/>
              </w:rPr>
              <w:t xml:space="preserve"> в даному абзаці не змінювати </w:t>
            </w:r>
            <w:r w:rsidRPr="0026749A">
              <w:rPr>
                <w:b/>
                <w:bCs/>
                <w:sz w:val="24"/>
                <w:szCs w:val="24"/>
              </w:rPr>
              <w:t>КОРИСТУВАЧ на СПОЖИВАЧ.</w:t>
            </w:r>
          </w:p>
          <w:p w14:paraId="7E37BCB7" w14:textId="77777777" w:rsidR="00263219" w:rsidRDefault="00263219" w:rsidP="00235AF8">
            <w:pPr>
              <w:jc w:val="both"/>
              <w:rPr>
                <w:bCs/>
                <w:sz w:val="24"/>
                <w:szCs w:val="24"/>
              </w:rPr>
            </w:pPr>
            <w:r w:rsidRPr="00AF5A1C">
              <w:rPr>
                <w:bCs/>
                <w:sz w:val="24"/>
                <w:szCs w:val="24"/>
              </w:rPr>
              <w:t xml:space="preserve">Споживач </w:t>
            </w:r>
            <w:r>
              <w:rPr>
                <w:bCs/>
                <w:sz w:val="24"/>
                <w:szCs w:val="24"/>
              </w:rPr>
              <w:t xml:space="preserve">та користувач </w:t>
            </w:r>
            <w:r w:rsidRPr="00AF5A1C">
              <w:rPr>
                <w:bCs/>
                <w:sz w:val="24"/>
                <w:szCs w:val="24"/>
              </w:rPr>
              <w:t xml:space="preserve">– це чітко визначений </w:t>
            </w:r>
            <w:r>
              <w:rPr>
                <w:bCs/>
                <w:sz w:val="24"/>
                <w:szCs w:val="24"/>
              </w:rPr>
              <w:t>З</w:t>
            </w:r>
            <w:r w:rsidRPr="00AF5A1C">
              <w:rPr>
                <w:bCs/>
                <w:sz w:val="24"/>
                <w:szCs w:val="24"/>
              </w:rPr>
              <w:t>аконом України «Про ринок електричної енергії»</w:t>
            </w:r>
            <w:r>
              <w:rPr>
                <w:bCs/>
                <w:sz w:val="24"/>
                <w:szCs w:val="24"/>
              </w:rPr>
              <w:t xml:space="preserve"> терміни. </w:t>
            </w:r>
          </w:p>
          <w:p w14:paraId="3B4FC56C" w14:textId="77777777" w:rsidR="00263219" w:rsidRDefault="00263219" w:rsidP="00235AF8">
            <w:pPr>
              <w:tabs>
                <w:tab w:val="left" w:pos="3930"/>
              </w:tabs>
              <w:jc w:val="both"/>
              <w:rPr>
                <w:bCs/>
                <w:sz w:val="24"/>
                <w:szCs w:val="24"/>
              </w:rPr>
            </w:pPr>
            <w:r>
              <w:rPr>
                <w:bCs/>
                <w:sz w:val="24"/>
                <w:szCs w:val="24"/>
              </w:rPr>
              <w:t xml:space="preserve"> Цей пункт охоплює значно ширше взаємовідносини, ніж тільки для  споживача. </w:t>
            </w:r>
          </w:p>
          <w:p w14:paraId="7E558D55" w14:textId="77777777" w:rsidR="00263219" w:rsidRPr="00AF5A1C" w:rsidRDefault="00263219" w:rsidP="00235AF8">
            <w:pPr>
              <w:tabs>
                <w:tab w:val="left" w:pos="3930"/>
              </w:tabs>
              <w:jc w:val="both"/>
              <w:rPr>
                <w:i/>
                <w:iCs/>
                <w:color w:val="333333"/>
                <w:shd w:val="clear" w:color="auto" w:fill="FFFFFF"/>
              </w:rPr>
            </w:pPr>
            <w:hyperlink r:id="rId36" w:anchor="w1_3" w:history="1">
              <w:r w:rsidRPr="00AF5A1C">
                <w:rPr>
                  <w:i/>
                  <w:iCs/>
                  <w:color w:val="FF0000"/>
                  <w:u w:val="single"/>
                  <w:shd w:val="clear" w:color="auto" w:fill="FFD8D5"/>
                </w:rPr>
                <w:t>користувач</w:t>
              </w:r>
            </w:hyperlink>
            <w:r w:rsidRPr="00AF5A1C">
              <w:rPr>
                <w:i/>
                <w:iCs/>
                <w:color w:val="333333"/>
                <w:shd w:val="clear" w:color="auto" w:fill="FFFFFF"/>
              </w:rPr>
              <w:t xml:space="preserve">і системи </w:t>
            </w:r>
            <w:r>
              <w:rPr>
                <w:i/>
                <w:iCs/>
                <w:color w:val="333333"/>
                <w:shd w:val="clear" w:color="auto" w:fill="FFFFFF"/>
              </w:rPr>
              <w:t>п</w:t>
            </w:r>
            <w:r w:rsidRPr="00AF5A1C">
              <w:rPr>
                <w:i/>
                <w:iCs/>
                <w:color w:val="333333"/>
                <w:shd w:val="clear" w:color="auto" w:fill="FFFFFF"/>
              </w:rPr>
              <w:t>ередачі/розподілу (далі – </w:t>
            </w:r>
            <w:bookmarkStart w:id="69" w:name="w1_3"/>
          </w:p>
          <w:p w14:paraId="331BF290" w14:textId="77777777" w:rsidR="00263219" w:rsidRPr="00AF5A1C" w:rsidRDefault="00263219" w:rsidP="00235AF8">
            <w:pPr>
              <w:tabs>
                <w:tab w:val="left" w:pos="3930"/>
              </w:tabs>
              <w:jc w:val="both"/>
              <w:rPr>
                <w:i/>
                <w:iCs/>
                <w:color w:val="333333"/>
                <w:shd w:val="clear" w:color="auto" w:fill="FFFFFF"/>
              </w:rPr>
            </w:pPr>
            <w:hyperlink r:id="rId37" w:anchor="w1_4" w:history="1">
              <w:r w:rsidRPr="00AF5A1C">
                <w:rPr>
                  <w:i/>
                  <w:iCs/>
                  <w:color w:val="FF0000"/>
                  <w:u w:val="single"/>
                  <w:shd w:val="clear" w:color="auto" w:fill="FFD8D5"/>
                </w:rPr>
                <w:t>користувач</w:t>
              </w:r>
            </w:hyperlink>
            <w:bookmarkEnd w:id="69"/>
            <w:r w:rsidRPr="00AF5A1C">
              <w:rPr>
                <w:i/>
                <w:iCs/>
                <w:color w:val="333333"/>
                <w:shd w:val="clear" w:color="auto" w:fill="FFFFFF"/>
              </w:rPr>
              <w:t>і системи) - фізичні особи, у тому числі фізичні особи - підприємці, або юридичні особи, які відпускають або приймають</w:t>
            </w:r>
            <w:r>
              <w:rPr>
                <w:i/>
                <w:iCs/>
                <w:color w:val="333333"/>
                <w:shd w:val="clear" w:color="auto" w:fill="FFFFFF"/>
              </w:rPr>
              <w:t xml:space="preserve"> </w:t>
            </w:r>
            <w:r w:rsidRPr="00AF5A1C">
              <w:rPr>
                <w:i/>
                <w:iCs/>
                <w:color w:val="333333"/>
                <w:shd w:val="clear" w:color="auto" w:fill="FFFFFF"/>
              </w:rPr>
              <w:t xml:space="preserve">електричну енергію до/з системи передачі/розподілу або </w:t>
            </w:r>
            <w:r>
              <w:rPr>
                <w:i/>
                <w:iCs/>
                <w:color w:val="333333"/>
                <w:shd w:val="clear" w:color="auto" w:fill="FFFFFF"/>
              </w:rPr>
              <w:t>в</w:t>
            </w:r>
            <w:r w:rsidRPr="00AF5A1C">
              <w:rPr>
                <w:i/>
                <w:iCs/>
                <w:color w:val="333333"/>
                <w:shd w:val="clear" w:color="auto" w:fill="FFFFFF"/>
              </w:rPr>
              <w:t>икористовують системи</w:t>
            </w:r>
          </w:p>
          <w:p w14:paraId="795438D4" w14:textId="52353B61" w:rsidR="00263219" w:rsidRDefault="00263219" w:rsidP="00235AF8">
            <w:pPr>
              <w:jc w:val="both"/>
              <w:rPr>
                <w:b/>
                <w:iCs/>
                <w:sz w:val="24"/>
                <w:szCs w:val="24"/>
                <w:u w:val="single"/>
              </w:rPr>
            </w:pPr>
            <w:r w:rsidRPr="00AF5A1C">
              <w:rPr>
                <w:i/>
                <w:iCs/>
                <w:color w:val="333333"/>
                <w:shd w:val="clear" w:color="auto" w:fill="FFFFFF"/>
              </w:rPr>
              <w:t xml:space="preserve"> передачі/розподілу для передачі/розподілу електричної енергії</w:t>
            </w:r>
            <w:r>
              <w:rPr>
                <w:i/>
                <w:iCs/>
                <w:color w:val="333333"/>
                <w:shd w:val="clear" w:color="auto" w:fill="FFFFFF"/>
              </w:rPr>
              <w:t>(ЗУ «ПРО ринок електричної)</w:t>
            </w:r>
          </w:p>
        </w:tc>
        <w:tc>
          <w:tcPr>
            <w:tcW w:w="3119" w:type="dxa"/>
          </w:tcPr>
          <w:p w14:paraId="405318B2" w14:textId="77777777" w:rsidR="00235AF8" w:rsidRDefault="00235AF8" w:rsidP="00764488">
            <w:pPr>
              <w:jc w:val="center"/>
              <w:rPr>
                <w:b/>
                <w:sz w:val="24"/>
                <w:szCs w:val="24"/>
                <w:lang w:eastAsia="uk-UA"/>
              </w:rPr>
            </w:pPr>
          </w:p>
          <w:p w14:paraId="18168663" w14:textId="77777777" w:rsidR="00235AF8" w:rsidRDefault="00235AF8" w:rsidP="00764488">
            <w:pPr>
              <w:jc w:val="center"/>
              <w:rPr>
                <w:b/>
                <w:sz w:val="24"/>
                <w:szCs w:val="24"/>
                <w:lang w:eastAsia="uk-UA"/>
              </w:rPr>
            </w:pPr>
          </w:p>
          <w:p w14:paraId="0FBB5418" w14:textId="77777777" w:rsidR="00235AF8" w:rsidRDefault="00235AF8" w:rsidP="00764488">
            <w:pPr>
              <w:jc w:val="center"/>
              <w:rPr>
                <w:b/>
                <w:sz w:val="24"/>
                <w:szCs w:val="24"/>
                <w:lang w:eastAsia="uk-UA"/>
              </w:rPr>
            </w:pPr>
          </w:p>
          <w:p w14:paraId="321E14C6" w14:textId="77777777" w:rsidR="00235AF8" w:rsidRDefault="00235AF8" w:rsidP="00764488">
            <w:pPr>
              <w:jc w:val="center"/>
              <w:rPr>
                <w:b/>
                <w:sz w:val="24"/>
                <w:szCs w:val="24"/>
                <w:lang w:eastAsia="uk-UA"/>
              </w:rPr>
            </w:pPr>
          </w:p>
          <w:p w14:paraId="3F3BB019" w14:textId="77777777" w:rsidR="00235AF8" w:rsidRDefault="00235AF8" w:rsidP="00764488">
            <w:pPr>
              <w:jc w:val="center"/>
              <w:rPr>
                <w:b/>
                <w:sz w:val="24"/>
                <w:szCs w:val="24"/>
                <w:lang w:eastAsia="uk-UA"/>
              </w:rPr>
            </w:pPr>
          </w:p>
          <w:p w14:paraId="6DF37323" w14:textId="77777777" w:rsidR="00235AF8" w:rsidRDefault="00235AF8" w:rsidP="00764488">
            <w:pPr>
              <w:jc w:val="center"/>
              <w:rPr>
                <w:b/>
                <w:sz w:val="24"/>
                <w:szCs w:val="24"/>
                <w:lang w:eastAsia="uk-UA"/>
              </w:rPr>
            </w:pPr>
          </w:p>
          <w:p w14:paraId="7FE07ED8" w14:textId="77777777" w:rsidR="00235AF8" w:rsidRDefault="00235AF8" w:rsidP="00764488">
            <w:pPr>
              <w:jc w:val="center"/>
              <w:rPr>
                <w:b/>
                <w:sz w:val="24"/>
                <w:szCs w:val="24"/>
                <w:lang w:eastAsia="uk-UA"/>
              </w:rPr>
            </w:pPr>
          </w:p>
          <w:p w14:paraId="5B0461A5" w14:textId="77777777" w:rsidR="00235AF8" w:rsidRDefault="00235AF8" w:rsidP="00764488">
            <w:pPr>
              <w:jc w:val="center"/>
              <w:rPr>
                <w:b/>
                <w:sz w:val="24"/>
                <w:szCs w:val="24"/>
                <w:lang w:eastAsia="uk-UA"/>
              </w:rPr>
            </w:pPr>
          </w:p>
          <w:p w14:paraId="1D207549" w14:textId="77777777" w:rsidR="00235AF8" w:rsidRDefault="00235AF8" w:rsidP="00764488">
            <w:pPr>
              <w:jc w:val="center"/>
              <w:rPr>
                <w:b/>
                <w:sz w:val="24"/>
                <w:szCs w:val="24"/>
                <w:lang w:eastAsia="uk-UA"/>
              </w:rPr>
            </w:pPr>
          </w:p>
          <w:p w14:paraId="196FC76B" w14:textId="77777777" w:rsidR="00235AF8" w:rsidRDefault="00235AF8" w:rsidP="00764488">
            <w:pPr>
              <w:jc w:val="center"/>
              <w:rPr>
                <w:b/>
                <w:sz w:val="24"/>
                <w:szCs w:val="24"/>
                <w:lang w:eastAsia="uk-UA"/>
              </w:rPr>
            </w:pPr>
          </w:p>
          <w:p w14:paraId="306E5B04" w14:textId="77777777" w:rsidR="00235AF8" w:rsidRDefault="00235AF8" w:rsidP="00764488">
            <w:pPr>
              <w:jc w:val="center"/>
              <w:rPr>
                <w:b/>
                <w:sz w:val="24"/>
                <w:szCs w:val="24"/>
                <w:lang w:eastAsia="uk-UA"/>
              </w:rPr>
            </w:pPr>
          </w:p>
          <w:p w14:paraId="4FD92BD6" w14:textId="77777777" w:rsidR="00235AF8" w:rsidRDefault="00235AF8" w:rsidP="00764488">
            <w:pPr>
              <w:jc w:val="center"/>
              <w:rPr>
                <w:b/>
                <w:sz w:val="24"/>
                <w:szCs w:val="24"/>
                <w:lang w:eastAsia="uk-UA"/>
              </w:rPr>
            </w:pPr>
          </w:p>
          <w:p w14:paraId="408CC851" w14:textId="77777777" w:rsidR="00235AF8" w:rsidRDefault="00235AF8" w:rsidP="00764488">
            <w:pPr>
              <w:jc w:val="center"/>
              <w:rPr>
                <w:b/>
                <w:sz w:val="24"/>
                <w:szCs w:val="24"/>
                <w:lang w:eastAsia="uk-UA"/>
              </w:rPr>
            </w:pPr>
          </w:p>
          <w:p w14:paraId="015117B4" w14:textId="77777777" w:rsidR="00235AF8" w:rsidRDefault="00235AF8" w:rsidP="00764488">
            <w:pPr>
              <w:jc w:val="center"/>
              <w:rPr>
                <w:b/>
                <w:sz w:val="24"/>
                <w:szCs w:val="24"/>
                <w:lang w:eastAsia="uk-UA"/>
              </w:rPr>
            </w:pPr>
          </w:p>
          <w:p w14:paraId="6BC5A152" w14:textId="77777777" w:rsidR="00235AF8" w:rsidRDefault="00235AF8" w:rsidP="00764488">
            <w:pPr>
              <w:jc w:val="center"/>
              <w:rPr>
                <w:b/>
                <w:sz w:val="24"/>
                <w:szCs w:val="24"/>
                <w:lang w:eastAsia="uk-UA"/>
              </w:rPr>
            </w:pPr>
          </w:p>
          <w:p w14:paraId="55290F32" w14:textId="77777777" w:rsidR="00235AF8" w:rsidRDefault="00235AF8" w:rsidP="00764488">
            <w:pPr>
              <w:jc w:val="center"/>
              <w:rPr>
                <w:b/>
                <w:sz w:val="24"/>
                <w:szCs w:val="24"/>
                <w:lang w:eastAsia="uk-UA"/>
              </w:rPr>
            </w:pPr>
          </w:p>
          <w:p w14:paraId="5734FB7D" w14:textId="77777777" w:rsidR="00235AF8" w:rsidRDefault="00235AF8" w:rsidP="00764488">
            <w:pPr>
              <w:jc w:val="center"/>
              <w:rPr>
                <w:b/>
                <w:sz w:val="24"/>
                <w:szCs w:val="24"/>
                <w:lang w:eastAsia="uk-UA"/>
              </w:rPr>
            </w:pPr>
          </w:p>
          <w:p w14:paraId="0133B5D0" w14:textId="77777777" w:rsidR="00235AF8" w:rsidRDefault="00235AF8" w:rsidP="00764488">
            <w:pPr>
              <w:jc w:val="center"/>
              <w:rPr>
                <w:b/>
                <w:sz w:val="24"/>
                <w:szCs w:val="24"/>
                <w:lang w:eastAsia="uk-UA"/>
              </w:rPr>
            </w:pPr>
          </w:p>
          <w:p w14:paraId="26C84C01" w14:textId="77777777" w:rsidR="00235AF8" w:rsidRDefault="00235AF8" w:rsidP="00764488">
            <w:pPr>
              <w:jc w:val="center"/>
              <w:rPr>
                <w:b/>
                <w:sz w:val="24"/>
                <w:szCs w:val="24"/>
                <w:lang w:eastAsia="uk-UA"/>
              </w:rPr>
            </w:pPr>
          </w:p>
          <w:p w14:paraId="6380D052" w14:textId="77777777" w:rsidR="00235AF8" w:rsidRDefault="00235AF8" w:rsidP="00764488">
            <w:pPr>
              <w:jc w:val="center"/>
              <w:rPr>
                <w:b/>
                <w:sz w:val="24"/>
                <w:szCs w:val="24"/>
                <w:lang w:eastAsia="uk-UA"/>
              </w:rPr>
            </w:pPr>
          </w:p>
          <w:p w14:paraId="1AAFDC32" w14:textId="77777777" w:rsidR="00235AF8" w:rsidRDefault="00235AF8" w:rsidP="00764488">
            <w:pPr>
              <w:jc w:val="center"/>
              <w:rPr>
                <w:b/>
                <w:sz w:val="24"/>
                <w:szCs w:val="24"/>
                <w:lang w:eastAsia="uk-UA"/>
              </w:rPr>
            </w:pPr>
          </w:p>
          <w:p w14:paraId="5DD3B32A" w14:textId="77777777" w:rsidR="00235AF8" w:rsidRDefault="00235AF8" w:rsidP="00764488">
            <w:pPr>
              <w:jc w:val="center"/>
              <w:rPr>
                <w:b/>
                <w:sz w:val="24"/>
                <w:szCs w:val="24"/>
                <w:lang w:eastAsia="uk-UA"/>
              </w:rPr>
            </w:pPr>
          </w:p>
          <w:p w14:paraId="4C490819" w14:textId="77777777" w:rsidR="00235AF8" w:rsidRDefault="00235AF8" w:rsidP="00764488">
            <w:pPr>
              <w:jc w:val="center"/>
              <w:rPr>
                <w:b/>
                <w:sz w:val="24"/>
                <w:szCs w:val="24"/>
                <w:lang w:eastAsia="uk-UA"/>
              </w:rPr>
            </w:pPr>
          </w:p>
          <w:p w14:paraId="2FB8E764" w14:textId="77777777" w:rsidR="00235AF8" w:rsidRDefault="00235AF8" w:rsidP="00764488">
            <w:pPr>
              <w:jc w:val="center"/>
              <w:rPr>
                <w:b/>
                <w:sz w:val="24"/>
                <w:szCs w:val="24"/>
                <w:lang w:eastAsia="uk-UA"/>
              </w:rPr>
            </w:pPr>
          </w:p>
          <w:p w14:paraId="65CF8CC7" w14:textId="77777777" w:rsidR="00235AF8" w:rsidRDefault="00235AF8" w:rsidP="00764488">
            <w:pPr>
              <w:jc w:val="center"/>
              <w:rPr>
                <w:b/>
                <w:sz w:val="24"/>
                <w:szCs w:val="24"/>
                <w:lang w:eastAsia="uk-UA"/>
              </w:rPr>
            </w:pPr>
          </w:p>
          <w:p w14:paraId="72D4D3B0" w14:textId="77777777" w:rsidR="00235AF8" w:rsidRDefault="00235AF8" w:rsidP="00764488">
            <w:pPr>
              <w:jc w:val="center"/>
              <w:rPr>
                <w:b/>
                <w:sz w:val="24"/>
                <w:szCs w:val="24"/>
                <w:lang w:eastAsia="uk-UA"/>
              </w:rPr>
            </w:pPr>
          </w:p>
          <w:p w14:paraId="01F77614" w14:textId="77777777" w:rsidR="00235AF8" w:rsidRDefault="00235AF8" w:rsidP="00764488">
            <w:pPr>
              <w:jc w:val="center"/>
              <w:rPr>
                <w:b/>
                <w:sz w:val="24"/>
                <w:szCs w:val="24"/>
                <w:lang w:eastAsia="uk-UA"/>
              </w:rPr>
            </w:pPr>
          </w:p>
          <w:p w14:paraId="09375748" w14:textId="77777777" w:rsidR="00235AF8" w:rsidRDefault="00235AF8" w:rsidP="00764488">
            <w:pPr>
              <w:jc w:val="center"/>
              <w:rPr>
                <w:b/>
                <w:sz w:val="24"/>
                <w:szCs w:val="24"/>
                <w:lang w:eastAsia="uk-UA"/>
              </w:rPr>
            </w:pPr>
          </w:p>
          <w:p w14:paraId="71CCBACB" w14:textId="77777777" w:rsidR="00235AF8" w:rsidRDefault="00235AF8" w:rsidP="00764488">
            <w:pPr>
              <w:jc w:val="center"/>
              <w:rPr>
                <w:b/>
                <w:sz w:val="24"/>
                <w:szCs w:val="24"/>
                <w:lang w:eastAsia="uk-UA"/>
              </w:rPr>
            </w:pPr>
          </w:p>
          <w:p w14:paraId="3092E8E8" w14:textId="77777777" w:rsidR="00235AF8" w:rsidRDefault="00235AF8" w:rsidP="00764488">
            <w:pPr>
              <w:jc w:val="center"/>
              <w:rPr>
                <w:b/>
                <w:sz w:val="24"/>
                <w:szCs w:val="24"/>
                <w:lang w:eastAsia="uk-UA"/>
              </w:rPr>
            </w:pPr>
          </w:p>
          <w:p w14:paraId="39F40D28" w14:textId="77777777" w:rsidR="00235AF8" w:rsidRDefault="00235AF8" w:rsidP="00764488">
            <w:pPr>
              <w:jc w:val="center"/>
              <w:rPr>
                <w:b/>
                <w:sz w:val="24"/>
                <w:szCs w:val="24"/>
                <w:lang w:eastAsia="uk-UA"/>
              </w:rPr>
            </w:pPr>
          </w:p>
          <w:p w14:paraId="1AC28326" w14:textId="77777777" w:rsidR="00235AF8" w:rsidRDefault="00235AF8" w:rsidP="00764488">
            <w:pPr>
              <w:jc w:val="center"/>
              <w:rPr>
                <w:b/>
                <w:sz w:val="24"/>
                <w:szCs w:val="24"/>
                <w:lang w:eastAsia="uk-UA"/>
              </w:rPr>
            </w:pPr>
          </w:p>
          <w:p w14:paraId="073F7BCE" w14:textId="77777777" w:rsidR="00235AF8" w:rsidRDefault="00235AF8" w:rsidP="00764488">
            <w:pPr>
              <w:jc w:val="center"/>
              <w:rPr>
                <w:b/>
                <w:sz w:val="24"/>
                <w:szCs w:val="24"/>
                <w:lang w:eastAsia="uk-UA"/>
              </w:rPr>
            </w:pPr>
          </w:p>
          <w:p w14:paraId="453C8BDD" w14:textId="77777777" w:rsidR="00235AF8" w:rsidRDefault="00235AF8" w:rsidP="00764488">
            <w:pPr>
              <w:jc w:val="center"/>
              <w:rPr>
                <w:b/>
                <w:sz w:val="24"/>
                <w:szCs w:val="24"/>
                <w:lang w:eastAsia="uk-UA"/>
              </w:rPr>
            </w:pPr>
          </w:p>
          <w:p w14:paraId="1249B1F7" w14:textId="77777777" w:rsidR="00235AF8" w:rsidRDefault="00235AF8" w:rsidP="00764488">
            <w:pPr>
              <w:jc w:val="center"/>
              <w:rPr>
                <w:b/>
                <w:sz w:val="24"/>
                <w:szCs w:val="24"/>
                <w:lang w:eastAsia="uk-UA"/>
              </w:rPr>
            </w:pPr>
          </w:p>
          <w:p w14:paraId="2E41E929" w14:textId="77777777" w:rsidR="00235AF8" w:rsidRDefault="00235AF8" w:rsidP="00764488">
            <w:pPr>
              <w:jc w:val="center"/>
              <w:rPr>
                <w:b/>
                <w:sz w:val="24"/>
                <w:szCs w:val="24"/>
                <w:lang w:eastAsia="uk-UA"/>
              </w:rPr>
            </w:pPr>
          </w:p>
          <w:p w14:paraId="154E8C0C" w14:textId="77777777" w:rsidR="00235AF8" w:rsidRDefault="00235AF8" w:rsidP="00764488">
            <w:pPr>
              <w:jc w:val="center"/>
              <w:rPr>
                <w:b/>
                <w:sz w:val="24"/>
                <w:szCs w:val="24"/>
                <w:lang w:eastAsia="uk-UA"/>
              </w:rPr>
            </w:pPr>
          </w:p>
          <w:p w14:paraId="45A2EC43" w14:textId="77777777" w:rsidR="00235AF8" w:rsidRDefault="00235AF8" w:rsidP="00764488">
            <w:pPr>
              <w:jc w:val="center"/>
              <w:rPr>
                <w:b/>
                <w:sz w:val="24"/>
                <w:szCs w:val="24"/>
                <w:lang w:eastAsia="uk-UA"/>
              </w:rPr>
            </w:pPr>
          </w:p>
          <w:p w14:paraId="631BAE0F" w14:textId="77777777" w:rsidR="00235AF8" w:rsidRDefault="00235AF8" w:rsidP="00764488">
            <w:pPr>
              <w:jc w:val="center"/>
              <w:rPr>
                <w:b/>
                <w:sz w:val="24"/>
                <w:szCs w:val="24"/>
                <w:lang w:eastAsia="uk-UA"/>
              </w:rPr>
            </w:pPr>
          </w:p>
          <w:p w14:paraId="417584CB" w14:textId="77777777" w:rsidR="00235AF8" w:rsidRDefault="00235AF8" w:rsidP="00764488">
            <w:pPr>
              <w:jc w:val="center"/>
              <w:rPr>
                <w:b/>
                <w:sz w:val="24"/>
                <w:szCs w:val="24"/>
                <w:lang w:eastAsia="uk-UA"/>
              </w:rPr>
            </w:pPr>
          </w:p>
          <w:p w14:paraId="0A4ABBBC" w14:textId="77777777" w:rsidR="00235AF8" w:rsidRDefault="00235AF8" w:rsidP="00764488">
            <w:pPr>
              <w:jc w:val="center"/>
              <w:rPr>
                <w:b/>
                <w:sz w:val="24"/>
                <w:szCs w:val="24"/>
                <w:lang w:eastAsia="uk-UA"/>
              </w:rPr>
            </w:pPr>
          </w:p>
          <w:p w14:paraId="5296B40C" w14:textId="77777777" w:rsidR="00235AF8" w:rsidRDefault="00235AF8" w:rsidP="00764488">
            <w:pPr>
              <w:jc w:val="center"/>
              <w:rPr>
                <w:b/>
                <w:sz w:val="24"/>
                <w:szCs w:val="24"/>
                <w:lang w:eastAsia="uk-UA"/>
              </w:rPr>
            </w:pPr>
          </w:p>
          <w:p w14:paraId="020026B0" w14:textId="77777777" w:rsidR="00235AF8" w:rsidRDefault="00235AF8" w:rsidP="00764488">
            <w:pPr>
              <w:jc w:val="center"/>
              <w:rPr>
                <w:b/>
                <w:sz w:val="24"/>
                <w:szCs w:val="24"/>
                <w:lang w:eastAsia="uk-UA"/>
              </w:rPr>
            </w:pPr>
          </w:p>
          <w:p w14:paraId="4D6EEFA1" w14:textId="77777777" w:rsidR="00235AF8" w:rsidRDefault="00235AF8" w:rsidP="00764488">
            <w:pPr>
              <w:jc w:val="center"/>
              <w:rPr>
                <w:b/>
                <w:sz w:val="24"/>
                <w:szCs w:val="24"/>
                <w:lang w:eastAsia="uk-UA"/>
              </w:rPr>
            </w:pPr>
          </w:p>
          <w:p w14:paraId="79E8AD66" w14:textId="77777777" w:rsidR="00235AF8" w:rsidRDefault="00235AF8" w:rsidP="00764488">
            <w:pPr>
              <w:jc w:val="center"/>
              <w:rPr>
                <w:b/>
                <w:sz w:val="24"/>
                <w:szCs w:val="24"/>
                <w:lang w:eastAsia="uk-UA"/>
              </w:rPr>
            </w:pPr>
          </w:p>
          <w:p w14:paraId="3709CD6A" w14:textId="77777777" w:rsidR="00235AF8" w:rsidRDefault="00235AF8" w:rsidP="00764488">
            <w:pPr>
              <w:jc w:val="center"/>
              <w:rPr>
                <w:b/>
                <w:sz w:val="24"/>
                <w:szCs w:val="24"/>
                <w:lang w:eastAsia="uk-UA"/>
              </w:rPr>
            </w:pPr>
          </w:p>
          <w:p w14:paraId="1E386C1C" w14:textId="77777777" w:rsidR="00235AF8" w:rsidRDefault="00235AF8" w:rsidP="00764488">
            <w:pPr>
              <w:jc w:val="center"/>
              <w:rPr>
                <w:b/>
                <w:sz w:val="24"/>
                <w:szCs w:val="24"/>
                <w:lang w:eastAsia="uk-UA"/>
              </w:rPr>
            </w:pPr>
          </w:p>
          <w:p w14:paraId="6B914978" w14:textId="77777777" w:rsidR="00235AF8" w:rsidRDefault="00235AF8" w:rsidP="00764488">
            <w:pPr>
              <w:jc w:val="center"/>
              <w:rPr>
                <w:b/>
                <w:sz w:val="24"/>
                <w:szCs w:val="24"/>
                <w:lang w:eastAsia="uk-UA"/>
              </w:rPr>
            </w:pPr>
          </w:p>
          <w:p w14:paraId="3CB46EB8" w14:textId="77777777" w:rsidR="00235AF8" w:rsidRDefault="00235AF8" w:rsidP="00764488">
            <w:pPr>
              <w:jc w:val="center"/>
              <w:rPr>
                <w:b/>
                <w:sz w:val="24"/>
                <w:szCs w:val="24"/>
                <w:lang w:eastAsia="uk-UA"/>
              </w:rPr>
            </w:pPr>
          </w:p>
          <w:p w14:paraId="6ADB3871" w14:textId="77777777" w:rsidR="00235AF8" w:rsidRDefault="00235AF8" w:rsidP="00764488">
            <w:pPr>
              <w:jc w:val="center"/>
              <w:rPr>
                <w:b/>
                <w:sz w:val="24"/>
                <w:szCs w:val="24"/>
                <w:lang w:eastAsia="uk-UA"/>
              </w:rPr>
            </w:pPr>
          </w:p>
          <w:p w14:paraId="6932C509" w14:textId="77777777" w:rsidR="00235AF8" w:rsidRDefault="00235AF8" w:rsidP="00764488">
            <w:pPr>
              <w:jc w:val="center"/>
              <w:rPr>
                <w:b/>
                <w:sz w:val="24"/>
                <w:szCs w:val="24"/>
                <w:lang w:eastAsia="uk-UA"/>
              </w:rPr>
            </w:pPr>
          </w:p>
          <w:p w14:paraId="1DAB4EB8" w14:textId="77777777" w:rsidR="00235AF8" w:rsidRDefault="00235AF8" w:rsidP="00764488">
            <w:pPr>
              <w:jc w:val="center"/>
              <w:rPr>
                <w:b/>
                <w:sz w:val="24"/>
                <w:szCs w:val="24"/>
                <w:lang w:eastAsia="uk-UA"/>
              </w:rPr>
            </w:pPr>
          </w:p>
          <w:p w14:paraId="6DF790A0" w14:textId="77777777" w:rsidR="00235AF8" w:rsidRDefault="00235AF8" w:rsidP="00764488">
            <w:pPr>
              <w:jc w:val="center"/>
              <w:rPr>
                <w:b/>
                <w:sz w:val="24"/>
                <w:szCs w:val="24"/>
                <w:lang w:eastAsia="uk-UA"/>
              </w:rPr>
            </w:pPr>
          </w:p>
          <w:p w14:paraId="7E1E2F3F" w14:textId="77777777" w:rsidR="00235AF8" w:rsidRDefault="00235AF8" w:rsidP="00764488">
            <w:pPr>
              <w:jc w:val="center"/>
              <w:rPr>
                <w:b/>
                <w:sz w:val="24"/>
                <w:szCs w:val="24"/>
                <w:lang w:eastAsia="uk-UA"/>
              </w:rPr>
            </w:pPr>
          </w:p>
          <w:p w14:paraId="25C51F24" w14:textId="77777777" w:rsidR="00235AF8" w:rsidRDefault="00235AF8" w:rsidP="00764488">
            <w:pPr>
              <w:jc w:val="center"/>
              <w:rPr>
                <w:b/>
                <w:sz w:val="24"/>
                <w:szCs w:val="24"/>
                <w:lang w:eastAsia="uk-UA"/>
              </w:rPr>
            </w:pPr>
          </w:p>
          <w:p w14:paraId="76148CE5" w14:textId="77777777" w:rsidR="00235AF8" w:rsidRDefault="00235AF8" w:rsidP="00764488">
            <w:pPr>
              <w:jc w:val="center"/>
              <w:rPr>
                <w:b/>
                <w:sz w:val="24"/>
                <w:szCs w:val="24"/>
                <w:lang w:eastAsia="uk-UA"/>
              </w:rPr>
            </w:pPr>
          </w:p>
          <w:p w14:paraId="54FBC271" w14:textId="77777777" w:rsidR="00235AF8" w:rsidRDefault="00235AF8" w:rsidP="00764488">
            <w:pPr>
              <w:jc w:val="center"/>
              <w:rPr>
                <w:b/>
                <w:sz w:val="24"/>
                <w:szCs w:val="24"/>
                <w:lang w:eastAsia="uk-UA"/>
              </w:rPr>
            </w:pPr>
          </w:p>
          <w:p w14:paraId="3972F586" w14:textId="77777777" w:rsidR="00235AF8" w:rsidRDefault="00235AF8" w:rsidP="00764488">
            <w:pPr>
              <w:jc w:val="center"/>
              <w:rPr>
                <w:b/>
                <w:sz w:val="24"/>
                <w:szCs w:val="24"/>
                <w:lang w:eastAsia="uk-UA"/>
              </w:rPr>
            </w:pPr>
          </w:p>
          <w:p w14:paraId="1C3B8DC3" w14:textId="77777777" w:rsidR="00235AF8" w:rsidRDefault="00235AF8" w:rsidP="00764488">
            <w:pPr>
              <w:jc w:val="center"/>
              <w:rPr>
                <w:b/>
                <w:sz w:val="24"/>
                <w:szCs w:val="24"/>
                <w:lang w:eastAsia="uk-UA"/>
              </w:rPr>
            </w:pPr>
          </w:p>
          <w:p w14:paraId="0880F73B" w14:textId="77777777" w:rsidR="00235AF8" w:rsidRDefault="00235AF8" w:rsidP="00764488">
            <w:pPr>
              <w:jc w:val="center"/>
              <w:rPr>
                <w:b/>
                <w:sz w:val="24"/>
                <w:szCs w:val="24"/>
                <w:lang w:eastAsia="uk-UA"/>
              </w:rPr>
            </w:pPr>
          </w:p>
          <w:p w14:paraId="4F024580" w14:textId="77777777" w:rsidR="00235AF8" w:rsidRDefault="00235AF8" w:rsidP="00764488">
            <w:pPr>
              <w:jc w:val="center"/>
              <w:rPr>
                <w:b/>
                <w:sz w:val="24"/>
                <w:szCs w:val="24"/>
                <w:lang w:eastAsia="uk-UA"/>
              </w:rPr>
            </w:pPr>
          </w:p>
          <w:p w14:paraId="68160B3B" w14:textId="77777777" w:rsidR="00235AF8" w:rsidRDefault="00235AF8" w:rsidP="00764488">
            <w:pPr>
              <w:jc w:val="center"/>
              <w:rPr>
                <w:b/>
                <w:sz w:val="24"/>
                <w:szCs w:val="24"/>
                <w:lang w:eastAsia="uk-UA"/>
              </w:rPr>
            </w:pPr>
          </w:p>
          <w:p w14:paraId="6343EA35" w14:textId="77777777" w:rsidR="00235AF8" w:rsidRDefault="00235AF8" w:rsidP="00764488">
            <w:pPr>
              <w:jc w:val="center"/>
              <w:rPr>
                <w:b/>
                <w:sz w:val="24"/>
                <w:szCs w:val="24"/>
                <w:lang w:eastAsia="uk-UA"/>
              </w:rPr>
            </w:pPr>
          </w:p>
          <w:p w14:paraId="32227FE6" w14:textId="77777777" w:rsidR="00235AF8" w:rsidRDefault="00235AF8" w:rsidP="00764488">
            <w:pPr>
              <w:jc w:val="center"/>
              <w:rPr>
                <w:b/>
                <w:sz w:val="24"/>
                <w:szCs w:val="24"/>
                <w:lang w:eastAsia="uk-UA"/>
              </w:rPr>
            </w:pPr>
          </w:p>
          <w:p w14:paraId="17AC728C" w14:textId="77777777" w:rsidR="00235AF8" w:rsidRDefault="00235AF8" w:rsidP="00764488">
            <w:pPr>
              <w:jc w:val="center"/>
              <w:rPr>
                <w:b/>
                <w:sz w:val="24"/>
                <w:szCs w:val="24"/>
                <w:lang w:eastAsia="uk-UA"/>
              </w:rPr>
            </w:pPr>
          </w:p>
          <w:p w14:paraId="6B9F6291" w14:textId="77777777" w:rsidR="00235AF8" w:rsidRDefault="00235AF8" w:rsidP="00764488">
            <w:pPr>
              <w:jc w:val="center"/>
              <w:rPr>
                <w:b/>
                <w:sz w:val="24"/>
                <w:szCs w:val="24"/>
                <w:lang w:eastAsia="uk-UA"/>
              </w:rPr>
            </w:pPr>
          </w:p>
          <w:p w14:paraId="646AF593" w14:textId="77777777" w:rsidR="00235AF8" w:rsidRDefault="00235AF8" w:rsidP="00764488">
            <w:pPr>
              <w:jc w:val="center"/>
              <w:rPr>
                <w:b/>
                <w:sz w:val="24"/>
                <w:szCs w:val="24"/>
                <w:lang w:eastAsia="uk-UA"/>
              </w:rPr>
            </w:pPr>
          </w:p>
          <w:p w14:paraId="40B7F707" w14:textId="77777777" w:rsidR="00235AF8" w:rsidRDefault="00235AF8" w:rsidP="00764488">
            <w:pPr>
              <w:jc w:val="center"/>
              <w:rPr>
                <w:b/>
                <w:sz w:val="24"/>
                <w:szCs w:val="24"/>
                <w:lang w:eastAsia="uk-UA"/>
              </w:rPr>
            </w:pPr>
          </w:p>
          <w:p w14:paraId="6AAD778C" w14:textId="77777777" w:rsidR="00235AF8" w:rsidRDefault="00235AF8" w:rsidP="00764488">
            <w:pPr>
              <w:jc w:val="center"/>
              <w:rPr>
                <w:b/>
                <w:sz w:val="24"/>
                <w:szCs w:val="24"/>
                <w:lang w:eastAsia="uk-UA"/>
              </w:rPr>
            </w:pPr>
          </w:p>
          <w:p w14:paraId="1A4CFCCD" w14:textId="77777777" w:rsidR="00235AF8" w:rsidRDefault="00235AF8" w:rsidP="00764488">
            <w:pPr>
              <w:jc w:val="center"/>
              <w:rPr>
                <w:b/>
                <w:sz w:val="24"/>
                <w:szCs w:val="24"/>
                <w:lang w:eastAsia="uk-UA"/>
              </w:rPr>
            </w:pPr>
          </w:p>
          <w:p w14:paraId="700B8C45" w14:textId="77777777" w:rsidR="00235AF8" w:rsidRDefault="00235AF8" w:rsidP="00764488">
            <w:pPr>
              <w:jc w:val="center"/>
              <w:rPr>
                <w:b/>
                <w:sz w:val="24"/>
                <w:szCs w:val="24"/>
                <w:lang w:eastAsia="uk-UA"/>
              </w:rPr>
            </w:pPr>
          </w:p>
          <w:p w14:paraId="5A424E55" w14:textId="77777777" w:rsidR="00235AF8" w:rsidRDefault="00235AF8" w:rsidP="00764488">
            <w:pPr>
              <w:jc w:val="center"/>
              <w:rPr>
                <w:b/>
                <w:sz w:val="24"/>
                <w:szCs w:val="24"/>
                <w:lang w:eastAsia="uk-UA"/>
              </w:rPr>
            </w:pPr>
          </w:p>
          <w:p w14:paraId="465C9DFC" w14:textId="77777777" w:rsidR="00235AF8" w:rsidRDefault="00235AF8" w:rsidP="00764488">
            <w:pPr>
              <w:jc w:val="center"/>
              <w:rPr>
                <w:b/>
                <w:sz w:val="24"/>
                <w:szCs w:val="24"/>
                <w:lang w:eastAsia="uk-UA"/>
              </w:rPr>
            </w:pPr>
          </w:p>
          <w:p w14:paraId="43304155" w14:textId="77777777" w:rsidR="00235AF8" w:rsidRDefault="00235AF8" w:rsidP="00764488">
            <w:pPr>
              <w:jc w:val="center"/>
              <w:rPr>
                <w:b/>
                <w:sz w:val="24"/>
                <w:szCs w:val="24"/>
                <w:lang w:eastAsia="uk-UA"/>
              </w:rPr>
            </w:pPr>
          </w:p>
          <w:p w14:paraId="204D035F" w14:textId="77777777" w:rsidR="00235AF8" w:rsidRDefault="00235AF8" w:rsidP="00764488">
            <w:pPr>
              <w:jc w:val="center"/>
              <w:rPr>
                <w:b/>
                <w:sz w:val="24"/>
                <w:szCs w:val="24"/>
                <w:lang w:eastAsia="uk-UA"/>
              </w:rPr>
            </w:pPr>
          </w:p>
          <w:p w14:paraId="6968BAF7" w14:textId="77777777" w:rsidR="00235AF8" w:rsidRDefault="00235AF8" w:rsidP="00764488">
            <w:pPr>
              <w:jc w:val="center"/>
              <w:rPr>
                <w:b/>
                <w:sz w:val="24"/>
                <w:szCs w:val="24"/>
                <w:lang w:eastAsia="uk-UA"/>
              </w:rPr>
            </w:pPr>
          </w:p>
          <w:p w14:paraId="427C6D74" w14:textId="77777777" w:rsidR="00235AF8" w:rsidRDefault="00235AF8" w:rsidP="00764488">
            <w:pPr>
              <w:jc w:val="center"/>
              <w:rPr>
                <w:b/>
                <w:sz w:val="24"/>
                <w:szCs w:val="24"/>
                <w:lang w:eastAsia="uk-UA"/>
              </w:rPr>
            </w:pPr>
          </w:p>
          <w:p w14:paraId="569BA186" w14:textId="77777777" w:rsidR="00235AF8" w:rsidRDefault="00235AF8" w:rsidP="00764488">
            <w:pPr>
              <w:jc w:val="center"/>
              <w:rPr>
                <w:b/>
                <w:sz w:val="24"/>
                <w:szCs w:val="24"/>
                <w:lang w:eastAsia="uk-UA"/>
              </w:rPr>
            </w:pPr>
          </w:p>
          <w:p w14:paraId="61E377AC" w14:textId="77777777" w:rsidR="00235AF8" w:rsidRDefault="00235AF8" w:rsidP="00764488">
            <w:pPr>
              <w:jc w:val="center"/>
              <w:rPr>
                <w:b/>
                <w:sz w:val="24"/>
                <w:szCs w:val="24"/>
                <w:lang w:eastAsia="uk-UA"/>
              </w:rPr>
            </w:pPr>
          </w:p>
          <w:p w14:paraId="493D7AD7" w14:textId="77777777" w:rsidR="00235AF8" w:rsidRDefault="00235AF8" w:rsidP="00764488">
            <w:pPr>
              <w:jc w:val="center"/>
              <w:rPr>
                <w:b/>
                <w:sz w:val="24"/>
                <w:szCs w:val="24"/>
                <w:lang w:eastAsia="uk-UA"/>
              </w:rPr>
            </w:pPr>
          </w:p>
          <w:p w14:paraId="13DA9EB2" w14:textId="77777777" w:rsidR="00235AF8" w:rsidRDefault="00235AF8" w:rsidP="00764488">
            <w:pPr>
              <w:jc w:val="center"/>
              <w:rPr>
                <w:b/>
                <w:sz w:val="24"/>
                <w:szCs w:val="24"/>
                <w:lang w:eastAsia="uk-UA"/>
              </w:rPr>
            </w:pPr>
          </w:p>
          <w:p w14:paraId="301462F1" w14:textId="77777777" w:rsidR="00235AF8" w:rsidRDefault="00235AF8" w:rsidP="00764488">
            <w:pPr>
              <w:jc w:val="center"/>
              <w:rPr>
                <w:b/>
                <w:sz w:val="24"/>
                <w:szCs w:val="24"/>
                <w:lang w:eastAsia="uk-UA"/>
              </w:rPr>
            </w:pPr>
          </w:p>
          <w:p w14:paraId="27F39D25" w14:textId="77777777" w:rsidR="00235AF8" w:rsidRDefault="00235AF8" w:rsidP="00764488">
            <w:pPr>
              <w:jc w:val="center"/>
              <w:rPr>
                <w:b/>
                <w:sz w:val="24"/>
                <w:szCs w:val="24"/>
                <w:lang w:eastAsia="uk-UA"/>
              </w:rPr>
            </w:pPr>
          </w:p>
          <w:p w14:paraId="04337D07" w14:textId="77777777" w:rsidR="00235AF8" w:rsidRDefault="00235AF8" w:rsidP="00764488">
            <w:pPr>
              <w:jc w:val="center"/>
              <w:rPr>
                <w:b/>
                <w:sz w:val="24"/>
                <w:szCs w:val="24"/>
                <w:lang w:eastAsia="uk-UA"/>
              </w:rPr>
            </w:pPr>
          </w:p>
          <w:p w14:paraId="0B7EFF49" w14:textId="77777777" w:rsidR="00235AF8" w:rsidRDefault="00235AF8" w:rsidP="00764488">
            <w:pPr>
              <w:jc w:val="center"/>
              <w:rPr>
                <w:b/>
                <w:sz w:val="24"/>
                <w:szCs w:val="24"/>
                <w:lang w:eastAsia="uk-UA"/>
              </w:rPr>
            </w:pPr>
          </w:p>
          <w:p w14:paraId="00A3A2EA" w14:textId="77777777" w:rsidR="00235AF8" w:rsidRDefault="00235AF8" w:rsidP="00764488">
            <w:pPr>
              <w:jc w:val="center"/>
              <w:rPr>
                <w:b/>
                <w:sz w:val="24"/>
                <w:szCs w:val="24"/>
                <w:lang w:eastAsia="uk-UA"/>
              </w:rPr>
            </w:pPr>
          </w:p>
          <w:p w14:paraId="3EEDD4FF" w14:textId="77777777" w:rsidR="00235AF8" w:rsidRDefault="00235AF8" w:rsidP="00764488">
            <w:pPr>
              <w:jc w:val="center"/>
              <w:rPr>
                <w:b/>
                <w:sz w:val="24"/>
                <w:szCs w:val="24"/>
                <w:lang w:eastAsia="uk-UA"/>
              </w:rPr>
            </w:pPr>
          </w:p>
          <w:p w14:paraId="3C3B633B" w14:textId="77777777" w:rsidR="00235AF8" w:rsidRDefault="00235AF8" w:rsidP="00764488">
            <w:pPr>
              <w:jc w:val="center"/>
              <w:rPr>
                <w:b/>
                <w:sz w:val="24"/>
                <w:szCs w:val="24"/>
                <w:lang w:eastAsia="uk-UA"/>
              </w:rPr>
            </w:pPr>
          </w:p>
          <w:p w14:paraId="2A974FDC" w14:textId="77777777" w:rsidR="00235AF8" w:rsidRDefault="00235AF8" w:rsidP="00764488">
            <w:pPr>
              <w:jc w:val="center"/>
              <w:rPr>
                <w:b/>
                <w:sz w:val="24"/>
                <w:szCs w:val="24"/>
                <w:lang w:eastAsia="uk-UA"/>
              </w:rPr>
            </w:pPr>
          </w:p>
          <w:p w14:paraId="5ECCC052" w14:textId="77777777" w:rsidR="00235AF8" w:rsidRDefault="00235AF8" w:rsidP="00764488">
            <w:pPr>
              <w:jc w:val="center"/>
              <w:rPr>
                <w:b/>
                <w:sz w:val="24"/>
                <w:szCs w:val="24"/>
                <w:lang w:eastAsia="uk-UA"/>
              </w:rPr>
            </w:pPr>
          </w:p>
          <w:p w14:paraId="09CFC893" w14:textId="77777777" w:rsidR="00235AF8" w:rsidRDefault="00235AF8" w:rsidP="00764488">
            <w:pPr>
              <w:jc w:val="center"/>
              <w:rPr>
                <w:b/>
                <w:sz w:val="24"/>
                <w:szCs w:val="24"/>
                <w:lang w:eastAsia="uk-UA"/>
              </w:rPr>
            </w:pPr>
          </w:p>
          <w:p w14:paraId="70C12895" w14:textId="77777777" w:rsidR="00235AF8" w:rsidRDefault="00235AF8" w:rsidP="00764488">
            <w:pPr>
              <w:jc w:val="center"/>
              <w:rPr>
                <w:b/>
                <w:sz w:val="24"/>
                <w:szCs w:val="24"/>
                <w:lang w:eastAsia="uk-UA"/>
              </w:rPr>
            </w:pPr>
          </w:p>
          <w:p w14:paraId="2B7B80E3" w14:textId="77777777" w:rsidR="00235AF8" w:rsidRDefault="00235AF8" w:rsidP="00764488">
            <w:pPr>
              <w:jc w:val="center"/>
              <w:rPr>
                <w:b/>
                <w:sz w:val="24"/>
                <w:szCs w:val="24"/>
                <w:lang w:eastAsia="uk-UA"/>
              </w:rPr>
            </w:pPr>
          </w:p>
          <w:p w14:paraId="41EF437B" w14:textId="77777777" w:rsidR="00235AF8" w:rsidRDefault="00235AF8" w:rsidP="00764488">
            <w:pPr>
              <w:jc w:val="center"/>
              <w:rPr>
                <w:b/>
                <w:sz w:val="24"/>
                <w:szCs w:val="24"/>
                <w:lang w:eastAsia="uk-UA"/>
              </w:rPr>
            </w:pPr>
          </w:p>
          <w:p w14:paraId="01D0FA39" w14:textId="77777777" w:rsidR="00235AF8" w:rsidRDefault="00235AF8" w:rsidP="00764488">
            <w:pPr>
              <w:jc w:val="center"/>
              <w:rPr>
                <w:b/>
                <w:sz w:val="24"/>
                <w:szCs w:val="24"/>
                <w:lang w:eastAsia="uk-UA"/>
              </w:rPr>
            </w:pPr>
          </w:p>
          <w:p w14:paraId="570FB0F1" w14:textId="77777777" w:rsidR="00235AF8" w:rsidRDefault="00235AF8" w:rsidP="00764488">
            <w:pPr>
              <w:jc w:val="center"/>
              <w:rPr>
                <w:b/>
                <w:sz w:val="24"/>
                <w:szCs w:val="24"/>
                <w:lang w:eastAsia="uk-UA"/>
              </w:rPr>
            </w:pPr>
          </w:p>
          <w:p w14:paraId="03A5186A" w14:textId="77777777" w:rsidR="00235AF8" w:rsidRDefault="00235AF8" w:rsidP="00764488">
            <w:pPr>
              <w:jc w:val="center"/>
              <w:rPr>
                <w:b/>
                <w:sz w:val="24"/>
                <w:szCs w:val="24"/>
                <w:lang w:eastAsia="uk-UA"/>
              </w:rPr>
            </w:pPr>
          </w:p>
          <w:p w14:paraId="5991D3A6" w14:textId="77777777" w:rsidR="00235AF8" w:rsidRDefault="00235AF8" w:rsidP="00764488">
            <w:pPr>
              <w:jc w:val="center"/>
              <w:rPr>
                <w:b/>
                <w:sz w:val="24"/>
                <w:szCs w:val="24"/>
                <w:lang w:eastAsia="uk-UA"/>
              </w:rPr>
            </w:pPr>
          </w:p>
          <w:p w14:paraId="7D887901" w14:textId="77777777" w:rsidR="00235AF8" w:rsidRDefault="00235AF8" w:rsidP="00764488">
            <w:pPr>
              <w:jc w:val="center"/>
              <w:rPr>
                <w:b/>
                <w:sz w:val="24"/>
                <w:szCs w:val="24"/>
                <w:lang w:eastAsia="uk-UA"/>
              </w:rPr>
            </w:pPr>
          </w:p>
          <w:p w14:paraId="78183D4E" w14:textId="77777777" w:rsidR="00235AF8" w:rsidRDefault="00235AF8" w:rsidP="00764488">
            <w:pPr>
              <w:jc w:val="center"/>
              <w:rPr>
                <w:b/>
                <w:sz w:val="24"/>
                <w:szCs w:val="24"/>
                <w:lang w:eastAsia="uk-UA"/>
              </w:rPr>
            </w:pPr>
          </w:p>
          <w:p w14:paraId="4C5C4225" w14:textId="77777777" w:rsidR="00235AF8" w:rsidRDefault="00235AF8" w:rsidP="00764488">
            <w:pPr>
              <w:jc w:val="center"/>
              <w:rPr>
                <w:b/>
                <w:sz w:val="24"/>
                <w:szCs w:val="24"/>
                <w:lang w:eastAsia="uk-UA"/>
              </w:rPr>
            </w:pPr>
          </w:p>
          <w:p w14:paraId="79980E37" w14:textId="77777777" w:rsidR="00235AF8" w:rsidRDefault="00235AF8" w:rsidP="00764488">
            <w:pPr>
              <w:jc w:val="center"/>
              <w:rPr>
                <w:b/>
                <w:sz w:val="24"/>
                <w:szCs w:val="24"/>
                <w:lang w:eastAsia="uk-UA"/>
              </w:rPr>
            </w:pPr>
          </w:p>
          <w:p w14:paraId="44681007" w14:textId="77777777" w:rsidR="00235AF8" w:rsidRDefault="00235AF8" w:rsidP="00764488">
            <w:pPr>
              <w:jc w:val="center"/>
              <w:rPr>
                <w:b/>
                <w:sz w:val="24"/>
                <w:szCs w:val="24"/>
                <w:lang w:eastAsia="uk-UA"/>
              </w:rPr>
            </w:pPr>
          </w:p>
          <w:p w14:paraId="785AC493" w14:textId="77777777" w:rsidR="00235AF8" w:rsidRDefault="00235AF8" w:rsidP="00764488">
            <w:pPr>
              <w:jc w:val="center"/>
              <w:rPr>
                <w:b/>
                <w:sz w:val="24"/>
                <w:szCs w:val="24"/>
                <w:lang w:eastAsia="uk-UA"/>
              </w:rPr>
            </w:pPr>
          </w:p>
          <w:p w14:paraId="64618333" w14:textId="77777777" w:rsidR="00235AF8" w:rsidRDefault="00235AF8" w:rsidP="00764488">
            <w:pPr>
              <w:jc w:val="center"/>
              <w:rPr>
                <w:b/>
                <w:sz w:val="24"/>
                <w:szCs w:val="24"/>
                <w:lang w:eastAsia="uk-UA"/>
              </w:rPr>
            </w:pPr>
          </w:p>
          <w:p w14:paraId="09CF0E92" w14:textId="77777777" w:rsidR="00235AF8" w:rsidRDefault="00235AF8" w:rsidP="00764488">
            <w:pPr>
              <w:jc w:val="center"/>
              <w:rPr>
                <w:b/>
                <w:sz w:val="24"/>
                <w:szCs w:val="24"/>
                <w:lang w:eastAsia="uk-UA"/>
              </w:rPr>
            </w:pPr>
          </w:p>
          <w:p w14:paraId="1C9BAF9A" w14:textId="77777777" w:rsidR="00235AF8" w:rsidRDefault="00235AF8" w:rsidP="00764488">
            <w:pPr>
              <w:jc w:val="center"/>
              <w:rPr>
                <w:b/>
                <w:sz w:val="24"/>
                <w:szCs w:val="24"/>
                <w:lang w:eastAsia="uk-UA"/>
              </w:rPr>
            </w:pPr>
          </w:p>
          <w:p w14:paraId="3E12D309" w14:textId="77777777" w:rsidR="00235AF8" w:rsidRDefault="00235AF8" w:rsidP="00764488">
            <w:pPr>
              <w:jc w:val="center"/>
              <w:rPr>
                <w:b/>
                <w:sz w:val="24"/>
                <w:szCs w:val="24"/>
                <w:lang w:eastAsia="uk-UA"/>
              </w:rPr>
            </w:pPr>
          </w:p>
          <w:p w14:paraId="1AE70F82" w14:textId="77777777" w:rsidR="00235AF8" w:rsidRDefault="00235AF8" w:rsidP="00764488">
            <w:pPr>
              <w:jc w:val="center"/>
              <w:rPr>
                <w:b/>
                <w:sz w:val="24"/>
                <w:szCs w:val="24"/>
                <w:lang w:eastAsia="uk-UA"/>
              </w:rPr>
            </w:pPr>
          </w:p>
          <w:p w14:paraId="275797F4" w14:textId="77777777" w:rsidR="00235AF8" w:rsidRDefault="00235AF8" w:rsidP="00764488">
            <w:pPr>
              <w:jc w:val="center"/>
              <w:rPr>
                <w:b/>
                <w:sz w:val="24"/>
                <w:szCs w:val="24"/>
                <w:lang w:eastAsia="uk-UA"/>
              </w:rPr>
            </w:pPr>
          </w:p>
          <w:p w14:paraId="09378F8C" w14:textId="77777777" w:rsidR="00235AF8" w:rsidRDefault="00235AF8" w:rsidP="00764488">
            <w:pPr>
              <w:jc w:val="center"/>
              <w:rPr>
                <w:b/>
                <w:sz w:val="24"/>
                <w:szCs w:val="24"/>
                <w:lang w:eastAsia="uk-UA"/>
              </w:rPr>
            </w:pPr>
          </w:p>
          <w:p w14:paraId="6B2511D7" w14:textId="77777777" w:rsidR="00235AF8" w:rsidRDefault="00235AF8" w:rsidP="00764488">
            <w:pPr>
              <w:jc w:val="center"/>
              <w:rPr>
                <w:b/>
                <w:sz w:val="24"/>
                <w:szCs w:val="24"/>
                <w:lang w:eastAsia="uk-UA"/>
              </w:rPr>
            </w:pPr>
          </w:p>
          <w:p w14:paraId="59BD44A4" w14:textId="77777777" w:rsidR="00235AF8" w:rsidRDefault="00235AF8" w:rsidP="00764488">
            <w:pPr>
              <w:jc w:val="center"/>
              <w:rPr>
                <w:b/>
                <w:sz w:val="24"/>
                <w:szCs w:val="24"/>
                <w:lang w:eastAsia="uk-UA"/>
              </w:rPr>
            </w:pPr>
          </w:p>
          <w:p w14:paraId="72F9B44F" w14:textId="77777777" w:rsidR="00235AF8" w:rsidRDefault="00235AF8" w:rsidP="00764488">
            <w:pPr>
              <w:jc w:val="center"/>
              <w:rPr>
                <w:b/>
                <w:sz w:val="24"/>
                <w:szCs w:val="24"/>
                <w:lang w:eastAsia="uk-UA"/>
              </w:rPr>
            </w:pPr>
          </w:p>
          <w:p w14:paraId="0AE94FEA" w14:textId="77777777" w:rsidR="00235AF8" w:rsidRDefault="00235AF8" w:rsidP="00764488">
            <w:pPr>
              <w:jc w:val="center"/>
              <w:rPr>
                <w:b/>
                <w:sz w:val="24"/>
                <w:szCs w:val="24"/>
                <w:lang w:eastAsia="uk-UA"/>
              </w:rPr>
            </w:pPr>
          </w:p>
          <w:p w14:paraId="525EB560" w14:textId="77777777" w:rsidR="00235AF8" w:rsidRDefault="00235AF8" w:rsidP="00764488">
            <w:pPr>
              <w:jc w:val="center"/>
              <w:rPr>
                <w:b/>
                <w:sz w:val="24"/>
                <w:szCs w:val="24"/>
                <w:lang w:eastAsia="uk-UA"/>
              </w:rPr>
            </w:pPr>
          </w:p>
          <w:p w14:paraId="23C3D234" w14:textId="77777777" w:rsidR="00235AF8" w:rsidRDefault="00235AF8" w:rsidP="00764488">
            <w:pPr>
              <w:jc w:val="center"/>
              <w:rPr>
                <w:b/>
                <w:sz w:val="24"/>
                <w:szCs w:val="24"/>
                <w:lang w:eastAsia="uk-UA"/>
              </w:rPr>
            </w:pPr>
          </w:p>
          <w:p w14:paraId="5468E906" w14:textId="77777777" w:rsidR="00235AF8" w:rsidRDefault="00235AF8" w:rsidP="00764488">
            <w:pPr>
              <w:jc w:val="center"/>
              <w:rPr>
                <w:b/>
                <w:sz w:val="24"/>
                <w:szCs w:val="24"/>
                <w:lang w:eastAsia="uk-UA"/>
              </w:rPr>
            </w:pPr>
          </w:p>
          <w:p w14:paraId="09919245" w14:textId="77777777" w:rsidR="00235AF8" w:rsidRDefault="00235AF8" w:rsidP="00764488">
            <w:pPr>
              <w:jc w:val="center"/>
              <w:rPr>
                <w:b/>
                <w:sz w:val="24"/>
                <w:szCs w:val="24"/>
                <w:lang w:eastAsia="uk-UA"/>
              </w:rPr>
            </w:pPr>
          </w:p>
          <w:p w14:paraId="489BE3F6" w14:textId="77777777" w:rsidR="00235AF8" w:rsidRDefault="00235AF8" w:rsidP="00764488">
            <w:pPr>
              <w:jc w:val="center"/>
              <w:rPr>
                <w:b/>
                <w:sz w:val="24"/>
                <w:szCs w:val="24"/>
                <w:lang w:eastAsia="uk-UA"/>
              </w:rPr>
            </w:pPr>
          </w:p>
          <w:p w14:paraId="5253440C" w14:textId="77777777" w:rsidR="00235AF8" w:rsidRDefault="00235AF8" w:rsidP="00764488">
            <w:pPr>
              <w:jc w:val="center"/>
              <w:rPr>
                <w:b/>
                <w:sz w:val="24"/>
                <w:szCs w:val="24"/>
                <w:lang w:eastAsia="uk-UA"/>
              </w:rPr>
            </w:pPr>
          </w:p>
          <w:p w14:paraId="75EC9932" w14:textId="77777777" w:rsidR="00235AF8" w:rsidRDefault="00235AF8" w:rsidP="00764488">
            <w:pPr>
              <w:jc w:val="center"/>
              <w:rPr>
                <w:b/>
                <w:sz w:val="24"/>
                <w:szCs w:val="24"/>
                <w:lang w:eastAsia="uk-UA"/>
              </w:rPr>
            </w:pPr>
          </w:p>
          <w:p w14:paraId="64422E31" w14:textId="77777777" w:rsidR="00235AF8" w:rsidRDefault="00235AF8" w:rsidP="00764488">
            <w:pPr>
              <w:jc w:val="center"/>
              <w:rPr>
                <w:b/>
                <w:sz w:val="24"/>
                <w:szCs w:val="24"/>
                <w:lang w:eastAsia="uk-UA"/>
              </w:rPr>
            </w:pPr>
          </w:p>
          <w:p w14:paraId="57A1A542" w14:textId="77777777" w:rsidR="00235AF8" w:rsidRDefault="00235AF8" w:rsidP="00764488">
            <w:pPr>
              <w:jc w:val="center"/>
              <w:rPr>
                <w:b/>
                <w:sz w:val="24"/>
                <w:szCs w:val="24"/>
                <w:lang w:eastAsia="uk-UA"/>
              </w:rPr>
            </w:pPr>
          </w:p>
          <w:p w14:paraId="1166830B" w14:textId="77777777" w:rsidR="00235AF8" w:rsidRDefault="00235AF8" w:rsidP="00764488">
            <w:pPr>
              <w:jc w:val="center"/>
              <w:rPr>
                <w:b/>
                <w:sz w:val="24"/>
                <w:szCs w:val="24"/>
                <w:lang w:eastAsia="uk-UA"/>
              </w:rPr>
            </w:pPr>
          </w:p>
          <w:p w14:paraId="24C7EEC1" w14:textId="77777777" w:rsidR="00235AF8" w:rsidRDefault="00235AF8" w:rsidP="00764488">
            <w:pPr>
              <w:jc w:val="center"/>
              <w:rPr>
                <w:b/>
                <w:sz w:val="24"/>
                <w:szCs w:val="24"/>
                <w:lang w:eastAsia="uk-UA"/>
              </w:rPr>
            </w:pPr>
          </w:p>
          <w:p w14:paraId="35D98487" w14:textId="77777777" w:rsidR="00235AF8" w:rsidRDefault="00235AF8" w:rsidP="00764488">
            <w:pPr>
              <w:jc w:val="center"/>
              <w:rPr>
                <w:b/>
                <w:sz w:val="24"/>
                <w:szCs w:val="24"/>
                <w:lang w:eastAsia="uk-UA"/>
              </w:rPr>
            </w:pPr>
          </w:p>
          <w:p w14:paraId="36AFF712" w14:textId="77777777" w:rsidR="00235AF8" w:rsidRDefault="00235AF8" w:rsidP="00764488">
            <w:pPr>
              <w:jc w:val="center"/>
              <w:rPr>
                <w:b/>
                <w:sz w:val="24"/>
                <w:szCs w:val="24"/>
                <w:lang w:eastAsia="uk-UA"/>
              </w:rPr>
            </w:pPr>
          </w:p>
          <w:p w14:paraId="60F626F1" w14:textId="77777777" w:rsidR="00235AF8" w:rsidRDefault="00235AF8" w:rsidP="00764488">
            <w:pPr>
              <w:jc w:val="center"/>
              <w:rPr>
                <w:b/>
                <w:sz w:val="24"/>
                <w:szCs w:val="24"/>
                <w:lang w:eastAsia="uk-UA"/>
              </w:rPr>
            </w:pPr>
          </w:p>
          <w:p w14:paraId="7AC0E6DF" w14:textId="77777777" w:rsidR="00235AF8" w:rsidRDefault="00235AF8" w:rsidP="00764488">
            <w:pPr>
              <w:jc w:val="center"/>
              <w:rPr>
                <w:b/>
                <w:sz w:val="24"/>
                <w:szCs w:val="24"/>
                <w:lang w:eastAsia="uk-UA"/>
              </w:rPr>
            </w:pPr>
          </w:p>
          <w:p w14:paraId="40732EA1" w14:textId="77777777" w:rsidR="00235AF8" w:rsidRDefault="00235AF8" w:rsidP="00764488">
            <w:pPr>
              <w:jc w:val="center"/>
              <w:rPr>
                <w:b/>
                <w:sz w:val="24"/>
                <w:szCs w:val="24"/>
                <w:lang w:eastAsia="uk-UA"/>
              </w:rPr>
            </w:pPr>
          </w:p>
          <w:p w14:paraId="69E3F9DE" w14:textId="77777777" w:rsidR="00235AF8" w:rsidRDefault="00235AF8" w:rsidP="00764488">
            <w:pPr>
              <w:jc w:val="center"/>
              <w:rPr>
                <w:b/>
                <w:sz w:val="24"/>
                <w:szCs w:val="24"/>
                <w:lang w:eastAsia="uk-UA"/>
              </w:rPr>
            </w:pPr>
          </w:p>
          <w:p w14:paraId="0F5E3A9C" w14:textId="77777777" w:rsidR="00235AF8" w:rsidRDefault="00235AF8" w:rsidP="00764488">
            <w:pPr>
              <w:jc w:val="center"/>
              <w:rPr>
                <w:b/>
                <w:sz w:val="24"/>
                <w:szCs w:val="24"/>
                <w:lang w:eastAsia="uk-UA"/>
              </w:rPr>
            </w:pPr>
          </w:p>
          <w:p w14:paraId="38F37CFD" w14:textId="77777777" w:rsidR="00235AF8" w:rsidRDefault="00235AF8" w:rsidP="00764488">
            <w:pPr>
              <w:jc w:val="center"/>
              <w:rPr>
                <w:b/>
                <w:sz w:val="24"/>
                <w:szCs w:val="24"/>
                <w:lang w:eastAsia="uk-UA"/>
              </w:rPr>
            </w:pPr>
          </w:p>
          <w:p w14:paraId="00ACC84D" w14:textId="77777777" w:rsidR="00235AF8" w:rsidRDefault="00235AF8" w:rsidP="00764488">
            <w:pPr>
              <w:jc w:val="center"/>
              <w:rPr>
                <w:b/>
                <w:sz w:val="24"/>
                <w:szCs w:val="24"/>
                <w:lang w:eastAsia="uk-UA"/>
              </w:rPr>
            </w:pPr>
          </w:p>
          <w:p w14:paraId="5A2BCB62" w14:textId="77777777" w:rsidR="00235AF8" w:rsidRDefault="00235AF8" w:rsidP="00764488">
            <w:pPr>
              <w:jc w:val="center"/>
              <w:rPr>
                <w:b/>
                <w:sz w:val="24"/>
                <w:szCs w:val="24"/>
                <w:lang w:eastAsia="uk-UA"/>
              </w:rPr>
            </w:pPr>
          </w:p>
          <w:p w14:paraId="20E3E6A8" w14:textId="77777777" w:rsidR="00235AF8" w:rsidRDefault="00235AF8" w:rsidP="00764488">
            <w:pPr>
              <w:jc w:val="center"/>
              <w:rPr>
                <w:b/>
                <w:sz w:val="24"/>
                <w:szCs w:val="24"/>
                <w:lang w:eastAsia="uk-UA"/>
              </w:rPr>
            </w:pPr>
          </w:p>
          <w:p w14:paraId="466CF10D" w14:textId="77777777" w:rsidR="00235AF8" w:rsidRDefault="00235AF8" w:rsidP="00764488">
            <w:pPr>
              <w:jc w:val="center"/>
              <w:rPr>
                <w:b/>
                <w:sz w:val="24"/>
                <w:szCs w:val="24"/>
                <w:lang w:eastAsia="uk-UA"/>
              </w:rPr>
            </w:pPr>
          </w:p>
          <w:p w14:paraId="2B32301F" w14:textId="77777777" w:rsidR="00235AF8" w:rsidRDefault="00235AF8" w:rsidP="00764488">
            <w:pPr>
              <w:jc w:val="center"/>
              <w:rPr>
                <w:b/>
                <w:sz w:val="24"/>
                <w:szCs w:val="24"/>
                <w:lang w:eastAsia="uk-UA"/>
              </w:rPr>
            </w:pPr>
          </w:p>
          <w:p w14:paraId="50E9CC72" w14:textId="77777777" w:rsidR="00235AF8" w:rsidRDefault="00235AF8" w:rsidP="00764488">
            <w:pPr>
              <w:jc w:val="center"/>
              <w:rPr>
                <w:b/>
                <w:sz w:val="24"/>
                <w:szCs w:val="24"/>
                <w:lang w:eastAsia="uk-UA"/>
              </w:rPr>
            </w:pPr>
          </w:p>
          <w:p w14:paraId="3D2A9375" w14:textId="77777777" w:rsidR="00235AF8" w:rsidRDefault="00235AF8" w:rsidP="00764488">
            <w:pPr>
              <w:jc w:val="center"/>
              <w:rPr>
                <w:b/>
                <w:sz w:val="24"/>
                <w:szCs w:val="24"/>
                <w:lang w:eastAsia="uk-UA"/>
              </w:rPr>
            </w:pPr>
          </w:p>
          <w:p w14:paraId="1B47B3C3" w14:textId="77777777" w:rsidR="00235AF8" w:rsidRDefault="00235AF8" w:rsidP="00764488">
            <w:pPr>
              <w:jc w:val="center"/>
              <w:rPr>
                <w:b/>
                <w:sz w:val="24"/>
                <w:szCs w:val="24"/>
                <w:lang w:eastAsia="uk-UA"/>
              </w:rPr>
            </w:pPr>
          </w:p>
          <w:p w14:paraId="1B8EA7ED" w14:textId="77777777" w:rsidR="00235AF8" w:rsidRDefault="00235AF8" w:rsidP="00764488">
            <w:pPr>
              <w:jc w:val="center"/>
              <w:rPr>
                <w:b/>
                <w:sz w:val="24"/>
                <w:szCs w:val="24"/>
                <w:lang w:eastAsia="uk-UA"/>
              </w:rPr>
            </w:pPr>
          </w:p>
          <w:p w14:paraId="327023D1" w14:textId="77777777" w:rsidR="00235AF8" w:rsidRDefault="00235AF8" w:rsidP="00764488">
            <w:pPr>
              <w:jc w:val="center"/>
              <w:rPr>
                <w:b/>
                <w:sz w:val="24"/>
                <w:szCs w:val="24"/>
                <w:lang w:eastAsia="uk-UA"/>
              </w:rPr>
            </w:pPr>
          </w:p>
          <w:p w14:paraId="05867867" w14:textId="77777777" w:rsidR="00235AF8" w:rsidRDefault="00235AF8" w:rsidP="00764488">
            <w:pPr>
              <w:jc w:val="center"/>
              <w:rPr>
                <w:b/>
                <w:sz w:val="24"/>
                <w:szCs w:val="24"/>
                <w:lang w:eastAsia="uk-UA"/>
              </w:rPr>
            </w:pPr>
          </w:p>
          <w:p w14:paraId="457A820E" w14:textId="77777777" w:rsidR="00235AF8" w:rsidRDefault="00235AF8" w:rsidP="00764488">
            <w:pPr>
              <w:jc w:val="center"/>
              <w:rPr>
                <w:b/>
                <w:sz w:val="24"/>
                <w:szCs w:val="24"/>
                <w:lang w:eastAsia="uk-UA"/>
              </w:rPr>
            </w:pPr>
          </w:p>
          <w:p w14:paraId="2463D565" w14:textId="77777777" w:rsidR="00235AF8" w:rsidRDefault="00235AF8" w:rsidP="00764488">
            <w:pPr>
              <w:jc w:val="center"/>
              <w:rPr>
                <w:b/>
                <w:sz w:val="24"/>
                <w:szCs w:val="24"/>
                <w:lang w:eastAsia="uk-UA"/>
              </w:rPr>
            </w:pPr>
          </w:p>
          <w:p w14:paraId="47917E8D" w14:textId="6785E155" w:rsidR="00235AF8" w:rsidRDefault="00235AF8" w:rsidP="00764488">
            <w:pPr>
              <w:jc w:val="center"/>
              <w:rPr>
                <w:b/>
                <w:sz w:val="24"/>
                <w:szCs w:val="24"/>
                <w:lang w:eastAsia="uk-UA"/>
              </w:rPr>
            </w:pPr>
          </w:p>
          <w:p w14:paraId="16226CD2" w14:textId="41B58031" w:rsidR="00A450D7" w:rsidRDefault="00A450D7" w:rsidP="00764488">
            <w:pPr>
              <w:jc w:val="center"/>
              <w:rPr>
                <w:b/>
                <w:sz w:val="24"/>
                <w:szCs w:val="24"/>
                <w:lang w:eastAsia="uk-UA"/>
              </w:rPr>
            </w:pPr>
          </w:p>
          <w:p w14:paraId="6B03B1B6" w14:textId="07C59220" w:rsidR="00A450D7" w:rsidRDefault="00A450D7" w:rsidP="00764488">
            <w:pPr>
              <w:jc w:val="center"/>
              <w:rPr>
                <w:b/>
                <w:sz w:val="24"/>
                <w:szCs w:val="24"/>
                <w:lang w:eastAsia="uk-UA"/>
              </w:rPr>
            </w:pPr>
          </w:p>
          <w:p w14:paraId="4183849B" w14:textId="6D8303E0" w:rsidR="00A450D7" w:rsidRDefault="00A450D7" w:rsidP="00764488">
            <w:pPr>
              <w:jc w:val="center"/>
              <w:rPr>
                <w:b/>
                <w:sz w:val="24"/>
                <w:szCs w:val="24"/>
                <w:lang w:eastAsia="uk-UA"/>
              </w:rPr>
            </w:pPr>
          </w:p>
          <w:p w14:paraId="563892D9" w14:textId="77777777" w:rsidR="00A450D7" w:rsidRDefault="00A450D7" w:rsidP="00764488">
            <w:pPr>
              <w:jc w:val="center"/>
              <w:rPr>
                <w:b/>
                <w:sz w:val="24"/>
                <w:szCs w:val="24"/>
                <w:lang w:eastAsia="uk-UA"/>
              </w:rPr>
            </w:pPr>
          </w:p>
          <w:p w14:paraId="2F1514E7" w14:textId="24FE3705" w:rsidR="00263219" w:rsidRPr="004F3A51" w:rsidRDefault="00764B0E" w:rsidP="00764488">
            <w:pPr>
              <w:jc w:val="center"/>
              <w:rPr>
                <w:b/>
                <w:sz w:val="24"/>
                <w:szCs w:val="24"/>
                <w:lang w:eastAsia="uk-UA"/>
              </w:rPr>
            </w:pPr>
            <w:r>
              <w:rPr>
                <w:b/>
                <w:sz w:val="24"/>
                <w:szCs w:val="24"/>
                <w:lang w:eastAsia="uk-UA"/>
              </w:rPr>
              <w:t>Пропонує</w:t>
            </w:r>
            <w:r w:rsidR="00235AF8">
              <w:rPr>
                <w:b/>
                <w:sz w:val="24"/>
                <w:szCs w:val="24"/>
                <w:lang w:eastAsia="uk-UA"/>
              </w:rPr>
              <w:t>ться врахувати</w:t>
            </w:r>
          </w:p>
        </w:tc>
      </w:tr>
      <w:tr w:rsidR="002F2751" w:rsidRPr="004F3A51" w14:paraId="5EA91304" w14:textId="77777777" w:rsidTr="00B93106">
        <w:trPr>
          <w:trHeight w:val="218"/>
        </w:trPr>
        <w:tc>
          <w:tcPr>
            <w:tcW w:w="15593" w:type="dxa"/>
            <w:gridSpan w:val="4"/>
          </w:tcPr>
          <w:p w14:paraId="462A4515" w14:textId="7C06F833" w:rsidR="002F2751" w:rsidRPr="004F3A51" w:rsidRDefault="002F2751" w:rsidP="002F2751">
            <w:pPr>
              <w:tabs>
                <w:tab w:val="left" w:pos="4695"/>
              </w:tabs>
              <w:jc w:val="both"/>
              <w:rPr>
                <w:b/>
                <w:sz w:val="24"/>
                <w:szCs w:val="24"/>
                <w:lang w:eastAsia="uk-UA"/>
              </w:rPr>
            </w:pPr>
            <w:r>
              <w:rPr>
                <w:b/>
                <w:sz w:val="24"/>
                <w:szCs w:val="24"/>
                <w:lang w:eastAsia="uk-UA"/>
              </w:rPr>
              <w:lastRenderedPageBreak/>
              <w:tab/>
            </w:r>
            <w:r w:rsidRPr="00FC40DD">
              <w:rPr>
                <w:b/>
                <w:sz w:val="24"/>
                <w:szCs w:val="24"/>
              </w:rPr>
              <w:t xml:space="preserve"> XI. Доступ до системи розподілу та послуги з розподілу електричної енергії</w:t>
            </w:r>
          </w:p>
        </w:tc>
      </w:tr>
      <w:tr w:rsidR="002F2751" w:rsidRPr="004F3A51" w14:paraId="41123153" w14:textId="77777777" w:rsidTr="00B93106">
        <w:trPr>
          <w:trHeight w:val="218"/>
        </w:trPr>
        <w:tc>
          <w:tcPr>
            <w:tcW w:w="15593" w:type="dxa"/>
            <w:gridSpan w:val="4"/>
          </w:tcPr>
          <w:p w14:paraId="1A54C4E4" w14:textId="070D3E1E" w:rsidR="002F2751" w:rsidRPr="004F3A51" w:rsidRDefault="002F2751" w:rsidP="002F2751">
            <w:pPr>
              <w:jc w:val="center"/>
              <w:rPr>
                <w:b/>
                <w:sz w:val="24"/>
                <w:szCs w:val="24"/>
                <w:lang w:eastAsia="uk-UA"/>
              </w:rPr>
            </w:pPr>
            <w:r w:rsidRPr="00C10C7E">
              <w:rPr>
                <w:b/>
                <w:sz w:val="24"/>
                <w:szCs w:val="24"/>
              </w:rPr>
              <w:t>11.1. Загальні умови надання доступу до системи розподілу та послуг з розподілу електричної енергії</w:t>
            </w:r>
          </w:p>
        </w:tc>
      </w:tr>
      <w:tr w:rsidR="00866B73" w:rsidRPr="004F3A51" w14:paraId="5846CBCB" w14:textId="77777777" w:rsidTr="00A52C00">
        <w:trPr>
          <w:trHeight w:val="218"/>
        </w:trPr>
        <w:tc>
          <w:tcPr>
            <w:tcW w:w="4253" w:type="dxa"/>
          </w:tcPr>
          <w:p w14:paraId="7E11BB68" w14:textId="192AF76F" w:rsidR="00866B73" w:rsidRPr="00C10C7E" w:rsidRDefault="00866B73" w:rsidP="002F2751">
            <w:pPr>
              <w:ind w:firstLine="603"/>
              <w:jc w:val="both"/>
              <w:rPr>
                <w:sz w:val="24"/>
                <w:szCs w:val="24"/>
              </w:rPr>
            </w:pPr>
            <w:r>
              <w:rPr>
                <w:sz w:val="24"/>
                <w:szCs w:val="24"/>
              </w:rPr>
              <w:t>Пункт не виносився</w:t>
            </w:r>
          </w:p>
        </w:tc>
        <w:tc>
          <w:tcPr>
            <w:tcW w:w="4252" w:type="dxa"/>
          </w:tcPr>
          <w:p w14:paraId="3FEA92FA" w14:textId="3FF8EEEB" w:rsidR="00634EC5" w:rsidRPr="0011722C" w:rsidRDefault="00866B73" w:rsidP="00634EC5">
            <w:pPr>
              <w:ind w:firstLine="630"/>
              <w:jc w:val="both"/>
              <w:rPr>
                <w:b/>
                <w:sz w:val="24"/>
                <w:szCs w:val="24"/>
                <w:u w:val="single"/>
                <w:lang w:val="en-US"/>
              </w:rPr>
            </w:pPr>
            <w:r w:rsidRPr="00B50F39">
              <w:rPr>
                <w:b/>
                <w:sz w:val="24"/>
                <w:szCs w:val="24"/>
                <w:u w:val="single"/>
              </w:rPr>
              <w:t>АТ «ДТЕК ДНІПРОВСЬКІ ЕЛЕКТРОМЕРЕЖІ»</w:t>
            </w:r>
            <w:r w:rsidR="00513329">
              <w:rPr>
                <w:b/>
                <w:sz w:val="24"/>
                <w:szCs w:val="24"/>
                <w:u w:val="single"/>
              </w:rPr>
              <w:t xml:space="preserve">, </w:t>
            </w:r>
            <w:r w:rsidR="00513329" w:rsidRPr="00DC2DB4">
              <w:rPr>
                <w:b/>
                <w:bCs/>
                <w:sz w:val="24"/>
                <w:szCs w:val="24"/>
              </w:rPr>
              <w:t xml:space="preserve"> АТ «ДТЕК ОДЕСЬКІ ЕЛЕКТРОМЕРЕЖІ»</w:t>
            </w:r>
            <w:r w:rsidR="000B1A96">
              <w:rPr>
                <w:b/>
                <w:bCs/>
                <w:sz w:val="24"/>
                <w:szCs w:val="24"/>
              </w:rPr>
              <w:t>, Пр</w:t>
            </w:r>
            <w:r w:rsidR="000B1A96" w:rsidRPr="00DC2DB4">
              <w:rPr>
                <w:b/>
                <w:bCs/>
                <w:sz w:val="24"/>
                <w:szCs w:val="24"/>
              </w:rPr>
              <w:t xml:space="preserve">АТ «ДТЕК </w:t>
            </w:r>
            <w:r w:rsidR="000B1A96">
              <w:rPr>
                <w:b/>
                <w:bCs/>
                <w:sz w:val="24"/>
                <w:szCs w:val="24"/>
              </w:rPr>
              <w:t>КИЇВСЬКІ</w:t>
            </w:r>
            <w:r w:rsidR="000B1A96" w:rsidRPr="00DC2DB4">
              <w:rPr>
                <w:b/>
                <w:bCs/>
                <w:sz w:val="24"/>
                <w:szCs w:val="24"/>
              </w:rPr>
              <w:t xml:space="preserve">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lastRenderedPageBreak/>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0E702DB3" w14:textId="77777777" w:rsidR="00866B73" w:rsidRPr="0065791D" w:rsidRDefault="00866B73" w:rsidP="00AF26A5">
            <w:pPr>
              <w:pStyle w:val="rvps2"/>
              <w:shd w:val="clear" w:color="auto" w:fill="FFFFFF"/>
              <w:spacing w:before="0" w:beforeAutospacing="0" w:after="0" w:afterAutospacing="0"/>
              <w:ind w:firstLine="448"/>
              <w:jc w:val="both"/>
              <w:rPr>
                <w:color w:val="333333"/>
              </w:rPr>
            </w:pPr>
            <w:r w:rsidRPr="0065791D">
              <w:rPr>
                <w:color w:val="333333"/>
              </w:rPr>
              <w:t>11.1.5. ОСР не має права відмовити у доступі до своєї системи розподілу, крім випадків недостатньої пропускної спроможності обладнання електричних мереж системи розподілу напругою вище 20 кВ. При цьому ОСР має надати обґрунтування причини такої відмови, яка має базуватися на об’єктивних і технічно та економічно обґрунтованих критеріях, а також інформацію про обґрунтований строк, необхідний для створення резерву пропускної спроможності мереж відповідно до затвердженого Регулятором плану розвитку системи передачі або системи розподілу.</w:t>
            </w:r>
          </w:p>
          <w:p w14:paraId="0095D970" w14:textId="77777777" w:rsidR="00866B73" w:rsidRPr="0065791D" w:rsidRDefault="00866B73" w:rsidP="00AF26A5">
            <w:pPr>
              <w:pStyle w:val="rvps2"/>
              <w:shd w:val="clear" w:color="auto" w:fill="FFFFFF"/>
              <w:spacing w:before="0" w:beforeAutospacing="0" w:after="0" w:afterAutospacing="0"/>
              <w:ind w:firstLine="448"/>
              <w:jc w:val="both"/>
              <w:rPr>
                <w:color w:val="333333"/>
              </w:rPr>
            </w:pPr>
            <w:r w:rsidRPr="0065791D">
              <w:rPr>
                <w:color w:val="333333"/>
              </w:rPr>
              <w:t>У випадку недостатньої пропускної спроможності мереж ОСР має письмово повідомити замовника під час видачі технічних умов про намір відмовити або тимчасово обмежити (із зазначенням мінімальної величини потужності) майбутньому користувачу системи розподілу доступ до електричних мереж із зазначенням інформації, передбаченої цим пунктом.</w:t>
            </w:r>
          </w:p>
          <w:p w14:paraId="30D6CF6D" w14:textId="77777777" w:rsidR="00866B73" w:rsidRPr="0065791D" w:rsidRDefault="00866B73" w:rsidP="00866B73">
            <w:pPr>
              <w:pStyle w:val="rvps2"/>
              <w:shd w:val="clear" w:color="auto" w:fill="FFFFFF"/>
              <w:spacing w:before="0" w:beforeAutospacing="0" w:after="150" w:afterAutospacing="0"/>
              <w:ind w:firstLine="450"/>
              <w:jc w:val="both"/>
              <w:rPr>
                <w:color w:val="333333"/>
              </w:rPr>
            </w:pPr>
            <w:r w:rsidRPr="0065791D">
              <w:rPr>
                <w:b/>
                <w:bCs/>
                <w:color w:val="0070C0"/>
              </w:rPr>
              <w:t xml:space="preserve">У разі неможливості надати інформацію про обґрунтований строк, необхідний для створення резерву пропускної спроможності мереж, у зв’язку із відсутністю  даних заходів у затвердженому </w:t>
            </w:r>
            <w:r w:rsidRPr="0065791D">
              <w:rPr>
                <w:b/>
                <w:bCs/>
                <w:color w:val="0070C0"/>
              </w:rPr>
              <w:lastRenderedPageBreak/>
              <w:t>Регулятором плані розвитку системи передачі або системи розподілу, ОСР включає дані заходи до технічних умов, а також, в разі набуття чинності даними технічними умовами, ініціює включення цих заходів до плану розвитку системи передачі або системи розподілу. Відновлення доступу до системи розподілу відбувається після виконання відповідних заходів передбачених планом розвитку системи передачі або системи розподілу.</w:t>
            </w:r>
            <w:r w:rsidRPr="0065791D">
              <w:rPr>
                <w:color w:val="333333"/>
              </w:rPr>
              <w:t>11.1.5. ОСР не має права відмовити у доступі до своєї системи розподілу, крім випадків недостатньої пропускної спроможності обладнання електричних мереж системи розподілу напругою вище 20 кВ. При цьому ОСР має надати обґрунтування причини такої відмови, яка має базуватися на об’єктивних і технічно та економічно обґрунтованих критеріях, а також інформацію про обґрунтований строк, необхідний для створення резерву пропускної спроможності мереж відповідно до затвердженого Регулятором плану розвитку системи передачі або системи розподілу.</w:t>
            </w:r>
          </w:p>
          <w:p w14:paraId="3BE05D58" w14:textId="77777777" w:rsidR="00866B73" w:rsidRPr="0065791D" w:rsidRDefault="00866B73" w:rsidP="00AF26A5">
            <w:pPr>
              <w:pStyle w:val="rvps2"/>
              <w:shd w:val="clear" w:color="auto" w:fill="FFFFFF"/>
              <w:spacing w:before="0" w:beforeAutospacing="0" w:after="0" w:afterAutospacing="0"/>
              <w:ind w:firstLine="450"/>
              <w:jc w:val="both"/>
              <w:rPr>
                <w:color w:val="333333"/>
              </w:rPr>
            </w:pPr>
            <w:r w:rsidRPr="0065791D">
              <w:rPr>
                <w:color w:val="333333"/>
              </w:rPr>
              <w:t xml:space="preserve">У випадку недостатньої пропускної спроможності мереж ОСР має письмово повідомити замовника під час видачі технічних умов про намір відмовити або тимчасово </w:t>
            </w:r>
            <w:r w:rsidRPr="0065791D">
              <w:rPr>
                <w:color w:val="333333"/>
              </w:rPr>
              <w:lastRenderedPageBreak/>
              <w:t>обмежити (із зазначенням мінімальної величини потужності) майбутньому користувачу системи розподілу доступ до електричних мереж із зазначенням інформації, передбаченої цим пунктом.</w:t>
            </w:r>
          </w:p>
          <w:p w14:paraId="094F89EF" w14:textId="2969BD28" w:rsidR="00866B73" w:rsidRDefault="00866B73" w:rsidP="00AF26A5">
            <w:pPr>
              <w:ind w:firstLine="284"/>
              <w:contextualSpacing/>
              <w:jc w:val="both"/>
              <w:rPr>
                <w:rStyle w:val="rvts0"/>
                <w:b/>
                <w:bCs/>
                <w:noProof/>
                <w:color w:val="000000" w:themeColor="text1"/>
                <w:sz w:val="24"/>
                <w:szCs w:val="24"/>
                <w:u w:val="single"/>
                <w:lang w:eastAsia="uk-UA"/>
              </w:rPr>
            </w:pPr>
            <w:r w:rsidRPr="0065791D">
              <w:rPr>
                <w:b/>
                <w:bCs/>
                <w:color w:val="0070C0"/>
                <w:sz w:val="24"/>
                <w:szCs w:val="24"/>
              </w:rPr>
              <w:t>У разі неможливості надати інформацію про обґрунтований строк, необхідний для створення резерву пропускної спроможності мереж, у зв’язку із відсутністю  даних заходів у затвердженому Регулятором плані розвитку системи передачі або системи розподілу, ОСР включає дані заходи до технічних умов, а також, в разі набуття чинності даними технічними умовами, ініціює включення цих заходів до плану розвитку системи передачі або системи розподілу. Відновлення доступу до системи розподілу відбувається після виконання відповідних заходів передбачених планом розвитку системи передачі або системи розподілу.</w:t>
            </w:r>
          </w:p>
        </w:tc>
        <w:tc>
          <w:tcPr>
            <w:tcW w:w="3969" w:type="dxa"/>
          </w:tcPr>
          <w:p w14:paraId="1246C554" w14:textId="77777777" w:rsidR="00866B73" w:rsidRDefault="00866B73" w:rsidP="00866B73">
            <w:pPr>
              <w:ind w:firstLine="630"/>
              <w:jc w:val="both"/>
              <w:rPr>
                <w:b/>
                <w:sz w:val="24"/>
                <w:szCs w:val="24"/>
                <w:u w:val="single"/>
              </w:rPr>
            </w:pPr>
          </w:p>
          <w:p w14:paraId="4726205C" w14:textId="77777777" w:rsidR="00866B73" w:rsidRDefault="00866B73" w:rsidP="00866B73">
            <w:pPr>
              <w:ind w:firstLine="630"/>
              <w:jc w:val="both"/>
              <w:rPr>
                <w:b/>
                <w:sz w:val="24"/>
                <w:szCs w:val="24"/>
                <w:u w:val="single"/>
              </w:rPr>
            </w:pPr>
          </w:p>
          <w:p w14:paraId="4C3FDF18" w14:textId="77777777" w:rsidR="00866B73" w:rsidRDefault="00866B73" w:rsidP="00866B73">
            <w:pPr>
              <w:ind w:firstLine="630"/>
              <w:jc w:val="both"/>
              <w:rPr>
                <w:b/>
                <w:sz w:val="24"/>
                <w:szCs w:val="24"/>
                <w:u w:val="single"/>
              </w:rPr>
            </w:pPr>
          </w:p>
          <w:p w14:paraId="4A602322" w14:textId="77777777" w:rsidR="00866B73" w:rsidRDefault="00866B73" w:rsidP="00866B73">
            <w:pPr>
              <w:ind w:firstLine="630"/>
              <w:jc w:val="both"/>
              <w:rPr>
                <w:b/>
                <w:sz w:val="24"/>
                <w:szCs w:val="24"/>
                <w:u w:val="single"/>
              </w:rPr>
            </w:pPr>
          </w:p>
          <w:p w14:paraId="19B1ADA0" w14:textId="77777777" w:rsidR="00866B73" w:rsidRDefault="00866B73" w:rsidP="00866B73">
            <w:pPr>
              <w:ind w:firstLine="630"/>
              <w:jc w:val="both"/>
              <w:rPr>
                <w:b/>
                <w:sz w:val="24"/>
                <w:szCs w:val="24"/>
                <w:u w:val="single"/>
              </w:rPr>
            </w:pPr>
          </w:p>
          <w:p w14:paraId="5969650F" w14:textId="77777777" w:rsidR="00866B73" w:rsidRDefault="00866B73" w:rsidP="00866B73">
            <w:pPr>
              <w:ind w:firstLine="630"/>
              <w:jc w:val="both"/>
              <w:rPr>
                <w:b/>
                <w:sz w:val="24"/>
                <w:szCs w:val="24"/>
                <w:u w:val="single"/>
              </w:rPr>
            </w:pPr>
          </w:p>
          <w:p w14:paraId="0D6CF59B" w14:textId="77777777" w:rsidR="00866B73" w:rsidRDefault="00866B73" w:rsidP="00866B73">
            <w:pPr>
              <w:ind w:firstLine="630"/>
              <w:jc w:val="both"/>
              <w:rPr>
                <w:b/>
                <w:sz w:val="24"/>
                <w:szCs w:val="24"/>
                <w:u w:val="single"/>
              </w:rPr>
            </w:pPr>
          </w:p>
          <w:p w14:paraId="1631BFE6" w14:textId="77777777" w:rsidR="00866B73" w:rsidRDefault="00866B73" w:rsidP="00866B73">
            <w:pPr>
              <w:ind w:firstLine="630"/>
              <w:jc w:val="both"/>
              <w:rPr>
                <w:b/>
                <w:sz w:val="24"/>
                <w:szCs w:val="24"/>
                <w:u w:val="single"/>
              </w:rPr>
            </w:pPr>
          </w:p>
          <w:p w14:paraId="2245EA5C" w14:textId="77777777" w:rsidR="00866B73" w:rsidRDefault="00866B73" w:rsidP="00866B73">
            <w:pPr>
              <w:ind w:firstLine="630"/>
              <w:jc w:val="both"/>
              <w:rPr>
                <w:b/>
                <w:sz w:val="24"/>
                <w:szCs w:val="24"/>
                <w:u w:val="single"/>
              </w:rPr>
            </w:pPr>
          </w:p>
          <w:p w14:paraId="7F670904" w14:textId="77777777" w:rsidR="00866B73" w:rsidRDefault="00866B73" w:rsidP="00866B73">
            <w:pPr>
              <w:ind w:firstLine="630"/>
              <w:jc w:val="both"/>
              <w:rPr>
                <w:b/>
                <w:sz w:val="24"/>
                <w:szCs w:val="24"/>
                <w:u w:val="single"/>
              </w:rPr>
            </w:pPr>
          </w:p>
          <w:p w14:paraId="43662FA4" w14:textId="77777777" w:rsidR="00866B73" w:rsidRDefault="00866B73" w:rsidP="00866B73">
            <w:pPr>
              <w:ind w:firstLine="630"/>
              <w:jc w:val="both"/>
              <w:rPr>
                <w:b/>
                <w:sz w:val="24"/>
                <w:szCs w:val="24"/>
                <w:u w:val="single"/>
              </w:rPr>
            </w:pPr>
          </w:p>
          <w:p w14:paraId="73EDEDBD" w14:textId="77777777" w:rsidR="00866B73" w:rsidRDefault="00866B73" w:rsidP="00866B73">
            <w:pPr>
              <w:ind w:firstLine="630"/>
              <w:jc w:val="both"/>
              <w:rPr>
                <w:b/>
                <w:sz w:val="24"/>
                <w:szCs w:val="24"/>
                <w:u w:val="single"/>
              </w:rPr>
            </w:pPr>
          </w:p>
          <w:p w14:paraId="186D59C4" w14:textId="77777777" w:rsidR="00866B73" w:rsidRDefault="00866B73" w:rsidP="00866B73">
            <w:pPr>
              <w:ind w:firstLine="630"/>
              <w:jc w:val="both"/>
              <w:rPr>
                <w:b/>
                <w:sz w:val="24"/>
                <w:szCs w:val="24"/>
                <w:u w:val="single"/>
              </w:rPr>
            </w:pPr>
          </w:p>
          <w:p w14:paraId="0ACD4BCE" w14:textId="77777777" w:rsidR="00866B73" w:rsidRDefault="00866B73" w:rsidP="00866B73">
            <w:pPr>
              <w:ind w:firstLine="630"/>
              <w:jc w:val="both"/>
              <w:rPr>
                <w:b/>
                <w:sz w:val="24"/>
                <w:szCs w:val="24"/>
                <w:u w:val="single"/>
              </w:rPr>
            </w:pPr>
          </w:p>
          <w:p w14:paraId="72419A91" w14:textId="77777777" w:rsidR="00866B73" w:rsidRDefault="00866B73" w:rsidP="00866B73">
            <w:pPr>
              <w:ind w:firstLine="630"/>
              <w:jc w:val="both"/>
              <w:rPr>
                <w:b/>
                <w:sz w:val="24"/>
                <w:szCs w:val="24"/>
                <w:u w:val="single"/>
              </w:rPr>
            </w:pPr>
          </w:p>
          <w:p w14:paraId="28BBAF87" w14:textId="77777777" w:rsidR="00866B73" w:rsidRDefault="00866B73" w:rsidP="00866B73">
            <w:pPr>
              <w:ind w:firstLine="630"/>
              <w:jc w:val="both"/>
              <w:rPr>
                <w:b/>
                <w:sz w:val="24"/>
                <w:szCs w:val="24"/>
                <w:u w:val="single"/>
              </w:rPr>
            </w:pPr>
          </w:p>
          <w:p w14:paraId="7A758962" w14:textId="77777777" w:rsidR="00866B73" w:rsidRDefault="00866B73" w:rsidP="00866B73">
            <w:pPr>
              <w:ind w:firstLine="630"/>
              <w:jc w:val="both"/>
              <w:rPr>
                <w:b/>
                <w:sz w:val="24"/>
                <w:szCs w:val="24"/>
                <w:u w:val="single"/>
              </w:rPr>
            </w:pPr>
          </w:p>
          <w:p w14:paraId="345CAC1A" w14:textId="77777777" w:rsidR="00866B73" w:rsidRDefault="00866B73" w:rsidP="00866B73">
            <w:pPr>
              <w:ind w:firstLine="630"/>
              <w:jc w:val="both"/>
              <w:rPr>
                <w:b/>
                <w:sz w:val="24"/>
                <w:szCs w:val="24"/>
                <w:u w:val="single"/>
              </w:rPr>
            </w:pPr>
          </w:p>
          <w:p w14:paraId="484ED0CE" w14:textId="77777777" w:rsidR="00866B73" w:rsidRDefault="00866B73" w:rsidP="00866B73">
            <w:pPr>
              <w:ind w:firstLine="630"/>
              <w:jc w:val="both"/>
              <w:rPr>
                <w:b/>
                <w:sz w:val="24"/>
                <w:szCs w:val="24"/>
                <w:u w:val="single"/>
              </w:rPr>
            </w:pPr>
          </w:p>
          <w:p w14:paraId="1ADE5CA3" w14:textId="77777777" w:rsidR="00866B73" w:rsidRDefault="00866B73" w:rsidP="00866B73">
            <w:pPr>
              <w:ind w:firstLine="630"/>
              <w:jc w:val="both"/>
              <w:rPr>
                <w:b/>
                <w:sz w:val="24"/>
                <w:szCs w:val="24"/>
                <w:u w:val="single"/>
              </w:rPr>
            </w:pPr>
          </w:p>
          <w:p w14:paraId="62F43C4E" w14:textId="77777777" w:rsidR="00866B73" w:rsidRDefault="00866B73" w:rsidP="00866B73">
            <w:pPr>
              <w:ind w:firstLine="630"/>
              <w:jc w:val="both"/>
              <w:rPr>
                <w:b/>
                <w:sz w:val="24"/>
                <w:szCs w:val="24"/>
                <w:u w:val="single"/>
              </w:rPr>
            </w:pPr>
          </w:p>
          <w:p w14:paraId="5F6E9829" w14:textId="77777777" w:rsidR="00866B73" w:rsidRDefault="00866B73" w:rsidP="00866B73">
            <w:pPr>
              <w:ind w:firstLine="630"/>
              <w:jc w:val="both"/>
              <w:rPr>
                <w:b/>
                <w:sz w:val="24"/>
                <w:szCs w:val="24"/>
                <w:u w:val="single"/>
              </w:rPr>
            </w:pPr>
          </w:p>
          <w:p w14:paraId="439C04BF" w14:textId="77777777" w:rsidR="00866B73" w:rsidRDefault="00866B73" w:rsidP="00866B73">
            <w:pPr>
              <w:ind w:firstLine="630"/>
              <w:jc w:val="both"/>
              <w:rPr>
                <w:b/>
                <w:sz w:val="24"/>
                <w:szCs w:val="24"/>
                <w:u w:val="single"/>
              </w:rPr>
            </w:pPr>
          </w:p>
          <w:p w14:paraId="623EF3DA" w14:textId="77777777" w:rsidR="00866B73" w:rsidRDefault="00866B73" w:rsidP="00866B73">
            <w:pPr>
              <w:ind w:firstLine="630"/>
              <w:jc w:val="both"/>
              <w:rPr>
                <w:b/>
                <w:sz w:val="24"/>
                <w:szCs w:val="24"/>
                <w:u w:val="single"/>
              </w:rPr>
            </w:pPr>
          </w:p>
          <w:p w14:paraId="490E1CFE" w14:textId="77777777" w:rsidR="00866B73" w:rsidRDefault="00866B73" w:rsidP="00513329">
            <w:pPr>
              <w:jc w:val="both"/>
              <w:rPr>
                <w:b/>
                <w:sz w:val="24"/>
                <w:szCs w:val="24"/>
                <w:u w:val="single"/>
              </w:rPr>
            </w:pPr>
          </w:p>
          <w:p w14:paraId="337EC5AD" w14:textId="39BD7691" w:rsidR="00634EC5" w:rsidRPr="0011722C" w:rsidRDefault="00866B73" w:rsidP="00634EC5">
            <w:pPr>
              <w:ind w:firstLine="630"/>
              <w:jc w:val="both"/>
              <w:rPr>
                <w:b/>
                <w:sz w:val="24"/>
                <w:szCs w:val="24"/>
                <w:u w:val="single"/>
                <w:lang w:val="en-US"/>
              </w:rPr>
            </w:pPr>
            <w:r w:rsidRPr="00B50F39">
              <w:rPr>
                <w:b/>
                <w:sz w:val="24"/>
                <w:szCs w:val="24"/>
                <w:u w:val="single"/>
              </w:rPr>
              <w:t>АТ «ДТЕК ДНІПРОВСЬКІ ЕЛЕКТРОМЕРЕЖІ»</w:t>
            </w:r>
            <w:r w:rsidR="00513329">
              <w:rPr>
                <w:b/>
                <w:sz w:val="24"/>
                <w:szCs w:val="24"/>
                <w:u w:val="single"/>
              </w:rPr>
              <w:t xml:space="preserve">, </w:t>
            </w:r>
            <w:r w:rsidR="00513329" w:rsidRPr="00DC2DB4">
              <w:rPr>
                <w:b/>
                <w:bCs/>
                <w:sz w:val="24"/>
                <w:szCs w:val="24"/>
              </w:rPr>
              <w:t xml:space="preserve"> АТ «ДТЕК ОДЕСЬКІ ЕЛЕКТРОМЕРЕЖІ»</w:t>
            </w:r>
            <w:r w:rsidR="000B1A96">
              <w:rPr>
                <w:b/>
                <w:bCs/>
                <w:sz w:val="24"/>
                <w:szCs w:val="24"/>
              </w:rPr>
              <w:t>, Пр</w:t>
            </w:r>
            <w:r w:rsidR="000B1A96" w:rsidRPr="00DC2DB4">
              <w:rPr>
                <w:b/>
                <w:bCs/>
                <w:sz w:val="24"/>
                <w:szCs w:val="24"/>
              </w:rPr>
              <w:t xml:space="preserve">АТ «ДТЕК </w:t>
            </w:r>
            <w:r w:rsidR="000B1A96">
              <w:rPr>
                <w:b/>
                <w:bCs/>
                <w:sz w:val="24"/>
                <w:szCs w:val="24"/>
              </w:rPr>
              <w:t>КИЇВСЬКІ</w:t>
            </w:r>
            <w:r w:rsidR="000B1A96" w:rsidRPr="00DC2DB4">
              <w:rPr>
                <w:b/>
                <w:bCs/>
                <w:sz w:val="24"/>
                <w:szCs w:val="24"/>
              </w:rPr>
              <w:t xml:space="preserve">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39BB90F8" w14:textId="217251EB" w:rsidR="000B1A96" w:rsidRPr="0011722C" w:rsidRDefault="000B1A96" w:rsidP="000B1A96">
            <w:pPr>
              <w:ind w:firstLine="630"/>
              <w:jc w:val="both"/>
              <w:rPr>
                <w:b/>
                <w:sz w:val="24"/>
                <w:szCs w:val="24"/>
                <w:u w:val="single"/>
                <w:lang w:val="en-US"/>
              </w:rPr>
            </w:pPr>
          </w:p>
          <w:p w14:paraId="71EC195D" w14:textId="6BB55FCE" w:rsidR="00866B73" w:rsidRDefault="00866B73" w:rsidP="00866B73">
            <w:pPr>
              <w:ind w:firstLine="630"/>
              <w:jc w:val="both"/>
              <w:rPr>
                <w:b/>
                <w:sz w:val="24"/>
                <w:szCs w:val="24"/>
                <w:u w:val="single"/>
              </w:rPr>
            </w:pPr>
          </w:p>
          <w:p w14:paraId="25BAB451" w14:textId="77777777" w:rsidR="00866B73" w:rsidRPr="0065791D" w:rsidRDefault="00866B73" w:rsidP="00866B73">
            <w:pPr>
              <w:ind w:firstLine="603"/>
              <w:jc w:val="both"/>
              <w:rPr>
                <w:sz w:val="24"/>
                <w:szCs w:val="24"/>
              </w:rPr>
            </w:pPr>
          </w:p>
          <w:p w14:paraId="06A45A73" w14:textId="77777777" w:rsidR="00866B73" w:rsidRPr="0065791D" w:rsidRDefault="00866B73" w:rsidP="00866B73">
            <w:pPr>
              <w:ind w:firstLine="603"/>
              <w:jc w:val="both"/>
              <w:rPr>
                <w:sz w:val="24"/>
                <w:szCs w:val="24"/>
              </w:rPr>
            </w:pPr>
            <w:r w:rsidRPr="0065791D">
              <w:rPr>
                <w:sz w:val="24"/>
                <w:szCs w:val="24"/>
              </w:rPr>
              <w:t xml:space="preserve">Дана вимога необхідна для випадків, коли на момент звернення замовника, обладнання електричних мереж системи розподілу ОСР не </w:t>
            </w:r>
            <w:r w:rsidRPr="0065791D">
              <w:rPr>
                <w:sz w:val="24"/>
                <w:szCs w:val="24"/>
              </w:rPr>
              <w:lastRenderedPageBreak/>
              <w:t>перевантажене та не потребує реконструкції (відповідно в ПРСР дані заходи відсутні), але приєднання додаткової потужності електроустановок замовника призводить до перевантаження даних мереж і відповідної необхідності їх реконструкції та включення до ПРСР.</w:t>
            </w:r>
          </w:p>
          <w:p w14:paraId="4B6B40C2" w14:textId="6A2EAB24" w:rsidR="00866B73" w:rsidRDefault="00866B73" w:rsidP="00866B73">
            <w:pPr>
              <w:jc w:val="both"/>
              <w:rPr>
                <w:rStyle w:val="rvts0"/>
                <w:b/>
                <w:bCs/>
                <w:noProof/>
                <w:color w:val="000000" w:themeColor="text1"/>
                <w:sz w:val="24"/>
                <w:szCs w:val="24"/>
                <w:u w:val="single"/>
                <w:lang w:eastAsia="uk-UA"/>
              </w:rPr>
            </w:pPr>
            <w:r w:rsidRPr="0065791D">
              <w:rPr>
                <w:sz w:val="24"/>
                <w:szCs w:val="24"/>
              </w:rPr>
              <w:t>В такому випадку, пропонується включати заходи зі створення пропускної спроможності електричних мереж ОСР до технічних умов з метою їх подальшого включення до плану розвитку системи передачі або системи розподілу, в разі набуття чинності ТУ.</w:t>
            </w:r>
          </w:p>
        </w:tc>
        <w:tc>
          <w:tcPr>
            <w:tcW w:w="3119" w:type="dxa"/>
          </w:tcPr>
          <w:p w14:paraId="45375DB4" w14:textId="77777777" w:rsidR="00866B73" w:rsidRDefault="00AF26A5" w:rsidP="00AF26A5">
            <w:pPr>
              <w:jc w:val="center"/>
              <w:rPr>
                <w:b/>
                <w:sz w:val="24"/>
                <w:szCs w:val="24"/>
                <w:lang w:eastAsia="uk-UA"/>
              </w:rPr>
            </w:pPr>
            <w:r>
              <w:rPr>
                <w:b/>
                <w:sz w:val="24"/>
                <w:szCs w:val="24"/>
                <w:lang w:eastAsia="uk-UA"/>
              </w:rPr>
              <w:lastRenderedPageBreak/>
              <w:t>Пропонується не враховувати</w:t>
            </w:r>
          </w:p>
          <w:p w14:paraId="6CA02F63" w14:textId="744C92A2" w:rsidR="00AF26A5" w:rsidRPr="00AF26A5" w:rsidRDefault="00AF26A5" w:rsidP="00AF26A5">
            <w:pPr>
              <w:jc w:val="center"/>
              <w:rPr>
                <w:sz w:val="24"/>
                <w:szCs w:val="24"/>
                <w:lang w:eastAsia="uk-UA"/>
              </w:rPr>
            </w:pPr>
            <w:r w:rsidRPr="00AF26A5">
              <w:rPr>
                <w:sz w:val="24"/>
                <w:szCs w:val="24"/>
                <w:lang w:eastAsia="uk-UA"/>
              </w:rPr>
              <w:t>Пункт не виносився</w:t>
            </w:r>
          </w:p>
        </w:tc>
      </w:tr>
      <w:tr w:rsidR="00D107ED" w:rsidRPr="004F3A51" w14:paraId="0C7F51F1" w14:textId="77777777" w:rsidTr="00A450D7">
        <w:trPr>
          <w:trHeight w:val="2831"/>
        </w:trPr>
        <w:tc>
          <w:tcPr>
            <w:tcW w:w="4253" w:type="dxa"/>
            <w:vMerge w:val="restart"/>
          </w:tcPr>
          <w:p w14:paraId="4E3AE75C" w14:textId="77777777" w:rsidR="00D107ED" w:rsidRPr="00C10C7E" w:rsidRDefault="00D107ED" w:rsidP="002F2751">
            <w:pPr>
              <w:ind w:firstLine="603"/>
              <w:jc w:val="both"/>
              <w:rPr>
                <w:sz w:val="24"/>
                <w:szCs w:val="24"/>
              </w:rPr>
            </w:pPr>
            <w:bookmarkStart w:id="70" w:name="_Hlk196909487"/>
            <w:r w:rsidRPr="00C10C7E">
              <w:rPr>
                <w:sz w:val="24"/>
                <w:szCs w:val="24"/>
              </w:rPr>
              <w:lastRenderedPageBreak/>
              <w:t>11.1.7. Договір про надання послуг з розподілу електричної енергії має бути укладений по усіх точках приєднання електроустановок Користувача на території відповідного ОСР, а також по точках приєднання споживачів</w:t>
            </w:r>
            <w:r>
              <w:rPr>
                <w:sz w:val="24"/>
                <w:szCs w:val="24"/>
              </w:rPr>
              <w:t xml:space="preserve"> </w:t>
            </w:r>
            <w:r w:rsidRPr="002F2751">
              <w:rPr>
                <w:b/>
                <w:color w:val="7030A0"/>
                <w:sz w:val="24"/>
                <w:szCs w:val="24"/>
              </w:rPr>
              <w:t>і виробників електричної енергії</w:t>
            </w:r>
            <w:r w:rsidRPr="002F2751">
              <w:rPr>
                <w:color w:val="7030A0"/>
                <w:sz w:val="24"/>
                <w:szCs w:val="24"/>
              </w:rPr>
              <w:t>,</w:t>
            </w:r>
            <w:r w:rsidRPr="00C10C7E">
              <w:rPr>
                <w:sz w:val="24"/>
                <w:szCs w:val="24"/>
              </w:rPr>
              <w:t xml:space="preserve"> електроустановки яких приєднані до електричних мереж інших власників, які не </w:t>
            </w:r>
            <w:r w:rsidRPr="002F2751">
              <w:rPr>
                <w:b/>
                <w:color w:val="7030A0"/>
                <w:sz w:val="24"/>
                <w:szCs w:val="24"/>
              </w:rPr>
              <w:t>є ОСР, у тому числі виробників електричної енергії (у випадках, визначених цим Кодексом), або</w:t>
            </w:r>
            <w:r w:rsidRPr="002F2751">
              <w:rPr>
                <w:color w:val="7030A0"/>
                <w:sz w:val="24"/>
                <w:szCs w:val="24"/>
              </w:rPr>
              <w:t xml:space="preserve"> </w:t>
            </w:r>
            <w:r w:rsidRPr="00C10C7E">
              <w:rPr>
                <w:sz w:val="24"/>
                <w:szCs w:val="24"/>
              </w:rPr>
              <w:t>ОМСР.</w:t>
            </w:r>
          </w:p>
          <w:bookmarkEnd w:id="70"/>
          <w:p w14:paraId="44CA8100" w14:textId="77777777" w:rsidR="00D107ED" w:rsidRPr="00C10C7E" w:rsidRDefault="00D107ED" w:rsidP="002F2751">
            <w:pPr>
              <w:ind w:firstLine="603"/>
              <w:jc w:val="both"/>
              <w:rPr>
                <w:sz w:val="24"/>
                <w:szCs w:val="24"/>
              </w:rPr>
            </w:pPr>
            <w:r w:rsidRPr="00C10C7E">
              <w:rPr>
                <w:sz w:val="24"/>
                <w:szCs w:val="24"/>
              </w:rPr>
              <w:t>Непобутові споживачі, електроустановки яких приєднані до мереж ОСР, для забезпечення розподілу електричної енергії до їх точки(</w:t>
            </w:r>
            <w:proofErr w:type="spellStart"/>
            <w:r w:rsidRPr="00C10C7E">
              <w:rPr>
                <w:sz w:val="24"/>
                <w:szCs w:val="24"/>
              </w:rPr>
              <w:t>ок</w:t>
            </w:r>
            <w:proofErr w:type="spellEnd"/>
            <w:r w:rsidRPr="00C10C7E">
              <w:rPr>
                <w:sz w:val="24"/>
                <w:szCs w:val="24"/>
              </w:rPr>
              <w:t>) приєднання електроустановок зобов’язані укласти договір про розподіл з ОСР, до мереж якого вони приєднані.</w:t>
            </w:r>
          </w:p>
          <w:p w14:paraId="27C3A8E7" w14:textId="77777777" w:rsidR="00D107ED" w:rsidRPr="00C10C7E" w:rsidRDefault="00D107ED" w:rsidP="002F2751">
            <w:pPr>
              <w:ind w:firstLine="603"/>
              <w:jc w:val="both"/>
              <w:rPr>
                <w:sz w:val="24"/>
                <w:szCs w:val="24"/>
              </w:rPr>
            </w:pPr>
            <w:r w:rsidRPr="00C10C7E">
              <w:rPr>
                <w:sz w:val="24"/>
                <w:szCs w:val="24"/>
              </w:rPr>
              <w:t>Побутові споживачі, електроустановки яких приєднані до мереж ОСР, для забезпечення розподілу електричної енергії до їх точки приєднання електроустановок зобов’язані укласти договір про розподіл з ОСР, до мереж якого вони приєднані.</w:t>
            </w:r>
          </w:p>
          <w:p w14:paraId="18337FD6" w14:textId="77777777" w:rsidR="00D107ED" w:rsidRDefault="00D107ED" w:rsidP="002F2751">
            <w:pPr>
              <w:ind w:firstLine="603"/>
              <w:jc w:val="both"/>
              <w:rPr>
                <w:sz w:val="24"/>
                <w:szCs w:val="24"/>
              </w:rPr>
            </w:pPr>
            <w:r w:rsidRPr="00C10C7E">
              <w:rPr>
                <w:sz w:val="24"/>
                <w:szCs w:val="24"/>
              </w:rPr>
              <w:t xml:space="preserve">Для забезпечення розподілу електричної енергії іншим споживачам, а також для транспортування електричної енергії в мережі ОСР електричними мережами, що не </w:t>
            </w:r>
            <w:r w:rsidRPr="00C10C7E">
              <w:rPr>
                <w:sz w:val="24"/>
                <w:szCs w:val="24"/>
              </w:rPr>
              <w:lastRenderedPageBreak/>
              <w:t>належать ОСР, між ОСР та відповідним власником мереж, який не є ОСР (та ОМСР), відповідно до цього Кодексу укладається договір щодо спільного використання електричних мереж відповідно до Правил роздрібного ринку електричної енергії.</w:t>
            </w:r>
          </w:p>
          <w:p w14:paraId="0ABBE706" w14:textId="77777777" w:rsidR="00D107ED" w:rsidRPr="002F2751" w:rsidRDefault="00D107ED" w:rsidP="002F2751">
            <w:pPr>
              <w:ind w:firstLine="603"/>
              <w:jc w:val="both"/>
              <w:rPr>
                <w:b/>
                <w:color w:val="7030A0"/>
                <w:sz w:val="24"/>
                <w:szCs w:val="24"/>
              </w:rPr>
            </w:pPr>
            <w:bookmarkStart w:id="71" w:name="_Hlk196909535"/>
            <w:r w:rsidRPr="002F2751">
              <w:rPr>
                <w:b/>
                <w:color w:val="7030A0"/>
                <w:sz w:val="24"/>
                <w:szCs w:val="24"/>
              </w:rPr>
              <w:t xml:space="preserve">Для транспортування електричної енергії </w:t>
            </w:r>
            <w:proofErr w:type="spellStart"/>
            <w:r w:rsidRPr="002F2751">
              <w:rPr>
                <w:b/>
                <w:color w:val="7030A0"/>
                <w:sz w:val="24"/>
                <w:szCs w:val="24"/>
              </w:rPr>
              <w:t>субвиробником</w:t>
            </w:r>
            <w:proofErr w:type="spellEnd"/>
            <w:r w:rsidRPr="002F2751">
              <w:rPr>
                <w:b/>
                <w:color w:val="7030A0"/>
                <w:sz w:val="24"/>
                <w:szCs w:val="24"/>
              </w:rPr>
              <w:t xml:space="preserve"> (виробник, відпуск електричної енергії з мереж якого здійснюється через електричні мережі іншого виробника електричної енергії в мережі ОСР (основний виробник), у тому числі електроустановки якого приєднані до електричних мереж ОСП) між </w:t>
            </w:r>
            <w:proofErr w:type="spellStart"/>
            <w:r w:rsidRPr="002F2751">
              <w:rPr>
                <w:b/>
                <w:color w:val="7030A0"/>
                <w:sz w:val="24"/>
                <w:szCs w:val="24"/>
              </w:rPr>
              <w:t>субвиробником</w:t>
            </w:r>
            <w:proofErr w:type="spellEnd"/>
            <w:r w:rsidRPr="002F2751">
              <w:rPr>
                <w:b/>
                <w:color w:val="7030A0"/>
                <w:sz w:val="24"/>
                <w:szCs w:val="24"/>
              </w:rPr>
              <w:t xml:space="preserve"> та основним виробником укладається договір про транспортування </w:t>
            </w:r>
            <w:proofErr w:type="spellStart"/>
            <w:r w:rsidRPr="002F2751">
              <w:rPr>
                <w:b/>
                <w:color w:val="7030A0"/>
                <w:sz w:val="24"/>
                <w:szCs w:val="24"/>
              </w:rPr>
              <w:t>субвиробником</w:t>
            </w:r>
            <w:proofErr w:type="spellEnd"/>
            <w:r w:rsidRPr="002F2751">
              <w:rPr>
                <w:b/>
                <w:color w:val="7030A0"/>
                <w:sz w:val="24"/>
                <w:szCs w:val="24"/>
              </w:rPr>
              <w:t xml:space="preserve"> електричної енергії в мережі ОСР.</w:t>
            </w:r>
          </w:p>
          <w:p w14:paraId="659A8015" w14:textId="77777777" w:rsidR="00D107ED" w:rsidRPr="002F2751" w:rsidRDefault="00D107ED" w:rsidP="002F2751">
            <w:pPr>
              <w:ind w:firstLine="603"/>
              <w:jc w:val="both"/>
              <w:rPr>
                <w:b/>
                <w:color w:val="7030A0"/>
                <w:sz w:val="24"/>
                <w:szCs w:val="24"/>
              </w:rPr>
            </w:pPr>
            <w:r w:rsidRPr="002F2751">
              <w:rPr>
                <w:b/>
                <w:color w:val="7030A0"/>
                <w:sz w:val="24"/>
                <w:szCs w:val="24"/>
              </w:rPr>
              <w:t xml:space="preserve">Договір про надання послуг з розподілу електричної енергії укладається між </w:t>
            </w:r>
            <w:proofErr w:type="spellStart"/>
            <w:r w:rsidRPr="002F2751">
              <w:rPr>
                <w:b/>
                <w:color w:val="7030A0"/>
                <w:sz w:val="24"/>
                <w:szCs w:val="24"/>
              </w:rPr>
              <w:t>субвиробником</w:t>
            </w:r>
            <w:proofErr w:type="spellEnd"/>
            <w:r w:rsidRPr="002F2751">
              <w:rPr>
                <w:b/>
                <w:color w:val="7030A0"/>
                <w:sz w:val="24"/>
                <w:szCs w:val="24"/>
              </w:rPr>
              <w:t xml:space="preserve"> та ОСР після укладення між основним виробником та </w:t>
            </w:r>
            <w:proofErr w:type="spellStart"/>
            <w:r w:rsidRPr="002F2751">
              <w:rPr>
                <w:b/>
                <w:color w:val="7030A0"/>
                <w:sz w:val="24"/>
                <w:szCs w:val="24"/>
              </w:rPr>
              <w:t>субвиробником</w:t>
            </w:r>
            <w:proofErr w:type="spellEnd"/>
            <w:r w:rsidRPr="002F2751">
              <w:rPr>
                <w:b/>
                <w:color w:val="7030A0"/>
                <w:sz w:val="24"/>
                <w:szCs w:val="24"/>
              </w:rPr>
              <w:t xml:space="preserve"> договору про транспортування </w:t>
            </w:r>
            <w:proofErr w:type="spellStart"/>
            <w:r w:rsidRPr="002F2751">
              <w:rPr>
                <w:b/>
                <w:color w:val="7030A0"/>
                <w:sz w:val="24"/>
                <w:szCs w:val="24"/>
              </w:rPr>
              <w:t>субвиробником</w:t>
            </w:r>
            <w:proofErr w:type="spellEnd"/>
            <w:r w:rsidRPr="002F2751">
              <w:rPr>
                <w:b/>
                <w:color w:val="7030A0"/>
                <w:sz w:val="24"/>
                <w:szCs w:val="24"/>
              </w:rPr>
              <w:t xml:space="preserve"> електричної енергії в мережі ОСР, копія якого надається ОСР </w:t>
            </w:r>
            <w:proofErr w:type="spellStart"/>
            <w:r w:rsidRPr="002F2751">
              <w:rPr>
                <w:b/>
                <w:color w:val="7030A0"/>
                <w:sz w:val="24"/>
                <w:szCs w:val="24"/>
              </w:rPr>
              <w:t>субвиробником</w:t>
            </w:r>
            <w:proofErr w:type="spellEnd"/>
            <w:r w:rsidRPr="002F2751">
              <w:rPr>
                <w:b/>
                <w:color w:val="7030A0"/>
                <w:sz w:val="24"/>
                <w:szCs w:val="24"/>
              </w:rPr>
              <w:t xml:space="preserve"> і має поновлюватися у разі внесення сторонами змін до нього. </w:t>
            </w:r>
          </w:p>
          <w:p w14:paraId="73309A97" w14:textId="77777777" w:rsidR="00D107ED" w:rsidRPr="002F2751" w:rsidRDefault="00D107ED" w:rsidP="002F2751">
            <w:pPr>
              <w:ind w:firstLine="603"/>
              <w:jc w:val="both"/>
              <w:rPr>
                <w:b/>
                <w:color w:val="7030A0"/>
                <w:sz w:val="24"/>
                <w:szCs w:val="24"/>
              </w:rPr>
            </w:pPr>
            <w:r w:rsidRPr="002F2751">
              <w:rPr>
                <w:b/>
                <w:color w:val="7030A0"/>
                <w:sz w:val="24"/>
                <w:szCs w:val="24"/>
              </w:rPr>
              <w:t xml:space="preserve">Договір про транспортування </w:t>
            </w:r>
            <w:proofErr w:type="spellStart"/>
            <w:r w:rsidRPr="002F2751">
              <w:rPr>
                <w:b/>
                <w:color w:val="7030A0"/>
                <w:sz w:val="24"/>
                <w:szCs w:val="24"/>
              </w:rPr>
              <w:t>субвиробником</w:t>
            </w:r>
            <w:proofErr w:type="spellEnd"/>
            <w:r w:rsidRPr="002F2751">
              <w:rPr>
                <w:b/>
                <w:color w:val="7030A0"/>
                <w:sz w:val="24"/>
                <w:szCs w:val="24"/>
              </w:rPr>
              <w:t xml:space="preserve"> електричної енергії в </w:t>
            </w:r>
            <w:r w:rsidRPr="002F2751">
              <w:rPr>
                <w:b/>
                <w:color w:val="7030A0"/>
                <w:sz w:val="24"/>
                <w:szCs w:val="24"/>
              </w:rPr>
              <w:lastRenderedPageBreak/>
              <w:t xml:space="preserve">мережі ОСР є господарським договором, що укладається сторонами на основі вільного волевиявлення сторін, та регулює відносини сторін щодо використання </w:t>
            </w:r>
            <w:proofErr w:type="spellStart"/>
            <w:r w:rsidRPr="002F2751">
              <w:rPr>
                <w:b/>
                <w:color w:val="7030A0"/>
                <w:sz w:val="24"/>
                <w:szCs w:val="24"/>
              </w:rPr>
              <w:t>субвиробником</w:t>
            </w:r>
            <w:proofErr w:type="spellEnd"/>
            <w:r w:rsidRPr="002F2751">
              <w:rPr>
                <w:b/>
                <w:color w:val="7030A0"/>
                <w:sz w:val="24"/>
                <w:szCs w:val="24"/>
              </w:rPr>
              <w:t xml:space="preserve"> електричних мереж основного виробника для транспортування електричної енергії в мережі ОСР.</w:t>
            </w:r>
          </w:p>
          <w:p w14:paraId="2AA78174" w14:textId="77777777" w:rsidR="00D107ED" w:rsidRPr="002F2751" w:rsidRDefault="00D107ED" w:rsidP="002F2751">
            <w:pPr>
              <w:ind w:firstLine="603"/>
              <w:jc w:val="both"/>
              <w:rPr>
                <w:b/>
                <w:color w:val="7030A0"/>
                <w:sz w:val="24"/>
                <w:szCs w:val="24"/>
              </w:rPr>
            </w:pPr>
            <w:r w:rsidRPr="002F2751">
              <w:rPr>
                <w:b/>
                <w:color w:val="7030A0"/>
                <w:sz w:val="24"/>
                <w:szCs w:val="24"/>
              </w:rPr>
              <w:t xml:space="preserve">Договір про транспортування </w:t>
            </w:r>
            <w:proofErr w:type="spellStart"/>
            <w:r w:rsidRPr="002F2751">
              <w:rPr>
                <w:b/>
                <w:color w:val="7030A0"/>
                <w:sz w:val="24"/>
                <w:szCs w:val="24"/>
              </w:rPr>
              <w:t>субвиробником</w:t>
            </w:r>
            <w:proofErr w:type="spellEnd"/>
            <w:r w:rsidRPr="002F2751">
              <w:rPr>
                <w:b/>
                <w:color w:val="7030A0"/>
                <w:sz w:val="24"/>
                <w:szCs w:val="24"/>
              </w:rPr>
              <w:t xml:space="preserve"> електричної енергії в мережі ОСР має містити:</w:t>
            </w:r>
          </w:p>
          <w:p w14:paraId="771DF682" w14:textId="77777777" w:rsidR="00D107ED" w:rsidRPr="002F2751" w:rsidRDefault="00D107ED" w:rsidP="002F2751">
            <w:pPr>
              <w:ind w:firstLine="603"/>
              <w:jc w:val="both"/>
              <w:rPr>
                <w:b/>
                <w:color w:val="7030A0"/>
                <w:sz w:val="24"/>
                <w:szCs w:val="24"/>
              </w:rPr>
            </w:pPr>
            <w:r w:rsidRPr="002F2751">
              <w:rPr>
                <w:b/>
                <w:color w:val="7030A0"/>
                <w:sz w:val="24"/>
                <w:szCs w:val="24"/>
              </w:rPr>
              <w:t xml:space="preserve">визначення алгоритму розподілу дозволеної (договірної) потужності між основним виробником та </w:t>
            </w:r>
            <w:proofErr w:type="spellStart"/>
            <w:r w:rsidRPr="002F2751">
              <w:rPr>
                <w:b/>
                <w:color w:val="7030A0"/>
                <w:sz w:val="24"/>
                <w:szCs w:val="24"/>
              </w:rPr>
              <w:t>субвиробником</w:t>
            </w:r>
            <w:proofErr w:type="spellEnd"/>
            <w:r w:rsidRPr="002F2751">
              <w:rPr>
                <w:b/>
                <w:color w:val="7030A0"/>
                <w:sz w:val="24"/>
                <w:szCs w:val="24"/>
              </w:rPr>
              <w:t>,</w:t>
            </w:r>
          </w:p>
          <w:p w14:paraId="5386E258" w14:textId="77777777" w:rsidR="00D107ED" w:rsidRPr="002F2751" w:rsidRDefault="00D107ED" w:rsidP="002F2751">
            <w:pPr>
              <w:ind w:firstLine="603"/>
              <w:jc w:val="both"/>
              <w:rPr>
                <w:b/>
                <w:color w:val="7030A0"/>
                <w:sz w:val="24"/>
                <w:szCs w:val="24"/>
              </w:rPr>
            </w:pPr>
            <w:r w:rsidRPr="002F2751">
              <w:rPr>
                <w:b/>
                <w:color w:val="7030A0"/>
                <w:sz w:val="24"/>
                <w:szCs w:val="24"/>
              </w:rPr>
              <w:t>порядок розрахунку балансу електричної енергії в технологічних електричних мережах основного виробника,</w:t>
            </w:r>
          </w:p>
          <w:p w14:paraId="243491AE" w14:textId="77777777" w:rsidR="00D107ED" w:rsidRDefault="00D107ED" w:rsidP="002F2751">
            <w:pPr>
              <w:ind w:firstLine="603"/>
              <w:jc w:val="both"/>
              <w:rPr>
                <w:b/>
                <w:color w:val="7030A0"/>
                <w:sz w:val="24"/>
                <w:szCs w:val="24"/>
              </w:rPr>
            </w:pPr>
          </w:p>
          <w:p w14:paraId="26780727" w14:textId="77777777" w:rsidR="00D107ED" w:rsidRDefault="00D107ED" w:rsidP="002F2751">
            <w:pPr>
              <w:ind w:firstLine="603"/>
              <w:jc w:val="both"/>
              <w:rPr>
                <w:b/>
                <w:color w:val="7030A0"/>
                <w:sz w:val="24"/>
                <w:szCs w:val="24"/>
              </w:rPr>
            </w:pPr>
          </w:p>
          <w:p w14:paraId="311A2B77" w14:textId="77777777" w:rsidR="00D107ED" w:rsidRDefault="00D107ED" w:rsidP="002F2751">
            <w:pPr>
              <w:ind w:firstLine="603"/>
              <w:jc w:val="both"/>
              <w:rPr>
                <w:b/>
                <w:color w:val="7030A0"/>
                <w:sz w:val="24"/>
                <w:szCs w:val="24"/>
              </w:rPr>
            </w:pPr>
          </w:p>
          <w:p w14:paraId="73B125CA" w14:textId="77777777" w:rsidR="00D107ED" w:rsidRDefault="00D107ED" w:rsidP="002F2751">
            <w:pPr>
              <w:ind w:firstLine="603"/>
              <w:jc w:val="both"/>
              <w:rPr>
                <w:b/>
                <w:color w:val="7030A0"/>
                <w:sz w:val="24"/>
                <w:szCs w:val="24"/>
              </w:rPr>
            </w:pPr>
          </w:p>
          <w:p w14:paraId="78A63364" w14:textId="540234D1" w:rsidR="00D107ED" w:rsidRPr="002F2751" w:rsidRDefault="00D107ED" w:rsidP="002F2751">
            <w:pPr>
              <w:ind w:firstLine="603"/>
              <w:jc w:val="both"/>
              <w:rPr>
                <w:b/>
                <w:color w:val="7030A0"/>
                <w:sz w:val="24"/>
                <w:szCs w:val="24"/>
              </w:rPr>
            </w:pPr>
            <w:r w:rsidRPr="002F2751">
              <w:rPr>
                <w:b/>
                <w:color w:val="7030A0"/>
                <w:sz w:val="24"/>
                <w:szCs w:val="24"/>
              </w:rPr>
              <w:t>порядок розрахунку та компенсації технічних втрат електричної енергії в електричних мережах,</w:t>
            </w:r>
          </w:p>
          <w:p w14:paraId="1B0E72F9" w14:textId="77777777" w:rsidR="00D107ED" w:rsidRPr="002F2751" w:rsidRDefault="00D107ED" w:rsidP="002F2751">
            <w:pPr>
              <w:ind w:firstLine="603"/>
              <w:jc w:val="both"/>
              <w:rPr>
                <w:b/>
                <w:color w:val="7030A0"/>
                <w:sz w:val="24"/>
                <w:szCs w:val="24"/>
              </w:rPr>
            </w:pPr>
            <w:r w:rsidRPr="002F2751">
              <w:rPr>
                <w:b/>
                <w:color w:val="7030A0"/>
                <w:sz w:val="24"/>
                <w:szCs w:val="24"/>
              </w:rPr>
              <w:t>відповідальність за дотримання показників якості електричної енергії,</w:t>
            </w:r>
          </w:p>
          <w:p w14:paraId="145D86D0" w14:textId="77777777" w:rsidR="00D107ED" w:rsidRPr="002F2751" w:rsidRDefault="00D107ED" w:rsidP="002F2751">
            <w:pPr>
              <w:ind w:firstLine="603"/>
              <w:jc w:val="both"/>
              <w:rPr>
                <w:b/>
                <w:color w:val="7030A0"/>
                <w:sz w:val="24"/>
                <w:szCs w:val="24"/>
              </w:rPr>
            </w:pPr>
            <w:r w:rsidRPr="002F2751">
              <w:rPr>
                <w:b/>
                <w:color w:val="7030A0"/>
                <w:sz w:val="24"/>
                <w:szCs w:val="24"/>
              </w:rPr>
              <w:t xml:space="preserve">випадки та порядок припинення електропостачання </w:t>
            </w:r>
            <w:proofErr w:type="spellStart"/>
            <w:r w:rsidRPr="002F2751">
              <w:rPr>
                <w:b/>
                <w:color w:val="7030A0"/>
                <w:sz w:val="24"/>
                <w:szCs w:val="24"/>
              </w:rPr>
              <w:t>субвиробника</w:t>
            </w:r>
            <w:proofErr w:type="spellEnd"/>
            <w:r w:rsidRPr="002F2751">
              <w:rPr>
                <w:b/>
                <w:color w:val="7030A0"/>
                <w:sz w:val="24"/>
                <w:szCs w:val="24"/>
              </w:rPr>
              <w:t xml:space="preserve">, а також </w:t>
            </w:r>
            <w:r w:rsidRPr="002F2751">
              <w:rPr>
                <w:b/>
                <w:color w:val="7030A0"/>
                <w:sz w:val="24"/>
                <w:szCs w:val="24"/>
              </w:rPr>
              <w:lastRenderedPageBreak/>
              <w:t xml:space="preserve">відповідальності за необґрунтоване припинення електропостачання </w:t>
            </w:r>
            <w:proofErr w:type="spellStart"/>
            <w:r w:rsidRPr="002F2751">
              <w:rPr>
                <w:b/>
                <w:color w:val="7030A0"/>
                <w:sz w:val="24"/>
                <w:szCs w:val="24"/>
              </w:rPr>
              <w:t>субвиробника</w:t>
            </w:r>
            <w:proofErr w:type="spellEnd"/>
            <w:r w:rsidRPr="002F2751">
              <w:rPr>
                <w:b/>
                <w:color w:val="7030A0"/>
                <w:sz w:val="24"/>
                <w:szCs w:val="24"/>
              </w:rPr>
              <w:t>.</w:t>
            </w:r>
          </w:p>
          <w:p w14:paraId="6309908F" w14:textId="77777777" w:rsidR="00D107ED" w:rsidRPr="002F2751" w:rsidRDefault="00D107ED" w:rsidP="002F2751">
            <w:pPr>
              <w:ind w:firstLine="603"/>
              <w:jc w:val="both"/>
              <w:rPr>
                <w:b/>
                <w:color w:val="7030A0"/>
                <w:sz w:val="24"/>
                <w:szCs w:val="24"/>
              </w:rPr>
            </w:pPr>
            <w:r w:rsidRPr="002F2751">
              <w:rPr>
                <w:b/>
                <w:color w:val="7030A0"/>
                <w:sz w:val="24"/>
                <w:szCs w:val="24"/>
              </w:rPr>
              <w:t xml:space="preserve">Невід’ємними частинами договору про транспортування </w:t>
            </w:r>
            <w:proofErr w:type="spellStart"/>
            <w:r w:rsidRPr="002F2751">
              <w:rPr>
                <w:b/>
                <w:color w:val="7030A0"/>
                <w:sz w:val="24"/>
                <w:szCs w:val="24"/>
              </w:rPr>
              <w:t>субвиробником</w:t>
            </w:r>
            <w:proofErr w:type="spellEnd"/>
            <w:r w:rsidRPr="002F2751">
              <w:rPr>
                <w:b/>
                <w:color w:val="7030A0"/>
                <w:sz w:val="24"/>
                <w:szCs w:val="24"/>
              </w:rPr>
              <w:t xml:space="preserve"> електричної енергії в мережі ОСР є:</w:t>
            </w:r>
          </w:p>
          <w:p w14:paraId="00FBA43B" w14:textId="77777777" w:rsidR="00D107ED" w:rsidRPr="002F2751" w:rsidRDefault="00D107ED" w:rsidP="002F2751">
            <w:pPr>
              <w:ind w:firstLine="603"/>
              <w:jc w:val="both"/>
              <w:rPr>
                <w:b/>
                <w:color w:val="7030A0"/>
                <w:sz w:val="24"/>
                <w:szCs w:val="24"/>
              </w:rPr>
            </w:pPr>
            <w:r w:rsidRPr="002F2751">
              <w:rPr>
                <w:b/>
                <w:color w:val="7030A0"/>
                <w:sz w:val="24"/>
                <w:szCs w:val="24"/>
              </w:rPr>
              <w:t>акт про розмежування балансової належності та експлуатаційної відповідальності сторін;</w:t>
            </w:r>
          </w:p>
          <w:p w14:paraId="50D81C96" w14:textId="77777777" w:rsidR="00D107ED" w:rsidRPr="002F2751" w:rsidRDefault="00D107ED" w:rsidP="002F2751">
            <w:pPr>
              <w:ind w:firstLine="603"/>
              <w:jc w:val="both"/>
              <w:rPr>
                <w:b/>
                <w:color w:val="7030A0"/>
                <w:sz w:val="24"/>
                <w:szCs w:val="24"/>
              </w:rPr>
            </w:pPr>
            <w:r w:rsidRPr="002F2751">
              <w:rPr>
                <w:b/>
                <w:color w:val="7030A0"/>
                <w:sz w:val="24"/>
                <w:szCs w:val="24"/>
              </w:rPr>
              <w:t>відомості про засоби комерційного обліку активної та реактивної електричної енергії;</w:t>
            </w:r>
          </w:p>
          <w:p w14:paraId="0DCD8654" w14:textId="77777777" w:rsidR="00D107ED" w:rsidRPr="002F2751" w:rsidRDefault="00D107ED" w:rsidP="002F2751">
            <w:pPr>
              <w:ind w:firstLine="603"/>
              <w:jc w:val="both"/>
              <w:rPr>
                <w:b/>
                <w:color w:val="7030A0"/>
                <w:sz w:val="24"/>
                <w:szCs w:val="24"/>
              </w:rPr>
            </w:pPr>
            <w:r w:rsidRPr="002F2751">
              <w:rPr>
                <w:b/>
                <w:color w:val="7030A0"/>
                <w:sz w:val="24"/>
                <w:szCs w:val="24"/>
              </w:rPr>
              <w:t xml:space="preserve">схема електропостачання, зазначення точок приєднання і ліній, що живлять електроустановки </w:t>
            </w:r>
            <w:proofErr w:type="spellStart"/>
            <w:r w:rsidRPr="002F2751">
              <w:rPr>
                <w:b/>
                <w:color w:val="7030A0"/>
                <w:sz w:val="24"/>
                <w:szCs w:val="24"/>
              </w:rPr>
              <w:t>субспоживача</w:t>
            </w:r>
            <w:proofErr w:type="spellEnd"/>
            <w:r w:rsidRPr="002F2751">
              <w:rPr>
                <w:b/>
                <w:color w:val="7030A0"/>
                <w:sz w:val="24"/>
                <w:szCs w:val="24"/>
              </w:rPr>
              <w:t>;</w:t>
            </w:r>
          </w:p>
          <w:p w14:paraId="20A70FAC" w14:textId="77777777" w:rsidR="00D107ED" w:rsidRPr="002F2751" w:rsidRDefault="00D107ED" w:rsidP="002F2751">
            <w:pPr>
              <w:ind w:firstLine="603"/>
              <w:jc w:val="both"/>
              <w:rPr>
                <w:b/>
                <w:color w:val="7030A0"/>
                <w:sz w:val="24"/>
                <w:szCs w:val="24"/>
              </w:rPr>
            </w:pPr>
            <w:r w:rsidRPr="002F2751">
              <w:rPr>
                <w:b/>
                <w:color w:val="7030A0"/>
                <w:sz w:val="24"/>
                <w:szCs w:val="24"/>
              </w:rPr>
              <w:t>порядок розрахунку втрат електричної енергії в мережі основного виробника.</w:t>
            </w:r>
          </w:p>
          <w:p w14:paraId="4410F414" w14:textId="77777777" w:rsidR="00D107ED" w:rsidRPr="002F2751" w:rsidRDefault="00D107ED" w:rsidP="002F2751">
            <w:pPr>
              <w:ind w:firstLine="603"/>
              <w:jc w:val="both"/>
              <w:rPr>
                <w:b/>
                <w:color w:val="7030A0"/>
                <w:sz w:val="24"/>
                <w:szCs w:val="24"/>
              </w:rPr>
            </w:pPr>
            <w:bookmarkStart w:id="72" w:name="_Hlk196910096"/>
            <w:r w:rsidRPr="002F2751">
              <w:rPr>
                <w:b/>
                <w:color w:val="7030A0"/>
                <w:sz w:val="24"/>
                <w:szCs w:val="24"/>
              </w:rPr>
              <w:t>Обсяг послуг з розподілу/передачі, диспетчерського (</w:t>
            </w:r>
            <w:proofErr w:type="spellStart"/>
            <w:r w:rsidRPr="002F2751">
              <w:rPr>
                <w:b/>
                <w:color w:val="7030A0"/>
                <w:sz w:val="24"/>
                <w:szCs w:val="24"/>
              </w:rPr>
              <w:t>оперативно</w:t>
            </w:r>
            <w:proofErr w:type="spellEnd"/>
            <w:r w:rsidRPr="002F2751">
              <w:rPr>
                <w:b/>
                <w:color w:val="7030A0"/>
                <w:sz w:val="24"/>
                <w:szCs w:val="24"/>
              </w:rPr>
              <w:t xml:space="preserve">-технологічного) управління, відпущеної (спожитої) основним виробником та </w:t>
            </w:r>
            <w:proofErr w:type="spellStart"/>
            <w:r w:rsidRPr="002F2751">
              <w:rPr>
                <w:b/>
                <w:color w:val="7030A0"/>
                <w:sz w:val="24"/>
                <w:szCs w:val="24"/>
              </w:rPr>
              <w:t>субвиробником</w:t>
            </w:r>
            <w:proofErr w:type="spellEnd"/>
            <w:r w:rsidRPr="002F2751">
              <w:rPr>
                <w:b/>
                <w:color w:val="7030A0"/>
                <w:sz w:val="24"/>
                <w:szCs w:val="24"/>
              </w:rPr>
              <w:t>, визначається:</w:t>
            </w:r>
          </w:p>
          <w:p w14:paraId="27DCC651" w14:textId="77777777" w:rsidR="00D107ED" w:rsidRDefault="00D107ED" w:rsidP="002F2751">
            <w:pPr>
              <w:ind w:firstLine="603"/>
              <w:jc w:val="both"/>
              <w:rPr>
                <w:b/>
                <w:color w:val="7030A0"/>
                <w:sz w:val="24"/>
                <w:szCs w:val="24"/>
              </w:rPr>
            </w:pPr>
          </w:p>
          <w:p w14:paraId="2B195A14" w14:textId="77777777" w:rsidR="00D107ED" w:rsidRDefault="00D107ED" w:rsidP="002F2751">
            <w:pPr>
              <w:ind w:firstLine="603"/>
              <w:jc w:val="both"/>
              <w:rPr>
                <w:b/>
                <w:color w:val="7030A0"/>
                <w:sz w:val="24"/>
                <w:szCs w:val="24"/>
              </w:rPr>
            </w:pPr>
          </w:p>
          <w:p w14:paraId="7B8B1D32" w14:textId="77777777" w:rsidR="00D107ED" w:rsidRDefault="00D107ED" w:rsidP="002F2751">
            <w:pPr>
              <w:ind w:firstLine="603"/>
              <w:jc w:val="both"/>
              <w:rPr>
                <w:b/>
                <w:color w:val="7030A0"/>
                <w:sz w:val="24"/>
                <w:szCs w:val="24"/>
              </w:rPr>
            </w:pPr>
          </w:p>
          <w:p w14:paraId="54D7C7D4" w14:textId="77777777" w:rsidR="00D107ED" w:rsidRDefault="00D107ED" w:rsidP="002F2751">
            <w:pPr>
              <w:ind w:firstLine="603"/>
              <w:jc w:val="both"/>
              <w:rPr>
                <w:b/>
                <w:color w:val="7030A0"/>
                <w:sz w:val="24"/>
                <w:szCs w:val="24"/>
              </w:rPr>
            </w:pPr>
          </w:p>
          <w:p w14:paraId="7D5B71AB" w14:textId="77777777" w:rsidR="00D107ED" w:rsidRDefault="00D107ED" w:rsidP="002F2751">
            <w:pPr>
              <w:ind w:firstLine="603"/>
              <w:jc w:val="both"/>
              <w:rPr>
                <w:b/>
                <w:color w:val="7030A0"/>
                <w:sz w:val="24"/>
                <w:szCs w:val="24"/>
              </w:rPr>
            </w:pPr>
          </w:p>
          <w:p w14:paraId="7122E605" w14:textId="77777777" w:rsidR="00D107ED" w:rsidRDefault="00D107ED" w:rsidP="002F2751">
            <w:pPr>
              <w:ind w:firstLine="603"/>
              <w:jc w:val="both"/>
              <w:rPr>
                <w:b/>
                <w:color w:val="7030A0"/>
                <w:sz w:val="24"/>
                <w:szCs w:val="24"/>
              </w:rPr>
            </w:pPr>
          </w:p>
          <w:p w14:paraId="59707EC0" w14:textId="3824A6E1" w:rsidR="00D107ED" w:rsidRPr="002F2751" w:rsidRDefault="00D107ED" w:rsidP="002F2751">
            <w:pPr>
              <w:ind w:firstLine="603"/>
              <w:jc w:val="both"/>
              <w:rPr>
                <w:b/>
                <w:color w:val="7030A0"/>
                <w:sz w:val="24"/>
                <w:szCs w:val="24"/>
              </w:rPr>
            </w:pPr>
            <w:r w:rsidRPr="002F2751">
              <w:rPr>
                <w:b/>
                <w:color w:val="7030A0"/>
                <w:sz w:val="24"/>
                <w:szCs w:val="24"/>
              </w:rPr>
              <w:lastRenderedPageBreak/>
              <w:t xml:space="preserve">для </w:t>
            </w:r>
            <w:proofErr w:type="spellStart"/>
            <w:r w:rsidRPr="002F2751">
              <w:rPr>
                <w:b/>
                <w:color w:val="7030A0"/>
                <w:sz w:val="24"/>
                <w:szCs w:val="24"/>
              </w:rPr>
              <w:t>субвиробника</w:t>
            </w:r>
            <w:proofErr w:type="spellEnd"/>
            <w:r w:rsidRPr="002F2751">
              <w:rPr>
                <w:b/>
                <w:color w:val="7030A0"/>
                <w:sz w:val="24"/>
                <w:szCs w:val="24"/>
              </w:rPr>
              <w:t xml:space="preserve"> – за показами розрахункового засобу обліку </w:t>
            </w:r>
            <w:proofErr w:type="spellStart"/>
            <w:r w:rsidRPr="002F2751">
              <w:rPr>
                <w:b/>
                <w:color w:val="7030A0"/>
                <w:sz w:val="24"/>
                <w:szCs w:val="24"/>
              </w:rPr>
              <w:t>субвиробника</w:t>
            </w:r>
            <w:proofErr w:type="spellEnd"/>
            <w:r w:rsidRPr="002F2751">
              <w:rPr>
                <w:b/>
                <w:color w:val="7030A0"/>
                <w:sz w:val="24"/>
                <w:szCs w:val="24"/>
              </w:rPr>
              <w:t>;</w:t>
            </w:r>
          </w:p>
          <w:p w14:paraId="2EA2A966" w14:textId="77777777" w:rsidR="00D107ED" w:rsidRDefault="00D107ED" w:rsidP="002F2751">
            <w:pPr>
              <w:ind w:firstLine="603"/>
              <w:jc w:val="both"/>
              <w:rPr>
                <w:b/>
                <w:color w:val="7030A0"/>
                <w:sz w:val="24"/>
                <w:szCs w:val="24"/>
              </w:rPr>
            </w:pPr>
          </w:p>
          <w:p w14:paraId="6882A0D1" w14:textId="77777777" w:rsidR="00D107ED" w:rsidRDefault="00D107ED" w:rsidP="002F2751">
            <w:pPr>
              <w:ind w:firstLine="603"/>
              <w:jc w:val="both"/>
              <w:rPr>
                <w:b/>
                <w:color w:val="7030A0"/>
                <w:sz w:val="24"/>
                <w:szCs w:val="24"/>
              </w:rPr>
            </w:pPr>
          </w:p>
          <w:p w14:paraId="69135B2E" w14:textId="77777777" w:rsidR="00D107ED" w:rsidRDefault="00D107ED" w:rsidP="002F2751">
            <w:pPr>
              <w:ind w:firstLine="603"/>
              <w:jc w:val="both"/>
              <w:rPr>
                <w:b/>
                <w:color w:val="7030A0"/>
                <w:sz w:val="24"/>
                <w:szCs w:val="24"/>
              </w:rPr>
            </w:pPr>
          </w:p>
          <w:p w14:paraId="1383B69E" w14:textId="77777777" w:rsidR="00D107ED" w:rsidRDefault="00D107ED" w:rsidP="002F2751">
            <w:pPr>
              <w:ind w:firstLine="603"/>
              <w:jc w:val="both"/>
              <w:rPr>
                <w:b/>
                <w:color w:val="7030A0"/>
                <w:sz w:val="24"/>
                <w:szCs w:val="24"/>
              </w:rPr>
            </w:pPr>
          </w:p>
          <w:p w14:paraId="1DA38D88" w14:textId="77777777" w:rsidR="00D107ED" w:rsidRDefault="00D107ED" w:rsidP="005F1CAE">
            <w:pPr>
              <w:jc w:val="both"/>
              <w:rPr>
                <w:b/>
                <w:color w:val="7030A0"/>
                <w:sz w:val="24"/>
                <w:szCs w:val="24"/>
              </w:rPr>
            </w:pPr>
          </w:p>
          <w:p w14:paraId="1AE0B868" w14:textId="77777777" w:rsidR="00D107ED" w:rsidRDefault="00D107ED" w:rsidP="002F2751">
            <w:pPr>
              <w:ind w:firstLine="603"/>
              <w:jc w:val="both"/>
              <w:rPr>
                <w:b/>
                <w:color w:val="7030A0"/>
                <w:sz w:val="24"/>
                <w:szCs w:val="24"/>
              </w:rPr>
            </w:pPr>
          </w:p>
          <w:p w14:paraId="4BBB83A3" w14:textId="267969E8" w:rsidR="00D107ED" w:rsidRPr="002F2751" w:rsidRDefault="00D107ED" w:rsidP="002F2751">
            <w:pPr>
              <w:ind w:firstLine="603"/>
              <w:jc w:val="both"/>
              <w:rPr>
                <w:b/>
                <w:color w:val="7030A0"/>
                <w:sz w:val="24"/>
                <w:szCs w:val="24"/>
              </w:rPr>
            </w:pPr>
            <w:r w:rsidRPr="002F2751">
              <w:rPr>
                <w:b/>
                <w:color w:val="7030A0"/>
                <w:sz w:val="24"/>
                <w:szCs w:val="24"/>
              </w:rPr>
              <w:t xml:space="preserve">для основного виробника – як різниця між обсягом електричної енергії, відпущеної (спожитої) в електричні мережі оператора системи, та обсягом електричної енергії, відпущеної (спожитої) </w:t>
            </w:r>
            <w:proofErr w:type="spellStart"/>
            <w:r w:rsidRPr="002F2751">
              <w:rPr>
                <w:b/>
                <w:color w:val="7030A0"/>
                <w:sz w:val="24"/>
                <w:szCs w:val="24"/>
              </w:rPr>
              <w:t>субвиробником</w:t>
            </w:r>
            <w:proofErr w:type="spellEnd"/>
            <w:r w:rsidRPr="002F2751">
              <w:rPr>
                <w:b/>
                <w:color w:val="7030A0"/>
                <w:sz w:val="24"/>
                <w:szCs w:val="24"/>
              </w:rPr>
              <w:t xml:space="preserve"> у мережу основного виробника.</w:t>
            </w:r>
          </w:p>
          <w:p w14:paraId="5FC19248" w14:textId="77777777" w:rsidR="00D107ED" w:rsidRDefault="00D107ED" w:rsidP="005F1CAE">
            <w:pPr>
              <w:jc w:val="both"/>
              <w:rPr>
                <w:b/>
                <w:color w:val="7030A0"/>
                <w:sz w:val="24"/>
                <w:szCs w:val="24"/>
              </w:rPr>
            </w:pPr>
          </w:p>
          <w:p w14:paraId="7A53A638" w14:textId="77777777" w:rsidR="00D107ED" w:rsidRDefault="00D107ED" w:rsidP="002F2751">
            <w:pPr>
              <w:ind w:firstLine="603"/>
              <w:jc w:val="both"/>
              <w:rPr>
                <w:b/>
                <w:color w:val="7030A0"/>
                <w:sz w:val="24"/>
                <w:szCs w:val="24"/>
              </w:rPr>
            </w:pPr>
          </w:p>
          <w:p w14:paraId="4661F1F3" w14:textId="77777777" w:rsidR="00D107ED" w:rsidRDefault="00D107ED" w:rsidP="002F2751">
            <w:pPr>
              <w:ind w:firstLine="603"/>
              <w:jc w:val="both"/>
              <w:rPr>
                <w:b/>
                <w:color w:val="7030A0"/>
                <w:sz w:val="24"/>
                <w:szCs w:val="24"/>
              </w:rPr>
            </w:pPr>
          </w:p>
          <w:p w14:paraId="2332CC60" w14:textId="761CB53E" w:rsidR="00D107ED" w:rsidRPr="00C343ED" w:rsidRDefault="00D107ED" w:rsidP="002F2751">
            <w:pPr>
              <w:ind w:firstLine="603"/>
              <w:jc w:val="both"/>
              <w:rPr>
                <w:sz w:val="24"/>
                <w:szCs w:val="24"/>
              </w:rPr>
            </w:pPr>
            <w:r w:rsidRPr="002F2751">
              <w:rPr>
                <w:b/>
                <w:color w:val="7030A0"/>
                <w:sz w:val="24"/>
                <w:szCs w:val="24"/>
              </w:rPr>
              <w:t>Основний виробник несе відповідальність за перевищення у точці розподілу електричної енергії величини дозволеної потужності, відповідно з якою здійснюється відпуски та/або відбір електричної енергії до (з) мережі ОСР.</w:t>
            </w:r>
            <w:bookmarkEnd w:id="71"/>
            <w:bookmarkEnd w:id="72"/>
          </w:p>
        </w:tc>
        <w:tc>
          <w:tcPr>
            <w:tcW w:w="4252" w:type="dxa"/>
          </w:tcPr>
          <w:p w14:paraId="6B6ADDCA" w14:textId="77777777" w:rsidR="00D107ED" w:rsidRDefault="00D107ED" w:rsidP="006E2C17">
            <w:pPr>
              <w:jc w:val="both"/>
              <w:rPr>
                <w:b/>
                <w:iCs/>
                <w:sz w:val="24"/>
                <w:szCs w:val="24"/>
                <w:u w:val="single"/>
              </w:rPr>
            </w:pPr>
          </w:p>
          <w:p w14:paraId="0075785B" w14:textId="77777777" w:rsidR="00D107ED" w:rsidRDefault="00D107ED" w:rsidP="006E2C17">
            <w:pPr>
              <w:jc w:val="both"/>
              <w:rPr>
                <w:b/>
                <w:iCs/>
                <w:sz w:val="24"/>
                <w:szCs w:val="24"/>
                <w:u w:val="single"/>
              </w:rPr>
            </w:pPr>
          </w:p>
          <w:p w14:paraId="7A49CF70" w14:textId="77777777" w:rsidR="00D107ED" w:rsidRDefault="00D107ED" w:rsidP="006E2C17">
            <w:pPr>
              <w:jc w:val="both"/>
              <w:rPr>
                <w:b/>
                <w:iCs/>
                <w:sz w:val="24"/>
                <w:szCs w:val="24"/>
                <w:u w:val="single"/>
              </w:rPr>
            </w:pPr>
          </w:p>
          <w:p w14:paraId="551DB8A3" w14:textId="77777777" w:rsidR="00D107ED" w:rsidRDefault="00D107ED" w:rsidP="006E2C17">
            <w:pPr>
              <w:jc w:val="both"/>
              <w:rPr>
                <w:b/>
                <w:iCs/>
                <w:sz w:val="24"/>
                <w:szCs w:val="24"/>
                <w:u w:val="single"/>
              </w:rPr>
            </w:pPr>
          </w:p>
          <w:p w14:paraId="108D0884" w14:textId="77777777" w:rsidR="00D107ED" w:rsidRDefault="00D107ED" w:rsidP="006E2C17">
            <w:pPr>
              <w:jc w:val="both"/>
              <w:rPr>
                <w:b/>
                <w:iCs/>
                <w:sz w:val="24"/>
                <w:szCs w:val="24"/>
                <w:u w:val="single"/>
              </w:rPr>
            </w:pPr>
          </w:p>
          <w:p w14:paraId="5E1FC103" w14:textId="77777777" w:rsidR="00D107ED" w:rsidRDefault="00D107ED" w:rsidP="006E2C17">
            <w:pPr>
              <w:jc w:val="both"/>
              <w:rPr>
                <w:b/>
                <w:iCs/>
                <w:sz w:val="24"/>
                <w:szCs w:val="24"/>
                <w:u w:val="single"/>
              </w:rPr>
            </w:pPr>
          </w:p>
          <w:p w14:paraId="3F9BE26D" w14:textId="77777777" w:rsidR="00D107ED" w:rsidRDefault="00D107ED" w:rsidP="006E2C17">
            <w:pPr>
              <w:jc w:val="both"/>
              <w:rPr>
                <w:b/>
                <w:iCs/>
                <w:sz w:val="24"/>
                <w:szCs w:val="24"/>
                <w:u w:val="single"/>
              </w:rPr>
            </w:pPr>
          </w:p>
          <w:p w14:paraId="6F4C3239" w14:textId="77777777" w:rsidR="00D107ED" w:rsidRDefault="00D107ED" w:rsidP="006E2C17">
            <w:pPr>
              <w:jc w:val="both"/>
              <w:rPr>
                <w:b/>
                <w:iCs/>
                <w:sz w:val="24"/>
                <w:szCs w:val="24"/>
                <w:u w:val="single"/>
              </w:rPr>
            </w:pPr>
          </w:p>
          <w:p w14:paraId="124B2DB6" w14:textId="77777777" w:rsidR="00D107ED" w:rsidRDefault="00D107ED" w:rsidP="006E2C17">
            <w:pPr>
              <w:jc w:val="both"/>
              <w:rPr>
                <w:b/>
                <w:iCs/>
                <w:sz w:val="24"/>
                <w:szCs w:val="24"/>
                <w:u w:val="single"/>
              </w:rPr>
            </w:pPr>
          </w:p>
          <w:p w14:paraId="5BDAD4FB" w14:textId="77777777" w:rsidR="00D107ED" w:rsidRDefault="00D107ED" w:rsidP="006E2C17">
            <w:pPr>
              <w:jc w:val="both"/>
              <w:rPr>
                <w:b/>
                <w:iCs/>
                <w:sz w:val="24"/>
                <w:szCs w:val="24"/>
                <w:u w:val="single"/>
              </w:rPr>
            </w:pPr>
          </w:p>
          <w:p w14:paraId="5289D08D" w14:textId="77777777" w:rsidR="00D107ED" w:rsidRDefault="00D107ED" w:rsidP="006E2C17">
            <w:pPr>
              <w:jc w:val="both"/>
              <w:rPr>
                <w:b/>
                <w:iCs/>
                <w:sz w:val="24"/>
                <w:szCs w:val="24"/>
                <w:u w:val="single"/>
              </w:rPr>
            </w:pPr>
          </w:p>
          <w:p w14:paraId="3EB2B362" w14:textId="77777777" w:rsidR="00D107ED" w:rsidRDefault="00D107ED" w:rsidP="006E2C17">
            <w:pPr>
              <w:jc w:val="both"/>
              <w:rPr>
                <w:b/>
                <w:iCs/>
                <w:sz w:val="24"/>
                <w:szCs w:val="24"/>
                <w:u w:val="single"/>
              </w:rPr>
            </w:pPr>
          </w:p>
          <w:p w14:paraId="3C85F7C8" w14:textId="77777777" w:rsidR="00D107ED" w:rsidRDefault="00D107ED" w:rsidP="006E2C17">
            <w:pPr>
              <w:jc w:val="both"/>
              <w:rPr>
                <w:b/>
                <w:iCs/>
                <w:sz w:val="24"/>
                <w:szCs w:val="24"/>
                <w:u w:val="single"/>
              </w:rPr>
            </w:pPr>
          </w:p>
          <w:p w14:paraId="071CB893" w14:textId="77777777" w:rsidR="00D107ED" w:rsidRDefault="00D107ED" w:rsidP="006E2C17">
            <w:pPr>
              <w:jc w:val="both"/>
              <w:rPr>
                <w:b/>
                <w:iCs/>
                <w:sz w:val="24"/>
                <w:szCs w:val="24"/>
                <w:u w:val="single"/>
              </w:rPr>
            </w:pPr>
          </w:p>
          <w:p w14:paraId="31DD7B9E" w14:textId="77777777" w:rsidR="00D107ED" w:rsidRDefault="00D107ED" w:rsidP="006E2C17">
            <w:pPr>
              <w:jc w:val="both"/>
              <w:rPr>
                <w:b/>
                <w:iCs/>
                <w:sz w:val="24"/>
                <w:szCs w:val="24"/>
                <w:u w:val="single"/>
              </w:rPr>
            </w:pPr>
          </w:p>
          <w:p w14:paraId="4EA7470B" w14:textId="77777777" w:rsidR="00D107ED" w:rsidRDefault="00D107ED" w:rsidP="006E2C17">
            <w:pPr>
              <w:jc w:val="both"/>
              <w:rPr>
                <w:b/>
                <w:iCs/>
                <w:sz w:val="24"/>
                <w:szCs w:val="24"/>
                <w:u w:val="single"/>
              </w:rPr>
            </w:pPr>
          </w:p>
          <w:p w14:paraId="5314E27F" w14:textId="77777777" w:rsidR="00D107ED" w:rsidRDefault="00D107ED" w:rsidP="006E2C17">
            <w:pPr>
              <w:jc w:val="both"/>
              <w:rPr>
                <w:b/>
                <w:iCs/>
                <w:sz w:val="24"/>
                <w:szCs w:val="24"/>
                <w:u w:val="single"/>
              </w:rPr>
            </w:pPr>
          </w:p>
          <w:p w14:paraId="75558F87" w14:textId="77777777" w:rsidR="00D107ED" w:rsidRDefault="00D107ED" w:rsidP="006E2C17">
            <w:pPr>
              <w:jc w:val="both"/>
              <w:rPr>
                <w:b/>
                <w:iCs/>
                <w:sz w:val="24"/>
                <w:szCs w:val="24"/>
                <w:u w:val="single"/>
              </w:rPr>
            </w:pPr>
          </w:p>
          <w:p w14:paraId="5E6EF24B" w14:textId="77777777" w:rsidR="00D107ED" w:rsidRDefault="00D107ED" w:rsidP="006E2C17">
            <w:pPr>
              <w:jc w:val="both"/>
              <w:rPr>
                <w:b/>
                <w:iCs/>
                <w:sz w:val="24"/>
                <w:szCs w:val="24"/>
                <w:u w:val="single"/>
              </w:rPr>
            </w:pPr>
          </w:p>
          <w:p w14:paraId="241CE25A" w14:textId="77777777" w:rsidR="00D107ED" w:rsidRDefault="00D107ED" w:rsidP="006E2C17">
            <w:pPr>
              <w:jc w:val="both"/>
              <w:rPr>
                <w:b/>
                <w:iCs/>
                <w:sz w:val="24"/>
                <w:szCs w:val="24"/>
                <w:u w:val="single"/>
              </w:rPr>
            </w:pPr>
          </w:p>
          <w:p w14:paraId="26CD5727" w14:textId="77777777" w:rsidR="00D107ED" w:rsidRDefault="00D107ED" w:rsidP="006E2C17">
            <w:pPr>
              <w:jc w:val="both"/>
              <w:rPr>
                <w:b/>
                <w:iCs/>
                <w:sz w:val="24"/>
                <w:szCs w:val="24"/>
                <w:u w:val="single"/>
              </w:rPr>
            </w:pPr>
          </w:p>
          <w:p w14:paraId="2D2057CA" w14:textId="77777777" w:rsidR="00D107ED" w:rsidRDefault="00D107ED" w:rsidP="006E2C17">
            <w:pPr>
              <w:jc w:val="both"/>
              <w:rPr>
                <w:b/>
                <w:iCs/>
                <w:sz w:val="24"/>
                <w:szCs w:val="24"/>
                <w:u w:val="single"/>
              </w:rPr>
            </w:pPr>
          </w:p>
          <w:p w14:paraId="12F40831" w14:textId="77777777" w:rsidR="00D107ED" w:rsidRDefault="00D107ED" w:rsidP="006E2C17">
            <w:pPr>
              <w:jc w:val="both"/>
              <w:rPr>
                <w:b/>
                <w:iCs/>
                <w:sz w:val="24"/>
                <w:szCs w:val="24"/>
                <w:u w:val="single"/>
              </w:rPr>
            </w:pPr>
          </w:p>
          <w:p w14:paraId="6E8C5C13" w14:textId="77777777" w:rsidR="00D107ED" w:rsidRDefault="00D107ED" w:rsidP="006E2C17">
            <w:pPr>
              <w:jc w:val="both"/>
              <w:rPr>
                <w:b/>
                <w:iCs/>
                <w:sz w:val="24"/>
                <w:szCs w:val="24"/>
                <w:u w:val="single"/>
              </w:rPr>
            </w:pPr>
          </w:p>
          <w:p w14:paraId="583D6498" w14:textId="77777777" w:rsidR="00D107ED" w:rsidRDefault="00D107ED" w:rsidP="006E2C17">
            <w:pPr>
              <w:jc w:val="both"/>
              <w:rPr>
                <w:b/>
                <w:iCs/>
                <w:sz w:val="24"/>
                <w:szCs w:val="24"/>
                <w:u w:val="single"/>
              </w:rPr>
            </w:pPr>
          </w:p>
          <w:p w14:paraId="79FC1A74" w14:textId="77777777" w:rsidR="00D107ED" w:rsidRDefault="00D107ED" w:rsidP="006E2C17">
            <w:pPr>
              <w:jc w:val="both"/>
              <w:rPr>
                <w:b/>
                <w:iCs/>
                <w:sz w:val="24"/>
                <w:szCs w:val="24"/>
                <w:u w:val="single"/>
              </w:rPr>
            </w:pPr>
          </w:p>
          <w:p w14:paraId="3FF81200" w14:textId="77777777" w:rsidR="00D107ED" w:rsidRDefault="00D107ED" w:rsidP="006E2C17">
            <w:pPr>
              <w:jc w:val="both"/>
              <w:rPr>
                <w:b/>
                <w:iCs/>
                <w:sz w:val="24"/>
                <w:szCs w:val="24"/>
                <w:u w:val="single"/>
              </w:rPr>
            </w:pPr>
          </w:p>
          <w:p w14:paraId="2329ABC6" w14:textId="77777777" w:rsidR="00D107ED" w:rsidRDefault="00D107ED" w:rsidP="006E2C17">
            <w:pPr>
              <w:jc w:val="both"/>
              <w:rPr>
                <w:b/>
                <w:iCs/>
                <w:sz w:val="24"/>
                <w:szCs w:val="24"/>
                <w:u w:val="single"/>
              </w:rPr>
            </w:pPr>
          </w:p>
          <w:p w14:paraId="38408591" w14:textId="77777777" w:rsidR="00D107ED" w:rsidRDefault="00D107ED" w:rsidP="006E2C17">
            <w:pPr>
              <w:jc w:val="both"/>
              <w:rPr>
                <w:b/>
                <w:iCs/>
                <w:sz w:val="24"/>
                <w:szCs w:val="24"/>
                <w:u w:val="single"/>
              </w:rPr>
            </w:pPr>
          </w:p>
          <w:p w14:paraId="1D431001" w14:textId="77777777" w:rsidR="00D107ED" w:rsidRDefault="00D107ED" w:rsidP="006E2C17">
            <w:pPr>
              <w:jc w:val="both"/>
              <w:rPr>
                <w:b/>
                <w:iCs/>
                <w:sz w:val="24"/>
                <w:szCs w:val="24"/>
                <w:u w:val="single"/>
              </w:rPr>
            </w:pPr>
          </w:p>
          <w:p w14:paraId="43B64C94" w14:textId="77777777" w:rsidR="00D107ED" w:rsidRDefault="00D107ED" w:rsidP="006E2C17">
            <w:pPr>
              <w:jc w:val="both"/>
              <w:rPr>
                <w:b/>
                <w:iCs/>
                <w:sz w:val="24"/>
                <w:szCs w:val="24"/>
                <w:u w:val="single"/>
              </w:rPr>
            </w:pPr>
          </w:p>
          <w:p w14:paraId="1F13D840" w14:textId="77777777" w:rsidR="00D107ED" w:rsidRDefault="00D107ED" w:rsidP="006E2C17">
            <w:pPr>
              <w:jc w:val="both"/>
              <w:rPr>
                <w:b/>
                <w:iCs/>
                <w:sz w:val="24"/>
                <w:szCs w:val="24"/>
                <w:u w:val="single"/>
              </w:rPr>
            </w:pPr>
          </w:p>
          <w:p w14:paraId="76B48674" w14:textId="77777777" w:rsidR="00D107ED" w:rsidRDefault="00D107ED" w:rsidP="006E2C17">
            <w:pPr>
              <w:jc w:val="both"/>
              <w:rPr>
                <w:b/>
                <w:iCs/>
                <w:sz w:val="24"/>
                <w:szCs w:val="24"/>
                <w:u w:val="single"/>
              </w:rPr>
            </w:pPr>
          </w:p>
          <w:p w14:paraId="6C6EF0E2" w14:textId="77777777" w:rsidR="00D107ED" w:rsidRDefault="00D107ED" w:rsidP="006E2C17">
            <w:pPr>
              <w:jc w:val="both"/>
              <w:rPr>
                <w:b/>
                <w:iCs/>
                <w:sz w:val="24"/>
                <w:szCs w:val="24"/>
                <w:u w:val="single"/>
              </w:rPr>
            </w:pPr>
          </w:p>
          <w:p w14:paraId="081052AC" w14:textId="77777777" w:rsidR="00D107ED" w:rsidRDefault="00D107ED" w:rsidP="006E2C17">
            <w:pPr>
              <w:jc w:val="both"/>
              <w:rPr>
                <w:b/>
                <w:iCs/>
                <w:sz w:val="24"/>
                <w:szCs w:val="24"/>
                <w:u w:val="single"/>
              </w:rPr>
            </w:pPr>
          </w:p>
          <w:p w14:paraId="3FA3ED35" w14:textId="77777777" w:rsidR="00D107ED" w:rsidRDefault="00D107ED" w:rsidP="006E2C17">
            <w:pPr>
              <w:jc w:val="both"/>
              <w:rPr>
                <w:b/>
                <w:iCs/>
                <w:sz w:val="24"/>
                <w:szCs w:val="24"/>
                <w:u w:val="single"/>
              </w:rPr>
            </w:pPr>
          </w:p>
          <w:p w14:paraId="5A8AA613" w14:textId="77777777" w:rsidR="00D107ED" w:rsidRDefault="00D107ED" w:rsidP="006E2C17">
            <w:pPr>
              <w:jc w:val="both"/>
              <w:rPr>
                <w:b/>
                <w:iCs/>
                <w:sz w:val="24"/>
                <w:szCs w:val="24"/>
                <w:u w:val="single"/>
              </w:rPr>
            </w:pPr>
          </w:p>
          <w:p w14:paraId="16425631" w14:textId="77777777" w:rsidR="00D107ED" w:rsidRDefault="00D107ED" w:rsidP="006E2C17">
            <w:pPr>
              <w:jc w:val="both"/>
              <w:rPr>
                <w:b/>
                <w:iCs/>
                <w:sz w:val="24"/>
                <w:szCs w:val="24"/>
                <w:u w:val="single"/>
              </w:rPr>
            </w:pPr>
          </w:p>
          <w:p w14:paraId="0ABCE1A3" w14:textId="77777777" w:rsidR="00D107ED" w:rsidRDefault="00D107ED" w:rsidP="006E2C17">
            <w:pPr>
              <w:jc w:val="both"/>
              <w:rPr>
                <w:b/>
                <w:iCs/>
                <w:sz w:val="24"/>
                <w:szCs w:val="24"/>
                <w:u w:val="single"/>
              </w:rPr>
            </w:pPr>
          </w:p>
          <w:p w14:paraId="3BE448EB" w14:textId="77777777" w:rsidR="00D107ED" w:rsidRDefault="00D107ED" w:rsidP="006E2C17">
            <w:pPr>
              <w:jc w:val="both"/>
              <w:rPr>
                <w:b/>
                <w:iCs/>
                <w:sz w:val="24"/>
                <w:szCs w:val="24"/>
                <w:u w:val="single"/>
              </w:rPr>
            </w:pPr>
          </w:p>
          <w:p w14:paraId="65811DC5" w14:textId="77777777" w:rsidR="00D107ED" w:rsidRDefault="00D107ED" w:rsidP="006E2C17">
            <w:pPr>
              <w:jc w:val="both"/>
              <w:rPr>
                <w:b/>
                <w:iCs/>
                <w:sz w:val="24"/>
                <w:szCs w:val="24"/>
                <w:u w:val="single"/>
              </w:rPr>
            </w:pPr>
          </w:p>
          <w:p w14:paraId="6E99CA77" w14:textId="77777777" w:rsidR="00D107ED" w:rsidRDefault="00D107ED" w:rsidP="006E2C17">
            <w:pPr>
              <w:jc w:val="both"/>
              <w:rPr>
                <w:b/>
                <w:iCs/>
                <w:sz w:val="24"/>
                <w:szCs w:val="24"/>
                <w:u w:val="single"/>
              </w:rPr>
            </w:pPr>
          </w:p>
          <w:p w14:paraId="1B979FB3" w14:textId="77777777" w:rsidR="00D107ED" w:rsidRDefault="00D107ED" w:rsidP="006E2C17">
            <w:pPr>
              <w:jc w:val="both"/>
              <w:rPr>
                <w:b/>
                <w:iCs/>
                <w:sz w:val="24"/>
                <w:szCs w:val="24"/>
                <w:u w:val="single"/>
              </w:rPr>
            </w:pPr>
          </w:p>
          <w:p w14:paraId="1507A66C" w14:textId="77777777" w:rsidR="00D107ED" w:rsidRDefault="00D107ED" w:rsidP="006E2C17">
            <w:pPr>
              <w:jc w:val="both"/>
              <w:rPr>
                <w:b/>
                <w:iCs/>
                <w:sz w:val="24"/>
                <w:szCs w:val="24"/>
                <w:u w:val="single"/>
              </w:rPr>
            </w:pPr>
          </w:p>
          <w:p w14:paraId="41AA5D50" w14:textId="77777777" w:rsidR="00D107ED" w:rsidRDefault="00D107ED" w:rsidP="006E2C17">
            <w:pPr>
              <w:jc w:val="both"/>
              <w:rPr>
                <w:b/>
                <w:iCs/>
                <w:sz w:val="24"/>
                <w:szCs w:val="24"/>
                <w:u w:val="single"/>
              </w:rPr>
            </w:pPr>
          </w:p>
          <w:p w14:paraId="5D0BBF94" w14:textId="77777777" w:rsidR="00D107ED" w:rsidRDefault="00D107ED" w:rsidP="006E2C17">
            <w:pPr>
              <w:jc w:val="both"/>
              <w:rPr>
                <w:b/>
                <w:iCs/>
                <w:sz w:val="24"/>
                <w:szCs w:val="24"/>
                <w:u w:val="single"/>
              </w:rPr>
            </w:pPr>
          </w:p>
          <w:p w14:paraId="6645E0EB" w14:textId="77777777" w:rsidR="00D107ED" w:rsidRDefault="00D107ED" w:rsidP="006E2C17">
            <w:pPr>
              <w:jc w:val="both"/>
              <w:rPr>
                <w:b/>
                <w:iCs/>
                <w:sz w:val="24"/>
                <w:szCs w:val="24"/>
                <w:u w:val="single"/>
              </w:rPr>
            </w:pPr>
          </w:p>
          <w:p w14:paraId="221A0D1C" w14:textId="77777777" w:rsidR="00D107ED" w:rsidRDefault="00D107ED" w:rsidP="006E2C17">
            <w:pPr>
              <w:jc w:val="both"/>
              <w:rPr>
                <w:b/>
                <w:iCs/>
                <w:sz w:val="24"/>
                <w:szCs w:val="24"/>
                <w:u w:val="single"/>
              </w:rPr>
            </w:pPr>
          </w:p>
          <w:p w14:paraId="2967E00E" w14:textId="77777777" w:rsidR="00D107ED" w:rsidRDefault="00D107ED" w:rsidP="006E2C17">
            <w:pPr>
              <w:jc w:val="both"/>
              <w:rPr>
                <w:b/>
                <w:iCs/>
                <w:sz w:val="24"/>
                <w:szCs w:val="24"/>
                <w:u w:val="single"/>
              </w:rPr>
            </w:pPr>
          </w:p>
          <w:p w14:paraId="7562FA5A" w14:textId="77777777" w:rsidR="00D107ED" w:rsidRDefault="00D107ED" w:rsidP="006E2C17">
            <w:pPr>
              <w:jc w:val="both"/>
              <w:rPr>
                <w:b/>
                <w:iCs/>
                <w:sz w:val="24"/>
                <w:szCs w:val="24"/>
                <w:u w:val="single"/>
              </w:rPr>
            </w:pPr>
          </w:p>
          <w:p w14:paraId="237C1661" w14:textId="77777777" w:rsidR="00D107ED" w:rsidRDefault="00D107ED" w:rsidP="006E2C17">
            <w:pPr>
              <w:jc w:val="both"/>
              <w:rPr>
                <w:b/>
                <w:iCs/>
                <w:sz w:val="24"/>
                <w:szCs w:val="24"/>
                <w:u w:val="single"/>
              </w:rPr>
            </w:pPr>
          </w:p>
          <w:p w14:paraId="78C8211D"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34AC6BF2"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42B99DC2"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41FE163A"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75C8FDFA"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190F4A3D"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5F7E72E8"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72B2F75B"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60817A53"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1B1DA0F8"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6D36F2C9"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3CB7DD98"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0C7DA95E"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1BD662C3"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73395563"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4A6E58C0"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36F5C7D6"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3ABBF279"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7993AFAE"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4F70EE7C"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70C79036"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657652A7"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4B5C1A56"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5572F061"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0759D57C"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1CA9AED9"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48E1C5BE"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462206CF" w14:textId="77777777" w:rsidR="00D107ED" w:rsidRDefault="00D107ED" w:rsidP="006E2C17">
            <w:pPr>
              <w:contextualSpacing/>
              <w:jc w:val="both"/>
              <w:rPr>
                <w:rStyle w:val="rvts0"/>
                <w:b/>
                <w:bCs/>
                <w:noProof/>
                <w:color w:val="000000" w:themeColor="text1"/>
                <w:sz w:val="24"/>
                <w:szCs w:val="24"/>
                <w:u w:val="single"/>
                <w:lang w:eastAsia="uk-UA"/>
              </w:rPr>
            </w:pPr>
          </w:p>
          <w:p w14:paraId="268AA6D1" w14:textId="77777777" w:rsidR="00D107ED" w:rsidRDefault="00D107ED" w:rsidP="003B6615">
            <w:pPr>
              <w:ind w:firstLine="284"/>
              <w:contextualSpacing/>
              <w:jc w:val="both"/>
              <w:rPr>
                <w:rStyle w:val="rvts0"/>
                <w:b/>
                <w:bCs/>
                <w:noProof/>
                <w:color w:val="000000" w:themeColor="text1"/>
                <w:sz w:val="24"/>
                <w:szCs w:val="24"/>
                <w:u w:val="single"/>
                <w:lang w:eastAsia="uk-UA"/>
              </w:rPr>
            </w:pPr>
          </w:p>
          <w:p w14:paraId="35EA3E9E" w14:textId="226C0F10" w:rsidR="00D107ED" w:rsidRDefault="00D107ED" w:rsidP="003B6615">
            <w:pPr>
              <w:ind w:firstLine="284"/>
              <w:contextualSpacing/>
              <w:jc w:val="both"/>
              <w:rPr>
                <w:rStyle w:val="rvts0"/>
                <w:b/>
                <w:bCs/>
                <w:noProof/>
                <w:color w:val="000000" w:themeColor="text1"/>
                <w:sz w:val="24"/>
                <w:szCs w:val="24"/>
                <w:u w:val="single"/>
                <w:lang w:eastAsia="uk-UA"/>
              </w:rPr>
            </w:pPr>
            <w:r w:rsidRPr="005F1CAE">
              <w:rPr>
                <w:rStyle w:val="rvts0"/>
                <w:b/>
                <w:bCs/>
                <w:noProof/>
                <w:color w:val="000000" w:themeColor="text1"/>
                <w:sz w:val="24"/>
                <w:szCs w:val="24"/>
                <w:u w:val="single"/>
                <w:lang w:eastAsia="uk-UA"/>
              </w:rPr>
              <w:t>НЕК «УКРЕНЕРГО»</w:t>
            </w:r>
          </w:p>
          <w:p w14:paraId="767114BA" w14:textId="77777777" w:rsidR="00D107ED" w:rsidRPr="00E34E1D" w:rsidRDefault="00D107ED" w:rsidP="005F1CAE">
            <w:pPr>
              <w:spacing w:before="120" w:after="120"/>
              <w:jc w:val="both"/>
              <w:rPr>
                <w:rFonts w:cstheme="minorHAnsi"/>
                <w:b/>
                <w:sz w:val="24"/>
                <w:szCs w:val="24"/>
              </w:rPr>
            </w:pPr>
            <w:r w:rsidRPr="005F1CAE">
              <w:rPr>
                <w:rFonts w:cstheme="minorHAnsi"/>
                <w:bCs/>
                <w:sz w:val="24"/>
                <w:szCs w:val="24"/>
              </w:rPr>
              <w:t xml:space="preserve">визначення алгоритму розподілу </w:t>
            </w:r>
            <w:r w:rsidRPr="005F1CAE">
              <w:rPr>
                <w:rFonts w:cstheme="minorHAnsi"/>
                <w:b/>
                <w:color w:val="4472C4" w:themeColor="accent1"/>
                <w:sz w:val="24"/>
                <w:szCs w:val="24"/>
              </w:rPr>
              <w:t>обсягів відпуску на межі балансової належності виробника – власника електричних мереж на рівні його</w:t>
            </w:r>
            <w:r w:rsidRPr="005F1CAE">
              <w:rPr>
                <w:rFonts w:cstheme="minorHAnsi"/>
                <w:bCs/>
                <w:color w:val="4472C4" w:themeColor="accent1"/>
                <w:sz w:val="24"/>
                <w:szCs w:val="24"/>
              </w:rPr>
              <w:t xml:space="preserve"> </w:t>
            </w:r>
            <w:r w:rsidRPr="005F1CAE">
              <w:rPr>
                <w:rFonts w:cstheme="minorHAnsi"/>
                <w:bCs/>
                <w:sz w:val="24"/>
                <w:szCs w:val="24"/>
              </w:rPr>
              <w:t xml:space="preserve">дозволеної (договірної) потужності </w:t>
            </w:r>
            <w:r w:rsidRPr="005F1CAE">
              <w:rPr>
                <w:rFonts w:cstheme="minorHAnsi"/>
                <w:b/>
                <w:color w:val="4472C4" w:themeColor="accent1"/>
                <w:sz w:val="24"/>
                <w:szCs w:val="24"/>
              </w:rPr>
              <w:t>в кожній окремій годині роботи електроустановок,</w:t>
            </w:r>
          </w:p>
          <w:p w14:paraId="40777D20" w14:textId="6E03BDDA" w:rsidR="00D107ED" w:rsidRPr="00E34E1D" w:rsidRDefault="00D107ED" w:rsidP="005F1CAE">
            <w:pPr>
              <w:spacing w:before="120" w:after="120"/>
              <w:jc w:val="both"/>
              <w:rPr>
                <w:rFonts w:cstheme="minorHAnsi"/>
                <w:b/>
                <w:sz w:val="24"/>
                <w:szCs w:val="24"/>
              </w:rPr>
            </w:pPr>
            <w:r w:rsidRPr="00E34E1D">
              <w:rPr>
                <w:rFonts w:cstheme="minorHAnsi"/>
                <w:bCs/>
                <w:sz w:val="24"/>
                <w:szCs w:val="24"/>
              </w:rPr>
              <w:t xml:space="preserve">порядок розрахунку та компенсації </w:t>
            </w:r>
            <w:r w:rsidRPr="005F1CAE">
              <w:rPr>
                <w:rFonts w:cstheme="minorHAnsi"/>
                <w:bCs/>
                <w:strike/>
                <w:color w:val="4472C4" w:themeColor="accent1"/>
                <w:sz w:val="24"/>
                <w:szCs w:val="24"/>
              </w:rPr>
              <w:t>технічних втрат</w:t>
            </w:r>
            <w:r w:rsidRPr="005F1CAE">
              <w:rPr>
                <w:rFonts w:cstheme="minorHAnsi"/>
                <w:b/>
                <w:color w:val="4472C4" w:themeColor="accent1"/>
                <w:sz w:val="24"/>
                <w:szCs w:val="24"/>
              </w:rPr>
              <w:t xml:space="preserve"> технологічних витрат</w:t>
            </w:r>
            <w:r w:rsidRPr="005F1CAE">
              <w:rPr>
                <w:rFonts w:cstheme="minorHAnsi"/>
                <w:bCs/>
                <w:color w:val="4472C4" w:themeColor="accent1"/>
                <w:sz w:val="24"/>
                <w:szCs w:val="24"/>
              </w:rPr>
              <w:t xml:space="preserve"> </w:t>
            </w:r>
            <w:r w:rsidRPr="005F1CAE">
              <w:rPr>
                <w:rFonts w:cstheme="minorHAnsi"/>
                <w:bCs/>
                <w:sz w:val="24"/>
                <w:szCs w:val="24"/>
              </w:rPr>
              <w:t>електричної енергії в електричних мережах</w:t>
            </w:r>
            <w:r w:rsidRPr="005F1CAE">
              <w:rPr>
                <w:rFonts w:cstheme="minorHAnsi"/>
                <w:b/>
                <w:sz w:val="24"/>
                <w:szCs w:val="24"/>
              </w:rPr>
              <w:t xml:space="preserve"> </w:t>
            </w:r>
            <w:r w:rsidRPr="005F1CAE">
              <w:rPr>
                <w:rFonts w:cstheme="minorHAnsi"/>
                <w:b/>
                <w:color w:val="4472C4" w:themeColor="accent1"/>
                <w:sz w:val="24"/>
                <w:szCs w:val="24"/>
              </w:rPr>
              <w:t>основного виробника</w:t>
            </w:r>
            <w:r w:rsidRPr="005F1CAE">
              <w:rPr>
                <w:rFonts w:cstheme="minorHAnsi"/>
                <w:b/>
                <w:sz w:val="24"/>
                <w:szCs w:val="24"/>
              </w:rPr>
              <w:t>,</w:t>
            </w:r>
          </w:p>
          <w:p w14:paraId="13033FEA" w14:textId="77777777" w:rsidR="00D107ED" w:rsidRPr="00E34E1D" w:rsidRDefault="00D107ED" w:rsidP="005F1CAE">
            <w:pPr>
              <w:spacing w:before="120" w:after="120"/>
              <w:jc w:val="both"/>
              <w:rPr>
                <w:rFonts w:cstheme="minorHAnsi"/>
                <w:b/>
                <w:sz w:val="24"/>
                <w:szCs w:val="24"/>
              </w:rPr>
            </w:pPr>
            <w:r w:rsidRPr="00E34E1D">
              <w:rPr>
                <w:rFonts w:cstheme="minorHAnsi"/>
                <w:bCs/>
                <w:sz w:val="24"/>
                <w:szCs w:val="24"/>
              </w:rPr>
              <w:t xml:space="preserve">випадки та порядок припинення електропостачання </w:t>
            </w:r>
            <w:proofErr w:type="spellStart"/>
            <w:r w:rsidRPr="00E34E1D">
              <w:rPr>
                <w:rFonts w:cstheme="minorHAnsi"/>
                <w:bCs/>
                <w:sz w:val="24"/>
                <w:szCs w:val="24"/>
              </w:rPr>
              <w:t>субвиробника</w:t>
            </w:r>
            <w:proofErr w:type="spellEnd"/>
            <w:r w:rsidRPr="00E34E1D">
              <w:rPr>
                <w:rFonts w:cstheme="minorHAnsi"/>
                <w:bCs/>
                <w:sz w:val="24"/>
                <w:szCs w:val="24"/>
              </w:rPr>
              <w:t xml:space="preserve">, а також відповідальності за необґрунтоване припинення електропостачання </w:t>
            </w:r>
            <w:proofErr w:type="spellStart"/>
            <w:r w:rsidRPr="00E34E1D">
              <w:rPr>
                <w:rFonts w:cstheme="minorHAnsi"/>
                <w:bCs/>
                <w:sz w:val="24"/>
                <w:szCs w:val="24"/>
              </w:rPr>
              <w:t>субвиробника</w:t>
            </w:r>
            <w:proofErr w:type="spellEnd"/>
            <w:r w:rsidRPr="00E34E1D">
              <w:rPr>
                <w:rFonts w:cstheme="minorHAnsi"/>
                <w:b/>
                <w:sz w:val="24"/>
                <w:szCs w:val="24"/>
              </w:rPr>
              <w:t>,</w:t>
            </w:r>
          </w:p>
          <w:p w14:paraId="7EB79D24" w14:textId="77777777" w:rsidR="00D107ED" w:rsidRPr="005F1CAE" w:rsidRDefault="00D107ED" w:rsidP="005F1CAE">
            <w:pPr>
              <w:spacing w:before="120" w:after="120"/>
              <w:jc w:val="both"/>
              <w:rPr>
                <w:rFonts w:cstheme="minorHAnsi"/>
                <w:b/>
                <w:color w:val="4472C4" w:themeColor="accent1"/>
                <w:sz w:val="24"/>
                <w:szCs w:val="24"/>
              </w:rPr>
            </w:pPr>
            <w:r w:rsidRPr="005F1CAE">
              <w:rPr>
                <w:rFonts w:cstheme="minorHAnsi"/>
                <w:b/>
                <w:color w:val="4472C4" w:themeColor="accent1"/>
                <w:sz w:val="24"/>
                <w:szCs w:val="24"/>
              </w:rPr>
              <w:t xml:space="preserve">відповідальність за недотримання визначеного алгоритму розподілу обсягів відпуску на межі балансової </w:t>
            </w:r>
            <w:r w:rsidRPr="005F1CAE">
              <w:rPr>
                <w:rFonts w:cstheme="minorHAnsi"/>
                <w:b/>
                <w:color w:val="4472C4" w:themeColor="accent1"/>
                <w:sz w:val="24"/>
                <w:szCs w:val="24"/>
              </w:rPr>
              <w:lastRenderedPageBreak/>
              <w:t>належності виробника – власника електричних мереж на рівні його дозволеної (договірної) потужності в кожній окремій годині роботи електроустановок.</w:t>
            </w:r>
          </w:p>
          <w:p w14:paraId="7AD8BAAA" w14:textId="77777777" w:rsidR="00D107ED" w:rsidRDefault="00D107ED" w:rsidP="003B6615">
            <w:pPr>
              <w:ind w:firstLine="284"/>
              <w:contextualSpacing/>
              <w:jc w:val="both"/>
              <w:rPr>
                <w:rStyle w:val="rvts0"/>
                <w:b/>
                <w:bCs/>
                <w:noProof/>
                <w:color w:val="0070C0"/>
                <w:sz w:val="24"/>
                <w:szCs w:val="24"/>
                <w:u w:val="single"/>
                <w:lang w:eastAsia="uk-UA"/>
              </w:rPr>
            </w:pPr>
          </w:p>
          <w:p w14:paraId="673C4987" w14:textId="77777777" w:rsidR="00D107ED" w:rsidRDefault="00D107ED" w:rsidP="003B6615">
            <w:pPr>
              <w:ind w:firstLine="284"/>
              <w:contextualSpacing/>
              <w:jc w:val="both"/>
              <w:rPr>
                <w:rStyle w:val="rvts0"/>
                <w:b/>
                <w:bCs/>
                <w:noProof/>
                <w:color w:val="0070C0"/>
                <w:sz w:val="24"/>
                <w:szCs w:val="24"/>
                <w:u w:val="single"/>
                <w:lang w:eastAsia="uk-UA"/>
              </w:rPr>
            </w:pPr>
          </w:p>
          <w:p w14:paraId="6BD1A64F" w14:textId="77777777" w:rsidR="00D107ED" w:rsidRDefault="00D107ED" w:rsidP="003B6615">
            <w:pPr>
              <w:ind w:firstLine="284"/>
              <w:contextualSpacing/>
              <w:jc w:val="both"/>
              <w:rPr>
                <w:rStyle w:val="rvts0"/>
                <w:b/>
                <w:bCs/>
                <w:noProof/>
                <w:color w:val="0070C0"/>
                <w:sz w:val="24"/>
                <w:szCs w:val="24"/>
                <w:u w:val="single"/>
                <w:lang w:eastAsia="uk-UA"/>
              </w:rPr>
            </w:pPr>
          </w:p>
          <w:p w14:paraId="66FB1EF3" w14:textId="77777777" w:rsidR="00D107ED" w:rsidRDefault="00D107ED" w:rsidP="003B6615">
            <w:pPr>
              <w:ind w:firstLine="284"/>
              <w:contextualSpacing/>
              <w:jc w:val="both"/>
              <w:rPr>
                <w:rStyle w:val="rvts0"/>
                <w:b/>
                <w:bCs/>
                <w:noProof/>
                <w:color w:val="0070C0"/>
                <w:sz w:val="24"/>
                <w:szCs w:val="24"/>
                <w:u w:val="single"/>
                <w:lang w:eastAsia="uk-UA"/>
              </w:rPr>
            </w:pPr>
          </w:p>
          <w:p w14:paraId="70119F0A" w14:textId="77777777" w:rsidR="00D107ED" w:rsidRDefault="00D107ED" w:rsidP="003B6615">
            <w:pPr>
              <w:ind w:firstLine="284"/>
              <w:contextualSpacing/>
              <w:jc w:val="both"/>
              <w:rPr>
                <w:rStyle w:val="rvts0"/>
                <w:b/>
                <w:bCs/>
                <w:noProof/>
                <w:color w:val="0070C0"/>
                <w:sz w:val="24"/>
                <w:szCs w:val="24"/>
                <w:u w:val="single"/>
                <w:lang w:eastAsia="uk-UA"/>
              </w:rPr>
            </w:pPr>
          </w:p>
          <w:p w14:paraId="362DCCCE" w14:textId="77777777" w:rsidR="00D107ED" w:rsidRDefault="00D107ED" w:rsidP="003B6615">
            <w:pPr>
              <w:ind w:firstLine="284"/>
              <w:contextualSpacing/>
              <w:jc w:val="both"/>
              <w:rPr>
                <w:rStyle w:val="rvts0"/>
                <w:b/>
                <w:bCs/>
                <w:noProof/>
                <w:color w:val="0070C0"/>
                <w:sz w:val="24"/>
                <w:szCs w:val="24"/>
                <w:u w:val="single"/>
                <w:lang w:eastAsia="uk-UA"/>
              </w:rPr>
            </w:pPr>
          </w:p>
          <w:p w14:paraId="039C5186" w14:textId="77777777" w:rsidR="00D107ED" w:rsidRDefault="00D107ED" w:rsidP="003B6615">
            <w:pPr>
              <w:ind w:firstLine="284"/>
              <w:contextualSpacing/>
              <w:jc w:val="both"/>
              <w:rPr>
                <w:rStyle w:val="rvts0"/>
                <w:b/>
                <w:bCs/>
                <w:noProof/>
                <w:color w:val="0070C0"/>
                <w:sz w:val="24"/>
                <w:szCs w:val="24"/>
                <w:u w:val="single"/>
                <w:lang w:eastAsia="uk-UA"/>
              </w:rPr>
            </w:pPr>
          </w:p>
          <w:p w14:paraId="02C93376" w14:textId="77777777" w:rsidR="00D107ED" w:rsidRDefault="00D107ED" w:rsidP="003B6615">
            <w:pPr>
              <w:ind w:firstLine="284"/>
              <w:contextualSpacing/>
              <w:jc w:val="both"/>
              <w:rPr>
                <w:rStyle w:val="rvts0"/>
                <w:b/>
                <w:bCs/>
                <w:noProof/>
                <w:color w:val="0070C0"/>
                <w:sz w:val="24"/>
                <w:szCs w:val="24"/>
                <w:u w:val="single"/>
                <w:lang w:eastAsia="uk-UA"/>
              </w:rPr>
            </w:pPr>
          </w:p>
          <w:p w14:paraId="40ED9405" w14:textId="77777777" w:rsidR="00D107ED" w:rsidRDefault="00D107ED" w:rsidP="003B6615">
            <w:pPr>
              <w:ind w:firstLine="284"/>
              <w:contextualSpacing/>
              <w:jc w:val="both"/>
              <w:rPr>
                <w:rStyle w:val="rvts0"/>
                <w:b/>
                <w:bCs/>
                <w:noProof/>
                <w:color w:val="0070C0"/>
                <w:sz w:val="24"/>
                <w:szCs w:val="24"/>
                <w:u w:val="single"/>
                <w:lang w:eastAsia="uk-UA"/>
              </w:rPr>
            </w:pPr>
          </w:p>
          <w:p w14:paraId="414BFFAF" w14:textId="77777777" w:rsidR="00D107ED" w:rsidRDefault="00D107ED" w:rsidP="003B6615">
            <w:pPr>
              <w:ind w:firstLine="284"/>
              <w:contextualSpacing/>
              <w:jc w:val="both"/>
              <w:rPr>
                <w:rStyle w:val="rvts0"/>
                <w:b/>
                <w:bCs/>
                <w:noProof/>
                <w:color w:val="0070C0"/>
                <w:sz w:val="24"/>
                <w:szCs w:val="24"/>
                <w:u w:val="single"/>
                <w:lang w:eastAsia="uk-UA"/>
              </w:rPr>
            </w:pPr>
          </w:p>
          <w:p w14:paraId="1B9CC301" w14:textId="77777777" w:rsidR="00D107ED" w:rsidRPr="00513329" w:rsidRDefault="00D107ED" w:rsidP="005F1CAE">
            <w:pPr>
              <w:spacing w:before="120" w:after="120"/>
              <w:jc w:val="both"/>
              <w:rPr>
                <w:rFonts w:cstheme="minorHAnsi"/>
                <w:b/>
                <w:strike/>
                <w:color w:val="0070C0"/>
                <w:sz w:val="24"/>
                <w:szCs w:val="24"/>
              </w:rPr>
            </w:pPr>
            <w:r w:rsidRPr="00E34E1D">
              <w:rPr>
                <w:rFonts w:cstheme="minorHAnsi"/>
                <w:bCs/>
                <w:sz w:val="24"/>
                <w:szCs w:val="24"/>
              </w:rPr>
              <w:t xml:space="preserve">Обсяг </w:t>
            </w:r>
            <w:r w:rsidRPr="00513329">
              <w:rPr>
                <w:rFonts w:cstheme="minorHAnsi"/>
                <w:bCs/>
                <w:strike/>
                <w:color w:val="0070C0"/>
                <w:sz w:val="24"/>
                <w:szCs w:val="24"/>
              </w:rPr>
              <w:t>послуг з розподілу/передачі, диспетчерського (</w:t>
            </w:r>
            <w:proofErr w:type="spellStart"/>
            <w:r w:rsidRPr="00513329">
              <w:rPr>
                <w:rFonts w:cstheme="minorHAnsi"/>
                <w:bCs/>
                <w:strike/>
                <w:color w:val="0070C0"/>
                <w:sz w:val="24"/>
                <w:szCs w:val="24"/>
              </w:rPr>
              <w:t>оперативно</w:t>
            </w:r>
            <w:proofErr w:type="spellEnd"/>
            <w:r w:rsidRPr="00513329">
              <w:rPr>
                <w:rFonts w:cstheme="minorHAnsi"/>
                <w:bCs/>
                <w:strike/>
                <w:color w:val="0070C0"/>
                <w:sz w:val="24"/>
                <w:szCs w:val="24"/>
              </w:rPr>
              <w:t>-технологічного) управління</w:t>
            </w:r>
            <w:r w:rsidRPr="00513329">
              <w:rPr>
                <w:rFonts w:cstheme="minorHAnsi"/>
                <w:bCs/>
                <w:color w:val="0070C0"/>
                <w:sz w:val="24"/>
                <w:szCs w:val="24"/>
              </w:rPr>
              <w:t xml:space="preserve">, </w:t>
            </w:r>
            <w:r w:rsidRPr="00513329">
              <w:rPr>
                <w:rFonts w:cstheme="minorHAnsi"/>
                <w:b/>
                <w:color w:val="0070C0"/>
                <w:sz w:val="24"/>
                <w:szCs w:val="24"/>
              </w:rPr>
              <w:t>відпущеної</w:t>
            </w:r>
            <w:r w:rsidRPr="00513329">
              <w:rPr>
                <w:rFonts w:cstheme="minorHAnsi"/>
                <w:bCs/>
                <w:color w:val="0070C0"/>
                <w:sz w:val="24"/>
                <w:szCs w:val="24"/>
              </w:rPr>
              <w:t xml:space="preserve"> </w:t>
            </w:r>
            <w:r w:rsidRPr="00513329">
              <w:rPr>
                <w:rFonts w:cstheme="minorHAnsi"/>
                <w:b/>
                <w:color w:val="0070C0"/>
                <w:sz w:val="24"/>
                <w:szCs w:val="24"/>
              </w:rPr>
              <w:t>та/або відібраної</w:t>
            </w:r>
            <w:r w:rsidRPr="00513329">
              <w:rPr>
                <w:rFonts w:cstheme="minorHAnsi"/>
                <w:bCs/>
                <w:color w:val="0070C0"/>
                <w:sz w:val="24"/>
                <w:szCs w:val="24"/>
              </w:rPr>
              <w:t xml:space="preserve"> </w:t>
            </w:r>
            <w:r w:rsidRPr="00E34E1D">
              <w:rPr>
                <w:rFonts w:cstheme="minorHAnsi"/>
                <w:bCs/>
                <w:sz w:val="24"/>
                <w:szCs w:val="24"/>
              </w:rPr>
              <w:t xml:space="preserve">(спожитої) </w:t>
            </w:r>
            <w:r w:rsidRPr="00513329">
              <w:rPr>
                <w:rFonts w:cstheme="minorHAnsi"/>
                <w:b/>
                <w:color w:val="0070C0"/>
                <w:sz w:val="24"/>
                <w:szCs w:val="24"/>
              </w:rPr>
              <w:t>електричної енергії</w:t>
            </w:r>
            <w:r w:rsidRPr="00513329">
              <w:rPr>
                <w:rFonts w:cstheme="minorHAnsi"/>
                <w:bCs/>
                <w:color w:val="0070C0"/>
                <w:sz w:val="24"/>
                <w:szCs w:val="24"/>
              </w:rPr>
              <w:t xml:space="preserve"> </w:t>
            </w:r>
            <w:r w:rsidRPr="00E34E1D">
              <w:rPr>
                <w:rFonts w:cstheme="minorHAnsi"/>
                <w:bCs/>
                <w:sz w:val="24"/>
                <w:szCs w:val="24"/>
              </w:rPr>
              <w:t xml:space="preserve">основним виробником </w:t>
            </w:r>
            <w:r w:rsidRPr="00513329">
              <w:rPr>
                <w:rFonts w:cstheme="minorHAnsi"/>
                <w:b/>
                <w:color w:val="0070C0"/>
                <w:sz w:val="24"/>
                <w:szCs w:val="24"/>
              </w:rPr>
              <w:t>та/або</w:t>
            </w:r>
            <w:r w:rsidRPr="005F1CAE">
              <w:rPr>
                <w:rFonts w:cstheme="minorHAnsi"/>
                <w:bCs/>
                <w:color w:val="4472C4" w:themeColor="accent1"/>
                <w:sz w:val="24"/>
                <w:szCs w:val="24"/>
              </w:rPr>
              <w:t xml:space="preserve"> </w:t>
            </w:r>
            <w:proofErr w:type="spellStart"/>
            <w:r w:rsidRPr="00E34E1D">
              <w:rPr>
                <w:rFonts w:cstheme="minorHAnsi"/>
                <w:bCs/>
                <w:sz w:val="24"/>
                <w:szCs w:val="24"/>
              </w:rPr>
              <w:t>субвиробником</w:t>
            </w:r>
            <w:proofErr w:type="spellEnd"/>
            <w:r w:rsidRPr="00E34E1D">
              <w:rPr>
                <w:rFonts w:cstheme="minorHAnsi"/>
                <w:bCs/>
                <w:sz w:val="24"/>
                <w:szCs w:val="24"/>
              </w:rPr>
              <w:t xml:space="preserve">, визначається </w:t>
            </w:r>
            <w:r w:rsidRPr="00513329">
              <w:rPr>
                <w:rFonts w:cstheme="minorHAnsi"/>
                <w:b/>
                <w:color w:val="0070C0"/>
                <w:sz w:val="24"/>
                <w:szCs w:val="24"/>
              </w:rPr>
              <w:t>окремо</w:t>
            </w:r>
            <w:r w:rsidRPr="005F1CAE">
              <w:rPr>
                <w:rFonts w:cstheme="minorHAnsi"/>
                <w:b/>
                <w:color w:val="4472C4" w:themeColor="accent1"/>
                <w:sz w:val="24"/>
                <w:szCs w:val="24"/>
              </w:rPr>
              <w:t xml:space="preserve"> </w:t>
            </w:r>
            <w:r w:rsidRPr="00513329">
              <w:rPr>
                <w:rFonts w:cstheme="minorHAnsi"/>
                <w:b/>
                <w:color w:val="0070C0"/>
                <w:sz w:val="24"/>
                <w:szCs w:val="24"/>
              </w:rPr>
              <w:t>для кожної площадки комерційного обліку в межах її балансової належності.</w:t>
            </w:r>
            <w:r w:rsidRPr="00513329">
              <w:rPr>
                <w:rFonts w:cstheme="minorHAnsi"/>
                <w:b/>
                <w:strike/>
                <w:color w:val="0070C0"/>
                <w:sz w:val="24"/>
                <w:szCs w:val="24"/>
              </w:rPr>
              <w:t>:</w:t>
            </w:r>
          </w:p>
          <w:p w14:paraId="67F1BC73" w14:textId="77777777" w:rsidR="00D107ED" w:rsidRPr="00513329" w:rsidRDefault="00D107ED" w:rsidP="005F1CAE">
            <w:pPr>
              <w:spacing w:before="120" w:after="120"/>
              <w:jc w:val="both"/>
              <w:rPr>
                <w:rFonts w:cstheme="minorHAnsi"/>
                <w:b/>
                <w:strike/>
                <w:color w:val="0070C0"/>
                <w:sz w:val="24"/>
                <w:szCs w:val="24"/>
              </w:rPr>
            </w:pPr>
            <w:r w:rsidRPr="00513329">
              <w:rPr>
                <w:rFonts w:cstheme="minorHAnsi"/>
                <w:b/>
                <w:strike/>
                <w:color w:val="0070C0"/>
                <w:sz w:val="24"/>
                <w:szCs w:val="24"/>
              </w:rPr>
              <w:t xml:space="preserve">для </w:t>
            </w:r>
            <w:proofErr w:type="spellStart"/>
            <w:r w:rsidRPr="00513329">
              <w:rPr>
                <w:rFonts w:cstheme="minorHAnsi"/>
                <w:b/>
                <w:strike/>
                <w:color w:val="0070C0"/>
                <w:sz w:val="24"/>
                <w:szCs w:val="24"/>
              </w:rPr>
              <w:t>субвиробника</w:t>
            </w:r>
            <w:proofErr w:type="spellEnd"/>
            <w:r w:rsidRPr="00513329">
              <w:rPr>
                <w:rFonts w:cstheme="minorHAnsi"/>
                <w:b/>
                <w:strike/>
                <w:color w:val="0070C0"/>
                <w:sz w:val="24"/>
                <w:szCs w:val="24"/>
              </w:rPr>
              <w:t xml:space="preserve"> – за показами розрахункового засобу обліку та приводиться до відповідної межі балансової належності електроустановок основного виробника та/або </w:t>
            </w:r>
            <w:proofErr w:type="spellStart"/>
            <w:r w:rsidRPr="00513329">
              <w:rPr>
                <w:rFonts w:cstheme="minorHAnsi"/>
                <w:b/>
                <w:strike/>
                <w:color w:val="0070C0"/>
                <w:sz w:val="24"/>
                <w:szCs w:val="24"/>
              </w:rPr>
              <w:t>субвиробника</w:t>
            </w:r>
            <w:proofErr w:type="spellEnd"/>
            <w:r w:rsidRPr="00513329">
              <w:rPr>
                <w:rFonts w:cstheme="minorHAnsi"/>
                <w:b/>
                <w:strike/>
                <w:color w:val="0070C0"/>
                <w:sz w:val="24"/>
                <w:szCs w:val="24"/>
              </w:rPr>
              <w:t xml:space="preserve"> </w:t>
            </w:r>
            <w:proofErr w:type="spellStart"/>
            <w:r w:rsidRPr="00513329">
              <w:rPr>
                <w:rFonts w:cstheme="minorHAnsi"/>
                <w:b/>
                <w:strike/>
                <w:color w:val="0070C0"/>
                <w:sz w:val="24"/>
                <w:szCs w:val="24"/>
              </w:rPr>
              <w:t>субвиробника</w:t>
            </w:r>
            <w:proofErr w:type="spellEnd"/>
            <w:r w:rsidRPr="00513329">
              <w:rPr>
                <w:rFonts w:cstheme="minorHAnsi"/>
                <w:b/>
                <w:strike/>
                <w:color w:val="0070C0"/>
                <w:sz w:val="24"/>
                <w:szCs w:val="24"/>
              </w:rPr>
              <w:t>;</w:t>
            </w:r>
          </w:p>
          <w:p w14:paraId="3FD785BB" w14:textId="77777777" w:rsidR="00D107ED" w:rsidRPr="00513329" w:rsidRDefault="00D107ED" w:rsidP="005F1CAE">
            <w:pPr>
              <w:spacing w:before="120" w:after="120"/>
              <w:jc w:val="both"/>
              <w:rPr>
                <w:rFonts w:cstheme="minorHAnsi"/>
                <w:b/>
                <w:strike/>
                <w:color w:val="0070C0"/>
                <w:sz w:val="24"/>
                <w:szCs w:val="24"/>
              </w:rPr>
            </w:pPr>
            <w:r w:rsidRPr="00513329">
              <w:rPr>
                <w:rFonts w:cstheme="minorHAnsi"/>
                <w:b/>
                <w:strike/>
                <w:color w:val="0070C0"/>
                <w:sz w:val="24"/>
                <w:szCs w:val="24"/>
              </w:rPr>
              <w:lastRenderedPageBreak/>
              <w:t xml:space="preserve">для основного виробника – як різниця між обсягом електричної енергії, відпущеної (спожитої) в електричні мережі оператора системи, та обсягом електричної енергії, відпущеної (спожитої) </w:t>
            </w:r>
            <w:proofErr w:type="spellStart"/>
            <w:r w:rsidRPr="00513329">
              <w:rPr>
                <w:rFonts w:cstheme="minorHAnsi"/>
                <w:b/>
                <w:strike/>
                <w:color w:val="0070C0"/>
                <w:sz w:val="24"/>
                <w:szCs w:val="24"/>
              </w:rPr>
              <w:t>субвиробником</w:t>
            </w:r>
            <w:proofErr w:type="spellEnd"/>
            <w:r w:rsidRPr="00513329">
              <w:rPr>
                <w:rFonts w:cstheme="minorHAnsi"/>
                <w:b/>
                <w:strike/>
                <w:color w:val="0070C0"/>
                <w:sz w:val="24"/>
                <w:szCs w:val="24"/>
              </w:rPr>
              <w:t xml:space="preserve"> у мережу основного виробника.</w:t>
            </w:r>
          </w:p>
          <w:p w14:paraId="76277CD9" w14:textId="77777777" w:rsidR="00D107ED" w:rsidRDefault="00D107ED" w:rsidP="005F1CAE">
            <w:pPr>
              <w:ind w:firstLine="284"/>
              <w:contextualSpacing/>
              <w:jc w:val="both"/>
              <w:rPr>
                <w:rFonts w:cstheme="minorHAnsi"/>
                <w:bCs/>
                <w:sz w:val="24"/>
                <w:szCs w:val="24"/>
              </w:rPr>
            </w:pPr>
          </w:p>
          <w:p w14:paraId="6ED74215" w14:textId="3A0F406E" w:rsidR="00D107ED" w:rsidRPr="005F1CAE" w:rsidRDefault="00D107ED" w:rsidP="005F1CAE">
            <w:pPr>
              <w:ind w:firstLine="284"/>
              <w:contextualSpacing/>
              <w:jc w:val="both"/>
              <w:rPr>
                <w:rStyle w:val="rvts0"/>
                <w:b/>
                <w:bCs/>
                <w:noProof/>
                <w:color w:val="0070C0"/>
                <w:sz w:val="24"/>
                <w:szCs w:val="24"/>
                <w:u w:val="single"/>
                <w:lang w:eastAsia="uk-UA"/>
              </w:rPr>
            </w:pPr>
            <w:r w:rsidRPr="00E34E1D">
              <w:rPr>
                <w:rFonts w:cstheme="minorHAnsi"/>
                <w:bCs/>
                <w:sz w:val="24"/>
                <w:szCs w:val="24"/>
              </w:rPr>
              <w:t xml:space="preserve">Основний виробник несе відповідальність за перевищення у точці розподілу електричної енергії величини дозволеної потужності, відповідно з якою здійснюється </w:t>
            </w:r>
            <w:r w:rsidRPr="00E34E1D">
              <w:rPr>
                <w:rFonts w:cstheme="minorHAnsi"/>
                <w:bCs/>
                <w:strike/>
                <w:sz w:val="24"/>
                <w:szCs w:val="24"/>
              </w:rPr>
              <w:t>відпуски</w:t>
            </w:r>
            <w:r w:rsidRPr="00E34E1D">
              <w:rPr>
                <w:rFonts w:cstheme="minorHAnsi"/>
                <w:bCs/>
                <w:sz w:val="24"/>
                <w:szCs w:val="24"/>
              </w:rPr>
              <w:t xml:space="preserve"> </w:t>
            </w:r>
            <w:r w:rsidRPr="00D33395">
              <w:rPr>
                <w:rFonts w:cstheme="minorHAnsi"/>
                <w:b/>
                <w:color w:val="0070C0"/>
                <w:sz w:val="24"/>
                <w:szCs w:val="24"/>
              </w:rPr>
              <w:t>відпуск</w:t>
            </w:r>
            <w:r w:rsidRPr="00E34E1D">
              <w:rPr>
                <w:rFonts w:cstheme="minorHAnsi"/>
                <w:bCs/>
                <w:sz w:val="24"/>
                <w:szCs w:val="24"/>
              </w:rPr>
              <w:t xml:space="preserve"> та/або відбір електричної енергії до (з) мережі ОСР.</w:t>
            </w:r>
          </w:p>
        </w:tc>
        <w:tc>
          <w:tcPr>
            <w:tcW w:w="3969" w:type="dxa"/>
          </w:tcPr>
          <w:p w14:paraId="1C11EBB1" w14:textId="77777777" w:rsidR="00D107ED" w:rsidRDefault="00D107ED" w:rsidP="007E61D3">
            <w:pPr>
              <w:jc w:val="both"/>
              <w:rPr>
                <w:rStyle w:val="rvts0"/>
                <w:b/>
                <w:bCs/>
                <w:noProof/>
                <w:color w:val="000000" w:themeColor="text1"/>
                <w:sz w:val="24"/>
                <w:szCs w:val="24"/>
                <w:u w:val="single"/>
                <w:lang w:eastAsia="uk-UA"/>
              </w:rPr>
            </w:pPr>
          </w:p>
          <w:p w14:paraId="65F20AA2" w14:textId="77777777" w:rsidR="00D107ED" w:rsidRDefault="00D107ED" w:rsidP="007E61D3">
            <w:pPr>
              <w:jc w:val="both"/>
              <w:rPr>
                <w:rStyle w:val="rvts0"/>
                <w:b/>
                <w:bCs/>
                <w:noProof/>
                <w:color w:val="000000" w:themeColor="text1"/>
                <w:sz w:val="24"/>
                <w:szCs w:val="24"/>
                <w:u w:val="single"/>
                <w:lang w:eastAsia="uk-UA"/>
              </w:rPr>
            </w:pPr>
          </w:p>
          <w:p w14:paraId="3039AAA9" w14:textId="77777777" w:rsidR="00D107ED" w:rsidRDefault="00D107ED" w:rsidP="007E61D3">
            <w:pPr>
              <w:jc w:val="both"/>
              <w:rPr>
                <w:rStyle w:val="rvts0"/>
                <w:b/>
                <w:bCs/>
                <w:noProof/>
                <w:color w:val="000000" w:themeColor="text1"/>
                <w:sz w:val="24"/>
                <w:szCs w:val="24"/>
                <w:u w:val="single"/>
                <w:lang w:eastAsia="uk-UA"/>
              </w:rPr>
            </w:pPr>
          </w:p>
          <w:p w14:paraId="64938EB2" w14:textId="77777777" w:rsidR="00D107ED" w:rsidRDefault="00D107ED" w:rsidP="007E61D3">
            <w:pPr>
              <w:jc w:val="both"/>
              <w:rPr>
                <w:rStyle w:val="rvts0"/>
                <w:b/>
                <w:bCs/>
                <w:noProof/>
                <w:color w:val="000000" w:themeColor="text1"/>
                <w:sz w:val="24"/>
                <w:szCs w:val="24"/>
                <w:u w:val="single"/>
                <w:lang w:eastAsia="uk-UA"/>
              </w:rPr>
            </w:pPr>
          </w:p>
          <w:p w14:paraId="343DA26D" w14:textId="77777777" w:rsidR="00D107ED" w:rsidRDefault="00D107ED" w:rsidP="007E61D3">
            <w:pPr>
              <w:jc w:val="both"/>
              <w:rPr>
                <w:rStyle w:val="rvts0"/>
                <w:b/>
                <w:bCs/>
                <w:noProof/>
                <w:color w:val="000000" w:themeColor="text1"/>
                <w:sz w:val="24"/>
                <w:szCs w:val="24"/>
                <w:u w:val="single"/>
                <w:lang w:eastAsia="uk-UA"/>
              </w:rPr>
            </w:pPr>
          </w:p>
          <w:p w14:paraId="2CD81D8D" w14:textId="77777777" w:rsidR="00D107ED" w:rsidRDefault="00D107ED" w:rsidP="007E61D3">
            <w:pPr>
              <w:jc w:val="both"/>
              <w:rPr>
                <w:rStyle w:val="rvts0"/>
                <w:b/>
                <w:bCs/>
                <w:noProof/>
                <w:color w:val="000000" w:themeColor="text1"/>
                <w:sz w:val="24"/>
                <w:szCs w:val="24"/>
                <w:u w:val="single"/>
                <w:lang w:eastAsia="uk-UA"/>
              </w:rPr>
            </w:pPr>
          </w:p>
          <w:p w14:paraId="64CA4DA0" w14:textId="77777777" w:rsidR="00D107ED" w:rsidRDefault="00D107ED" w:rsidP="007E61D3">
            <w:pPr>
              <w:jc w:val="both"/>
              <w:rPr>
                <w:rStyle w:val="rvts0"/>
                <w:b/>
                <w:bCs/>
                <w:noProof/>
                <w:color w:val="000000" w:themeColor="text1"/>
                <w:sz w:val="24"/>
                <w:szCs w:val="24"/>
                <w:u w:val="single"/>
                <w:lang w:eastAsia="uk-UA"/>
              </w:rPr>
            </w:pPr>
          </w:p>
          <w:p w14:paraId="61995A1F" w14:textId="77777777" w:rsidR="00D107ED" w:rsidRDefault="00D107ED" w:rsidP="007E61D3">
            <w:pPr>
              <w:jc w:val="both"/>
              <w:rPr>
                <w:rStyle w:val="rvts0"/>
                <w:b/>
                <w:bCs/>
                <w:noProof/>
                <w:color w:val="000000" w:themeColor="text1"/>
                <w:sz w:val="24"/>
                <w:szCs w:val="24"/>
                <w:u w:val="single"/>
                <w:lang w:eastAsia="uk-UA"/>
              </w:rPr>
            </w:pPr>
          </w:p>
          <w:p w14:paraId="0BDF98ED" w14:textId="77777777" w:rsidR="00D107ED" w:rsidRDefault="00D107ED" w:rsidP="007E61D3">
            <w:pPr>
              <w:jc w:val="both"/>
              <w:rPr>
                <w:rStyle w:val="rvts0"/>
                <w:b/>
                <w:bCs/>
                <w:noProof/>
                <w:color w:val="000000" w:themeColor="text1"/>
                <w:sz w:val="24"/>
                <w:szCs w:val="24"/>
                <w:u w:val="single"/>
                <w:lang w:eastAsia="uk-UA"/>
              </w:rPr>
            </w:pPr>
          </w:p>
          <w:p w14:paraId="723824D4" w14:textId="77777777" w:rsidR="00D107ED" w:rsidRDefault="00D107ED" w:rsidP="007E61D3">
            <w:pPr>
              <w:jc w:val="both"/>
              <w:rPr>
                <w:rStyle w:val="rvts0"/>
                <w:b/>
                <w:bCs/>
                <w:noProof/>
                <w:color w:val="000000" w:themeColor="text1"/>
                <w:sz w:val="24"/>
                <w:szCs w:val="24"/>
                <w:u w:val="single"/>
                <w:lang w:eastAsia="uk-UA"/>
              </w:rPr>
            </w:pPr>
          </w:p>
          <w:p w14:paraId="1C16CCE7" w14:textId="77777777" w:rsidR="00D107ED" w:rsidRDefault="00D107ED" w:rsidP="007E61D3">
            <w:pPr>
              <w:jc w:val="both"/>
              <w:rPr>
                <w:rStyle w:val="rvts0"/>
                <w:b/>
                <w:bCs/>
                <w:noProof/>
                <w:color w:val="000000" w:themeColor="text1"/>
                <w:sz w:val="24"/>
                <w:szCs w:val="24"/>
                <w:u w:val="single"/>
                <w:lang w:eastAsia="uk-UA"/>
              </w:rPr>
            </w:pPr>
          </w:p>
          <w:p w14:paraId="1BB7209E" w14:textId="77777777" w:rsidR="00D107ED" w:rsidRDefault="00D107ED" w:rsidP="007E61D3">
            <w:pPr>
              <w:jc w:val="both"/>
              <w:rPr>
                <w:rStyle w:val="rvts0"/>
                <w:b/>
                <w:bCs/>
                <w:noProof/>
                <w:color w:val="000000" w:themeColor="text1"/>
                <w:sz w:val="24"/>
                <w:szCs w:val="24"/>
                <w:u w:val="single"/>
                <w:lang w:eastAsia="uk-UA"/>
              </w:rPr>
            </w:pPr>
          </w:p>
          <w:p w14:paraId="37C4ACBB" w14:textId="77777777" w:rsidR="00D107ED" w:rsidRDefault="00D107ED" w:rsidP="007E61D3">
            <w:pPr>
              <w:jc w:val="both"/>
              <w:rPr>
                <w:rStyle w:val="rvts0"/>
                <w:b/>
                <w:bCs/>
                <w:noProof/>
                <w:color w:val="000000" w:themeColor="text1"/>
                <w:sz w:val="24"/>
                <w:szCs w:val="24"/>
                <w:u w:val="single"/>
                <w:lang w:eastAsia="uk-UA"/>
              </w:rPr>
            </w:pPr>
          </w:p>
          <w:p w14:paraId="59C6D523" w14:textId="77777777" w:rsidR="00D107ED" w:rsidRDefault="00D107ED" w:rsidP="007E61D3">
            <w:pPr>
              <w:jc w:val="both"/>
              <w:rPr>
                <w:rStyle w:val="rvts0"/>
                <w:b/>
                <w:bCs/>
                <w:noProof/>
                <w:color w:val="000000" w:themeColor="text1"/>
                <w:sz w:val="24"/>
                <w:szCs w:val="24"/>
                <w:u w:val="single"/>
                <w:lang w:eastAsia="uk-UA"/>
              </w:rPr>
            </w:pPr>
          </w:p>
          <w:p w14:paraId="54160915" w14:textId="77777777" w:rsidR="00D107ED" w:rsidRDefault="00D107ED" w:rsidP="007E61D3">
            <w:pPr>
              <w:jc w:val="both"/>
              <w:rPr>
                <w:rStyle w:val="rvts0"/>
                <w:b/>
                <w:bCs/>
                <w:noProof/>
                <w:color w:val="000000" w:themeColor="text1"/>
                <w:sz w:val="24"/>
                <w:szCs w:val="24"/>
                <w:u w:val="single"/>
                <w:lang w:eastAsia="uk-UA"/>
              </w:rPr>
            </w:pPr>
          </w:p>
          <w:p w14:paraId="54B4137C" w14:textId="77777777" w:rsidR="00D107ED" w:rsidRDefault="00D107ED" w:rsidP="007E61D3">
            <w:pPr>
              <w:jc w:val="both"/>
              <w:rPr>
                <w:rStyle w:val="rvts0"/>
                <w:b/>
                <w:bCs/>
                <w:noProof/>
                <w:color w:val="000000" w:themeColor="text1"/>
                <w:sz w:val="24"/>
                <w:szCs w:val="24"/>
                <w:u w:val="single"/>
                <w:lang w:eastAsia="uk-UA"/>
              </w:rPr>
            </w:pPr>
          </w:p>
          <w:p w14:paraId="401E39B9" w14:textId="77777777" w:rsidR="00D107ED" w:rsidRDefault="00D107ED" w:rsidP="007E61D3">
            <w:pPr>
              <w:jc w:val="both"/>
              <w:rPr>
                <w:rStyle w:val="rvts0"/>
                <w:b/>
                <w:bCs/>
                <w:noProof/>
                <w:color w:val="000000" w:themeColor="text1"/>
                <w:sz w:val="24"/>
                <w:szCs w:val="24"/>
                <w:u w:val="single"/>
                <w:lang w:eastAsia="uk-UA"/>
              </w:rPr>
            </w:pPr>
          </w:p>
          <w:p w14:paraId="2E36FCFB" w14:textId="77777777" w:rsidR="00D107ED" w:rsidRDefault="00D107ED" w:rsidP="007E61D3">
            <w:pPr>
              <w:jc w:val="both"/>
              <w:rPr>
                <w:rStyle w:val="rvts0"/>
                <w:b/>
                <w:bCs/>
                <w:noProof/>
                <w:color w:val="000000" w:themeColor="text1"/>
                <w:sz w:val="24"/>
                <w:szCs w:val="24"/>
                <w:u w:val="single"/>
                <w:lang w:eastAsia="uk-UA"/>
              </w:rPr>
            </w:pPr>
          </w:p>
          <w:p w14:paraId="5C36F207" w14:textId="77777777" w:rsidR="00D107ED" w:rsidRDefault="00D107ED" w:rsidP="007E61D3">
            <w:pPr>
              <w:jc w:val="both"/>
              <w:rPr>
                <w:rStyle w:val="rvts0"/>
                <w:b/>
                <w:bCs/>
                <w:noProof/>
                <w:color w:val="000000" w:themeColor="text1"/>
                <w:sz w:val="24"/>
                <w:szCs w:val="24"/>
                <w:u w:val="single"/>
                <w:lang w:eastAsia="uk-UA"/>
              </w:rPr>
            </w:pPr>
          </w:p>
          <w:p w14:paraId="064AC392" w14:textId="77777777" w:rsidR="00D107ED" w:rsidRDefault="00D107ED" w:rsidP="007E61D3">
            <w:pPr>
              <w:jc w:val="both"/>
              <w:rPr>
                <w:rStyle w:val="rvts0"/>
                <w:b/>
                <w:bCs/>
                <w:noProof/>
                <w:color w:val="000000" w:themeColor="text1"/>
                <w:sz w:val="24"/>
                <w:szCs w:val="24"/>
                <w:u w:val="single"/>
                <w:lang w:eastAsia="uk-UA"/>
              </w:rPr>
            </w:pPr>
          </w:p>
          <w:p w14:paraId="36081302" w14:textId="77777777" w:rsidR="00D107ED" w:rsidRDefault="00D107ED" w:rsidP="007E61D3">
            <w:pPr>
              <w:jc w:val="both"/>
              <w:rPr>
                <w:rStyle w:val="rvts0"/>
                <w:b/>
                <w:bCs/>
                <w:noProof/>
                <w:color w:val="000000" w:themeColor="text1"/>
                <w:sz w:val="24"/>
                <w:szCs w:val="24"/>
                <w:u w:val="single"/>
                <w:lang w:eastAsia="uk-UA"/>
              </w:rPr>
            </w:pPr>
          </w:p>
          <w:p w14:paraId="71614B8D" w14:textId="77777777" w:rsidR="00D107ED" w:rsidRDefault="00D107ED" w:rsidP="007E61D3">
            <w:pPr>
              <w:jc w:val="both"/>
              <w:rPr>
                <w:rStyle w:val="rvts0"/>
                <w:b/>
                <w:bCs/>
                <w:noProof/>
                <w:color w:val="000000" w:themeColor="text1"/>
                <w:sz w:val="24"/>
                <w:szCs w:val="24"/>
                <w:u w:val="single"/>
                <w:lang w:eastAsia="uk-UA"/>
              </w:rPr>
            </w:pPr>
          </w:p>
          <w:p w14:paraId="57067D84" w14:textId="77777777" w:rsidR="00D107ED" w:rsidRDefault="00D107ED" w:rsidP="007E61D3">
            <w:pPr>
              <w:jc w:val="both"/>
              <w:rPr>
                <w:rStyle w:val="rvts0"/>
                <w:b/>
                <w:bCs/>
                <w:noProof/>
                <w:color w:val="000000" w:themeColor="text1"/>
                <w:sz w:val="24"/>
                <w:szCs w:val="24"/>
                <w:u w:val="single"/>
                <w:lang w:eastAsia="uk-UA"/>
              </w:rPr>
            </w:pPr>
          </w:p>
          <w:p w14:paraId="2F557F08" w14:textId="77777777" w:rsidR="00D107ED" w:rsidRDefault="00D107ED" w:rsidP="007E61D3">
            <w:pPr>
              <w:jc w:val="both"/>
              <w:rPr>
                <w:rStyle w:val="rvts0"/>
                <w:b/>
                <w:bCs/>
                <w:noProof/>
                <w:color w:val="000000" w:themeColor="text1"/>
                <w:sz w:val="24"/>
                <w:szCs w:val="24"/>
                <w:u w:val="single"/>
                <w:lang w:eastAsia="uk-UA"/>
              </w:rPr>
            </w:pPr>
          </w:p>
          <w:p w14:paraId="0D03FA2D" w14:textId="77777777" w:rsidR="00D107ED" w:rsidRDefault="00D107ED" w:rsidP="007E61D3">
            <w:pPr>
              <w:jc w:val="both"/>
              <w:rPr>
                <w:rStyle w:val="rvts0"/>
                <w:b/>
                <w:bCs/>
                <w:noProof/>
                <w:color w:val="000000" w:themeColor="text1"/>
                <w:sz w:val="24"/>
                <w:szCs w:val="24"/>
                <w:u w:val="single"/>
                <w:lang w:eastAsia="uk-UA"/>
              </w:rPr>
            </w:pPr>
          </w:p>
          <w:p w14:paraId="03C4AF88" w14:textId="77777777" w:rsidR="00D107ED" w:rsidRDefault="00D107ED" w:rsidP="007E61D3">
            <w:pPr>
              <w:jc w:val="both"/>
              <w:rPr>
                <w:rStyle w:val="rvts0"/>
                <w:b/>
                <w:bCs/>
                <w:noProof/>
                <w:color w:val="000000" w:themeColor="text1"/>
                <w:sz w:val="24"/>
                <w:szCs w:val="24"/>
                <w:u w:val="single"/>
                <w:lang w:eastAsia="uk-UA"/>
              </w:rPr>
            </w:pPr>
          </w:p>
          <w:p w14:paraId="1C18CBC6" w14:textId="77777777" w:rsidR="00D107ED" w:rsidRDefault="00D107ED" w:rsidP="007E61D3">
            <w:pPr>
              <w:jc w:val="both"/>
              <w:rPr>
                <w:rStyle w:val="rvts0"/>
                <w:b/>
                <w:bCs/>
                <w:noProof/>
                <w:color w:val="000000" w:themeColor="text1"/>
                <w:sz w:val="24"/>
                <w:szCs w:val="24"/>
                <w:u w:val="single"/>
                <w:lang w:eastAsia="uk-UA"/>
              </w:rPr>
            </w:pPr>
          </w:p>
          <w:p w14:paraId="18F96A8A" w14:textId="77777777" w:rsidR="00D107ED" w:rsidRDefault="00D107ED" w:rsidP="007E61D3">
            <w:pPr>
              <w:jc w:val="both"/>
              <w:rPr>
                <w:rStyle w:val="rvts0"/>
                <w:b/>
                <w:bCs/>
                <w:noProof/>
                <w:color w:val="000000" w:themeColor="text1"/>
                <w:sz w:val="24"/>
                <w:szCs w:val="24"/>
                <w:u w:val="single"/>
                <w:lang w:eastAsia="uk-UA"/>
              </w:rPr>
            </w:pPr>
          </w:p>
          <w:p w14:paraId="3FA9AA61" w14:textId="77777777" w:rsidR="00D107ED" w:rsidRDefault="00D107ED" w:rsidP="007E61D3">
            <w:pPr>
              <w:jc w:val="both"/>
              <w:rPr>
                <w:rStyle w:val="rvts0"/>
                <w:b/>
                <w:bCs/>
                <w:noProof/>
                <w:color w:val="000000" w:themeColor="text1"/>
                <w:sz w:val="24"/>
                <w:szCs w:val="24"/>
                <w:u w:val="single"/>
                <w:lang w:eastAsia="uk-UA"/>
              </w:rPr>
            </w:pPr>
          </w:p>
          <w:p w14:paraId="188D0C07" w14:textId="77777777" w:rsidR="00D107ED" w:rsidRDefault="00D107ED" w:rsidP="007E61D3">
            <w:pPr>
              <w:jc w:val="both"/>
              <w:rPr>
                <w:rStyle w:val="rvts0"/>
                <w:b/>
                <w:bCs/>
                <w:noProof/>
                <w:color w:val="000000" w:themeColor="text1"/>
                <w:sz w:val="24"/>
                <w:szCs w:val="24"/>
                <w:u w:val="single"/>
                <w:lang w:eastAsia="uk-UA"/>
              </w:rPr>
            </w:pPr>
          </w:p>
          <w:p w14:paraId="5843252D" w14:textId="77777777" w:rsidR="00D107ED" w:rsidRDefault="00D107ED" w:rsidP="007E61D3">
            <w:pPr>
              <w:jc w:val="both"/>
              <w:rPr>
                <w:rStyle w:val="rvts0"/>
                <w:b/>
                <w:bCs/>
                <w:noProof/>
                <w:color w:val="000000" w:themeColor="text1"/>
                <w:sz w:val="24"/>
                <w:szCs w:val="24"/>
                <w:u w:val="single"/>
                <w:lang w:eastAsia="uk-UA"/>
              </w:rPr>
            </w:pPr>
          </w:p>
          <w:p w14:paraId="52A0558F" w14:textId="77777777" w:rsidR="00D107ED" w:rsidRDefault="00D107ED" w:rsidP="007E61D3">
            <w:pPr>
              <w:jc w:val="both"/>
              <w:rPr>
                <w:rStyle w:val="rvts0"/>
                <w:b/>
                <w:bCs/>
                <w:noProof/>
                <w:color w:val="000000" w:themeColor="text1"/>
                <w:sz w:val="24"/>
                <w:szCs w:val="24"/>
                <w:u w:val="single"/>
                <w:lang w:eastAsia="uk-UA"/>
              </w:rPr>
            </w:pPr>
          </w:p>
          <w:p w14:paraId="37B85473" w14:textId="77777777" w:rsidR="00D107ED" w:rsidRDefault="00D107ED" w:rsidP="007E61D3">
            <w:pPr>
              <w:jc w:val="both"/>
              <w:rPr>
                <w:rStyle w:val="rvts0"/>
                <w:b/>
                <w:bCs/>
                <w:noProof/>
                <w:color w:val="000000" w:themeColor="text1"/>
                <w:sz w:val="24"/>
                <w:szCs w:val="24"/>
                <w:u w:val="single"/>
                <w:lang w:eastAsia="uk-UA"/>
              </w:rPr>
            </w:pPr>
          </w:p>
          <w:p w14:paraId="6EF6882B" w14:textId="77777777" w:rsidR="00D107ED" w:rsidRDefault="00D107ED" w:rsidP="007E61D3">
            <w:pPr>
              <w:jc w:val="both"/>
              <w:rPr>
                <w:rStyle w:val="rvts0"/>
                <w:b/>
                <w:bCs/>
                <w:noProof/>
                <w:color w:val="000000" w:themeColor="text1"/>
                <w:sz w:val="24"/>
                <w:szCs w:val="24"/>
                <w:u w:val="single"/>
                <w:lang w:eastAsia="uk-UA"/>
              </w:rPr>
            </w:pPr>
          </w:p>
          <w:p w14:paraId="6E967E6A" w14:textId="77777777" w:rsidR="00D107ED" w:rsidRDefault="00D107ED" w:rsidP="007E61D3">
            <w:pPr>
              <w:jc w:val="both"/>
              <w:rPr>
                <w:rStyle w:val="rvts0"/>
                <w:b/>
                <w:bCs/>
                <w:noProof/>
                <w:color w:val="000000" w:themeColor="text1"/>
                <w:sz w:val="24"/>
                <w:szCs w:val="24"/>
                <w:u w:val="single"/>
                <w:lang w:eastAsia="uk-UA"/>
              </w:rPr>
            </w:pPr>
          </w:p>
          <w:p w14:paraId="2BC0C0A4" w14:textId="77777777" w:rsidR="00D107ED" w:rsidRDefault="00D107ED" w:rsidP="007E61D3">
            <w:pPr>
              <w:jc w:val="both"/>
              <w:rPr>
                <w:rStyle w:val="rvts0"/>
                <w:b/>
                <w:bCs/>
                <w:noProof/>
                <w:color w:val="000000" w:themeColor="text1"/>
                <w:sz w:val="24"/>
                <w:szCs w:val="24"/>
                <w:u w:val="single"/>
                <w:lang w:eastAsia="uk-UA"/>
              </w:rPr>
            </w:pPr>
          </w:p>
          <w:p w14:paraId="6BDAEBFC" w14:textId="77777777" w:rsidR="00D107ED" w:rsidRDefault="00D107ED" w:rsidP="007E61D3">
            <w:pPr>
              <w:jc w:val="both"/>
              <w:rPr>
                <w:rStyle w:val="rvts0"/>
                <w:b/>
                <w:bCs/>
                <w:noProof/>
                <w:color w:val="000000" w:themeColor="text1"/>
                <w:sz w:val="24"/>
                <w:szCs w:val="24"/>
                <w:u w:val="single"/>
                <w:lang w:eastAsia="uk-UA"/>
              </w:rPr>
            </w:pPr>
          </w:p>
          <w:p w14:paraId="24DA805E" w14:textId="77777777" w:rsidR="00D107ED" w:rsidRDefault="00D107ED" w:rsidP="007E61D3">
            <w:pPr>
              <w:jc w:val="both"/>
              <w:rPr>
                <w:rStyle w:val="rvts0"/>
                <w:b/>
                <w:bCs/>
                <w:noProof/>
                <w:color w:val="000000" w:themeColor="text1"/>
                <w:sz w:val="24"/>
                <w:szCs w:val="24"/>
                <w:u w:val="single"/>
                <w:lang w:eastAsia="uk-UA"/>
              </w:rPr>
            </w:pPr>
          </w:p>
          <w:p w14:paraId="336A2FBF" w14:textId="77777777" w:rsidR="00D107ED" w:rsidRDefault="00D107ED" w:rsidP="007E61D3">
            <w:pPr>
              <w:jc w:val="both"/>
              <w:rPr>
                <w:rStyle w:val="rvts0"/>
                <w:b/>
                <w:bCs/>
                <w:noProof/>
                <w:color w:val="000000" w:themeColor="text1"/>
                <w:sz w:val="24"/>
                <w:szCs w:val="24"/>
                <w:u w:val="single"/>
                <w:lang w:eastAsia="uk-UA"/>
              </w:rPr>
            </w:pPr>
          </w:p>
          <w:p w14:paraId="74EF2196" w14:textId="77777777" w:rsidR="00D107ED" w:rsidRDefault="00D107ED" w:rsidP="007E61D3">
            <w:pPr>
              <w:jc w:val="both"/>
              <w:rPr>
                <w:rStyle w:val="rvts0"/>
                <w:b/>
                <w:bCs/>
                <w:noProof/>
                <w:color w:val="000000" w:themeColor="text1"/>
                <w:sz w:val="24"/>
                <w:szCs w:val="24"/>
                <w:u w:val="single"/>
                <w:lang w:eastAsia="uk-UA"/>
              </w:rPr>
            </w:pPr>
          </w:p>
          <w:p w14:paraId="318A6459" w14:textId="77777777" w:rsidR="00D107ED" w:rsidRDefault="00D107ED" w:rsidP="007E61D3">
            <w:pPr>
              <w:jc w:val="both"/>
              <w:rPr>
                <w:rStyle w:val="rvts0"/>
                <w:b/>
                <w:bCs/>
                <w:noProof/>
                <w:color w:val="000000" w:themeColor="text1"/>
                <w:sz w:val="24"/>
                <w:szCs w:val="24"/>
                <w:u w:val="single"/>
                <w:lang w:eastAsia="uk-UA"/>
              </w:rPr>
            </w:pPr>
          </w:p>
          <w:p w14:paraId="033F08A7" w14:textId="77777777" w:rsidR="00D107ED" w:rsidRDefault="00D107ED" w:rsidP="007E61D3">
            <w:pPr>
              <w:jc w:val="both"/>
              <w:rPr>
                <w:rStyle w:val="rvts0"/>
                <w:b/>
                <w:bCs/>
                <w:noProof/>
                <w:color w:val="000000" w:themeColor="text1"/>
                <w:sz w:val="24"/>
                <w:szCs w:val="24"/>
                <w:u w:val="single"/>
                <w:lang w:eastAsia="uk-UA"/>
              </w:rPr>
            </w:pPr>
          </w:p>
          <w:p w14:paraId="1F778F3B" w14:textId="77777777" w:rsidR="00D107ED" w:rsidRDefault="00D107ED" w:rsidP="007E61D3">
            <w:pPr>
              <w:jc w:val="both"/>
              <w:rPr>
                <w:rStyle w:val="rvts0"/>
                <w:b/>
                <w:bCs/>
                <w:noProof/>
                <w:color w:val="000000" w:themeColor="text1"/>
                <w:sz w:val="24"/>
                <w:szCs w:val="24"/>
                <w:u w:val="single"/>
                <w:lang w:eastAsia="uk-UA"/>
              </w:rPr>
            </w:pPr>
          </w:p>
          <w:p w14:paraId="4F24E2FD" w14:textId="77777777" w:rsidR="00D107ED" w:rsidRDefault="00D107ED" w:rsidP="007E61D3">
            <w:pPr>
              <w:jc w:val="both"/>
              <w:rPr>
                <w:rStyle w:val="rvts0"/>
                <w:b/>
                <w:bCs/>
                <w:noProof/>
                <w:color w:val="000000" w:themeColor="text1"/>
                <w:sz w:val="24"/>
                <w:szCs w:val="24"/>
                <w:u w:val="single"/>
                <w:lang w:eastAsia="uk-UA"/>
              </w:rPr>
            </w:pPr>
          </w:p>
          <w:p w14:paraId="02AC5CCE" w14:textId="77777777" w:rsidR="00D107ED" w:rsidRDefault="00D107ED" w:rsidP="007E61D3">
            <w:pPr>
              <w:jc w:val="both"/>
              <w:rPr>
                <w:rStyle w:val="rvts0"/>
                <w:b/>
                <w:bCs/>
                <w:noProof/>
                <w:color w:val="000000" w:themeColor="text1"/>
                <w:sz w:val="24"/>
                <w:szCs w:val="24"/>
                <w:u w:val="single"/>
                <w:lang w:eastAsia="uk-UA"/>
              </w:rPr>
            </w:pPr>
          </w:p>
          <w:p w14:paraId="6EBC5607" w14:textId="77777777" w:rsidR="00D107ED" w:rsidRDefault="00D107ED" w:rsidP="007E61D3">
            <w:pPr>
              <w:jc w:val="both"/>
              <w:rPr>
                <w:rStyle w:val="rvts0"/>
                <w:b/>
                <w:bCs/>
                <w:noProof/>
                <w:color w:val="000000" w:themeColor="text1"/>
                <w:sz w:val="24"/>
                <w:szCs w:val="24"/>
                <w:u w:val="single"/>
                <w:lang w:eastAsia="uk-UA"/>
              </w:rPr>
            </w:pPr>
          </w:p>
          <w:p w14:paraId="2A780995" w14:textId="77777777" w:rsidR="00D107ED" w:rsidRDefault="00D107ED" w:rsidP="007E61D3">
            <w:pPr>
              <w:jc w:val="both"/>
              <w:rPr>
                <w:rStyle w:val="rvts0"/>
                <w:b/>
                <w:bCs/>
                <w:noProof/>
                <w:color w:val="000000" w:themeColor="text1"/>
                <w:sz w:val="24"/>
                <w:szCs w:val="24"/>
                <w:u w:val="single"/>
                <w:lang w:eastAsia="uk-UA"/>
              </w:rPr>
            </w:pPr>
          </w:p>
          <w:p w14:paraId="5D2C8A08" w14:textId="77777777" w:rsidR="00D107ED" w:rsidRDefault="00D107ED" w:rsidP="007E61D3">
            <w:pPr>
              <w:jc w:val="both"/>
              <w:rPr>
                <w:rStyle w:val="rvts0"/>
                <w:b/>
                <w:bCs/>
                <w:noProof/>
                <w:color w:val="000000" w:themeColor="text1"/>
                <w:sz w:val="24"/>
                <w:szCs w:val="24"/>
                <w:u w:val="single"/>
                <w:lang w:eastAsia="uk-UA"/>
              </w:rPr>
            </w:pPr>
          </w:p>
          <w:p w14:paraId="07F6E3C2" w14:textId="77777777" w:rsidR="00D107ED" w:rsidRDefault="00D107ED" w:rsidP="007E61D3">
            <w:pPr>
              <w:jc w:val="both"/>
              <w:rPr>
                <w:rStyle w:val="rvts0"/>
                <w:b/>
                <w:bCs/>
                <w:noProof/>
                <w:color w:val="000000" w:themeColor="text1"/>
                <w:sz w:val="24"/>
                <w:szCs w:val="24"/>
                <w:u w:val="single"/>
                <w:lang w:eastAsia="uk-UA"/>
              </w:rPr>
            </w:pPr>
          </w:p>
          <w:p w14:paraId="0E19E4B0" w14:textId="77777777" w:rsidR="00D107ED" w:rsidRDefault="00D107ED" w:rsidP="007E61D3">
            <w:pPr>
              <w:jc w:val="both"/>
              <w:rPr>
                <w:rStyle w:val="rvts0"/>
                <w:b/>
                <w:bCs/>
                <w:noProof/>
                <w:color w:val="000000" w:themeColor="text1"/>
                <w:sz w:val="24"/>
                <w:szCs w:val="24"/>
                <w:u w:val="single"/>
                <w:lang w:eastAsia="uk-UA"/>
              </w:rPr>
            </w:pPr>
          </w:p>
          <w:p w14:paraId="1412D94A" w14:textId="77777777" w:rsidR="00D107ED" w:rsidRDefault="00D107ED" w:rsidP="007E61D3">
            <w:pPr>
              <w:jc w:val="both"/>
              <w:rPr>
                <w:rStyle w:val="rvts0"/>
                <w:b/>
                <w:bCs/>
                <w:noProof/>
                <w:color w:val="000000" w:themeColor="text1"/>
                <w:sz w:val="24"/>
                <w:szCs w:val="24"/>
                <w:u w:val="single"/>
                <w:lang w:eastAsia="uk-UA"/>
              </w:rPr>
            </w:pPr>
          </w:p>
          <w:p w14:paraId="11B05C16" w14:textId="77777777" w:rsidR="00D107ED" w:rsidRDefault="00D107ED" w:rsidP="007E61D3">
            <w:pPr>
              <w:jc w:val="both"/>
              <w:rPr>
                <w:rStyle w:val="rvts0"/>
                <w:b/>
                <w:bCs/>
                <w:noProof/>
                <w:color w:val="000000" w:themeColor="text1"/>
                <w:sz w:val="24"/>
                <w:szCs w:val="24"/>
                <w:u w:val="single"/>
                <w:lang w:eastAsia="uk-UA"/>
              </w:rPr>
            </w:pPr>
          </w:p>
          <w:p w14:paraId="09A89DBA" w14:textId="77777777" w:rsidR="00D107ED" w:rsidRDefault="00D107ED" w:rsidP="007E61D3">
            <w:pPr>
              <w:jc w:val="both"/>
              <w:rPr>
                <w:rStyle w:val="rvts0"/>
                <w:b/>
                <w:bCs/>
                <w:noProof/>
                <w:color w:val="000000" w:themeColor="text1"/>
                <w:sz w:val="24"/>
                <w:szCs w:val="24"/>
                <w:u w:val="single"/>
                <w:lang w:eastAsia="uk-UA"/>
              </w:rPr>
            </w:pPr>
          </w:p>
          <w:p w14:paraId="35BBC992" w14:textId="77777777" w:rsidR="00D107ED" w:rsidRDefault="00D107ED" w:rsidP="007E61D3">
            <w:pPr>
              <w:jc w:val="both"/>
              <w:rPr>
                <w:rStyle w:val="rvts0"/>
                <w:b/>
                <w:bCs/>
                <w:noProof/>
                <w:color w:val="000000" w:themeColor="text1"/>
                <w:sz w:val="24"/>
                <w:szCs w:val="24"/>
                <w:u w:val="single"/>
                <w:lang w:eastAsia="uk-UA"/>
              </w:rPr>
            </w:pPr>
          </w:p>
          <w:p w14:paraId="69634ABA" w14:textId="77777777" w:rsidR="00D107ED" w:rsidRDefault="00D107ED" w:rsidP="007E61D3">
            <w:pPr>
              <w:jc w:val="both"/>
              <w:rPr>
                <w:rStyle w:val="rvts0"/>
                <w:b/>
                <w:bCs/>
                <w:noProof/>
                <w:color w:val="000000" w:themeColor="text1"/>
                <w:sz w:val="24"/>
                <w:szCs w:val="24"/>
                <w:u w:val="single"/>
                <w:lang w:eastAsia="uk-UA"/>
              </w:rPr>
            </w:pPr>
          </w:p>
          <w:p w14:paraId="4A5BE404" w14:textId="77777777" w:rsidR="00D107ED" w:rsidRDefault="00D107ED" w:rsidP="007E61D3">
            <w:pPr>
              <w:jc w:val="both"/>
              <w:rPr>
                <w:rStyle w:val="rvts0"/>
                <w:b/>
                <w:bCs/>
                <w:noProof/>
                <w:color w:val="000000" w:themeColor="text1"/>
                <w:sz w:val="24"/>
                <w:szCs w:val="24"/>
                <w:u w:val="single"/>
                <w:lang w:eastAsia="uk-UA"/>
              </w:rPr>
            </w:pPr>
          </w:p>
          <w:p w14:paraId="4555A519" w14:textId="77777777" w:rsidR="00D107ED" w:rsidRDefault="00D107ED" w:rsidP="007E61D3">
            <w:pPr>
              <w:jc w:val="both"/>
              <w:rPr>
                <w:rStyle w:val="rvts0"/>
                <w:b/>
                <w:bCs/>
                <w:noProof/>
                <w:color w:val="000000" w:themeColor="text1"/>
                <w:sz w:val="24"/>
                <w:szCs w:val="24"/>
                <w:u w:val="single"/>
                <w:lang w:eastAsia="uk-UA"/>
              </w:rPr>
            </w:pPr>
          </w:p>
          <w:p w14:paraId="2B13A8B6" w14:textId="77777777" w:rsidR="00D107ED" w:rsidRDefault="00D107ED" w:rsidP="007E61D3">
            <w:pPr>
              <w:jc w:val="both"/>
              <w:rPr>
                <w:rStyle w:val="rvts0"/>
                <w:b/>
                <w:bCs/>
                <w:noProof/>
                <w:color w:val="000000" w:themeColor="text1"/>
                <w:sz w:val="24"/>
                <w:szCs w:val="24"/>
                <w:u w:val="single"/>
                <w:lang w:eastAsia="uk-UA"/>
              </w:rPr>
            </w:pPr>
          </w:p>
          <w:p w14:paraId="19FE3461" w14:textId="77777777" w:rsidR="00D107ED" w:rsidRDefault="00D107ED" w:rsidP="007E61D3">
            <w:pPr>
              <w:jc w:val="both"/>
              <w:rPr>
                <w:rStyle w:val="rvts0"/>
                <w:b/>
                <w:bCs/>
                <w:noProof/>
                <w:color w:val="000000" w:themeColor="text1"/>
                <w:sz w:val="24"/>
                <w:szCs w:val="24"/>
                <w:u w:val="single"/>
                <w:lang w:eastAsia="uk-UA"/>
              </w:rPr>
            </w:pPr>
          </w:p>
          <w:p w14:paraId="6495E89C" w14:textId="77777777" w:rsidR="00D107ED" w:rsidRDefault="00D107ED" w:rsidP="007E61D3">
            <w:pPr>
              <w:jc w:val="both"/>
              <w:rPr>
                <w:rStyle w:val="rvts0"/>
                <w:b/>
                <w:bCs/>
                <w:noProof/>
                <w:color w:val="000000" w:themeColor="text1"/>
                <w:sz w:val="24"/>
                <w:szCs w:val="24"/>
                <w:u w:val="single"/>
                <w:lang w:eastAsia="uk-UA"/>
              </w:rPr>
            </w:pPr>
          </w:p>
          <w:p w14:paraId="18D78B1F" w14:textId="77777777" w:rsidR="00D107ED" w:rsidRDefault="00D107ED" w:rsidP="007E61D3">
            <w:pPr>
              <w:jc w:val="both"/>
              <w:rPr>
                <w:rStyle w:val="rvts0"/>
                <w:b/>
                <w:bCs/>
                <w:noProof/>
                <w:color w:val="000000" w:themeColor="text1"/>
                <w:sz w:val="24"/>
                <w:szCs w:val="24"/>
                <w:u w:val="single"/>
                <w:lang w:eastAsia="uk-UA"/>
              </w:rPr>
            </w:pPr>
          </w:p>
          <w:p w14:paraId="5EFED5B0" w14:textId="77777777" w:rsidR="00D107ED" w:rsidRDefault="00D107ED" w:rsidP="007E61D3">
            <w:pPr>
              <w:jc w:val="both"/>
              <w:rPr>
                <w:rStyle w:val="rvts0"/>
                <w:b/>
                <w:bCs/>
                <w:noProof/>
                <w:color w:val="000000" w:themeColor="text1"/>
                <w:sz w:val="24"/>
                <w:szCs w:val="24"/>
                <w:u w:val="single"/>
                <w:lang w:eastAsia="uk-UA"/>
              </w:rPr>
            </w:pPr>
          </w:p>
          <w:p w14:paraId="7180FB94" w14:textId="77777777" w:rsidR="00D107ED" w:rsidRDefault="00D107ED" w:rsidP="007E61D3">
            <w:pPr>
              <w:jc w:val="both"/>
              <w:rPr>
                <w:rStyle w:val="rvts0"/>
                <w:b/>
                <w:bCs/>
                <w:noProof/>
                <w:color w:val="000000" w:themeColor="text1"/>
                <w:sz w:val="24"/>
                <w:szCs w:val="24"/>
                <w:u w:val="single"/>
                <w:lang w:eastAsia="uk-UA"/>
              </w:rPr>
            </w:pPr>
          </w:p>
          <w:p w14:paraId="4CAE62AB" w14:textId="77777777" w:rsidR="00D107ED" w:rsidRDefault="00D107ED" w:rsidP="007E61D3">
            <w:pPr>
              <w:jc w:val="both"/>
              <w:rPr>
                <w:rStyle w:val="rvts0"/>
                <w:b/>
                <w:bCs/>
                <w:noProof/>
                <w:color w:val="000000" w:themeColor="text1"/>
                <w:sz w:val="24"/>
                <w:szCs w:val="24"/>
                <w:u w:val="single"/>
                <w:lang w:eastAsia="uk-UA"/>
              </w:rPr>
            </w:pPr>
          </w:p>
          <w:p w14:paraId="3EAE9E51" w14:textId="77777777" w:rsidR="00D107ED" w:rsidRDefault="00D107ED" w:rsidP="007E61D3">
            <w:pPr>
              <w:jc w:val="both"/>
              <w:rPr>
                <w:rStyle w:val="rvts0"/>
                <w:b/>
                <w:bCs/>
                <w:noProof/>
                <w:color w:val="000000" w:themeColor="text1"/>
                <w:sz w:val="24"/>
                <w:szCs w:val="24"/>
                <w:u w:val="single"/>
                <w:lang w:eastAsia="uk-UA"/>
              </w:rPr>
            </w:pPr>
          </w:p>
          <w:p w14:paraId="2BAFC26E" w14:textId="77777777" w:rsidR="00D107ED" w:rsidRDefault="00D107ED" w:rsidP="007E61D3">
            <w:pPr>
              <w:jc w:val="both"/>
              <w:rPr>
                <w:rStyle w:val="rvts0"/>
                <w:b/>
                <w:bCs/>
                <w:noProof/>
                <w:color w:val="000000" w:themeColor="text1"/>
                <w:sz w:val="24"/>
                <w:szCs w:val="24"/>
                <w:u w:val="single"/>
                <w:lang w:eastAsia="uk-UA"/>
              </w:rPr>
            </w:pPr>
          </w:p>
          <w:p w14:paraId="19D65DBD" w14:textId="77777777" w:rsidR="00D107ED" w:rsidRDefault="00D107ED" w:rsidP="007E61D3">
            <w:pPr>
              <w:jc w:val="both"/>
              <w:rPr>
                <w:rStyle w:val="rvts0"/>
                <w:b/>
                <w:bCs/>
                <w:noProof/>
                <w:color w:val="000000" w:themeColor="text1"/>
                <w:sz w:val="24"/>
                <w:szCs w:val="24"/>
                <w:u w:val="single"/>
                <w:lang w:eastAsia="uk-UA"/>
              </w:rPr>
            </w:pPr>
          </w:p>
          <w:p w14:paraId="7F2B7F81" w14:textId="77777777" w:rsidR="00D107ED" w:rsidRDefault="00D107ED" w:rsidP="007E61D3">
            <w:pPr>
              <w:jc w:val="both"/>
              <w:rPr>
                <w:rStyle w:val="rvts0"/>
                <w:b/>
                <w:bCs/>
                <w:noProof/>
                <w:color w:val="000000" w:themeColor="text1"/>
                <w:sz w:val="24"/>
                <w:szCs w:val="24"/>
                <w:u w:val="single"/>
                <w:lang w:eastAsia="uk-UA"/>
              </w:rPr>
            </w:pPr>
          </w:p>
          <w:p w14:paraId="77FD0570" w14:textId="77777777" w:rsidR="00D107ED" w:rsidRDefault="00D107ED" w:rsidP="007E61D3">
            <w:pPr>
              <w:jc w:val="both"/>
              <w:rPr>
                <w:rStyle w:val="rvts0"/>
                <w:b/>
                <w:bCs/>
                <w:noProof/>
                <w:color w:val="000000" w:themeColor="text1"/>
                <w:sz w:val="24"/>
                <w:szCs w:val="24"/>
                <w:u w:val="single"/>
                <w:lang w:eastAsia="uk-UA"/>
              </w:rPr>
            </w:pPr>
          </w:p>
          <w:p w14:paraId="1E63ADA5" w14:textId="77777777" w:rsidR="00D107ED" w:rsidRDefault="00D107ED" w:rsidP="007E61D3">
            <w:pPr>
              <w:jc w:val="both"/>
              <w:rPr>
                <w:rStyle w:val="rvts0"/>
                <w:b/>
                <w:bCs/>
                <w:noProof/>
                <w:color w:val="000000" w:themeColor="text1"/>
                <w:sz w:val="24"/>
                <w:szCs w:val="24"/>
                <w:u w:val="single"/>
                <w:lang w:eastAsia="uk-UA"/>
              </w:rPr>
            </w:pPr>
          </w:p>
          <w:p w14:paraId="0BFEE720" w14:textId="77777777" w:rsidR="00D107ED" w:rsidRDefault="00D107ED" w:rsidP="007E61D3">
            <w:pPr>
              <w:jc w:val="both"/>
              <w:rPr>
                <w:rStyle w:val="rvts0"/>
                <w:b/>
                <w:bCs/>
                <w:noProof/>
                <w:color w:val="000000" w:themeColor="text1"/>
                <w:sz w:val="24"/>
                <w:szCs w:val="24"/>
                <w:u w:val="single"/>
                <w:lang w:eastAsia="uk-UA"/>
              </w:rPr>
            </w:pPr>
          </w:p>
          <w:p w14:paraId="7CDA85CA" w14:textId="77777777" w:rsidR="00D107ED" w:rsidRDefault="00D107ED" w:rsidP="007E61D3">
            <w:pPr>
              <w:jc w:val="both"/>
              <w:rPr>
                <w:rStyle w:val="rvts0"/>
                <w:b/>
                <w:bCs/>
                <w:noProof/>
                <w:color w:val="000000" w:themeColor="text1"/>
                <w:sz w:val="24"/>
                <w:szCs w:val="24"/>
                <w:u w:val="single"/>
                <w:lang w:eastAsia="uk-UA"/>
              </w:rPr>
            </w:pPr>
          </w:p>
          <w:p w14:paraId="7A13EA4F" w14:textId="77777777" w:rsidR="00D107ED" w:rsidRDefault="00D107ED" w:rsidP="007E61D3">
            <w:pPr>
              <w:jc w:val="both"/>
              <w:rPr>
                <w:rStyle w:val="rvts0"/>
                <w:b/>
                <w:bCs/>
                <w:noProof/>
                <w:color w:val="000000" w:themeColor="text1"/>
                <w:sz w:val="24"/>
                <w:szCs w:val="24"/>
                <w:u w:val="single"/>
                <w:lang w:eastAsia="uk-UA"/>
              </w:rPr>
            </w:pPr>
          </w:p>
          <w:p w14:paraId="33C2BBAD" w14:textId="77777777" w:rsidR="00D107ED" w:rsidRDefault="00D107ED" w:rsidP="007E61D3">
            <w:pPr>
              <w:jc w:val="both"/>
              <w:rPr>
                <w:rStyle w:val="rvts0"/>
                <w:b/>
                <w:bCs/>
                <w:noProof/>
                <w:color w:val="000000" w:themeColor="text1"/>
                <w:sz w:val="24"/>
                <w:szCs w:val="24"/>
                <w:u w:val="single"/>
                <w:lang w:eastAsia="uk-UA"/>
              </w:rPr>
            </w:pPr>
          </w:p>
          <w:p w14:paraId="22FA3C20" w14:textId="77777777" w:rsidR="00D107ED" w:rsidRDefault="00D107ED" w:rsidP="007E61D3">
            <w:pPr>
              <w:jc w:val="both"/>
              <w:rPr>
                <w:rStyle w:val="rvts0"/>
                <w:b/>
                <w:bCs/>
                <w:noProof/>
                <w:color w:val="000000" w:themeColor="text1"/>
                <w:sz w:val="24"/>
                <w:szCs w:val="24"/>
                <w:u w:val="single"/>
                <w:lang w:eastAsia="uk-UA"/>
              </w:rPr>
            </w:pPr>
          </w:p>
          <w:p w14:paraId="04BFB6F4" w14:textId="77777777" w:rsidR="00D107ED" w:rsidRDefault="00D107ED" w:rsidP="007E61D3">
            <w:pPr>
              <w:jc w:val="both"/>
              <w:rPr>
                <w:rStyle w:val="rvts0"/>
                <w:b/>
                <w:bCs/>
                <w:noProof/>
                <w:color w:val="000000" w:themeColor="text1"/>
                <w:sz w:val="24"/>
                <w:szCs w:val="24"/>
                <w:u w:val="single"/>
                <w:lang w:eastAsia="uk-UA"/>
              </w:rPr>
            </w:pPr>
          </w:p>
          <w:p w14:paraId="5A8863D8" w14:textId="77777777" w:rsidR="00D107ED" w:rsidRDefault="00D107ED" w:rsidP="007E61D3">
            <w:pPr>
              <w:jc w:val="both"/>
              <w:rPr>
                <w:rStyle w:val="rvts0"/>
                <w:b/>
                <w:bCs/>
                <w:noProof/>
                <w:color w:val="000000" w:themeColor="text1"/>
                <w:sz w:val="24"/>
                <w:szCs w:val="24"/>
                <w:u w:val="single"/>
                <w:lang w:eastAsia="uk-UA"/>
              </w:rPr>
            </w:pPr>
          </w:p>
          <w:p w14:paraId="5652E0BB" w14:textId="77777777" w:rsidR="00D107ED" w:rsidRDefault="00D107ED" w:rsidP="007E61D3">
            <w:pPr>
              <w:jc w:val="both"/>
              <w:rPr>
                <w:rStyle w:val="rvts0"/>
                <w:b/>
                <w:bCs/>
                <w:noProof/>
                <w:color w:val="000000" w:themeColor="text1"/>
                <w:sz w:val="24"/>
                <w:szCs w:val="24"/>
                <w:u w:val="single"/>
                <w:lang w:eastAsia="uk-UA"/>
              </w:rPr>
            </w:pPr>
          </w:p>
          <w:p w14:paraId="1FC069EA" w14:textId="77777777" w:rsidR="00D107ED" w:rsidRDefault="00D107ED" w:rsidP="007E61D3">
            <w:pPr>
              <w:jc w:val="both"/>
              <w:rPr>
                <w:rStyle w:val="rvts0"/>
                <w:b/>
                <w:bCs/>
                <w:noProof/>
                <w:color w:val="000000" w:themeColor="text1"/>
                <w:sz w:val="24"/>
                <w:szCs w:val="24"/>
                <w:u w:val="single"/>
                <w:lang w:eastAsia="uk-UA"/>
              </w:rPr>
            </w:pPr>
          </w:p>
          <w:p w14:paraId="448393B3" w14:textId="44843A61" w:rsidR="00D107ED" w:rsidRDefault="00D107ED" w:rsidP="007E61D3">
            <w:pPr>
              <w:jc w:val="both"/>
              <w:rPr>
                <w:rStyle w:val="rvts0"/>
                <w:b/>
                <w:bCs/>
                <w:noProof/>
                <w:color w:val="000000" w:themeColor="text1"/>
                <w:sz w:val="24"/>
                <w:szCs w:val="24"/>
                <w:u w:val="single"/>
                <w:lang w:eastAsia="uk-UA"/>
              </w:rPr>
            </w:pPr>
            <w:r w:rsidRPr="005F1CAE">
              <w:rPr>
                <w:rStyle w:val="rvts0"/>
                <w:b/>
                <w:bCs/>
                <w:noProof/>
                <w:color w:val="000000" w:themeColor="text1"/>
                <w:sz w:val="24"/>
                <w:szCs w:val="24"/>
                <w:u w:val="single"/>
                <w:lang w:eastAsia="uk-UA"/>
              </w:rPr>
              <w:t>НЕК «УКРЕНЕРГО»</w:t>
            </w:r>
          </w:p>
          <w:p w14:paraId="06C61046" w14:textId="77777777" w:rsidR="00D107ED" w:rsidRPr="00E34E1D" w:rsidRDefault="00D107ED" w:rsidP="005F1CAE">
            <w:pPr>
              <w:spacing w:before="120" w:after="120"/>
              <w:jc w:val="both"/>
              <w:rPr>
                <w:rFonts w:cstheme="minorHAnsi"/>
                <w:sz w:val="24"/>
                <w:szCs w:val="24"/>
              </w:rPr>
            </w:pPr>
            <w:r w:rsidRPr="00E34E1D">
              <w:rPr>
                <w:rFonts w:cstheme="minorHAnsi"/>
                <w:sz w:val="24"/>
                <w:szCs w:val="24"/>
              </w:rPr>
              <w:t>Визначення дозволеної (договірної) потужності відбувається в укладених замовником та власником мереж договорах з відповідним ОС, а отже договір між виробниками не може передбачати алгоритм її розподілу. У зв’язку з чим пропонується уточнення, щодо визначення алгоритму розподілу обсягів відпуску, що в кожній годині часу не має перевищувати дозволену (договірну)потужність власника мереж.</w:t>
            </w:r>
          </w:p>
          <w:p w14:paraId="2AA772B3" w14:textId="77777777" w:rsidR="00D107ED" w:rsidRDefault="00D107ED" w:rsidP="005F1CAE">
            <w:pPr>
              <w:spacing w:before="120" w:after="120"/>
              <w:jc w:val="both"/>
              <w:rPr>
                <w:rFonts w:cstheme="minorHAnsi"/>
                <w:sz w:val="24"/>
                <w:szCs w:val="24"/>
              </w:rPr>
            </w:pPr>
          </w:p>
          <w:p w14:paraId="776B0386" w14:textId="1ADCFB75" w:rsidR="00D107ED" w:rsidRDefault="00D107ED" w:rsidP="005F1CAE">
            <w:pPr>
              <w:spacing w:before="120" w:after="120"/>
              <w:jc w:val="both"/>
              <w:rPr>
                <w:rFonts w:cstheme="minorHAnsi"/>
                <w:sz w:val="24"/>
                <w:szCs w:val="24"/>
              </w:rPr>
            </w:pPr>
            <w:r w:rsidRPr="00E34E1D">
              <w:rPr>
                <w:rFonts w:cstheme="minorHAnsi"/>
                <w:sz w:val="24"/>
                <w:szCs w:val="24"/>
              </w:rPr>
              <w:t>Редакційне уточнення та уточнення для розуміння в яких мережах технологічні витрати електричної енергії.</w:t>
            </w:r>
          </w:p>
          <w:p w14:paraId="69509BDE" w14:textId="77777777" w:rsidR="00D107ED" w:rsidRDefault="00D107ED" w:rsidP="005F1CAE">
            <w:pPr>
              <w:spacing w:before="120" w:after="120"/>
              <w:jc w:val="both"/>
              <w:rPr>
                <w:rFonts w:cstheme="minorHAnsi"/>
                <w:sz w:val="24"/>
                <w:szCs w:val="24"/>
              </w:rPr>
            </w:pPr>
          </w:p>
          <w:p w14:paraId="2C71960C" w14:textId="77777777" w:rsidR="00D107ED" w:rsidRDefault="00D107ED" w:rsidP="005F1CAE">
            <w:pPr>
              <w:spacing w:before="120" w:after="120"/>
              <w:jc w:val="both"/>
              <w:rPr>
                <w:rFonts w:cstheme="minorHAnsi"/>
                <w:sz w:val="24"/>
                <w:szCs w:val="24"/>
              </w:rPr>
            </w:pPr>
          </w:p>
          <w:p w14:paraId="450EE02F" w14:textId="77777777" w:rsidR="00D107ED" w:rsidRDefault="00D107ED" w:rsidP="005F1CAE">
            <w:pPr>
              <w:spacing w:before="120" w:after="120"/>
              <w:jc w:val="both"/>
              <w:rPr>
                <w:rFonts w:cstheme="minorHAnsi"/>
                <w:sz w:val="24"/>
                <w:szCs w:val="24"/>
              </w:rPr>
            </w:pPr>
          </w:p>
          <w:p w14:paraId="3ABF8620" w14:textId="77777777" w:rsidR="00D107ED" w:rsidRPr="00E34E1D" w:rsidRDefault="00D107ED" w:rsidP="005F1CAE">
            <w:pPr>
              <w:spacing w:before="120" w:after="120"/>
              <w:jc w:val="both"/>
              <w:rPr>
                <w:rFonts w:cstheme="minorHAnsi"/>
                <w:sz w:val="24"/>
                <w:szCs w:val="24"/>
              </w:rPr>
            </w:pPr>
          </w:p>
          <w:p w14:paraId="0011E684" w14:textId="77777777" w:rsidR="00D107ED" w:rsidRPr="00E34E1D" w:rsidRDefault="00D107ED" w:rsidP="005F1CAE">
            <w:pPr>
              <w:spacing w:before="120" w:after="120"/>
              <w:jc w:val="both"/>
              <w:rPr>
                <w:rFonts w:cstheme="minorHAnsi"/>
                <w:sz w:val="24"/>
                <w:szCs w:val="24"/>
              </w:rPr>
            </w:pPr>
            <w:r w:rsidRPr="00E34E1D">
              <w:rPr>
                <w:rFonts w:cstheme="minorHAnsi"/>
                <w:sz w:val="24"/>
                <w:szCs w:val="24"/>
              </w:rPr>
              <w:t>Доповнення додатковим пунктом щодо відповідальності за порушення встановленого договором алгоритму розподілу.</w:t>
            </w:r>
          </w:p>
          <w:p w14:paraId="5C49BC42" w14:textId="77777777" w:rsidR="00D107ED" w:rsidRDefault="00D107ED" w:rsidP="007E61D3">
            <w:pPr>
              <w:jc w:val="both"/>
              <w:rPr>
                <w:color w:val="000000"/>
                <w:sz w:val="24"/>
                <w:szCs w:val="24"/>
              </w:rPr>
            </w:pPr>
          </w:p>
          <w:p w14:paraId="7EBFAAFA" w14:textId="77777777" w:rsidR="00D107ED" w:rsidRDefault="00D107ED" w:rsidP="007E61D3">
            <w:pPr>
              <w:jc w:val="both"/>
              <w:rPr>
                <w:color w:val="000000"/>
                <w:sz w:val="24"/>
                <w:szCs w:val="24"/>
              </w:rPr>
            </w:pPr>
          </w:p>
          <w:p w14:paraId="57477344" w14:textId="77777777" w:rsidR="00D107ED" w:rsidRDefault="00D107ED" w:rsidP="007E61D3">
            <w:pPr>
              <w:jc w:val="both"/>
              <w:rPr>
                <w:color w:val="000000"/>
                <w:sz w:val="24"/>
                <w:szCs w:val="24"/>
              </w:rPr>
            </w:pPr>
          </w:p>
          <w:p w14:paraId="71D734D9" w14:textId="77777777" w:rsidR="00D107ED" w:rsidRDefault="00D107ED" w:rsidP="007E61D3">
            <w:pPr>
              <w:jc w:val="both"/>
              <w:rPr>
                <w:color w:val="000000"/>
                <w:sz w:val="24"/>
                <w:szCs w:val="24"/>
              </w:rPr>
            </w:pPr>
          </w:p>
          <w:p w14:paraId="482AB8A0" w14:textId="77777777" w:rsidR="00D107ED" w:rsidRDefault="00D107ED" w:rsidP="007E61D3">
            <w:pPr>
              <w:jc w:val="both"/>
              <w:rPr>
                <w:color w:val="000000"/>
                <w:sz w:val="24"/>
                <w:szCs w:val="24"/>
              </w:rPr>
            </w:pPr>
          </w:p>
          <w:p w14:paraId="69B45AFF" w14:textId="77777777" w:rsidR="00D107ED" w:rsidRDefault="00D107ED" w:rsidP="007E61D3">
            <w:pPr>
              <w:jc w:val="both"/>
              <w:rPr>
                <w:color w:val="000000"/>
                <w:sz w:val="24"/>
                <w:szCs w:val="24"/>
              </w:rPr>
            </w:pPr>
          </w:p>
          <w:p w14:paraId="5EC79515" w14:textId="77777777" w:rsidR="00D107ED" w:rsidRDefault="00D107ED" w:rsidP="007E61D3">
            <w:pPr>
              <w:jc w:val="both"/>
              <w:rPr>
                <w:color w:val="000000"/>
                <w:sz w:val="24"/>
                <w:szCs w:val="24"/>
              </w:rPr>
            </w:pPr>
          </w:p>
          <w:p w14:paraId="404C3872" w14:textId="77777777" w:rsidR="00D107ED" w:rsidRDefault="00D107ED" w:rsidP="007E61D3">
            <w:pPr>
              <w:jc w:val="both"/>
              <w:rPr>
                <w:color w:val="000000"/>
                <w:sz w:val="24"/>
                <w:szCs w:val="24"/>
              </w:rPr>
            </w:pPr>
          </w:p>
          <w:p w14:paraId="6DDD0E96" w14:textId="77777777" w:rsidR="00D107ED" w:rsidRDefault="00D107ED" w:rsidP="007E61D3">
            <w:pPr>
              <w:jc w:val="both"/>
              <w:rPr>
                <w:color w:val="000000"/>
                <w:sz w:val="24"/>
                <w:szCs w:val="24"/>
              </w:rPr>
            </w:pPr>
          </w:p>
          <w:p w14:paraId="2235380A" w14:textId="77777777" w:rsidR="00D107ED" w:rsidRDefault="00D107ED" w:rsidP="007E61D3">
            <w:pPr>
              <w:jc w:val="both"/>
              <w:rPr>
                <w:color w:val="000000"/>
                <w:sz w:val="24"/>
                <w:szCs w:val="24"/>
              </w:rPr>
            </w:pPr>
          </w:p>
          <w:p w14:paraId="792E9FDE" w14:textId="77777777" w:rsidR="00D107ED" w:rsidRDefault="00D107ED" w:rsidP="007E61D3">
            <w:pPr>
              <w:jc w:val="both"/>
              <w:rPr>
                <w:color w:val="000000"/>
                <w:sz w:val="24"/>
                <w:szCs w:val="24"/>
              </w:rPr>
            </w:pPr>
          </w:p>
          <w:p w14:paraId="084EE7C3" w14:textId="77777777" w:rsidR="00D107ED" w:rsidRDefault="00D107ED" w:rsidP="007E61D3">
            <w:pPr>
              <w:jc w:val="both"/>
              <w:rPr>
                <w:color w:val="000000"/>
                <w:sz w:val="24"/>
                <w:szCs w:val="24"/>
              </w:rPr>
            </w:pPr>
          </w:p>
          <w:p w14:paraId="4F870ADE" w14:textId="77777777" w:rsidR="00D107ED" w:rsidRDefault="00D107ED" w:rsidP="007E61D3">
            <w:pPr>
              <w:jc w:val="both"/>
              <w:rPr>
                <w:color w:val="000000"/>
                <w:sz w:val="24"/>
                <w:szCs w:val="24"/>
              </w:rPr>
            </w:pPr>
          </w:p>
          <w:p w14:paraId="6E07DE35" w14:textId="77777777" w:rsidR="00D107ED" w:rsidRDefault="00D107ED" w:rsidP="007E61D3">
            <w:pPr>
              <w:jc w:val="both"/>
              <w:rPr>
                <w:color w:val="000000"/>
                <w:sz w:val="24"/>
                <w:szCs w:val="24"/>
              </w:rPr>
            </w:pPr>
          </w:p>
          <w:p w14:paraId="6079AD5C" w14:textId="77777777" w:rsidR="00D107ED" w:rsidRDefault="00D107ED" w:rsidP="007E61D3">
            <w:pPr>
              <w:jc w:val="both"/>
              <w:rPr>
                <w:color w:val="000000"/>
                <w:sz w:val="24"/>
                <w:szCs w:val="24"/>
              </w:rPr>
            </w:pPr>
          </w:p>
          <w:p w14:paraId="0FA802F9" w14:textId="77777777" w:rsidR="00D107ED" w:rsidRDefault="00D107ED" w:rsidP="007E61D3">
            <w:pPr>
              <w:jc w:val="both"/>
              <w:rPr>
                <w:color w:val="000000"/>
                <w:sz w:val="24"/>
                <w:szCs w:val="24"/>
              </w:rPr>
            </w:pPr>
          </w:p>
          <w:p w14:paraId="3A0938D1" w14:textId="77777777" w:rsidR="00D107ED" w:rsidRDefault="00D107ED" w:rsidP="007E61D3">
            <w:pPr>
              <w:jc w:val="both"/>
              <w:rPr>
                <w:color w:val="000000"/>
                <w:sz w:val="24"/>
                <w:szCs w:val="24"/>
              </w:rPr>
            </w:pPr>
          </w:p>
          <w:p w14:paraId="0ED585CB" w14:textId="77777777" w:rsidR="00D107ED" w:rsidRPr="00E34E1D" w:rsidRDefault="00D107ED" w:rsidP="005F1CAE">
            <w:pPr>
              <w:spacing w:before="120" w:after="120"/>
              <w:jc w:val="both"/>
              <w:rPr>
                <w:rFonts w:cstheme="minorHAnsi"/>
                <w:sz w:val="24"/>
                <w:szCs w:val="24"/>
              </w:rPr>
            </w:pPr>
            <w:r w:rsidRPr="00E34E1D">
              <w:rPr>
                <w:rFonts w:cstheme="minorHAnsi"/>
                <w:sz w:val="24"/>
                <w:szCs w:val="24"/>
              </w:rPr>
              <w:t xml:space="preserve">Описані випадки не охоплюють всіх можливих схем з’єднань, а передбачають лише єдиний випадок послідовного підключення засобів обліку </w:t>
            </w:r>
            <w:proofErr w:type="spellStart"/>
            <w:r w:rsidRPr="00E34E1D">
              <w:rPr>
                <w:rFonts w:cstheme="minorHAnsi"/>
                <w:sz w:val="24"/>
                <w:szCs w:val="24"/>
              </w:rPr>
              <w:t>субвиробника</w:t>
            </w:r>
            <w:proofErr w:type="spellEnd"/>
            <w:r w:rsidRPr="00E34E1D">
              <w:rPr>
                <w:rFonts w:cstheme="minorHAnsi"/>
                <w:sz w:val="24"/>
                <w:szCs w:val="24"/>
              </w:rPr>
              <w:t xml:space="preserve"> до засобів обліку </w:t>
            </w:r>
            <w:proofErr w:type="spellStart"/>
            <w:r w:rsidRPr="00E34E1D">
              <w:rPr>
                <w:rFonts w:cstheme="minorHAnsi"/>
                <w:sz w:val="24"/>
                <w:szCs w:val="24"/>
              </w:rPr>
              <w:t>осовного</w:t>
            </w:r>
            <w:proofErr w:type="spellEnd"/>
            <w:r w:rsidRPr="00E34E1D">
              <w:rPr>
                <w:rFonts w:cstheme="minorHAnsi"/>
                <w:sz w:val="24"/>
                <w:szCs w:val="24"/>
              </w:rPr>
              <w:t xml:space="preserve"> виробника. Пропонується без зміни концепції загальне визначення. Крім того пропонуємо відійти від переліку </w:t>
            </w:r>
            <w:r w:rsidRPr="00E34E1D">
              <w:rPr>
                <w:rFonts w:cstheme="minorHAnsi"/>
                <w:sz w:val="24"/>
                <w:szCs w:val="24"/>
              </w:rPr>
              <w:lastRenderedPageBreak/>
              <w:t>послуг, оскільки це не є вичерпним переліком товарів та послуг за якими здійснюються розрахунки на ринку для чого використовується обсяги відбору та/або відпуску.</w:t>
            </w:r>
          </w:p>
          <w:p w14:paraId="176B7849" w14:textId="77777777" w:rsidR="00D107ED" w:rsidRDefault="00D107ED" w:rsidP="007E61D3">
            <w:pPr>
              <w:jc w:val="both"/>
              <w:rPr>
                <w:color w:val="000000"/>
                <w:sz w:val="24"/>
                <w:szCs w:val="24"/>
              </w:rPr>
            </w:pPr>
          </w:p>
          <w:p w14:paraId="3A41BCCC" w14:textId="77777777" w:rsidR="00D107ED" w:rsidRDefault="00D107ED" w:rsidP="007E61D3">
            <w:pPr>
              <w:jc w:val="both"/>
              <w:rPr>
                <w:color w:val="000000"/>
                <w:sz w:val="24"/>
                <w:szCs w:val="24"/>
              </w:rPr>
            </w:pPr>
          </w:p>
          <w:p w14:paraId="7510D925" w14:textId="77777777" w:rsidR="00D107ED" w:rsidRDefault="00D107ED" w:rsidP="007E61D3">
            <w:pPr>
              <w:jc w:val="both"/>
              <w:rPr>
                <w:color w:val="000000"/>
                <w:sz w:val="24"/>
                <w:szCs w:val="24"/>
              </w:rPr>
            </w:pPr>
          </w:p>
          <w:p w14:paraId="71E257E5" w14:textId="77777777" w:rsidR="00D107ED" w:rsidRDefault="00D107ED" w:rsidP="007E61D3">
            <w:pPr>
              <w:jc w:val="both"/>
              <w:rPr>
                <w:color w:val="000000"/>
                <w:sz w:val="24"/>
                <w:szCs w:val="24"/>
              </w:rPr>
            </w:pPr>
          </w:p>
          <w:p w14:paraId="706043B5" w14:textId="77777777" w:rsidR="00D107ED" w:rsidRDefault="00D107ED" w:rsidP="007E61D3">
            <w:pPr>
              <w:jc w:val="both"/>
              <w:rPr>
                <w:color w:val="000000"/>
                <w:sz w:val="24"/>
                <w:szCs w:val="24"/>
              </w:rPr>
            </w:pPr>
          </w:p>
          <w:p w14:paraId="35C99994" w14:textId="77777777" w:rsidR="00D107ED" w:rsidRDefault="00D107ED" w:rsidP="007E61D3">
            <w:pPr>
              <w:jc w:val="both"/>
              <w:rPr>
                <w:color w:val="000000"/>
                <w:sz w:val="24"/>
                <w:szCs w:val="24"/>
              </w:rPr>
            </w:pPr>
          </w:p>
          <w:p w14:paraId="61BB5CC4" w14:textId="77777777" w:rsidR="00D107ED" w:rsidRDefault="00D107ED" w:rsidP="007E61D3">
            <w:pPr>
              <w:jc w:val="both"/>
              <w:rPr>
                <w:color w:val="000000"/>
                <w:sz w:val="24"/>
                <w:szCs w:val="24"/>
              </w:rPr>
            </w:pPr>
          </w:p>
          <w:p w14:paraId="70ABCB1F" w14:textId="77777777" w:rsidR="00D107ED" w:rsidRDefault="00D107ED" w:rsidP="007E61D3">
            <w:pPr>
              <w:jc w:val="both"/>
              <w:rPr>
                <w:color w:val="000000"/>
                <w:sz w:val="24"/>
                <w:szCs w:val="24"/>
              </w:rPr>
            </w:pPr>
          </w:p>
          <w:p w14:paraId="4FF4F8E8" w14:textId="77777777" w:rsidR="00D107ED" w:rsidRDefault="00D107ED" w:rsidP="007E61D3">
            <w:pPr>
              <w:jc w:val="both"/>
              <w:rPr>
                <w:color w:val="000000"/>
                <w:sz w:val="24"/>
                <w:szCs w:val="24"/>
              </w:rPr>
            </w:pPr>
          </w:p>
          <w:p w14:paraId="39D8970F" w14:textId="77777777" w:rsidR="00D107ED" w:rsidRDefault="00D107ED" w:rsidP="007E61D3">
            <w:pPr>
              <w:jc w:val="both"/>
              <w:rPr>
                <w:color w:val="000000"/>
                <w:sz w:val="24"/>
                <w:szCs w:val="24"/>
              </w:rPr>
            </w:pPr>
          </w:p>
          <w:p w14:paraId="29D3610C" w14:textId="77777777" w:rsidR="00D107ED" w:rsidRDefault="00D107ED" w:rsidP="007E61D3">
            <w:pPr>
              <w:jc w:val="both"/>
              <w:rPr>
                <w:color w:val="000000"/>
                <w:sz w:val="24"/>
                <w:szCs w:val="24"/>
              </w:rPr>
            </w:pPr>
          </w:p>
          <w:p w14:paraId="5D54B317" w14:textId="77777777" w:rsidR="00D107ED" w:rsidRDefault="00D107ED" w:rsidP="007E61D3">
            <w:pPr>
              <w:jc w:val="both"/>
              <w:rPr>
                <w:color w:val="000000"/>
                <w:sz w:val="24"/>
                <w:szCs w:val="24"/>
              </w:rPr>
            </w:pPr>
          </w:p>
          <w:p w14:paraId="3A98B830" w14:textId="77777777" w:rsidR="00D107ED" w:rsidRDefault="00D107ED" w:rsidP="007E61D3">
            <w:pPr>
              <w:jc w:val="both"/>
              <w:rPr>
                <w:color w:val="000000"/>
                <w:sz w:val="24"/>
                <w:szCs w:val="24"/>
              </w:rPr>
            </w:pPr>
          </w:p>
          <w:p w14:paraId="720D2BA1" w14:textId="77777777" w:rsidR="00D107ED" w:rsidRDefault="00D107ED" w:rsidP="007E61D3">
            <w:pPr>
              <w:jc w:val="both"/>
              <w:rPr>
                <w:color w:val="000000"/>
                <w:sz w:val="24"/>
                <w:szCs w:val="24"/>
              </w:rPr>
            </w:pPr>
          </w:p>
          <w:p w14:paraId="53C4A31F" w14:textId="77777777" w:rsidR="00D107ED" w:rsidRDefault="00D107ED" w:rsidP="007E61D3">
            <w:pPr>
              <w:jc w:val="both"/>
              <w:rPr>
                <w:color w:val="000000"/>
                <w:sz w:val="24"/>
                <w:szCs w:val="24"/>
              </w:rPr>
            </w:pPr>
          </w:p>
          <w:p w14:paraId="530F1D35" w14:textId="39B2ACCF" w:rsidR="00D107ED" w:rsidRPr="00C74764" w:rsidRDefault="00D107ED" w:rsidP="007E61D3">
            <w:pPr>
              <w:jc w:val="both"/>
              <w:rPr>
                <w:color w:val="000000"/>
                <w:sz w:val="24"/>
                <w:szCs w:val="24"/>
              </w:rPr>
            </w:pPr>
            <w:r w:rsidRPr="00E34E1D">
              <w:rPr>
                <w:rFonts w:cstheme="minorHAnsi"/>
                <w:sz w:val="24"/>
                <w:szCs w:val="24"/>
              </w:rPr>
              <w:t>Редакційна правка.</w:t>
            </w:r>
          </w:p>
        </w:tc>
        <w:tc>
          <w:tcPr>
            <w:tcW w:w="3119" w:type="dxa"/>
            <w:vMerge w:val="restart"/>
          </w:tcPr>
          <w:p w14:paraId="113178C2" w14:textId="31F26599" w:rsidR="00D107ED" w:rsidRDefault="00D107ED" w:rsidP="001C7248">
            <w:pPr>
              <w:jc w:val="center"/>
              <w:rPr>
                <w:b/>
                <w:sz w:val="24"/>
                <w:szCs w:val="24"/>
                <w:lang w:eastAsia="uk-UA"/>
              </w:rPr>
            </w:pPr>
            <w:r>
              <w:rPr>
                <w:b/>
                <w:sz w:val="24"/>
                <w:szCs w:val="24"/>
                <w:lang w:eastAsia="uk-UA"/>
              </w:rPr>
              <w:lastRenderedPageBreak/>
              <w:t>Пропонується врахувати у такій редакції</w:t>
            </w:r>
          </w:p>
          <w:p w14:paraId="0F0749BC" w14:textId="77777777" w:rsidR="00D107ED" w:rsidRPr="00C10C7E" w:rsidRDefault="00D107ED" w:rsidP="001C7248">
            <w:pPr>
              <w:ind w:firstLine="603"/>
              <w:jc w:val="both"/>
              <w:rPr>
                <w:sz w:val="24"/>
                <w:szCs w:val="24"/>
              </w:rPr>
            </w:pPr>
            <w:r w:rsidRPr="00C10C7E">
              <w:rPr>
                <w:sz w:val="24"/>
                <w:szCs w:val="24"/>
              </w:rPr>
              <w:t>11.1.7. Договір про надання послуг з розподілу електричної енергії має бути укладений по усіх точках приєднання електроустановок Користувача на території відповідного ОСР, а також по точках приєднання споживачів</w:t>
            </w:r>
            <w:r>
              <w:rPr>
                <w:sz w:val="24"/>
                <w:szCs w:val="24"/>
              </w:rPr>
              <w:t xml:space="preserve"> </w:t>
            </w:r>
            <w:r w:rsidRPr="002F2751">
              <w:rPr>
                <w:b/>
                <w:color w:val="7030A0"/>
                <w:sz w:val="24"/>
                <w:szCs w:val="24"/>
              </w:rPr>
              <w:t>і виробників електричної енергії</w:t>
            </w:r>
            <w:r w:rsidRPr="002F2751">
              <w:rPr>
                <w:color w:val="7030A0"/>
                <w:sz w:val="24"/>
                <w:szCs w:val="24"/>
              </w:rPr>
              <w:t>,</w:t>
            </w:r>
            <w:r w:rsidRPr="00C10C7E">
              <w:rPr>
                <w:sz w:val="24"/>
                <w:szCs w:val="24"/>
              </w:rPr>
              <w:t xml:space="preserve"> електроустановки яких приєднані до електричних мереж інших власників, які не </w:t>
            </w:r>
            <w:r w:rsidRPr="002F2751">
              <w:rPr>
                <w:b/>
                <w:color w:val="7030A0"/>
                <w:sz w:val="24"/>
                <w:szCs w:val="24"/>
              </w:rPr>
              <w:t>є ОСР, у тому числі виробників електричної енергії (у випадках, визначених цим Кодексом), або</w:t>
            </w:r>
            <w:r w:rsidRPr="002F2751">
              <w:rPr>
                <w:color w:val="7030A0"/>
                <w:sz w:val="24"/>
                <w:szCs w:val="24"/>
              </w:rPr>
              <w:t xml:space="preserve"> </w:t>
            </w:r>
            <w:r w:rsidRPr="00C10C7E">
              <w:rPr>
                <w:sz w:val="24"/>
                <w:szCs w:val="24"/>
              </w:rPr>
              <w:t>ОМСР.</w:t>
            </w:r>
          </w:p>
          <w:p w14:paraId="25A46A78" w14:textId="77777777" w:rsidR="00D107ED" w:rsidRPr="00C10C7E" w:rsidRDefault="00D107ED" w:rsidP="001C7248">
            <w:pPr>
              <w:ind w:firstLine="603"/>
              <w:jc w:val="both"/>
              <w:rPr>
                <w:sz w:val="24"/>
                <w:szCs w:val="24"/>
              </w:rPr>
            </w:pPr>
            <w:r w:rsidRPr="00C10C7E">
              <w:rPr>
                <w:sz w:val="24"/>
                <w:szCs w:val="24"/>
              </w:rPr>
              <w:t>Непобутові споживачі, електроустановки яких приєднані до мереж ОСР, для забезпечення розподілу електричної енергії до їх точки(</w:t>
            </w:r>
            <w:proofErr w:type="spellStart"/>
            <w:r w:rsidRPr="00C10C7E">
              <w:rPr>
                <w:sz w:val="24"/>
                <w:szCs w:val="24"/>
              </w:rPr>
              <w:t>ок</w:t>
            </w:r>
            <w:proofErr w:type="spellEnd"/>
            <w:r w:rsidRPr="00C10C7E">
              <w:rPr>
                <w:sz w:val="24"/>
                <w:szCs w:val="24"/>
              </w:rPr>
              <w:t>) приєднання електроустановок зобов’язані укласти договір про розподіл з ОСР, до мереж якого вони приєднані.</w:t>
            </w:r>
          </w:p>
          <w:p w14:paraId="2F9547C6" w14:textId="77777777" w:rsidR="00D107ED" w:rsidRPr="00C10C7E" w:rsidRDefault="00D107ED" w:rsidP="001C7248">
            <w:pPr>
              <w:ind w:firstLine="603"/>
              <w:jc w:val="both"/>
              <w:rPr>
                <w:sz w:val="24"/>
                <w:szCs w:val="24"/>
              </w:rPr>
            </w:pPr>
            <w:r w:rsidRPr="00C10C7E">
              <w:rPr>
                <w:sz w:val="24"/>
                <w:szCs w:val="24"/>
              </w:rPr>
              <w:lastRenderedPageBreak/>
              <w:t>Побутові споживачі, електроустановки яких приєднані до мереж ОСР, для забезпечення розподілу електричної енергії до їх точки приєднання електроустановок зобов’язані укласти договір про розподіл з ОСР, до мереж якого вони приєднані.</w:t>
            </w:r>
          </w:p>
          <w:p w14:paraId="0CEF4A07" w14:textId="77777777" w:rsidR="00D107ED" w:rsidRDefault="00D107ED" w:rsidP="001C7248">
            <w:pPr>
              <w:ind w:firstLine="603"/>
              <w:jc w:val="both"/>
              <w:rPr>
                <w:sz w:val="24"/>
                <w:szCs w:val="24"/>
              </w:rPr>
            </w:pPr>
            <w:r w:rsidRPr="00C10C7E">
              <w:rPr>
                <w:sz w:val="24"/>
                <w:szCs w:val="24"/>
              </w:rPr>
              <w:t>Для забезпечення розподілу електричної енергії іншим споживачам, а також для транспортування електричної енергії в мережі ОСР електричними мережами, що не належать ОСР, між ОСР та відповідним власником мереж, який не є ОСР (та ОМСР), відповідно до цього Кодексу укладається договір щодо спільного використання електричних мереж відповідно до Правил роздрібного ринку електричної енергії.</w:t>
            </w:r>
          </w:p>
          <w:p w14:paraId="52F7B2E0" w14:textId="7F4EC8CE" w:rsidR="00D107ED" w:rsidRPr="002F2751" w:rsidRDefault="00D107ED" w:rsidP="001C7248">
            <w:pPr>
              <w:ind w:firstLine="603"/>
              <w:jc w:val="both"/>
              <w:rPr>
                <w:b/>
                <w:color w:val="7030A0"/>
                <w:sz w:val="24"/>
                <w:szCs w:val="24"/>
              </w:rPr>
            </w:pPr>
            <w:r w:rsidRPr="002F2751">
              <w:rPr>
                <w:b/>
                <w:color w:val="7030A0"/>
                <w:sz w:val="24"/>
                <w:szCs w:val="24"/>
              </w:rPr>
              <w:t xml:space="preserve">Для транспортування електричної енергії </w:t>
            </w:r>
            <w:proofErr w:type="spellStart"/>
            <w:r w:rsidRPr="002F2751">
              <w:rPr>
                <w:b/>
                <w:color w:val="7030A0"/>
                <w:sz w:val="24"/>
                <w:szCs w:val="24"/>
              </w:rPr>
              <w:t>субвиробником</w:t>
            </w:r>
            <w:proofErr w:type="spellEnd"/>
            <w:r w:rsidRPr="002F2751">
              <w:rPr>
                <w:b/>
                <w:color w:val="7030A0"/>
                <w:sz w:val="24"/>
                <w:szCs w:val="24"/>
              </w:rPr>
              <w:t xml:space="preserve"> </w:t>
            </w:r>
            <w:r w:rsidRPr="00E06E59">
              <w:rPr>
                <w:b/>
                <w:color w:val="00B050"/>
                <w:sz w:val="24"/>
                <w:szCs w:val="24"/>
              </w:rPr>
              <w:t>через</w:t>
            </w:r>
            <w:r w:rsidRPr="00E06E59">
              <w:rPr>
                <w:b/>
                <w:strike/>
                <w:color w:val="00B050"/>
                <w:sz w:val="24"/>
                <w:szCs w:val="24"/>
              </w:rPr>
              <w:t xml:space="preserve"> </w:t>
            </w:r>
            <w:r w:rsidRPr="00E06E59">
              <w:rPr>
                <w:b/>
                <w:color w:val="00B050"/>
                <w:sz w:val="24"/>
                <w:szCs w:val="24"/>
              </w:rPr>
              <w:t xml:space="preserve">електричні мережі іншого </w:t>
            </w:r>
            <w:r w:rsidRPr="00E06E59">
              <w:rPr>
                <w:b/>
                <w:color w:val="00B050"/>
                <w:sz w:val="24"/>
                <w:szCs w:val="24"/>
              </w:rPr>
              <w:lastRenderedPageBreak/>
              <w:t xml:space="preserve">виробника </w:t>
            </w:r>
            <w:r>
              <w:rPr>
                <w:b/>
                <w:color w:val="00B050"/>
                <w:sz w:val="24"/>
                <w:szCs w:val="24"/>
              </w:rPr>
              <w:t>до/з електричних мереж</w:t>
            </w:r>
            <w:r w:rsidRPr="00E06E59">
              <w:rPr>
                <w:b/>
                <w:color w:val="00B050"/>
                <w:sz w:val="24"/>
                <w:szCs w:val="24"/>
              </w:rPr>
              <w:t xml:space="preserve"> ОСР</w:t>
            </w:r>
            <w:r w:rsidRPr="00E06E59">
              <w:rPr>
                <w:b/>
                <w:color w:val="7030A0"/>
                <w:sz w:val="24"/>
                <w:szCs w:val="24"/>
              </w:rPr>
              <w:t>,</w:t>
            </w:r>
            <w:r w:rsidRPr="002F2751">
              <w:rPr>
                <w:b/>
                <w:color w:val="7030A0"/>
                <w:sz w:val="24"/>
                <w:szCs w:val="24"/>
              </w:rPr>
              <w:t xml:space="preserve"> у тому числі електроустановки якого приєднані до електричних мереж ОСП</w:t>
            </w:r>
            <w:r>
              <w:rPr>
                <w:b/>
                <w:color w:val="7030A0"/>
                <w:sz w:val="24"/>
                <w:szCs w:val="24"/>
              </w:rPr>
              <w:t>,</w:t>
            </w:r>
            <w:r w:rsidRPr="002F2751">
              <w:rPr>
                <w:b/>
                <w:color w:val="7030A0"/>
                <w:sz w:val="24"/>
                <w:szCs w:val="24"/>
              </w:rPr>
              <w:t xml:space="preserve"> між </w:t>
            </w:r>
            <w:proofErr w:type="spellStart"/>
            <w:r w:rsidRPr="002F2751">
              <w:rPr>
                <w:b/>
                <w:color w:val="7030A0"/>
                <w:sz w:val="24"/>
                <w:szCs w:val="24"/>
              </w:rPr>
              <w:t>субвиробником</w:t>
            </w:r>
            <w:proofErr w:type="spellEnd"/>
            <w:r w:rsidRPr="002F2751">
              <w:rPr>
                <w:b/>
                <w:color w:val="7030A0"/>
                <w:sz w:val="24"/>
                <w:szCs w:val="24"/>
              </w:rPr>
              <w:t xml:space="preserve"> та основним виробником укладається договір про транспортування </w:t>
            </w:r>
            <w:proofErr w:type="spellStart"/>
            <w:r w:rsidRPr="002F2751">
              <w:rPr>
                <w:b/>
                <w:color w:val="7030A0"/>
                <w:sz w:val="24"/>
                <w:szCs w:val="24"/>
              </w:rPr>
              <w:t>субвиробником</w:t>
            </w:r>
            <w:proofErr w:type="spellEnd"/>
            <w:r w:rsidRPr="002F2751">
              <w:rPr>
                <w:b/>
                <w:color w:val="7030A0"/>
                <w:sz w:val="24"/>
                <w:szCs w:val="24"/>
              </w:rPr>
              <w:t xml:space="preserve"> електричної енергії </w:t>
            </w:r>
            <w:r w:rsidRPr="00046D94">
              <w:rPr>
                <w:b/>
                <w:color w:val="00B050"/>
                <w:sz w:val="24"/>
                <w:szCs w:val="24"/>
              </w:rPr>
              <w:t xml:space="preserve">до/з </w:t>
            </w:r>
            <w:r w:rsidRPr="002F2751">
              <w:rPr>
                <w:b/>
                <w:color w:val="7030A0"/>
                <w:sz w:val="24"/>
                <w:szCs w:val="24"/>
              </w:rPr>
              <w:t>мереж</w:t>
            </w:r>
            <w:r w:rsidRPr="00046D94">
              <w:rPr>
                <w:b/>
                <w:strike/>
                <w:color w:val="00B050"/>
                <w:sz w:val="24"/>
                <w:szCs w:val="24"/>
              </w:rPr>
              <w:t>і</w:t>
            </w:r>
            <w:r w:rsidRPr="002F2751">
              <w:rPr>
                <w:b/>
                <w:color w:val="7030A0"/>
                <w:sz w:val="24"/>
                <w:szCs w:val="24"/>
              </w:rPr>
              <w:t xml:space="preserve"> ОСР.</w:t>
            </w:r>
          </w:p>
          <w:p w14:paraId="03962E65" w14:textId="34C0FB43" w:rsidR="00D107ED" w:rsidRPr="002F2751" w:rsidRDefault="00D107ED" w:rsidP="001C7248">
            <w:pPr>
              <w:ind w:firstLine="603"/>
              <w:jc w:val="both"/>
              <w:rPr>
                <w:b/>
                <w:color w:val="7030A0"/>
                <w:sz w:val="24"/>
                <w:szCs w:val="24"/>
              </w:rPr>
            </w:pPr>
            <w:r w:rsidRPr="002F2751">
              <w:rPr>
                <w:b/>
                <w:color w:val="7030A0"/>
                <w:sz w:val="24"/>
                <w:szCs w:val="24"/>
              </w:rPr>
              <w:t xml:space="preserve">Договір про надання послуг з розподілу електричної енергії укладається між </w:t>
            </w:r>
            <w:proofErr w:type="spellStart"/>
            <w:r w:rsidRPr="002F2751">
              <w:rPr>
                <w:b/>
                <w:color w:val="7030A0"/>
                <w:sz w:val="24"/>
                <w:szCs w:val="24"/>
              </w:rPr>
              <w:t>субвиробником</w:t>
            </w:r>
            <w:proofErr w:type="spellEnd"/>
            <w:r w:rsidRPr="002F2751">
              <w:rPr>
                <w:b/>
                <w:color w:val="7030A0"/>
                <w:sz w:val="24"/>
                <w:szCs w:val="24"/>
              </w:rPr>
              <w:t xml:space="preserve"> та ОСР після укладення між основним виробником та </w:t>
            </w:r>
            <w:proofErr w:type="spellStart"/>
            <w:r w:rsidRPr="002F2751">
              <w:rPr>
                <w:b/>
                <w:color w:val="7030A0"/>
                <w:sz w:val="24"/>
                <w:szCs w:val="24"/>
              </w:rPr>
              <w:t>субвиробником</w:t>
            </w:r>
            <w:proofErr w:type="spellEnd"/>
            <w:r w:rsidRPr="002F2751">
              <w:rPr>
                <w:b/>
                <w:color w:val="7030A0"/>
                <w:sz w:val="24"/>
                <w:szCs w:val="24"/>
              </w:rPr>
              <w:t xml:space="preserve"> договору про транспортування </w:t>
            </w:r>
            <w:proofErr w:type="spellStart"/>
            <w:r w:rsidRPr="002F2751">
              <w:rPr>
                <w:b/>
                <w:color w:val="7030A0"/>
                <w:sz w:val="24"/>
                <w:szCs w:val="24"/>
              </w:rPr>
              <w:t>субвиробником</w:t>
            </w:r>
            <w:proofErr w:type="spellEnd"/>
            <w:r w:rsidRPr="002F2751">
              <w:rPr>
                <w:b/>
                <w:color w:val="7030A0"/>
                <w:sz w:val="24"/>
                <w:szCs w:val="24"/>
              </w:rPr>
              <w:t xml:space="preserve"> електричної енергії </w:t>
            </w:r>
            <w:r w:rsidRPr="00046D94">
              <w:rPr>
                <w:b/>
                <w:color w:val="00B050"/>
                <w:sz w:val="24"/>
                <w:szCs w:val="24"/>
              </w:rPr>
              <w:t>до/з</w:t>
            </w:r>
            <w:r>
              <w:rPr>
                <w:b/>
                <w:color w:val="7030A0"/>
                <w:sz w:val="24"/>
                <w:szCs w:val="24"/>
              </w:rPr>
              <w:t xml:space="preserve"> </w:t>
            </w:r>
            <w:r w:rsidRPr="00046D94">
              <w:rPr>
                <w:b/>
                <w:strike/>
                <w:color w:val="00B050"/>
                <w:sz w:val="24"/>
                <w:szCs w:val="24"/>
              </w:rPr>
              <w:t>в</w:t>
            </w:r>
            <w:r w:rsidRPr="002F2751">
              <w:rPr>
                <w:b/>
                <w:color w:val="7030A0"/>
                <w:sz w:val="24"/>
                <w:szCs w:val="24"/>
              </w:rPr>
              <w:t xml:space="preserve"> мереж</w:t>
            </w:r>
            <w:r w:rsidRPr="00F15427">
              <w:rPr>
                <w:b/>
                <w:strike/>
                <w:color w:val="00B050"/>
                <w:sz w:val="24"/>
                <w:szCs w:val="24"/>
              </w:rPr>
              <w:t>і</w:t>
            </w:r>
            <w:r w:rsidRPr="002F2751">
              <w:rPr>
                <w:b/>
                <w:color w:val="7030A0"/>
                <w:sz w:val="24"/>
                <w:szCs w:val="24"/>
              </w:rPr>
              <w:t xml:space="preserve"> ОСР, копія якого надається ОСР </w:t>
            </w:r>
            <w:proofErr w:type="spellStart"/>
            <w:r w:rsidRPr="002F2751">
              <w:rPr>
                <w:b/>
                <w:color w:val="7030A0"/>
                <w:sz w:val="24"/>
                <w:szCs w:val="24"/>
              </w:rPr>
              <w:t>субвиробником</w:t>
            </w:r>
            <w:proofErr w:type="spellEnd"/>
            <w:r w:rsidRPr="002F2751">
              <w:rPr>
                <w:b/>
                <w:color w:val="7030A0"/>
                <w:sz w:val="24"/>
                <w:szCs w:val="24"/>
              </w:rPr>
              <w:t xml:space="preserve"> і має поновлюватися у разі внесення сторонами змін до нього. </w:t>
            </w:r>
          </w:p>
          <w:p w14:paraId="337E8533" w14:textId="101A8DCE" w:rsidR="00D107ED" w:rsidRPr="002F2751" w:rsidRDefault="00D107ED" w:rsidP="001C7248">
            <w:pPr>
              <w:ind w:firstLine="603"/>
              <w:jc w:val="both"/>
              <w:rPr>
                <w:b/>
                <w:color w:val="7030A0"/>
                <w:sz w:val="24"/>
                <w:szCs w:val="24"/>
              </w:rPr>
            </w:pPr>
            <w:r w:rsidRPr="002F2751">
              <w:rPr>
                <w:b/>
                <w:color w:val="7030A0"/>
                <w:sz w:val="24"/>
                <w:szCs w:val="24"/>
              </w:rPr>
              <w:t xml:space="preserve">Договір про транспортування </w:t>
            </w:r>
            <w:proofErr w:type="spellStart"/>
            <w:r w:rsidRPr="002F2751">
              <w:rPr>
                <w:b/>
                <w:color w:val="7030A0"/>
                <w:sz w:val="24"/>
                <w:szCs w:val="24"/>
              </w:rPr>
              <w:t>субвиробником</w:t>
            </w:r>
            <w:proofErr w:type="spellEnd"/>
            <w:r w:rsidRPr="002F2751">
              <w:rPr>
                <w:b/>
                <w:color w:val="7030A0"/>
                <w:sz w:val="24"/>
                <w:szCs w:val="24"/>
              </w:rPr>
              <w:t xml:space="preserve"> електричної енергії </w:t>
            </w:r>
            <w:r w:rsidRPr="00046D94">
              <w:rPr>
                <w:b/>
                <w:color w:val="00B050"/>
                <w:sz w:val="24"/>
                <w:szCs w:val="24"/>
              </w:rPr>
              <w:t>до/з</w:t>
            </w:r>
            <w:r>
              <w:rPr>
                <w:b/>
                <w:color w:val="7030A0"/>
                <w:sz w:val="24"/>
                <w:szCs w:val="24"/>
              </w:rPr>
              <w:t xml:space="preserve"> </w:t>
            </w:r>
            <w:r w:rsidRPr="00046D94">
              <w:rPr>
                <w:b/>
                <w:strike/>
                <w:color w:val="00B050"/>
                <w:sz w:val="24"/>
                <w:szCs w:val="24"/>
              </w:rPr>
              <w:t>в</w:t>
            </w:r>
            <w:r w:rsidRPr="002F2751">
              <w:rPr>
                <w:b/>
                <w:color w:val="7030A0"/>
                <w:sz w:val="24"/>
                <w:szCs w:val="24"/>
              </w:rPr>
              <w:t xml:space="preserve"> </w:t>
            </w:r>
            <w:r w:rsidRPr="002F2751">
              <w:rPr>
                <w:b/>
                <w:color w:val="7030A0"/>
                <w:sz w:val="24"/>
                <w:szCs w:val="24"/>
              </w:rPr>
              <w:lastRenderedPageBreak/>
              <w:t>мереж</w:t>
            </w:r>
            <w:r w:rsidRPr="00F15427">
              <w:rPr>
                <w:b/>
                <w:strike/>
                <w:color w:val="00B050"/>
                <w:sz w:val="24"/>
                <w:szCs w:val="24"/>
              </w:rPr>
              <w:t>і</w:t>
            </w:r>
            <w:r w:rsidRPr="002F2751">
              <w:rPr>
                <w:b/>
                <w:color w:val="7030A0"/>
                <w:sz w:val="24"/>
                <w:szCs w:val="24"/>
              </w:rPr>
              <w:t xml:space="preserve"> ОСР є господарським договором, що укладається сторонами на основі вільного волевиявлення сторін, та регулює відносини сторін щодо використання </w:t>
            </w:r>
            <w:proofErr w:type="spellStart"/>
            <w:r w:rsidRPr="002F2751">
              <w:rPr>
                <w:b/>
                <w:color w:val="7030A0"/>
                <w:sz w:val="24"/>
                <w:szCs w:val="24"/>
              </w:rPr>
              <w:t>субвиробником</w:t>
            </w:r>
            <w:proofErr w:type="spellEnd"/>
            <w:r w:rsidRPr="002F2751">
              <w:rPr>
                <w:b/>
                <w:color w:val="7030A0"/>
                <w:sz w:val="24"/>
                <w:szCs w:val="24"/>
              </w:rPr>
              <w:t xml:space="preserve"> електричних мереж основного виробника для транспортування електричної енергії </w:t>
            </w:r>
            <w:r w:rsidRPr="00046D94">
              <w:rPr>
                <w:b/>
                <w:color w:val="00B050"/>
                <w:sz w:val="24"/>
                <w:szCs w:val="24"/>
              </w:rPr>
              <w:t>до/з</w:t>
            </w:r>
            <w:r>
              <w:rPr>
                <w:b/>
                <w:color w:val="7030A0"/>
                <w:sz w:val="24"/>
                <w:szCs w:val="24"/>
              </w:rPr>
              <w:t xml:space="preserve"> </w:t>
            </w:r>
            <w:r w:rsidRPr="00046D94">
              <w:rPr>
                <w:b/>
                <w:strike/>
                <w:color w:val="00B050"/>
                <w:sz w:val="24"/>
                <w:szCs w:val="24"/>
              </w:rPr>
              <w:t>в</w:t>
            </w:r>
            <w:r w:rsidRPr="002F2751">
              <w:rPr>
                <w:b/>
                <w:color w:val="7030A0"/>
                <w:sz w:val="24"/>
                <w:szCs w:val="24"/>
              </w:rPr>
              <w:t xml:space="preserve"> мереж</w:t>
            </w:r>
            <w:r w:rsidRPr="00F15427">
              <w:rPr>
                <w:b/>
                <w:strike/>
                <w:color w:val="00B050"/>
                <w:sz w:val="24"/>
                <w:szCs w:val="24"/>
              </w:rPr>
              <w:t>і</w:t>
            </w:r>
            <w:r w:rsidRPr="002F2751">
              <w:rPr>
                <w:b/>
                <w:color w:val="7030A0"/>
                <w:sz w:val="24"/>
                <w:szCs w:val="24"/>
              </w:rPr>
              <w:t xml:space="preserve"> ОСР.</w:t>
            </w:r>
          </w:p>
          <w:p w14:paraId="17C8CB53" w14:textId="1865B1E4" w:rsidR="00D107ED" w:rsidRPr="002F2751" w:rsidRDefault="00D107ED" w:rsidP="001C7248">
            <w:pPr>
              <w:ind w:firstLine="603"/>
              <w:jc w:val="both"/>
              <w:rPr>
                <w:b/>
                <w:color w:val="7030A0"/>
                <w:sz w:val="24"/>
                <w:szCs w:val="24"/>
              </w:rPr>
            </w:pPr>
            <w:r w:rsidRPr="002F2751">
              <w:rPr>
                <w:b/>
                <w:color w:val="7030A0"/>
                <w:sz w:val="24"/>
                <w:szCs w:val="24"/>
              </w:rPr>
              <w:t xml:space="preserve">Договір про транспортування </w:t>
            </w:r>
            <w:proofErr w:type="spellStart"/>
            <w:r w:rsidRPr="002F2751">
              <w:rPr>
                <w:b/>
                <w:color w:val="7030A0"/>
                <w:sz w:val="24"/>
                <w:szCs w:val="24"/>
              </w:rPr>
              <w:t>субвиробником</w:t>
            </w:r>
            <w:proofErr w:type="spellEnd"/>
            <w:r w:rsidRPr="002F2751">
              <w:rPr>
                <w:b/>
                <w:color w:val="7030A0"/>
                <w:sz w:val="24"/>
                <w:szCs w:val="24"/>
              </w:rPr>
              <w:t xml:space="preserve"> електричної енергії </w:t>
            </w:r>
            <w:r w:rsidRPr="00046D94">
              <w:rPr>
                <w:b/>
                <w:color w:val="00B050"/>
                <w:sz w:val="24"/>
                <w:szCs w:val="24"/>
              </w:rPr>
              <w:t>до/з</w:t>
            </w:r>
            <w:r>
              <w:rPr>
                <w:b/>
                <w:color w:val="7030A0"/>
                <w:sz w:val="24"/>
                <w:szCs w:val="24"/>
              </w:rPr>
              <w:t xml:space="preserve"> </w:t>
            </w:r>
            <w:r w:rsidRPr="00046D94">
              <w:rPr>
                <w:b/>
                <w:strike/>
                <w:color w:val="00B050"/>
                <w:sz w:val="24"/>
                <w:szCs w:val="24"/>
              </w:rPr>
              <w:t>в</w:t>
            </w:r>
            <w:r w:rsidRPr="002F2751">
              <w:rPr>
                <w:b/>
                <w:color w:val="7030A0"/>
                <w:sz w:val="24"/>
                <w:szCs w:val="24"/>
              </w:rPr>
              <w:t xml:space="preserve"> мереж</w:t>
            </w:r>
            <w:r w:rsidRPr="00F15427">
              <w:rPr>
                <w:b/>
                <w:strike/>
                <w:color w:val="00B050"/>
                <w:sz w:val="24"/>
                <w:szCs w:val="24"/>
              </w:rPr>
              <w:t>і</w:t>
            </w:r>
            <w:r w:rsidRPr="002F2751">
              <w:rPr>
                <w:b/>
                <w:color w:val="7030A0"/>
                <w:sz w:val="24"/>
                <w:szCs w:val="24"/>
              </w:rPr>
              <w:t xml:space="preserve"> ОСР має містити:</w:t>
            </w:r>
          </w:p>
          <w:p w14:paraId="0D2CE1CF" w14:textId="77777777" w:rsidR="00D107ED" w:rsidRPr="002F2751" w:rsidRDefault="00D107ED" w:rsidP="001C7248">
            <w:pPr>
              <w:ind w:firstLine="603"/>
              <w:jc w:val="both"/>
              <w:rPr>
                <w:b/>
                <w:color w:val="7030A0"/>
                <w:sz w:val="24"/>
                <w:szCs w:val="24"/>
              </w:rPr>
            </w:pPr>
            <w:r w:rsidRPr="002F2751">
              <w:rPr>
                <w:b/>
                <w:color w:val="7030A0"/>
                <w:sz w:val="24"/>
                <w:szCs w:val="24"/>
              </w:rPr>
              <w:t xml:space="preserve">визначення алгоритму розподілу дозволеної (договірної) потужності між основним виробником та </w:t>
            </w:r>
            <w:proofErr w:type="spellStart"/>
            <w:r w:rsidRPr="002F2751">
              <w:rPr>
                <w:b/>
                <w:color w:val="7030A0"/>
                <w:sz w:val="24"/>
                <w:szCs w:val="24"/>
              </w:rPr>
              <w:t>субвиробником</w:t>
            </w:r>
            <w:proofErr w:type="spellEnd"/>
            <w:r w:rsidRPr="002F2751">
              <w:rPr>
                <w:b/>
                <w:color w:val="7030A0"/>
                <w:sz w:val="24"/>
                <w:szCs w:val="24"/>
              </w:rPr>
              <w:t>,</w:t>
            </w:r>
          </w:p>
          <w:p w14:paraId="0DDF6D96" w14:textId="77777777" w:rsidR="00D107ED" w:rsidRPr="002F2751" w:rsidRDefault="00D107ED" w:rsidP="001C7248">
            <w:pPr>
              <w:ind w:firstLine="603"/>
              <w:jc w:val="both"/>
              <w:rPr>
                <w:b/>
                <w:color w:val="7030A0"/>
                <w:sz w:val="24"/>
                <w:szCs w:val="24"/>
              </w:rPr>
            </w:pPr>
            <w:r w:rsidRPr="002F2751">
              <w:rPr>
                <w:b/>
                <w:color w:val="7030A0"/>
                <w:sz w:val="24"/>
                <w:szCs w:val="24"/>
              </w:rPr>
              <w:t>порядок розрахунку балансу електричної енергії в технологічних електричних мережах основного виробника,</w:t>
            </w:r>
          </w:p>
          <w:p w14:paraId="2D18B845" w14:textId="77777777" w:rsidR="00D107ED" w:rsidRPr="002F2751" w:rsidRDefault="00D107ED" w:rsidP="001C7248">
            <w:pPr>
              <w:ind w:firstLine="603"/>
              <w:jc w:val="both"/>
              <w:rPr>
                <w:b/>
                <w:color w:val="7030A0"/>
                <w:sz w:val="24"/>
                <w:szCs w:val="24"/>
              </w:rPr>
            </w:pPr>
            <w:r w:rsidRPr="002F2751">
              <w:rPr>
                <w:b/>
                <w:color w:val="7030A0"/>
                <w:sz w:val="24"/>
                <w:szCs w:val="24"/>
              </w:rPr>
              <w:t xml:space="preserve">порядок розрахунку та компенсації технічних </w:t>
            </w:r>
            <w:r w:rsidRPr="002F2751">
              <w:rPr>
                <w:b/>
                <w:color w:val="7030A0"/>
                <w:sz w:val="24"/>
                <w:szCs w:val="24"/>
              </w:rPr>
              <w:lastRenderedPageBreak/>
              <w:t>втрат електричної енергії в електричних мережах,</w:t>
            </w:r>
          </w:p>
          <w:p w14:paraId="28620576" w14:textId="77777777" w:rsidR="00D107ED" w:rsidRPr="002F2751" w:rsidRDefault="00D107ED" w:rsidP="001C7248">
            <w:pPr>
              <w:ind w:firstLine="603"/>
              <w:jc w:val="both"/>
              <w:rPr>
                <w:b/>
                <w:color w:val="7030A0"/>
                <w:sz w:val="24"/>
                <w:szCs w:val="24"/>
              </w:rPr>
            </w:pPr>
            <w:r w:rsidRPr="002F2751">
              <w:rPr>
                <w:b/>
                <w:color w:val="7030A0"/>
                <w:sz w:val="24"/>
                <w:szCs w:val="24"/>
              </w:rPr>
              <w:t>відповідальність за дотримання показників якості електричної енергії,</w:t>
            </w:r>
          </w:p>
          <w:p w14:paraId="537843E7" w14:textId="77777777" w:rsidR="00D107ED" w:rsidRPr="002F2751" w:rsidRDefault="00D107ED" w:rsidP="001C7248">
            <w:pPr>
              <w:ind w:firstLine="603"/>
              <w:jc w:val="both"/>
              <w:rPr>
                <w:b/>
                <w:color w:val="7030A0"/>
                <w:sz w:val="24"/>
                <w:szCs w:val="24"/>
              </w:rPr>
            </w:pPr>
            <w:r w:rsidRPr="002F2751">
              <w:rPr>
                <w:b/>
                <w:color w:val="7030A0"/>
                <w:sz w:val="24"/>
                <w:szCs w:val="24"/>
              </w:rPr>
              <w:t xml:space="preserve">випадки та порядок припинення електропостачання </w:t>
            </w:r>
            <w:proofErr w:type="spellStart"/>
            <w:r w:rsidRPr="002F2751">
              <w:rPr>
                <w:b/>
                <w:color w:val="7030A0"/>
                <w:sz w:val="24"/>
                <w:szCs w:val="24"/>
              </w:rPr>
              <w:t>субвиробника</w:t>
            </w:r>
            <w:proofErr w:type="spellEnd"/>
            <w:r w:rsidRPr="002F2751">
              <w:rPr>
                <w:b/>
                <w:color w:val="7030A0"/>
                <w:sz w:val="24"/>
                <w:szCs w:val="24"/>
              </w:rPr>
              <w:t xml:space="preserve">, а також відповідальності за необґрунтоване припинення електропостачання </w:t>
            </w:r>
            <w:proofErr w:type="spellStart"/>
            <w:r w:rsidRPr="002F2751">
              <w:rPr>
                <w:b/>
                <w:color w:val="7030A0"/>
                <w:sz w:val="24"/>
                <w:szCs w:val="24"/>
              </w:rPr>
              <w:t>субвиробника</w:t>
            </w:r>
            <w:proofErr w:type="spellEnd"/>
            <w:r w:rsidRPr="002F2751">
              <w:rPr>
                <w:b/>
                <w:color w:val="7030A0"/>
                <w:sz w:val="24"/>
                <w:szCs w:val="24"/>
              </w:rPr>
              <w:t>.</w:t>
            </w:r>
          </w:p>
          <w:p w14:paraId="47D1CC0F" w14:textId="10480E19" w:rsidR="00D107ED" w:rsidRPr="002F2751" w:rsidRDefault="00D107ED" w:rsidP="001C7248">
            <w:pPr>
              <w:ind w:firstLine="603"/>
              <w:jc w:val="both"/>
              <w:rPr>
                <w:b/>
                <w:color w:val="7030A0"/>
                <w:sz w:val="24"/>
                <w:szCs w:val="24"/>
              </w:rPr>
            </w:pPr>
            <w:r w:rsidRPr="002F2751">
              <w:rPr>
                <w:b/>
                <w:color w:val="7030A0"/>
                <w:sz w:val="24"/>
                <w:szCs w:val="24"/>
              </w:rPr>
              <w:t xml:space="preserve">Невід’ємними частинами договору про транспортування </w:t>
            </w:r>
            <w:proofErr w:type="spellStart"/>
            <w:r w:rsidRPr="002F2751">
              <w:rPr>
                <w:b/>
                <w:color w:val="7030A0"/>
                <w:sz w:val="24"/>
                <w:szCs w:val="24"/>
              </w:rPr>
              <w:t>субвиробником</w:t>
            </w:r>
            <w:proofErr w:type="spellEnd"/>
            <w:r w:rsidRPr="002F2751">
              <w:rPr>
                <w:b/>
                <w:color w:val="7030A0"/>
                <w:sz w:val="24"/>
                <w:szCs w:val="24"/>
              </w:rPr>
              <w:t xml:space="preserve"> електричної енергії </w:t>
            </w:r>
            <w:r w:rsidRPr="00046D94">
              <w:rPr>
                <w:b/>
                <w:color w:val="00B050"/>
                <w:sz w:val="24"/>
                <w:szCs w:val="24"/>
              </w:rPr>
              <w:t>до/з</w:t>
            </w:r>
            <w:r>
              <w:rPr>
                <w:b/>
                <w:color w:val="7030A0"/>
                <w:sz w:val="24"/>
                <w:szCs w:val="24"/>
              </w:rPr>
              <w:t xml:space="preserve"> </w:t>
            </w:r>
            <w:r w:rsidRPr="00046D94">
              <w:rPr>
                <w:b/>
                <w:strike/>
                <w:color w:val="00B050"/>
                <w:sz w:val="24"/>
                <w:szCs w:val="24"/>
              </w:rPr>
              <w:t>в</w:t>
            </w:r>
            <w:r w:rsidRPr="002F2751">
              <w:rPr>
                <w:b/>
                <w:color w:val="7030A0"/>
                <w:sz w:val="24"/>
                <w:szCs w:val="24"/>
              </w:rPr>
              <w:t xml:space="preserve"> мереж</w:t>
            </w:r>
            <w:r w:rsidRPr="00F15427">
              <w:rPr>
                <w:b/>
                <w:strike/>
                <w:color w:val="00B050"/>
                <w:sz w:val="24"/>
                <w:szCs w:val="24"/>
              </w:rPr>
              <w:t>і</w:t>
            </w:r>
            <w:r w:rsidRPr="002F2751">
              <w:rPr>
                <w:b/>
                <w:color w:val="7030A0"/>
                <w:sz w:val="24"/>
                <w:szCs w:val="24"/>
              </w:rPr>
              <w:t xml:space="preserve"> ОСР є:</w:t>
            </w:r>
          </w:p>
          <w:p w14:paraId="568E3ECE" w14:textId="77777777" w:rsidR="00D107ED" w:rsidRPr="002F2751" w:rsidRDefault="00D107ED" w:rsidP="001C7248">
            <w:pPr>
              <w:ind w:firstLine="603"/>
              <w:jc w:val="both"/>
              <w:rPr>
                <w:b/>
                <w:color w:val="7030A0"/>
                <w:sz w:val="24"/>
                <w:szCs w:val="24"/>
              </w:rPr>
            </w:pPr>
            <w:r w:rsidRPr="002F2751">
              <w:rPr>
                <w:b/>
                <w:color w:val="7030A0"/>
                <w:sz w:val="24"/>
                <w:szCs w:val="24"/>
              </w:rPr>
              <w:t>акт про розмежування балансової належності та експлуатаційної відповідальності сторін;</w:t>
            </w:r>
          </w:p>
          <w:p w14:paraId="2A0C3922" w14:textId="77777777" w:rsidR="00D107ED" w:rsidRPr="002F2751" w:rsidRDefault="00D107ED" w:rsidP="001C7248">
            <w:pPr>
              <w:ind w:firstLine="603"/>
              <w:jc w:val="both"/>
              <w:rPr>
                <w:b/>
                <w:color w:val="7030A0"/>
                <w:sz w:val="24"/>
                <w:szCs w:val="24"/>
              </w:rPr>
            </w:pPr>
            <w:r w:rsidRPr="002F2751">
              <w:rPr>
                <w:b/>
                <w:color w:val="7030A0"/>
                <w:sz w:val="24"/>
                <w:szCs w:val="24"/>
              </w:rPr>
              <w:t>відомості про засоби комерційного обліку активної та реактивної електричної енергії;</w:t>
            </w:r>
          </w:p>
          <w:p w14:paraId="31F88E17" w14:textId="64FAF49F" w:rsidR="00D107ED" w:rsidRPr="00D107ED" w:rsidRDefault="00D107ED" w:rsidP="001C7248">
            <w:pPr>
              <w:ind w:firstLine="603"/>
              <w:jc w:val="both"/>
              <w:rPr>
                <w:b/>
                <w:color w:val="00B050"/>
                <w:sz w:val="24"/>
                <w:szCs w:val="24"/>
              </w:rPr>
            </w:pPr>
            <w:r w:rsidRPr="002F2751">
              <w:rPr>
                <w:b/>
                <w:color w:val="7030A0"/>
                <w:sz w:val="24"/>
                <w:szCs w:val="24"/>
              </w:rPr>
              <w:t xml:space="preserve">схема електропостачання, зазначення точок приєднання і ліній, що </w:t>
            </w:r>
            <w:r w:rsidRPr="002F2751">
              <w:rPr>
                <w:b/>
                <w:color w:val="7030A0"/>
                <w:sz w:val="24"/>
                <w:szCs w:val="24"/>
              </w:rPr>
              <w:lastRenderedPageBreak/>
              <w:t xml:space="preserve">живлять електроустановки </w:t>
            </w:r>
            <w:proofErr w:type="spellStart"/>
            <w:r w:rsidRPr="00D107ED">
              <w:rPr>
                <w:b/>
                <w:color w:val="00B050"/>
                <w:sz w:val="24"/>
                <w:szCs w:val="24"/>
              </w:rPr>
              <w:t>субвиробника</w:t>
            </w:r>
            <w:proofErr w:type="spellEnd"/>
            <w:r w:rsidRPr="00D107ED">
              <w:rPr>
                <w:b/>
                <w:color w:val="00B050"/>
                <w:sz w:val="24"/>
                <w:szCs w:val="24"/>
              </w:rPr>
              <w:t>;</w:t>
            </w:r>
          </w:p>
          <w:p w14:paraId="276FDFCC" w14:textId="77777777" w:rsidR="00D107ED" w:rsidRPr="002F2751" w:rsidRDefault="00D107ED" w:rsidP="001C7248">
            <w:pPr>
              <w:ind w:firstLine="603"/>
              <w:jc w:val="both"/>
              <w:rPr>
                <w:b/>
                <w:color w:val="7030A0"/>
                <w:sz w:val="24"/>
                <w:szCs w:val="24"/>
              </w:rPr>
            </w:pPr>
            <w:r w:rsidRPr="002F2751">
              <w:rPr>
                <w:b/>
                <w:color w:val="7030A0"/>
                <w:sz w:val="24"/>
                <w:szCs w:val="24"/>
              </w:rPr>
              <w:t>порядок розрахунку втрат електричної енергії в мережі основного виробника.</w:t>
            </w:r>
          </w:p>
          <w:p w14:paraId="09E96DFA" w14:textId="77777777" w:rsidR="00D107ED" w:rsidRPr="002F2751" w:rsidRDefault="00D107ED" w:rsidP="001C7248">
            <w:pPr>
              <w:ind w:firstLine="603"/>
              <w:jc w:val="both"/>
              <w:rPr>
                <w:b/>
                <w:color w:val="7030A0"/>
                <w:sz w:val="24"/>
                <w:szCs w:val="24"/>
              </w:rPr>
            </w:pPr>
            <w:r w:rsidRPr="002F2751">
              <w:rPr>
                <w:b/>
                <w:color w:val="7030A0"/>
                <w:sz w:val="24"/>
                <w:szCs w:val="24"/>
              </w:rPr>
              <w:t>Обсяг послуг з розподілу/передачі, диспетчерського (</w:t>
            </w:r>
            <w:proofErr w:type="spellStart"/>
            <w:r w:rsidRPr="002F2751">
              <w:rPr>
                <w:b/>
                <w:color w:val="7030A0"/>
                <w:sz w:val="24"/>
                <w:szCs w:val="24"/>
              </w:rPr>
              <w:t>оперативно</w:t>
            </w:r>
            <w:proofErr w:type="spellEnd"/>
            <w:r w:rsidRPr="002F2751">
              <w:rPr>
                <w:b/>
                <w:color w:val="7030A0"/>
                <w:sz w:val="24"/>
                <w:szCs w:val="24"/>
              </w:rPr>
              <w:t xml:space="preserve">-технологічного) управління, відпущеної (спожитої) основним виробником та </w:t>
            </w:r>
            <w:proofErr w:type="spellStart"/>
            <w:r w:rsidRPr="002F2751">
              <w:rPr>
                <w:b/>
                <w:color w:val="7030A0"/>
                <w:sz w:val="24"/>
                <w:szCs w:val="24"/>
              </w:rPr>
              <w:t>субвиробником</w:t>
            </w:r>
            <w:proofErr w:type="spellEnd"/>
            <w:r w:rsidRPr="002F2751">
              <w:rPr>
                <w:b/>
                <w:color w:val="7030A0"/>
                <w:sz w:val="24"/>
                <w:szCs w:val="24"/>
              </w:rPr>
              <w:t>, визначається:</w:t>
            </w:r>
          </w:p>
          <w:p w14:paraId="480A5C36" w14:textId="77777777" w:rsidR="00D107ED" w:rsidRPr="002F2751" w:rsidRDefault="00D107ED" w:rsidP="001C7248">
            <w:pPr>
              <w:ind w:firstLine="603"/>
              <w:jc w:val="both"/>
              <w:rPr>
                <w:b/>
                <w:color w:val="7030A0"/>
                <w:sz w:val="24"/>
                <w:szCs w:val="24"/>
              </w:rPr>
            </w:pPr>
            <w:r w:rsidRPr="002F2751">
              <w:rPr>
                <w:b/>
                <w:color w:val="7030A0"/>
                <w:sz w:val="24"/>
                <w:szCs w:val="24"/>
              </w:rPr>
              <w:t xml:space="preserve">для </w:t>
            </w:r>
            <w:proofErr w:type="spellStart"/>
            <w:r w:rsidRPr="002F2751">
              <w:rPr>
                <w:b/>
                <w:color w:val="7030A0"/>
                <w:sz w:val="24"/>
                <w:szCs w:val="24"/>
              </w:rPr>
              <w:t>субвиробника</w:t>
            </w:r>
            <w:proofErr w:type="spellEnd"/>
            <w:r w:rsidRPr="002F2751">
              <w:rPr>
                <w:b/>
                <w:color w:val="7030A0"/>
                <w:sz w:val="24"/>
                <w:szCs w:val="24"/>
              </w:rPr>
              <w:t xml:space="preserve"> – за показами розрахункового засобу обліку </w:t>
            </w:r>
            <w:proofErr w:type="spellStart"/>
            <w:r w:rsidRPr="002F2751">
              <w:rPr>
                <w:b/>
                <w:color w:val="7030A0"/>
                <w:sz w:val="24"/>
                <w:szCs w:val="24"/>
              </w:rPr>
              <w:t>субвиробника</w:t>
            </w:r>
            <w:proofErr w:type="spellEnd"/>
            <w:r w:rsidRPr="002F2751">
              <w:rPr>
                <w:b/>
                <w:color w:val="7030A0"/>
                <w:sz w:val="24"/>
                <w:szCs w:val="24"/>
              </w:rPr>
              <w:t>;</w:t>
            </w:r>
          </w:p>
          <w:p w14:paraId="031FD4A5" w14:textId="257626C5" w:rsidR="00D107ED" w:rsidRDefault="00D107ED" w:rsidP="001C7248">
            <w:pPr>
              <w:ind w:firstLine="603"/>
              <w:jc w:val="both"/>
              <w:rPr>
                <w:b/>
                <w:color w:val="7030A0"/>
                <w:sz w:val="24"/>
                <w:szCs w:val="24"/>
              </w:rPr>
            </w:pPr>
            <w:r w:rsidRPr="002F2751">
              <w:rPr>
                <w:b/>
                <w:color w:val="7030A0"/>
                <w:sz w:val="24"/>
                <w:szCs w:val="24"/>
              </w:rPr>
              <w:t xml:space="preserve">для основного виробника – як різниця між обсягом електричної енергії, відпущеної (спожитої) в електричні мережі оператора системи, та обсягом електричної енергії, відпущеної (спожитої) </w:t>
            </w:r>
            <w:proofErr w:type="spellStart"/>
            <w:r w:rsidRPr="002F2751">
              <w:rPr>
                <w:b/>
                <w:color w:val="7030A0"/>
                <w:sz w:val="24"/>
                <w:szCs w:val="24"/>
              </w:rPr>
              <w:t>субвиробником</w:t>
            </w:r>
            <w:proofErr w:type="spellEnd"/>
            <w:r w:rsidRPr="002F2751">
              <w:rPr>
                <w:b/>
                <w:color w:val="7030A0"/>
                <w:sz w:val="24"/>
                <w:szCs w:val="24"/>
              </w:rPr>
              <w:t xml:space="preserve"> у мережу основного виробника.</w:t>
            </w:r>
          </w:p>
          <w:p w14:paraId="05E06495" w14:textId="1B946600" w:rsidR="00D107ED" w:rsidRPr="004F3A51" w:rsidRDefault="00D107ED" w:rsidP="001C7248">
            <w:pPr>
              <w:jc w:val="both"/>
              <w:rPr>
                <w:b/>
                <w:sz w:val="24"/>
                <w:szCs w:val="24"/>
                <w:lang w:eastAsia="uk-UA"/>
              </w:rPr>
            </w:pPr>
            <w:r w:rsidRPr="002F2751">
              <w:rPr>
                <w:b/>
                <w:color w:val="7030A0"/>
                <w:sz w:val="24"/>
                <w:szCs w:val="24"/>
              </w:rPr>
              <w:t xml:space="preserve">Основний виробник несе відповідальність за </w:t>
            </w:r>
            <w:r w:rsidRPr="002F2751">
              <w:rPr>
                <w:b/>
                <w:color w:val="7030A0"/>
                <w:sz w:val="24"/>
                <w:szCs w:val="24"/>
              </w:rPr>
              <w:lastRenderedPageBreak/>
              <w:t xml:space="preserve">перевищення у точці розподілу електричної енергії величини дозволеної потужності, відповідно з якою здійснюється </w:t>
            </w:r>
            <w:r w:rsidRPr="00D107ED">
              <w:rPr>
                <w:b/>
                <w:color w:val="00B050"/>
                <w:sz w:val="24"/>
                <w:szCs w:val="24"/>
              </w:rPr>
              <w:t>відпуск</w:t>
            </w:r>
            <w:r w:rsidRPr="002F2751">
              <w:rPr>
                <w:b/>
                <w:color w:val="7030A0"/>
                <w:sz w:val="24"/>
                <w:szCs w:val="24"/>
              </w:rPr>
              <w:t xml:space="preserve"> та/або відбір електричної енергії до (з) мережі ОСР.</w:t>
            </w:r>
          </w:p>
        </w:tc>
      </w:tr>
      <w:tr w:rsidR="00D107ED" w:rsidRPr="004F3A51" w14:paraId="2A7A89ED" w14:textId="77777777" w:rsidTr="00A52C00">
        <w:trPr>
          <w:trHeight w:val="218"/>
        </w:trPr>
        <w:tc>
          <w:tcPr>
            <w:tcW w:w="4253" w:type="dxa"/>
            <w:vMerge/>
          </w:tcPr>
          <w:p w14:paraId="11851D48" w14:textId="77777777" w:rsidR="00D107ED" w:rsidRPr="00C10C7E" w:rsidRDefault="00D107ED" w:rsidP="002F2751">
            <w:pPr>
              <w:ind w:firstLine="603"/>
              <w:jc w:val="both"/>
              <w:rPr>
                <w:sz w:val="24"/>
                <w:szCs w:val="24"/>
              </w:rPr>
            </w:pPr>
          </w:p>
        </w:tc>
        <w:tc>
          <w:tcPr>
            <w:tcW w:w="4252" w:type="dxa"/>
          </w:tcPr>
          <w:p w14:paraId="3A0A1FCA" w14:textId="77777777" w:rsidR="00D107ED" w:rsidRDefault="00D107ED" w:rsidP="006E2C17">
            <w:pPr>
              <w:jc w:val="both"/>
              <w:rPr>
                <w:b/>
                <w:iCs/>
                <w:sz w:val="24"/>
                <w:szCs w:val="24"/>
                <w:u w:val="single"/>
              </w:rPr>
            </w:pPr>
            <w:r w:rsidRPr="00F907CD">
              <w:rPr>
                <w:b/>
                <w:iCs/>
                <w:sz w:val="24"/>
                <w:szCs w:val="24"/>
                <w:u w:val="single"/>
              </w:rPr>
              <w:t>Асоціація сонячної енергетики України</w:t>
            </w:r>
          </w:p>
          <w:p w14:paraId="3172684B" w14:textId="77777777" w:rsidR="00D107ED" w:rsidRDefault="00D107ED" w:rsidP="006E2C17">
            <w:pPr>
              <w:contextualSpacing/>
              <w:jc w:val="both"/>
              <w:rPr>
                <w:rStyle w:val="rvts0"/>
                <w:b/>
                <w:bCs/>
                <w:noProof/>
                <w:color w:val="000000" w:themeColor="text1"/>
                <w:sz w:val="24"/>
                <w:szCs w:val="24"/>
                <w:u w:val="single"/>
                <w:lang w:eastAsia="uk-UA"/>
              </w:rPr>
            </w:pPr>
          </w:p>
          <w:p w14:paraId="0D17CBE8" w14:textId="77777777" w:rsidR="00D107ED" w:rsidRDefault="00D107ED" w:rsidP="006E2C17">
            <w:pPr>
              <w:ind w:firstLine="284"/>
              <w:contextualSpacing/>
              <w:jc w:val="both"/>
              <w:rPr>
                <w:rStyle w:val="rvts0"/>
                <w:b/>
                <w:bCs/>
                <w:noProof/>
                <w:color w:val="000000" w:themeColor="text1"/>
                <w:sz w:val="24"/>
                <w:szCs w:val="24"/>
                <w:u w:val="single"/>
                <w:lang w:eastAsia="uk-UA"/>
              </w:rPr>
            </w:pPr>
          </w:p>
          <w:p w14:paraId="64F641C5" w14:textId="77777777" w:rsidR="00D107ED" w:rsidRDefault="00D107ED" w:rsidP="006E2C17">
            <w:pPr>
              <w:ind w:firstLine="603"/>
              <w:jc w:val="both"/>
              <w:rPr>
                <w:sz w:val="24"/>
                <w:szCs w:val="24"/>
              </w:rPr>
            </w:pPr>
            <w:r>
              <w:rPr>
                <w:sz w:val="24"/>
                <w:szCs w:val="24"/>
              </w:rPr>
              <w:t xml:space="preserve">Договір про транспортування </w:t>
            </w:r>
            <w:proofErr w:type="spellStart"/>
            <w:r>
              <w:rPr>
                <w:sz w:val="24"/>
                <w:szCs w:val="24"/>
              </w:rPr>
              <w:t>субвиробником</w:t>
            </w:r>
            <w:proofErr w:type="spellEnd"/>
            <w:r>
              <w:rPr>
                <w:sz w:val="24"/>
                <w:szCs w:val="24"/>
              </w:rPr>
              <w:t xml:space="preserve"> електричної енергії в мережі ОСР є </w:t>
            </w:r>
            <w:r w:rsidRPr="006E2C17">
              <w:rPr>
                <w:strike/>
                <w:color w:val="0070C0"/>
                <w:sz w:val="24"/>
                <w:szCs w:val="24"/>
              </w:rPr>
              <w:t>господарським</w:t>
            </w:r>
            <w:r>
              <w:rPr>
                <w:sz w:val="24"/>
                <w:szCs w:val="24"/>
              </w:rPr>
              <w:t xml:space="preserve"> договором, що укладається сторонами на основі вільного волевиявлення сторін, та регулює відносини сторін щодо використання </w:t>
            </w:r>
            <w:proofErr w:type="spellStart"/>
            <w:r>
              <w:rPr>
                <w:sz w:val="24"/>
                <w:szCs w:val="24"/>
              </w:rPr>
              <w:t>субвиробником</w:t>
            </w:r>
            <w:proofErr w:type="spellEnd"/>
            <w:r>
              <w:rPr>
                <w:sz w:val="24"/>
                <w:szCs w:val="24"/>
              </w:rPr>
              <w:t xml:space="preserve"> електричних мереж основного </w:t>
            </w:r>
            <w:r>
              <w:rPr>
                <w:sz w:val="24"/>
                <w:szCs w:val="24"/>
              </w:rPr>
              <w:lastRenderedPageBreak/>
              <w:t>виробника для транспортування електричної енергії в мережі ОСР.</w:t>
            </w:r>
          </w:p>
          <w:p w14:paraId="3AC10595" w14:textId="77777777" w:rsidR="00D107ED" w:rsidRDefault="00D107ED" w:rsidP="006E2C17">
            <w:pPr>
              <w:jc w:val="both"/>
              <w:rPr>
                <w:b/>
                <w:iCs/>
                <w:sz w:val="24"/>
                <w:szCs w:val="24"/>
                <w:u w:val="single"/>
              </w:rPr>
            </w:pPr>
          </w:p>
        </w:tc>
        <w:tc>
          <w:tcPr>
            <w:tcW w:w="3969" w:type="dxa"/>
          </w:tcPr>
          <w:p w14:paraId="1A000856" w14:textId="77777777" w:rsidR="00D107ED" w:rsidRDefault="00D107ED" w:rsidP="007E61D3">
            <w:pPr>
              <w:jc w:val="both"/>
              <w:rPr>
                <w:rStyle w:val="rvts0"/>
                <w:b/>
                <w:bCs/>
                <w:noProof/>
                <w:color w:val="000000" w:themeColor="text1"/>
                <w:sz w:val="24"/>
                <w:szCs w:val="24"/>
                <w:u w:val="single"/>
                <w:lang w:eastAsia="uk-UA"/>
              </w:rPr>
            </w:pPr>
          </w:p>
        </w:tc>
        <w:tc>
          <w:tcPr>
            <w:tcW w:w="3119" w:type="dxa"/>
            <w:vMerge/>
          </w:tcPr>
          <w:p w14:paraId="0E4C919A" w14:textId="77777777" w:rsidR="00D107ED" w:rsidRPr="004F3A51" w:rsidRDefault="00D107ED" w:rsidP="007E61D3">
            <w:pPr>
              <w:jc w:val="both"/>
              <w:rPr>
                <w:b/>
                <w:sz w:val="24"/>
                <w:szCs w:val="24"/>
                <w:lang w:eastAsia="uk-UA"/>
              </w:rPr>
            </w:pPr>
          </w:p>
        </w:tc>
      </w:tr>
      <w:tr w:rsidR="00D107ED" w:rsidRPr="004F3A51" w14:paraId="28FE529D" w14:textId="77777777" w:rsidTr="00F25665">
        <w:trPr>
          <w:trHeight w:val="4416"/>
        </w:trPr>
        <w:tc>
          <w:tcPr>
            <w:tcW w:w="4253" w:type="dxa"/>
            <w:vMerge/>
          </w:tcPr>
          <w:p w14:paraId="67E7E7EE" w14:textId="77777777" w:rsidR="00D107ED" w:rsidRPr="00C10C7E" w:rsidRDefault="00D107ED" w:rsidP="002F2751">
            <w:pPr>
              <w:ind w:firstLine="603"/>
              <w:jc w:val="both"/>
              <w:rPr>
                <w:sz w:val="24"/>
                <w:szCs w:val="24"/>
              </w:rPr>
            </w:pPr>
          </w:p>
        </w:tc>
        <w:tc>
          <w:tcPr>
            <w:tcW w:w="4252" w:type="dxa"/>
          </w:tcPr>
          <w:p w14:paraId="3FB41898" w14:textId="77777777" w:rsidR="00D107ED" w:rsidRPr="00C45B91" w:rsidRDefault="00D107ED" w:rsidP="00C45B91">
            <w:pPr>
              <w:jc w:val="both"/>
              <w:rPr>
                <w:b/>
                <w:bCs/>
                <w:iCs/>
                <w:sz w:val="24"/>
                <w:szCs w:val="24"/>
              </w:rPr>
            </w:pPr>
            <w:r w:rsidRPr="00C45B91">
              <w:rPr>
                <w:b/>
                <w:bCs/>
                <w:iCs/>
                <w:sz w:val="24"/>
                <w:szCs w:val="24"/>
              </w:rPr>
              <w:t>АТ «</w:t>
            </w:r>
            <w:proofErr w:type="spellStart"/>
            <w:r w:rsidRPr="00C45B91">
              <w:rPr>
                <w:b/>
                <w:bCs/>
                <w:iCs/>
                <w:sz w:val="24"/>
                <w:szCs w:val="24"/>
              </w:rPr>
              <w:t>Запоріжжяобленерго</w:t>
            </w:r>
            <w:proofErr w:type="spellEnd"/>
            <w:r w:rsidRPr="00C45B91">
              <w:rPr>
                <w:b/>
                <w:bCs/>
                <w:iCs/>
                <w:sz w:val="24"/>
                <w:szCs w:val="24"/>
              </w:rPr>
              <w:t xml:space="preserve">»  </w:t>
            </w:r>
          </w:p>
          <w:p w14:paraId="17B2CB1A" w14:textId="77777777" w:rsidR="00D107ED" w:rsidRPr="00C45B91" w:rsidRDefault="00D107ED" w:rsidP="00C45B91">
            <w:pPr>
              <w:pStyle w:val="ad"/>
              <w:spacing w:after="0"/>
              <w:rPr>
                <w:sz w:val="24"/>
                <w:szCs w:val="24"/>
              </w:rPr>
            </w:pPr>
            <w:r w:rsidRPr="00C45B91">
              <w:rPr>
                <w:color w:val="000000"/>
                <w:sz w:val="24"/>
                <w:szCs w:val="24"/>
              </w:rPr>
              <w:t xml:space="preserve">Невід’ємними частинами договору про транспортування </w:t>
            </w:r>
            <w:proofErr w:type="spellStart"/>
            <w:r w:rsidRPr="00C45B91">
              <w:rPr>
                <w:color w:val="000000"/>
                <w:sz w:val="24"/>
                <w:szCs w:val="24"/>
              </w:rPr>
              <w:t>субвиробником</w:t>
            </w:r>
            <w:proofErr w:type="spellEnd"/>
            <w:r w:rsidRPr="00C45B91">
              <w:rPr>
                <w:color w:val="000000"/>
                <w:sz w:val="24"/>
                <w:szCs w:val="24"/>
              </w:rPr>
              <w:t xml:space="preserve"> електричної енергії в мережі ОСР є:</w:t>
            </w:r>
          </w:p>
          <w:p w14:paraId="412662A3" w14:textId="77777777" w:rsidR="00D107ED" w:rsidRPr="00C45B91" w:rsidRDefault="00D107ED" w:rsidP="00C45B91">
            <w:pPr>
              <w:pStyle w:val="ad"/>
              <w:spacing w:after="0"/>
              <w:rPr>
                <w:sz w:val="24"/>
                <w:szCs w:val="24"/>
              </w:rPr>
            </w:pPr>
            <w:r w:rsidRPr="00C45B91">
              <w:rPr>
                <w:color w:val="000000"/>
                <w:sz w:val="24"/>
                <w:szCs w:val="24"/>
              </w:rPr>
              <w:t>…</w:t>
            </w:r>
          </w:p>
          <w:p w14:paraId="46B987E0" w14:textId="3E4CF3FF" w:rsidR="00D107ED" w:rsidRPr="00C45B91" w:rsidRDefault="00D107ED" w:rsidP="00C45B91">
            <w:pPr>
              <w:jc w:val="both"/>
              <w:rPr>
                <w:b/>
                <w:iCs/>
                <w:sz w:val="24"/>
                <w:szCs w:val="24"/>
                <w:u w:val="single"/>
              </w:rPr>
            </w:pPr>
            <w:r w:rsidRPr="00C45B91">
              <w:rPr>
                <w:rFonts w:eastAsia="Calibri"/>
                <w:color w:val="000000"/>
                <w:sz w:val="24"/>
                <w:szCs w:val="24"/>
                <w:shd w:val="clear" w:color="auto" w:fill="FFFFFF"/>
              </w:rPr>
              <w:t xml:space="preserve">схема електропостачання, зазначення точок приєднання і ліній, що живлять електроустановки </w:t>
            </w:r>
            <w:proofErr w:type="spellStart"/>
            <w:r w:rsidRPr="00C45B91">
              <w:rPr>
                <w:rFonts w:eastAsia="Calibri"/>
                <w:b/>
                <w:bCs/>
                <w:color w:val="0070C0"/>
                <w:sz w:val="24"/>
                <w:szCs w:val="24"/>
                <w:shd w:val="clear" w:color="auto" w:fill="FFFFFF"/>
              </w:rPr>
              <w:t>субвиробника</w:t>
            </w:r>
            <w:proofErr w:type="spellEnd"/>
            <w:r w:rsidRPr="00C45B91">
              <w:rPr>
                <w:rFonts w:eastAsia="Calibri"/>
                <w:b/>
                <w:bCs/>
                <w:color w:val="000000"/>
                <w:sz w:val="24"/>
                <w:szCs w:val="24"/>
                <w:shd w:val="clear" w:color="auto" w:fill="FFFFFF"/>
              </w:rPr>
              <w:t>…</w:t>
            </w:r>
          </w:p>
        </w:tc>
        <w:tc>
          <w:tcPr>
            <w:tcW w:w="3969" w:type="dxa"/>
          </w:tcPr>
          <w:p w14:paraId="7B204499" w14:textId="77777777" w:rsidR="00D107ED" w:rsidRPr="00C45B91" w:rsidRDefault="00D107ED" w:rsidP="00C45B91">
            <w:pPr>
              <w:jc w:val="both"/>
              <w:rPr>
                <w:b/>
                <w:bCs/>
                <w:iCs/>
                <w:sz w:val="24"/>
                <w:szCs w:val="24"/>
              </w:rPr>
            </w:pPr>
            <w:r w:rsidRPr="00C45B91">
              <w:rPr>
                <w:b/>
                <w:bCs/>
                <w:iCs/>
                <w:sz w:val="24"/>
                <w:szCs w:val="24"/>
              </w:rPr>
              <w:t>АТ «</w:t>
            </w:r>
            <w:proofErr w:type="spellStart"/>
            <w:r w:rsidRPr="00C45B91">
              <w:rPr>
                <w:b/>
                <w:bCs/>
                <w:iCs/>
                <w:sz w:val="24"/>
                <w:szCs w:val="24"/>
              </w:rPr>
              <w:t>Запоріжжяобленерго</w:t>
            </w:r>
            <w:proofErr w:type="spellEnd"/>
            <w:r w:rsidRPr="00C45B91">
              <w:rPr>
                <w:b/>
                <w:bCs/>
                <w:iCs/>
                <w:sz w:val="24"/>
                <w:szCs w:val="24"/>
              </w:rPr>
              <w:t xml:space="preserve">»  </w:t>
            </w:r>
          </w:p>
          <w:p w14:paraId="569E8439" w14:textId="14777D73" w:rsidR="00D107ED" w:rsidRPr="00C45B91" w:rsidRDefault="00D107ED" w:rsidP="007E61D3">
            <w:pPr>
              <w:jc w:val="both"/>
              <w:rPr>
                <w:rStyle w:val="rvts0"/>
                <w:b/>
                <w:bCs/>
                <w:noProof/>
                <w:color w:val="000000" w:themeColor="text1"/>
                <w:sz w:val="24"/>
                <w:szCs w:val="24"/>
                <w:u w:val="single"/>
                <w:lang w:eastAsia="uk-UA"/>
              </w:rPr>
            </w:pPr>
            <w:r w:rsidRPr="00C45B91">
              <w:rPr>
                <w:color w:val="333333"/>
                <w:sz w:val="24"/>
                <w:szCs w:val="24"/>
              </w:rPr>
              <w:t>Пропозиції АТ “</w:t>
            </w:r>
            <w:proofErr w:type="spellStart"/>
            <w:r w:rsidRPr="00C45B91">
              <w:rPr>
                <w:color w:val="333333"/>
                <w:sz w:val="24"/>
                <w:szCs w:val="24"/>
              </w:rPr>
              <w:t>Запоріжжяобленерго</w:t>
            </w:r>
            <w:proofErr w:type="spellEnd"/>
            <w:r w:rsidRPr="00C45B91">
              <w:rPr>
                <w:color w:val="333333"/>
                <w:sz w:val="24"/>
                <w:szCs w:val="24"/>
              </w:rPr>
              <w:t xml:space="preserve">” обґрунтовуються тим, що абзац перший пункту 11.1.7, у редакції Регулятора, визначає вимоги до договірних відносин між ОСР та </w:t>
            </w:r>
            <w:proofErr w:type="spellStart"/>
            <w:r w:rsidRPr="00C45B91">
              <w:rPr>
                <w:color w:val="333333"/>
                <w:sz w:val="24"/>
                <w:szCs w:val="24"/>
              </w:rPr>
              <w:t>субвиробником</w:t>
            </w:r>
            <w:proofErr w:type="spellEnd"/>
            <w:r w:rsidRPr="00C45B91">
              <w:rPr>
                <w:color w:val="333333"/>
                <w:sz w:val="24"/>
                <w:szCs w:val="24"/>
              </w:rPr>
              <w:t xml:space="preserve">. Однак, у змісті даного пункту відсутні умови, що стосуються договірних взаємовідносин із </w:t>
            </w:r>
            <w:proofErr w:type="spellStart"/>
            <w:r w:rsidRPr="00C45B91">
              <w:rPr>
                <w:color w:val="333333"/>
                <w:sz w:val="24"/>
                <w:szCs w:val="24"/>
              </w:rPr>
              <w:t>субвиробником</w:t>
            </w:r>
            <w:proofErr w:type="spellEnd"/>
            <w:r w:rsidRPr="00C45B91">
              <w:rPr>
                <w:color w:val="333333"/>
                <w:sz w:val="24"/>
                <w:szCs w:val="24"/>
              </w:rPr>
              <w:t xml:space="preserve">. Тому, </w:t>
            </w:r>
            <w:proofErr w:type="spellStart"/>
            <w:r w:rsidRPr="00C45B91">
              <w:rPr>
                <w:color w:val="333333"/>
                <w:sz w:val="24"/>
                <w:szCs w:val="24"/>
              </w:rPr>
              <w:t>можно</w:t>
            </w:r>
            <w:proofErr w:type="spellEnd"/>
            <w:r w:rsidRPr="00C45B91">
              <w:rPr>
                <w:color w:val="333333"/>
                <w:sz w:val="24"/>
                <w:szCs w:val="24"/>
              </w:rPr>
              <w:t xml:space="preserve"> дійти висновку, що в тексті пункту допущено описку, а тому вважаємо доцільним замінити слово «</w:t>
            </w:r>
            <w:proofErr w:type="spellStart"/>
            <w:r w:rsidRPr="00C45B91">
              <w:rPr>
                <w:color w:val="333333"/>
                <w:sz w:val="24"/>
                <w:szCs w:val="24"/>
              </w:rPr>
              <w:t>субспоживача</w:t>
            </w:r>
            <w:proofErr w:type="spellEnd"/>
            <w:r w:rsidRPr="00C45B91">
              <w:rPr>
                <w:color w:val="333333"/>
                <w:sz w:val="24"/>
                <w:szCs w:val="24"/>
              </w:rPr>
              <w:t>» на слово «</w:t>
            </w:r>
            <w:proofErr w:type="spellStart"/>
            <w:r w:rsidRPr="00C45B91">
              <w:rPr>
                <w:color w:val="333333"/>
                <w:sz w:val="24"/>
                <w:szCs w:val="24"/>
              </w:rPr>
              <w:t>субвиробника</w:t>
            </w:r>
            <w:proofErr w:type="spellEnd"/>
            <w:r w:rsidRPr="00C45B91">
              <w:rPr>
                <w:color w:val="333333"/>
                <w:sz w:val="24"/>
                <w:szCs w:val="24"/>
              </w:rPr>
              <w:t>».</w:t>
            </w:r>
          </w:p>
        </w:tc>
        <w:tc>
          <w:tcPr>
            <w:tcW w:w="3119" w:type="dxa"/>
            <w:vMerge/>
          </w:tcPr>
          <w:p w14:paraId="1A437579" w14:textId="77777777" w:rsidR="00D107ED" w:rsidRPr="004F3A51" w:rsidRDefault="00D107ED" w:rsidP="007E61D3">
            <w:pPr>
              <w:jc w:val="both"/>
              <w:rPr>
                <w:b/>
                <w:sz w:val="24"/>
                <w:szCs w:val="24"/>
                <w:lang w:eastAsia="uk-UA"/>
              </w:rPr>
            </w:pPr>
          </w:p>
        </w:tc>
      </w:tr>
      <w:tr w:rsidR="00D31182" w:rsidRPr="004F3A51" w14:paraId="6FFD2BD4" w14:textId="77777777" w:rsidTr="00A52C00">
        <w:trPr>
          <w:trHeight w:val="218"/>
        </w:trPr>
        <w:tc>
          <w:tcPr>
            <w:tcW w:w="4253" w:type="dxa"/>
            <w:vMerge w:val="restart"/>
          </w:tcPr>
          <w:p w14:paraId="32A921E8" w14:textId="23C4CAD0" w:rsidR="00D31182" w:rsidRPr="00C10C7E" w:rsidRDefault="00D31182" w:rsidP="002F2751">
            <w:pPr>
              <w:ind w:firstLine="603"/>
              <w:jc w:val="both"/>
              <w:rPr>
                <w:sz w:val="24"/>
                <w:szCs w:val="24"/>
              </w:rPr>
            </w:pPr>
            <w:bookmarkStart w:id="73" w:name="_Hlk196909565"/>
            <w:r w:rsidRPr="00CB52F0">
              <w:rPr>
                <w:b/>
                <w:color w:val="7030A0"/>
                <w:sz w:val="24"/>
                <w:szCs w:val="24"/>
              </w:rPr>
              <w:t xml:space="preserve">11.1.8. Між </w:t>
            </w:r>
            <w:proofErr w:type="spellStart"/>
            <w:r w:rsidRPr="00CB52F0">
              <w:rPr>
                <w:b/>
                <w:color w:val="7030A0"/>
                <w:sz w:val="24"/>
                <w:szCs w:val="24"/>
              </w:rPr>
              <w:t>субвиробником</w:t>
            </w:r>
            <w:proofErr w:type="spellEnd"/>
            <w:r w:rsidRPr="00CB52F0">
              <w:rPr>
                <w:b/>
                <w:color w:val="7030A0"/>
                <w:sz w:val="24"/>
                <w:szCs w:val="24"/>
              </w:rPr>
              <w:t xml:space="preserve"> електричної енергії, електроустановки якого приєднані до електричних мереж ОСР через мережі іншого виробника – власника мереж (у тому числі оператором мережі для якого є ОСП) та ОСР територією здійснення ліцензійної діяльності якого є місце розташування електроустановок виробника укладається договір виробника про надання послуг з розподілу електричної енергії.</w:t>
            </w:r>
            <w:bookmarkEnd w:id="73"/>
          </w:p>
        </w:tc>
        <w:tc>
          <w:tcPr>
            <w:tcW w:w="4252" w:type="dxa"/>
          </w:tcPr>
          <w:p w14:paraId="43C8A0AB" w14:textId="77777777" w:rsidR="00D31182" w:rsidRDefault="00D31182" w:rsidP="00A75F72">
            <w:pPr>
              <w:ind w:firstLine="284"/>
              <w:contextualSpacing/>
              <w:jc w:val="center"/>
              <w:rPr>
                <w:rStyle w:val="rvts0"/>
                <w:b/>
                <w:bCs/>
                <w:noProof/>
                <w:color w:val="000000" w:themeColor="text1"/>
                <w:sz w:val="24"/>
                <w:szCs w:val="24"/>
                <w:u w:val="single"/>
                <w:lang w:eastAsia="uk-UA"/>
              </w:rPr>
            </w:pPr>
            <w:r w:rsidRPr="005F1CAE">
              <w:rPr>
                <w:rStyle w:val="rvts0"/>
                <w:b/>
                <w:bCs/>
                <w:noProof/>
                <w:color w:val="000000" w:themeColor="text1"/>
                <w:sz w:val="24"/>
                <w:szCs w:val="24"/>
                <w:u w:val="single"/>
                <w:lang w:eastAsia="uk-UA"/>
              </w:rPr>
              <w:t>НЕК «УКРЕНЕРГО»</w:t>
            </w:r>
          </w:p>
          <w:p w14:paraId="3ACFC6E1" w14:textId="77777777" w:rsidR="00D31182" w:rsidRPr="00D33395" w:rsidRDefault="00D31182" w:rsidP="00EA7BF9">
            <w:pPr>
              <w:spacing w:before="120" w:after="120"/>
              <w:jc w:val="both"/>
              <w:rPr>
                <w:rFonts w:cstheme="minorHAnsi"/>
                <w:color w:val="0070C0"/>
                <w:sz w:val="24"/>
                <w:szCs w:val="24"/>
              </w:rPr>
            </w:pPr>
            <w:r w:rsidRPr="00E34E1D">
              <w:rPr>
                <w:rFonts w:cstheme="minorHAnsi"/>
                <w:bCs/>
                <w:sz w:val="24"/>
                <w:szCs w:val="24"/>
              </w:rPr>
              <w:t>11.1.8</w:t>
            </w:r>
            <w:r w:rsidRPr="00D33395">
              <w:rPr>
                <w:rFonts w:cstheme="minorHAnsi"/>
                <w:bCs/>
                <w:color w:val="0070C0"/>
                <w:sz w:val="24"/>
                <w:szCs w:val="24"/>
              </w:rPr>
              <w:t xml:space="preserve">. </w:t>
            </w:r>
            <w:r w:rsidRPr="00D33395">
              <w:rPr>
                <w:rFonts w:cstheme="minorHAnsi"/>
                <w:color w:val="0070C0"/>
                <w:sz w:val="24"/>
                <w:szCs w:val="24"/>
              </w:rPr>
              <w:t>Якщо ОСР здійснює розподіл електричної енергії в точку(и) приєднання електроустановок виробника, призначених тільки для споживання, такий виробник прирівнюється до споживача та має права і обов’язки споживача.</w:t>
            </w:r>
          </w:p>
          <w:p w14:paraId="1D86A144" w14:textId="500D778F" w:rsidR="00D31182" w:rsidRPr="003B6615" w:rsidRDefault="00D31182" w:rsidP="00EA7BF9">
            <w:pPr>
              <w:ind w:firstLine="284"/>
              <w:contextualSpacing/>
              <w:jc w:val="both"/>
              <w:rPr>
                <w:rStyle w:val="rvts0"/>
                <w:b/>
                <w:bCs/>
                <w:noProof/>
                <w:color w:val="0070C0"/>
                <w:sz w:val="24"/>
                <w:szCs w:val="24"/>
                <w:lang w:eastAsia="uk-UA"/>
              </w:rPr>
            </w:pPr>
            <w:r w:rsidRPr="00D33395">
              <w:rPr>
                <w:rFonts w:cstheme="minorHAnsi"/>
                <w:bCs/>
                <w:strike/>
                <w:color w:val="0070C0"/>
                <w:sz w:val="24"/>
                <w:szCs w:val="24"/>
              </w:rPr>
              <w:t xml:space="preserve">Між </w:t>
            </w:r>
            <w:proofErr w:type="spellStart"/>
            <w:r w:rsidRPr="00D33395">
              <w:rPr>
                <w:rFonts w:cstheme="minorHAnsi"/>
                <w:bCs/>
                <w:strike/>
                <w:color w:val="0070C0"/>
                <w:sz w:val="24"/>
                <w:szCs w:val="24"/>
              </w:rPr>
              <w:t>субвиробником</w:t>
            </w:r>
            <w:proofErr w:type="spellEnd"/>
            <w:r w:rsidRPr="00D33395">
              <w:rPr>
                <w:rFonts w:cstheme="minorHAnsi"/>
                <w:bCs/>
                <w:strike/>
                <w:color w:val="0070C0"/>
                <w:sz w:val="24"/>
                <w:szCs w:val="24"/>
              </w:rPr>
              <w:t xml:space="preserve"> електричної енергії, електроустановки якого приєднані до електричних мереж ОСР через мережі іншого виробника – власника мереж (у тому числі оператором мережі для якого є ОСП) та ОСР територією здійснення ліцензійної діяльності якого є місце розташування електроустановок виробника </w:t>
            </w:r>
            <w:r w:rsidRPr="00D33395">
              <w:rPr>
                <w:rFonts w:cstheme="minorHAnsi"/>
                <w:bCs/>
                <w:strike/>
                <w:color w:val="0070C0"/>
                <w:sz w:val="24"/>
                <w:szCs w:val="24"/>
              </w:rPr>
              <w:lastRenderedPageBreak/>
              <w:t>укладається договір виробника про надання послуг з розподілу електричної енергії.</w:t>
            </w:r>
          </w:p>
        </w:tc>
        <w:tc>
          <w:tcPr>
            <w:tcW w:w="3969" w:type="dxa"/>
          </w:tcPr>
          <w:p w14:paraId="02C8A6B4" w14:textId="77777777" w:rsidR="00D31182" w:rsidRDefault="00D31182" w:rsidP="00A75F72">
            <w:pPr>
              <w:ind w:firstLine="284"/>
              <w:contextualSpacing/>
              <w:jc w:val="center"/>
              <w:rPr>
                <w:rStyle w:val="rvts0"/>
                <w:b/>
                <w:bCs/>
                <w:noProof/>
                <w:color w:val="000000" w:themeColor="text1"/>
                <w:sz w:val="24"/>
                <w:szCs w:val="24"/>
                <w:u w:val="single"/>
                <w:lang w:eastAsia="uk-UA"/>
              </w:rPr>
            </w:pPr>
            <w:r w:rsidRPr="005F1CAE">
              <w:rPr>
                <w:rStyle w:val="rvts0"/>
                <w:b/>
                <w:bCs/>
                <w:noProof/>
                <w:color w:val="000000" w:themeColor="text1"/>
                <w:sz w:val="24"/>
                <w:szCs w:val="24"/>
                <w:u w:val="single"/>
                <w:lang w:eastAsia="uk-UA"/>
              </w:rPr>
              <w:lastRenderedPageBreak/>
              <w:t>НЕК «УКРЕНЕРГО»</w:t>
            </w:r>
          </w:p>
          <w:p w14:paraId="50E57B54" w14:textId="7E5216EB" w:rsidR="00D31182" w:rsidRPr="00C74764" w:rsidRDefault="00D31182" w:rsidP="007E61D3">
            <w:pPr>
              <w:jc w:val="both"/>
              <w:rPr>
                <w:color w:val="000000"/>
                <w:sz w:val="24"/>
                <w:szCs w:val="24"/>
              </w:rPr>
            </w:pPr>
            <w:r w:rsidRPr="00E34E1D">
              <w:rPr>
                <w:rFonts w:cstheme="minorHAnsi"/>
                <w:bCs/>
                <w:sz w:val="24"/>
                <w:szCs w:val="24"/>
              </w:rPr>
              <w:t xml:space="preserve">Пропонуємо залишити пункт в чинній редакції. Термін </w:t>
            </w:r>
            <w:proofErr w:type="spellStart"/>
            <w:r w:rsidRPr="00E34E1D">
              <w:rPr>
                <w:rFonts w:cstheme="minorHAnsi"/>
                <w:bCs/>
                <w:sz w:val="24"/>
                <w:szCs w:val="24"/>
              </w:rPr>
              <w:t>субвиробник</w:t>
            </w:r>
            <w:proofErr w:type="spellEnd"/>
            <w:r w:rsidRPr="00E34E1D">
              <w:rPr>
                <w:rFonts w:cstheme="minorHAnsi"/>
                <w:bCs/>
                <w:sz w:val="24"/>
                <w:szCs w:val="24"/>
              </w:rPr>
              <w:t xml:space="preserve"> не впроваджується в КСР та інших НПА. Водночас приєднання до мереж іншого виробника здійснює виробник, на якого у відповідності до чинного законодавства зокрема КСР поширюються права та зобов’язання як на виробника в </w:t>
            </w:r>
            <w:proofErr w:type="spellStart"/>
            <w:r w:rsidRPr="00E34E1D">
              <w:rPr>
                <w:rFonts w:cstheme="minorHAnsi"/>
                <w:bCs/>
                <w:sz w:val="24"/>
                <w:szCs w:val="24"/>
              </w:rPr>
              <w:t>т.ч</w:t>
            </w:r>
            <w:proofErr w:type="spellEnd"/>
            <w:r w:rsidRPr="00E34E1D">
              <w:rPr>
                <w:rFonts w:cstheme="minorHAnsi"/>
                <w:bCs/>
                <w:sz w:val="24"/>
                <w:szCs w:val="24"/>
              </w:rPr>
              <w:t xml:space="preserve">. вимоги щодо укладення договору виробника про надання послуг з розподілу. Запропонована норма є дублюючою. Крім того ПРРЕЕ визначає також договір який укладається зокрема виробником. Зазначені зміни не передбачають відмову в укладенні </w:t>
            </w:r>
            <w:r w:rsidRPr="00E34E1D">
              <w:rPr>
                <w:rFonts w:cstheme="minorHAnsi"/>
                <w:bCs/>
                <w:sz w:val="24"/>
                <w:szCs w:val="24"/>
              </w:rPr>
              <w:lastRenderedPageBreak/>
              <w:t>обов’язкових договорів на ринку, отже не потребують виключення діючого пункту 11.1.8.</w:t>
            </w:r>
          </w:p>
        </w:tc>
        <w:tc>
          <w:tcPr>
            <w:tcW w:w="3119" w:type="dxa"/>
          </w:tcPr>
          <w:p w14:paraId="1392F985" w14:textId="77777777" w:rsidR="00D31182" w:rsidRDefault="007E7195" w:rsidP="007E7195">
            <w:pPr>
              <w:jc w:val="center"/>
              <w:rPr>
                <w:b/>
                <w:sz w:val="24"/>
                <w:szCs w:val="24"/>
                <w:lang w:eastAsia="uk-UA"/>
              </w:rPr>
            </w:pPr>
            <w:r>
              <w:rPr>
                <w:b/>
                <w:sz w:val="24"/>
                <w:szCs w:val="24"/>
                <w:lang w:eastAsia="uk-UA"/>
              </w:rPr>
              <w:lastRenderedPageBreak/>
              <w:t>Пропонується не враховувати</w:t>
            </w:r>
          </w:p>
          <w:p w14:paraId="0EB92640" w14:textId="337F8A0F" w:rsidR="007E7195" w:rsidRPr="007E7195" w:rsidRDefault="007E7195" w:rsidP="007E61D3">
            <w:pPr>
              <w:jc w:val="both"/>
              <w:rPr>
                <w:sz w:val="24"/>
                <w:szCs w:val="24"/>
                <w:lang w:eastAsia="uk-UA"/>
              </w:rPr>
            </w:pPr>
            <w:r w:rsidRPr="007E7195">
              <w:rPr>
                <w:sz w:val="24"/>
                <w:szCs w:val="24"/>
                <w:lang w:eastAsia="uk-UA"/>
              </w:rPr>
              <w:t>Терміни пропонується  визначити у КСР</w:t>
            </w:r>
          </w:p>
        </w:tc>
      </w:tr>
      <w:tr w:rsidR="00D31182" w:rsidRPr="004F3A51" w14:paraId="57896979" w14:textId="77777777" w:rsidTr="00A52C00">
        <w:trPr>
          <w:trHeight w:val="218"/>
        </w:trPr>
        <w:tc>
          <w:tcPr>
            <w:tcW w:w="4253" w:type="dxa"/>
            <w:vMerge/>
          </w:tcPr>
          <w:p w14:paraId="622A75B4" w14:textId="77777777" w:rsidR="00D31182" w:rsidRPr="00CB52F0" w:rsidRDefault="00D31182" w:rsidP="002F2751">
            <w:pPr>
              <w:ind w:firstLine="603"/>
              <w:jc w:val="both"/>
              <w:rPr>
                <w:b/>
                <w:color w:val="7030A0"/>
                <w:sz w:val="24"/>
                <w:szCs w:val="24"/>
              </w:rPr>
            </w:pPr>
          </w:p>
        </w:tc>
        <w:tc>
          <w:tcPr>
            <w:tcW w:w="4252" w:type="dxa"/>
          </w:tcPr>
          <w:p w14:paraId="7EF0C5D5" w14:textId="77E34FBF" w:rsidR="00687703" w:rsidRPr="00A92450" w:rsidRDefault="00687703" w:rsidP="00687703">
            <w:pPr>
              <w:jc w:val="both"/>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865970">
              <w:rPr>
                <w:b/>
                <w:bCs/>
                <w:sz w:val="24"/>
                <w:szCs w:val="24"/>
              </w:rPr>
              <w:t>, ГС «Українська вітроенергетична асоціація»</w:t>
            </w:r>
          </w:p>
          <w:p w14:paraId="11F277F9" w14:textId="72F64E87" w:rsidR="00D31182" w:rsidRPr="00A75F72" w:rsidRDefault="00D31182" w:rsidP="00A75F72">
            <w:pPr>
              <w:ind w:firstLine="603"/>
              <w:jc w:val="both"/>
              <w:rPr>
                <w:rStyle w:val="rvts0"/>
                <w:bCs/>
                <w:sz w:val="24"/>
                <w:szCs w:val="24"/>
              </w:rPr>
            </w:pPr>
            <w:r w:rsidRPr="00D31182">
              <w:rPr>
                <w:bCs/>
                <w:sz w:val="24"/>
                <w:szCs w:val="24"/>
              </w:rPr>
              <w:t xml:space="preserve">11.1.8. Між </w:t>
            </w:r>
            <w:proofErr w:type="spellStart"/>
            <w:r w:rsidRPr="00D31182">
              <w:rPr>
                <w:bCs/>
                <w:sz w:val="24"/>
                <w:szCs w:val="24"/>
              </w:rPr>
              <w:t>субвиробником</w:t>
            </w:r>
            <w:proofErr w:type="spellEnd"/>
            <w:r w:rsidRPr="00D31182">
              <w:rPr>
                <w:bCs/>
                <w:sz w:val="24"/>
                <w:szCs w:val="24"/>
              </w:rPr>
              <w:t xml:space="preserve"> електричної енергії, електроустановки якого приєднані до електричних мереж ОСР через мережі іншого виробника – власника мереж </w:t>
            </w:r>
            <w:r w:rsidRPr="00D31182">
              <w:rPr>
                <w:b/>
                <w:strike/>
                <w:color w:val="0070C0"/>
                <w:sz w:val="24"/>
                <w:szCs w:val="24"/>
              </w:rPr>
              <w:t>(у тому числі оператором мережі для якого є ОСП)</w:t>
            </w:r>
            <w:r w:rsidRPr="00D31182">
              <w:rPr>
                <w:bCs/>
                <w:color w:val="0070C0"/>
                <w:sz w:val="24"/>
                <w:szCs w:val="24"/>
              </w:rPr>
              <w:t xml:space="preserve"> </w:t>
            </w:r>
            <w:r w:rsidRPr="00D31182">
              <w:rPr>
                <w:bCs/>
                <w:sz w:val="24"/>
                <w:szCs w:val="24"/>
              </w:rPr>
              <w:t>та ОСР територією здійснення ліцензійної діяльності якого є місце розташування електроустановок виробника укладається договір виробника про надання послуг з розподілу електричної енергії.</w:t>
            </w:r>
          </w:p>
        </w:tc>
        <w:tc>
          <w:tcPr>
            <w:tcW w:w="3969" w:type="dxa"/>
          </w:tcPr>
          <w:p w14:paraId="75E2771C" w14:textId="1B25634B" w:rsidR="00687703" w:rsidRPr="00A92450" w:rsidRDefault="00687703" w:rsidP="00687703">
            <w:pPr>
              <w:jc w:val="both"/>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865970">
              <w:rPr>
                <w:b/>
                <w:bCs/>
                <w:sz w:val="24"/>
                <w:szCs w:val="24"/>
              </w:rPr>
              <w:t>, ГС «Українська вітроенергетична асоціація»</w:t>
            </w:r>
          </w:p>
          <w:p w14:paraId="1DF14F6B" w14:textId="28C196A9" w:rsidR="00D31182" w:rsidRPr="00D31182" w:rsidRDefault="00D31182" w:rsidP="00EA7BF9">
            <w:pPr>
              <w:ind w:firstLine="284"/>
              <w:contextualSpacing/>
              <w:jc w:val="both"/>
              <w:rPr>
                <w:rStyle w:val="rvts0"/>
                <w:b/>
                <w:bCs/>
                <w:noProof/>
                <w:color w:val="000000" w:themeColor="text1"/>
                <w:sz w:val="24"/>
                <w:szCs w:val="24"/>
                <w:u w:val="single"/>
                <w:lang w:eastAsia="uk-UA"/>
              </w:rPr>
            </w:pPr>
            <w:r w:rsidRPr="00D31182">
              <w:rPr>
                <w:bCs/>
                <w:i/>
                <w:iCs/>
                <w:sz w:val="24"/>
                <w:szCs w:val="24"/>
              </w:rPr>
              <w:t>Пропонується вилучити посилання виробників, які приєднані до системи передачі у зв'язку із запропонованими змінами підходу до приєднання та перенесення з КСР в КСП</w:t>
            </w:r>
          </w:p>
        </w:tc>
        <w:tc>
          <w:tcPr>
            <w:tcW w:w="3119" w:type="dxa"/>
          </w:tcPr>
          <w:p w14:paraId="0F093563" w14:textId="77777777" w:rsidR="00D31182" w:rsidRDefault="007E7195" w:rsidP="007E7195">
            <w:pPr>
              <w:jc w:val="center"/>
              <w:rPr>
                <w:b/>
                <w:sz w:val="24"/>
                <w:szCs w:val="24"/>
                <w:lang w:eastAsia="uk-UA"/>
              </w:rPr>
            </w:pPr>
            <w:r>
              <w:rPr>
                <w:b/>
                <w:sz w:val="24"/>
                <w:szCs w:val="24"/>
                <w:lang w:eastAsia="uk-UA"/>
              </w:rPr>
              <w:t>Пропонується не враховувати</w:t>
            </w:r>
          </w:p>
          <w:p w14:paraId="4D808C0B" w14:textId="388A0FDF" w:rsidR="007E7195" w:rsidRPr="007E7195" w:rsidRDefault="007E7195" w:rsidP="007E61D3">
            <w:pPr>
              <w:jc w:val="both"/>
              <w:rPr>
                <w:sz w:val="24"/>
                <w:szCs w:val="24"/>
                <w:lang w:eastAsia="uk-UA"/>
              </w:rPr>
            </w:pPr>
            <w:r w:rsidRPr="007E7195">
              <w:rPr>
                <w:sz w:val="24"/>
                <w:szCs w:val="24"/>
                <w:lang w:eastAsia="uk-UA"/>
              </w:rPr>
              <w:t xml:space="preserve">Коментарі вище до аналогічних пропозицій </w:t>
            </w:r>
          </w:p>
        </w:tc>
      </w:tr>
      <w:tr w:rsidR="00CB52F0" w:rsidRPr="004F3A51" w14:paraId="7ED83396" w14:textId="77777777" w:rsidTr="00B93106">
        <w:trPr>
          <w:trHeight w:val="218"/>
        </w:trPr>
        <w:tc>
          <w:tcPr>
            <w:tcW w:w="15593" w:type="dxa"/>
            <w:gridSpan w:val="4"/>
          </w:tcPr>
          <w:p w14:paraId="55B794E7" w14:textId="5A0F772D" w:rsidR="00CB52F0" w:rsidRPr="004F3A51" w:rsidRDefault="00EC7158" w:rsidP="00EC7158">
            <w:pPr>
              <w:jc w:val="center"/>
              <w:rPr>
                <w:b/>
                <w:sz w:val="24"/>
                <w:szCs w:val="24"/>
                <w:lang w:eastAsia="uk-UA"/>
              </w:rPr>
            </w:pPr>
            <w:r w:rsidRPr="00EC7158">
              <w:rPr>
                <w:b/>
                <w:sz w:val="24"/>
                <w:szCs w:val="24"/>
                <w:lang w:eastAsia="uk-UA"/>
              </w:rPr>
              <w:t>11.2. Умови договору про надання послуг з розподілу електричної енергії</w:t>
            </w:r>
          </w:p>
        </w:tc>
      </w:tr>
      <w:tr w:rsidR="00CB52F0" w:rsidRPr="004F3A51" w14:paraId="1C7E6683" w14:textId="77777777" w:rsidTr="00A52C00">
        <w:trPr>
          <w:trHeight w:val="218"/>
        </w:trPr>
        <w:tc>
          <w:tcPr>
            <w:tcW w:w="4253" w:type="dxa"/>
          </w:tcPr>
          <w:p w14:paraId="367E28A7" w14:textId="77777777" w:rsidR="00CB52F0" w:rsidRPr="00C10C7E" w:rsidRDefault="00CB52F0" w:rsidP="00CB52F0">
            <w:pPr>
              <w:ind w:firstLine="603"/>
              <w:jc w:val="both"/>
              <w:rPr>
                <w:sz w:val="24"/>
                <w:szCs w:val="24"/>
              </w:rPr>
            </w:pPr>
            <w:r w:rsidRPr="00C10C7E">
              <w:rPr>
                <w:sz w:val="24"/>
                <w:szCs w:val="24"/>
              </w:rPr>
              <w:t>11.2.1. Договір про надання послуг з розподілу електричної енергії укладається між ОСР та:</w:t>
            </w:r>
          </w:p>
          <w:p w14:paraId="20EA52EE" w14:textId="77777777" w:rsidR="00CB52F0" w:rsidRPr="00C10C7E" w:rsidRDefault="00CB52F0" w:rsidP="00CB52F0">
            <w:pPr>
              <w:ind w:firstLine="603"/>
              <w:jc w:val="both"/>
              <w:rPr>
                <w:sz w:val="24"/>
                <w:szCs w:val="24"/>
              </w:rPr>
            </w:pPr>
            <w:r w:rsidRPr="00C10C7E">
              <w:rPr>
                <w:sz w:val="24"/>
                <w:szCs w:val="24"/>
              </w:rPr>
              <w:t xml:space="preserve">1) ОМСР, споживачем, основним споживачем та виробником, електроустановки яких приєднані до електричних мереж на території ліцензованої діяльності ОСР, та їх </w:t>
            </w:r>
            <w:bookmarkStart w:id="74" w:name="_Hlk196909619"/>
            <w:proofErr w:type="spellStart"/>
            <w:r w:rsidRPr="00C10C7E">
              <w:rPr>
                <w:sz w:val="24"/>
                <w:szCs w:val="24"/>
              </w:rPr>
              <w:t>субспоживачами</w:t>
            </w:r>
            <w:proofErr w:type="spellEnd"/>
            <w:r>
              <w:rPr>
                <w:sz w:val="24"/>
                <w:szCs w:val="24"/>
              </w:rPr>
              <w:t xml:space="preserve"> </w:t>
            </w:r>
            <w:r w:rsidRPr="00CB52F0">
              <w:rPr>
                <w:b/>
                <w:color w:val="7030A0"/>
                <w:sz w:val="24"/>
                <w:szCs w:val="24"/>
              </w:rPr>
              <w:t xml:space="preserve">та </w:t>
            </w:r>
            <w:proofErr w:type="spellStart"/>
            <w:r w:rsidRPr="00CB52F0">
              <w:rPr>
                <w:b/>
                <w:color w:val="7030A0"/>
                <w:sz w:val="24"/>
                <w:szCs w:val="24"/>
              </w:rPr>
              <w:t>субвиробниками</w:t>
            </w:r>
            <w:bookmarkEnd w:id="74"/>
            <w:proofErr w:type="spellEnd"/>
            <w:r w:rsidRPr="00C10C7E">
              <w:rPr>
                <w:sz w:val="24"/>
                <w:szCs w:val="24"/>
              </w:rPr>
              <w:t>;</w:t>
            </w:r>
          </w:p>
          <w:p w14:paraId="587C3A25" w14:textId="77777777" w:rsidR="00CB52F0" w:rsidRPr="00C10C7E" w:rsidRDefault="00CB52F0" w:rsidP="00CB52F0">
            <w:pPr>
              <w:ind w:firstLine="603"/>
              <w:jc w:val="both"/>
              <w:rPr>
                <w:sz w:val="24"/>
                <w:szCs w:val="24"/>
              </w:rPr>
            </w:pPr>
            <w:r w:rsidRPr="00C10C7E">
              <w:rPr>
                <w:sz w:val="24"/>
                <w:szCs w:val="24"/>
              </w:rPr>
              <w:t xml:space="preserve">2) споживачем, основним споживачем, ОМСР, електроустановки яких приєднані до виробника на </w:t>
            </w:r>
            <w:r w:rsidRPr="00C10C7E">
              <w:rPr>
                <w:sz w:val="24"/>
                <w:szCs w:val="24"/>
              </w:rPr>
              <w:lastRenderedPageBreak/>
              <w:t xml:space="preserve">ступені напруги 154 кВ та нижче, який приєднаний до електричних мереж ОСП, та всіма його </w:t>
            </w:r>
            <w:proofErr w:type="spellStart"/>
            <w:r w:rsidRPr="00C10C7E">
              <w:rPr>
                <w:sz w:val="24"/>
                <w:szCs w:val="24"/>
              </w:rPr>
              <w:t>субспоживачами</w:t>
            </w:r>
            <w:proofErr w:type="spellEnd"/>
            <w:r w:rsidRPr="00C10C7E">
              <w:rPr>
                <w:sz w:val="24"/>
                <w:szCs w:val="24"/>
              </w:rPr>
              <w:t>;</w:t>
            </w:r>
          </w:p>
          <w:p w14:paraId="30CF746F" w14:textId="77777777" w:rsidR="00CB52F0" w:rsidRDefault="00CB52F0" w:rsidP="00CB52F0">
            <w:pPr>
              <w:ind w:firstLine="603"/>
              <w:jc w:val="both"/>
              <w:rPr>
                <w:sz w:val="24"/>
                <w:szCs w:val="24"/>
              </w:rPr>
            </w:pPr>
            <w:r w:rsidRPr="00C10C7E">
              <w:rPr>
                <w:sz w:val="24"/>
                <w:szCs w:val="24"/>
              </w:rPr>
              <w:t xml:space="preserve">3) </w:t>
            </w:r>
            <w:proofErr w:type="spellStart"/>
            <w:r w:rsidRPr="00C10C7E">
              <w:rPr>
                <w:sz w:val="24"/>
                <w:szCs w:val="24"/>
              </w:rPr>
              <w:t>субспоживачем</w:t>
            </w:r>
            <w:proofErr w:type="spellEnd"/>
            <w:r w:rsidRPr="00C10C7E">
              <w:rPr>
                <w:sz w:val="24"/>
                <w:szCs w:val="24"/>
              </w:rPr>
              <w:t xml:space="preserve"> основного споживача, приєднаного на ступені напруги вище 154 кВ до виробника, який приєднаний до ОСП;</w:t>
            </w:r>
          </w:p>
          <w:p w14:paraId="21B29BBF" w14:textId="77777777" w:rsidR="00CB52F0" w:rsidRPr="00C10C7E" w:rsidRDefault="00CB52F0" w:rsidP="00CB52F0">
            <w:pPr>
              <w:ind w:firstLine="603"/>
              <w:jc w:val="both"/>
              <w:rPr>
                <w:sz w:val="24"/>
                <w:szCs w:val="24"/>
              </w:rPr>
            </w:pPr>
            <w:r w:rsidRPr="00C10C7E">
              <w:rPr>
                <w:sz w:val="24"/>
                <w:szCs w:val="24"/>
              </w:rPr>
              <w:t xml:space="preserve">4) </w:t>
            </w:r>
            <w:proofErr w:type="spellStart"/>
            <w:r w:rsidRPr="00C10C7E">
              <w:rPr>
                <w:sz w:val="24"/>
                <w:szCs w:val="24"/>
              </w:rPr>
              <w:t>субспоживачами</w:t>
            </w:r>
            <w:proofErr w:type="spellEnd"/>
            <w:r w:rsidRPr="00C10C7E">
              <w:rPr>
                <w:sz w:val="24"/>
                <w:szCs w:val="24"/>
              </w:rPr>
              <w:t xml:space="preserve"> основних споживачів, електричні мережі яких приєднані до мереж ОСП;</w:t>
            </w:r>
          </w:p>
          <w:p w14:paraId="5C0DA48F" w14:textId="77777777" w:rsidR="00CB52F0" w:rsidRPr="00C10C7E" w:rsidRDefault="00CB52F0" w:rsidP="00CB52F0">
            <w:pPr>
              <w:ind w:firstLine="603"/>
              <w:jc w:val="both"/>
              <w:rPr>
                <w:sz w:val="24"/>
                <w:szCs w:val="24"/>
              </w:rPr>
            </w:pPr>
            <w:r w:rsidRPr="00C10C7E">
              <w:rPr>
                <w:sz w:val="24"/>
                <w:szCs w:val="24"/>
              </w:rPr>
              <w:t xml:space="preserve">5) </w:t>
            </w:r>
            <w:proofErr w:type="spellStart"/>
            <w:r w:rsidRPr="00C10C7E">
              <w:rPr>
                <w:sz w:val="24"/>
                <w:szCs w:val="24"/>
              </w:rPr>
              <w:t>електропостачальником</w:t>
            </w:r>
            <w:proofErr w:type="spellEnd"/>
            <w:r w:rsidRPr="00C10C7E">
              <w:rPr>
                <w:sz w:val="24"/>
                <w:szCs w:val="24"/>
              </w:rPr>
              <w:t>;</w:t>
            </w:r>
          </w:p>
          <w:p w14:paraId="126EE84E" w14:textId="77777777" w:rsidR="00CB52F0" w:rsidRPr="00C10C7E" w:rsidRDefault="00CB52F0" w:rsidP="00CB52F0">
            <w:pPr>
              <w:ind w:firstLine="603"/>
              <w:jc w:val="both"/>
              <w:rPr>
                <w:sz w:val="24"/>
                <w:szCs w:val="24"/>
              </w:rPr>
            </w:pPr>
            <w:r w:rsidRPr="00C10C7E">
              <w:rPr>
                <w:sz w:val="24"/>
                <w:szCs w:val="24"/>
              </w:rPr>
              <w:t>6) суміжним ОСР;</w:t>
            </w:r>
          </w:p>
          <w:p w14:paraId="270B9302" w14:textId="43D2B075" w:rsidR="00CB52F0" w:rsidRPr="00CB52F0" w:rsidRDefault="00CB52F0" w:rsidP="00CB52F0">
            <w:pPr>
              <w:ind w:firstLine="603"/>
              <w:jc w:val="both"/>
              <w:rPr>
                <w:b/>
                <w:color w:val="7030A0"/>
                <w:sz w:val="24"/>
                <w:szCs w:val="24"/>
              </w:rPr>
            </w:pPr>
            <w:r w:rsidRPr="00C10C7E">
              <w:rPr>
                <w:sz w:val="24"/>
                <w:szCs w:val="24"/>
              </w:rPr>
              <w:t>7) оператором УЗЕ (крім УЗЕ, які приєднані до електричних мереж ОСП).</w:t>
            </w:r>
          </w:p>
        </w:tc>
        <w:tc>
          <w:tcPr>
            <w:tcW w:w="4252" w:type="dxa"/>
          </w:tcPr>
          <w:p w14:paraId="021384BA" w14:textId="77777777" w:rsidR="00CB52F0" w:rsidRPr="003B6615" w:rsidRDefault="00CB52F0" w:rsidP="003B6615">
            <w:pPr>
              <w:ind w:firstLine="284"/>
              <w:contextualSpacing/>
              <w:jc w:val="both"/>
              <w:rPr>
                <w:rStyle w:val="rvts0"/>
                <w:b/>
                <w:bCs/>
                <w:noProof/>
                <w:color w:val="0070C0"/>
                <w:sz w:val="24"/>
                <w:szCs w:val="24"/>
                <w:lang w:eastAsia="uk-UA"/>
              </w:rPr>
            </w:pPr>
          </w:p>
        </w:tc>
        <w:tc>
          <w:tcPr>
            <w:tcW w:w="3969" w:type="dxa"/>
          </w:tcPr>
          <w:p w14:paraId="41D7949C" w14:textId="77777777" w:rsidR="00CB52F0" w:rsidRPr="00C74764" w:rsidRDefault="00CB52F0" w:rsidP="007E61D3">
            <w:pPr>
              <w:jc w:val="both"/>
              <w:rPr>
                <w:color w:val="000000"/>
                <w:sz w:val="24"/>
                <w:szCs w:val="24"/>
              </w:rPr>
            </w:pPr>
          </w:p>
        </w:tc>
        <w:tc>
          <w:tcPr>
            <w:tcW w:w="3119" w:type="dxa"/>
          </w:tcPr>
          <w:p w14:paraId="066CF1A1" w14:textId="77777777" w:rsidR="00CB52F0" w:rsidRPr="004F3A51" w:rsidRDefault="00CB52F0" w:rsidP="007E61D3">
            <w:pPr>
              <w:jc w:val="both"/>
              <w:rPr>
                <w:b/>
                <w:sz w:val="24"/>
                <w:szCs w:val="24"/>
                <w:lang w:eastAsia="uk-UA"/>
              </w:rPr>
            </w:pPr>
          </w:p>
        </w:tc>
      </w:tr>
      <w:tr w:rsidR="006C79A0" w:rsidRPr="004F3A51" w14:paraId="77FDDBA4" w14:textId="77777777" w:rsidTr="00A52C00">
        <w:trPr>
          <w:trHeight w:val="218"/>
        </w:trPr>
        <w:tc>
          <w:tcPr>
            <w:tcW w:w="4253" w:type="dxa"/>
            <w:vMerge w:val="restart"/>
          </w:tcPr>
          <w:p w14:paraId="412C910E" w14:textId="77777777" w:rsidR="006C79A0" w:rsidRPr="009A3DFF" w:rsidRDefault="006C79A0" w:rsidP="00CB52F0">
            <w:pPr>
              <w:ind w:firstLine="603"/>
              <w:jc w:val="both"/>
              <w:rPr>
                <w:sz w:val="24"/>
                <w:szCs w:val="24"/>
              </w:rPr>
            </w:pPr>
            <w:r w:rsidRPr="009A3DFF">
              <w:rPr>
                <w:sz w:val="24"/>
                <w:szCs w:val="24"/>
              </w:rPr>
              <w:t xml:space="preserve">11.2.2. Послуги з розподілу електричної енергії надаються ОСР споживачу та </w:t>
            </w:r>
            <w:proofErr w:type="spellStart"/>
            <w:r w:rsidRPr="009A3DFF">
              <w:rPr>
                <w:sz w:val="24"/>
                <w:szCs w:val="24"/>
              </w:rPr>
              <w:t>електропостачальнику</w:t>
            </w:r>
            <w:proofErr w:type="spellEnd"/>
            <w:r w:rsidRPr="009A3DFF">
              <w:rPr>
                <w:sz w:val="24"/>
                <w:szCs w:val="24"/>
              </w:rPr>
              <w:t xml:space="preserve"> на підставі договорів, укладених відповідно до умов Правил роздрібного ринку електричної енергії.</w:t>
            </w:r>
          </w:p>
          <w:p w14:paraId="65C5A40B" w14:textId="77777777" w:rsidR="006C79A0" w:rsidRDefault="006C79A0" w:rsidP="00CB52F0">
            <w:pPr>
              <w:ind w:firstLine="603"/>
              <w:jc w:val="both"/>
              <w:rPr>
                <w:sz w:val="24"/>
                <w:szCs w:val="24"/>
              </w:rPr>
            </w:pPr>
            <w:r>
              <w:rPr>
                <w:sz w:val="24"/>
                <w:szCs w:val="24"/>
              </w:rPr>
              <w:t>…</w:t>
            </w:r>
          </w:p>
          <w:p w14:paraId="6A3331A8" w14:textId="77777777" w:rsidR="006C79A0" w:rsidRPr="00CB52F0" w:rsidRDefault="006C79A0" w:rsidP="00CB52F0">
            <w:pPr>
              <w:ind w:firstLine="603"/>
              <w:jc w:val="both"/>
              <w:rPr>
                <w:b/>
                <w:color w:val="7030A0"/>
                <w:sz w:val="24"/>
                <w:szCs w:val="24"/>
              </w:rPr>
            </w:pPr>
            <w:bookmarkStart w:id="75" w:name="_Hlk196909799"/>
            <w:r w:rsidRPr="00CB52F0">
              <w:rPr>
                <w:b/>
                <w:color w:val="7030A0"/>
                <w:sz w:val="24"/>
                <w:szCs w:val="24"/>
              </w:rPr>
              <w:t xml:space="preserve">Виробник електричної енергії, у тому числі </w:t>
            </w:r>
            <w:proofErr w:type="spellStart"/>
            <w:r w:rsidRPr="00CB52F0">
              <w:rPr>
                <w:b/>
                <w:color w:val="7030A0"/>
                <w:sz w:val="24"/>
                <w:szCs w:val="24"/>
              </w:rPr>
              <w:t>субвиробник</w:t>
            </w:r>
            <w:proofErr w:type="spellEnd"/>
            <w:r w:rsidRPr="00CB52F0">
              <w:rPr>
                <w:b/>
                <w:color w:val="7030A0"/>
                <w:sz w:val="24"/>
                <w:szCs w:val="24"/>
              </w:rPr>
              <w:t xml:space="preserve"> електричної енергії, зокрема </w:t>
            </w:r>
            <w:proofErr w:type="spellStart"/>
            <w:r w:rsidRPr="00CB52F0">
              <w:rPr>
                <w:b/>
                <w:color w:val="7030A0"/>
                <w:sz w:val="24"/>
                <w:szCs w:val="24"/>
              </w:rPr>
              <w:t>субвиробник</w:t>
            </w:r>
            <w:proofErr w:type="spellEnd"/>
            <w:r w:rsidRPr="00CB52F0">
              <w:rPr>
                <w:b/>
                <w:color w:val="7030A0"/>
                <w:sz w:val="24"/>
                <w:szCs w:val="24"/>
              </w:rPr>
              <w:t xml:space="preserve">, електроустановки якого приєднані до електричних мереж ОСП та/або ОСР через електричні мережі іншого виробника – власника мереж, сплачує ОСР на умовах та у порядку, визначених для споживача електричної енергії, вартість послуг з розподілу електричної енергії, відібраної </w:t>
            </w:r>
            <w:r w:rsidRPr="00CB52F0">
              <w:rPr>
                <w:b/>
                <w:color w:val="7030A0"/>
                <w:sz w:val="24"/>
                <w:szCs w:val="24"/>
              </w:rPr>
              <w:lastRenderedPageBreak/>
              <w:t>такими виробниками електричної енергії, зокрема на власні потреби, заряджання УЗЕ тощо.</w:t>
            </w:r>
          </w:p>
          <w:p w14:paraId="3B2056AB" w14:textId="4904D6F1" w:rsidR="006C79A0" w:rsidRPr="00C10C7E" w:rsidRDefault="006C79A0" w:rsidP="00CB52F0">
            <w:pPr>
              <w:ind w:firstLine="603"/>
              <w:jc w:val="both"/>
              <w:rPr>
                <w:sz w:val="24"/>
                <w:szCs w:val="24"/>
              </w:rPr>
            </w:pPr>
            <w:r w:rsidRPr="00CB52F0">
              <w:rPr>
                <w:b/>
                <w:color w:val="7030A0"/>
                <w:sz w:val="24"/>
                <w:szCs w:val="24"/>
              </w:rPr>
              <w:t xml:space="preserve">Обсяг послуг з розподілу електричної енергії визначається для кожного виробника (основного виробника, </w:t>
            </w:r>
            <w:proofErr w:type="spellStart"/>
            <w:r w:rsidRPr="00CB52F0">
              <w:rPr>
                <w:b/>
                <w:color w:val="7030A0"/>
                <w:sz w:val="24"/>
                <w:szCs w:val="24"/>
              </w:rPr>
              <w:t>субвиробника</w:t>
            </w:r>
            <w:proofErr w:type="spellEnd"/>
            <w:r w:rsidRPr="00CB52F0">
              <w:rPr>
                <w:b/>
                <w:color w:val="7030A0"/>
                <w:sz w:val="24"/>
                <w:szCs w:val="24"/>
              </w:rPr>
              <w:t>) окремо.</w:t>
            </w:r>
            <w:bookmarkEnd w:id="75"/>
          </w:p>
        </w:tc>
        <w:tc>
          <w:tcPr>
            <w:tcW w:w="4252" w:type="dxa"/>
          </w:tcPr>
          <w:p w14:paraId="0FD3BB7E"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6B6A20DB"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55EDCD00"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528CEEBC"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7D1209B4"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22BABB8D"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552CC89A" w14:textId="380B409E" w:rsidR="006C79A0" w:rsidRPr="00D33395" w:rsidRDefault="006C79A0" w:rsidP="00D33395">
            <w:pPr>
              <w:ind w:firstLine="284"/>
              <w:contextualSpacing/>
              <w:jc w:val="both"/>
              <w:rPr>
                <w:rStyle w:val="rvts0"/>
                <w:b/>
                <w:bCs/>
                <w:noProof/>
                <w:color w:val="000000" w:themeColor="text1"/>
                <w:sz w:val="24"/>
                <w:szCs w:val="24"/>
                <w:u w:val="single"/>
                <w:lang w:eastAsia="uk-UA"/>
              </w:rPr>
            </w:pPr>
            <w:r w:rsidRPr="005F1CAE">
              <w:rPr>
                <w:rStyle w:val="rvts0"/>
                <w:b/>
                <w:bCs/>
                <w:noProof/>
                <w:color w:val="000000" w:themeColor="text1"/>
                <w:sz w:val="24"/>
                <w:szCs w:val="24"/>
                <w:u w:val="single"/>
                <w:lang w:eastAsia="uk-UA"/>
              </w:rPr>
              <w:t>НЕК «УКРЕНЕРГО»</w:t>
            </w:r>
          </w:p>
          <w:p w14:paraId="62A9A35A" w14:textId="1E5BCED8" w:rsidR="006C79A0" w:rsidRPr="00EC7158" w:rsidRDefault="006C79A0" w:rsidP="00EC7158">
            <w:pPr>
              <w:spacing w:before="120" w:after="120"/>
              <w:jc w:val="both"/>
              <w:rPr>
                <w:rStyle w:val="rvts0"/>
                <w:rFonts w:cstheme="minorHAnsi"/>
                <w:bCs/>
                <w:sz w:val="24"/>
                <w:szCs w:val="24"/>
              </w:rPr>
            </w:pPr>
            <w:r w:rsidRPr="00E34E1D">
              <w:rPr>
                <w:rFonts w:cstheme="minorHAnsi"/>
                <w:bCs/>
                <w:sz w:val="24"/>
                <w:szCs w:val="24"/>
              </w:rPr>
              <w:t xml:space="preserve">Виробник електричної енергії, у тому числі </w:t>
            </w:r>
            <w:proofErr w:type="spellStart"/>
            <w:r w:rsidRPr="00E34E1D">
              <w:rPr>
                <w:rFonts w:cstheme="minorHAnsi"/>
                <w:bCs/>
                <w:sz w:val="24"/>
                <w:szCs w:val="24"/>
              </w:rPr>
              <w:t>субвиробник</w:t>
            </w:r>
            <w:proofErr w:type="spellEnd"/>
            <w:r w:rsidRPr="00E34E1D">
              <w:rPr>
                <w:rFonts w:cstheme="minorHAnsi"/>
                <w:bCs/>
                <w:sz w:val="24"/>
                <w:szCs w:val="24"/>
              </w:rPr>
              <w:t xml:space="preserve"> електричної енергії, зокрема </w:t>
            </w:r>
            <w:proofErr w:type="spellStart"/>
            <w:r w:rsidRPr="00E34E1D">
              <w:rPr>
                <w:rFonts w:cstheme="minorHAnsi"/>
                <w:bCs/>
                <w:sz w:val="24"/>
                <w:szCs w:val="24"/>
              </w:rPr>
              <w:t>субвиробник</w:t>
            </w:r>
            <w:proofErr w:type="spellEnd"/>
            <w:r w:rsidRPr="00E34E1D">
              <w:rPr>
                <w:rFonts w:cstheme="minorHAnsi"/>
                <w:bCs/>
                <w:sz w:val="24"/>
                <w:szCs w:val="24"/>
              </w:rPr>
              <w:t xml:space="preserve">, електроустановки якого приєднані до електричних мереж ОСП та/або ОСР через електричні мережі іншого виробника – власника мереж, сплачує ОСР на умовах та у порядку, визначених для споживача електричної енергії, вартість послуг з розподілу електричної енергії, відібраної </w:t>
            </w:r>
            <w:r w:rsidRPr="00D33395">
              <w:rPr>
                <w:rFonts w:cstheme="minorHAnsi"/>
                <w:bCs/>
                <w:strike/>
                <w:color w:val="0070C0"/>
                <w:sz w:val="24"/>
                <w:szCs w:val="24"/>
              </w:rPr>
              <w:t>такими виробниками</w:t>
            </w:r>
            <w:r w:rsidRPr="00D33395">
              <w:rPr>
                <w:rFonts w:cstheme="minorHAnsi"/>
                <w:b/>
                <w:color w:val="0070C0"/>
                <w:sz w:val="24"/>
                <w:szCs w:val="24"/>
              </w:rPr>
              <w:t xml:space="preserve"> таким виробником</w:t>
            </w:r>
            <w:r w:rsidRPr="00D33395">
              <w:rPr>
                <w:rFonts w:cstheme="minorHAnsi"/>
                <w:bCs/>
                <w:color w:val="0070C0"/>
                <w:sz w:val="24"/>
                <w:szCs w:val="24"/>
              </w:rPr>
              <w:t xml:space="preserve"> </w:t>
            </w:r>
            <w:r w:rsidRPr="00E34E1D">
              <w:rPr>
                <w:rFonts w:cstheme="minorHAnsi"/>
                <w:bCs/>
                <w:sz w:val="24"/>
                <w:szCs w:val="24"/>
              </w:rPr>
              <w:lastRenderedPageBreak/>
              <w:t>електричної енергії, зокрема на власні потреби, заряджання УЗЕ тощо.</w:t>
            </w:r>
          </w:p>
        </w:tc>
        <w:tc>
          <w:tcPr>
            <w:tcW w:w="3969" w:type="dxa"/>
          </w:tcPr>
          <w:p w14:paraId="75E96638"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1E8A6862"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4830B888"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506567B1"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2662D497"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7BA32520"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305B3CEF" w14:textId="38825928" w:rsidR="006C79A0" w:rsidRDefault="006C79A0" w:rsidP="00D33395">
            <w:pPr>
              <w:ind w:firstLine="284"/>
              <w:contextualSpacing/>
              <w:jc w:val="both"/>
              <w:rPr>
                <w:rStyle w:val="rvts0"/>
                <w:b/>
                <w:bCs/>
                <w:noProof/>
                <w:color w:val="000000" w:themeColor="text1"/>
                <w:sz w:val="24"/>
                <w:szCs w:val="24"/>
                <w:u w:val="single"/>
                <w:lang w:eastAsia="uk-UA"/>
              </w:rPr>
            </w:pPr>
            <w:r w:rsidRPr="005F1CAE">
              <w:rPr>
                <w:rStyle w:val="rvts0"/>
                <w:b/>
                <w:bCs/>
                <w:noProof/>
                <w:color w:val="000000" w:themeColor="text1"/>
                <w:sz w:val="24"/>
                <w:szCs w:val="24"/>
                <w:u w:val="single"/>
                <w:lang w:eastAsia="uk-UA"/>
              </w:rPr>
              <w:t>НЕК «УКРЕНЕРГО»</w:t>
            </w:r>
          </w:p>
          <w:p w14:paraId="20ECAD9B" w14:textId="54E5F030" w:rsidR="006C79A0" w:rsidRPr="00C74764" w:rsidRDefault="006C79A0" w:rsidP="007E61D3">
            <w:pPr>
              <w:jc w:val="both"/>
              <w:rPr>
                <w:color w:val="000000"/>
                <w:sz w:val="24"/>
                <w:szCs w:val="24"/>
              </w:rPr>
            </w:pPr>
            <w:r w:rsidRPr="00E34E1D">
              <w:rPr>
                <w:rFonts w:cstheme="minorHAnsi"/>
                <w:sz w:val="24"/>
                <w:szCs w:val="24"/>
              </w:rPr>
              <w:t>Редакційна правка</w:t>
            </w:r>
          </w:p>
        </w:tc>
        <w:tc>
          <w:tcPr>
            <w:tcW w:w="3119" w:type="dxa"/>
          </w:tcPr>
          <w:p w14:paraId="5586235D" w14:textId="77777777" w:rsidR="006C79A0" w:rsidRDefault="006C79A0" w:rsidP="007E61D3">
            <w:pPr>
              <w:jc w:val="both"/>
              <w:rPr>
                <w:b/>
                <w:sz w:val="24"/>
                <w:szCs w:val="24"/>
                <w:lang w:eastAsia="uk-UA"/>
              </w:rPr>
            </w:pPr>
          </w:p>
          <w:p w14:paraId="3CD21E46" w14:textId="77777777" w:rsidR="00485285" w:rsidRDefault="00485285" w:rsidP="007E61D3">
            <w:pPr>
              <w:jc w:val="both"/>
              <w:rPr>
                <w:b/>
                <w:sz w:val="24"/>
                <w:szCs w:val="24"/>
                <w:lang w:eastAsia="uk-UA"/>
              </w:rPr>
            </w:pPr>
          </w:p>
          <w:p w14:paraId="2D9E061A" w14:textId="77777777" w:rsidR="00485285" w:rsidRDefault="00485285" w:rsidP="007E61D3">
            <w:pPr>
              <w:jc w:val="both"/>
              <w:rPr>
                <w:b/>
                <w:sz w:val="24"/>
                <w:szCs w:val="24"/>
                <w:lang w:eastAsia="uk-UA"/>
              </w:rPr>
            </w:pPr>
          </w:p>
          <w:p w14:paraId="5E1F8832" w14:textId="77777777" w:rsidR="00485285" w:rsidRDefault="00485285" w:rsidP="007E61D3">
            <w:pPr>
              <w:jc w:val="both"/>
              <w:rPr>
                <w:b/>
                <w:sz w:val="24"/>
                <w:szCs w:val="24"/>
                <w:lang w:eastAsia="uk-UA"/>
              </w:rPr>
            </w:pPr>
          </w:p>
          <w:p w14:paraId="1ECCDF77" w14:textId="77777777" w:rsidR="00485285" w:rsidRDefault="00485285" w:rsidP="007E61D3">
            <w:pPr>
              <w:jc w:val="both"/>
              <w:rPr>
                <w:b/>
                <w:sz w:val="24"/>
                <w:szCs w:val="24"/>
                <w:lang w:eastAsia="uk-UA"/>
              </w:rPr>
            </w:pPr>
          </w:p>
          <w:p w14:paraId="51404A25" w14:textId="77777777" w:rsidR="00485285" w:rsidRDefault="00485285" w:rsidP="007E61D3">
            <w:pPr>
              <w:jc w:val="both"/>
              <w:rPr>
                <w:b/>
                <w:sz w:val="24"/>
                <w:szCs w:val="24"/>
                <w:lang w:eastAsia="uk-UA"/>
              </w:rPr>
            </w:pPr>
          </w:p>
          <w:p w14:paraId="32CCDB17" w14:textId="068B0C71" w:rsidR="00485285" w:rsidRPr="004F3A51" w:rsidRDefault="00485285" w:rsidP="00485285">
            <w:pPr>
              <w:jc w:val="center"/>
              <w:rPr>
                <w:b/>
                <w:sz w:val="24"/>
                <w:szCs w:val="24"/>
                <w:lang w:eastAsia="uk-UA"/>
              </w:rPr>
            </w:pPr>
            <w:r>
              <w:rPr>
                <w:b/>
                <w:sz w:val="24"/>
                <w:szCs w:val="24"/>
                <w:lang w:eastAsia="uk-UA"/>
              </w:rPr>
              <w:t>Пропонується врахувати</w:t>
            </w:r>
          </w:p>
        </w:tc>
      </w:tr>
      <w:tr w:rsidR="00485285" w:rsidRPr="004F3A51" w14:paraId="4804F3C9" w14:textId="77777777" w:rsidTr="00A52C00">
        <w:trPr>
          <w:trHeight w:val="218"/>
        </w:trPr>
        <w:tc>
          <w:tcPr>
            <w:tcW w:w="4253" w:type="dxa"/>
            <w:vMerge/>
          </w:tcPr>
          <w:p w14:paraId="2A353F9A" w14:textId="77777777" w:rsidR="00485285" w:rsidRPr="009A3DFF" w:rsidRDefault="00485285" w:rsidP="00CB52F0">
            <w:pPr>
              <w:ind w:firstLine="603"/>
              <w:jc w:val="both"/>
              <w:rPr>
                <w:sz w:val="24"/>
                <w:szCs w:val="24"/>
              </w:rPr>
            </w:pPr>
          </w:p>
        </w:tc>
        <w:tc>
          <w:tcPr>
            <w:tcW w:w="4252" w:type="dxa"/>
          </w:tcPr>
          <w:p w14:paraId="0C005B65" w14:textId="5AE9841B" w:rsidR="00485285" w:rsidRPr="00A92450" w:rsidRDefault="00485285" w:rsidP="00687703">
            <w:pPr>
              <w:jc w:val="both"/>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 ГС «Українська вітроенергетична асоціація»</w:t>
            </w:r>
          </w:p>
          <w:p w14:paraId="3B0793FD" w14:textId="77777777" w:rsidR="00485285" w:rsidRPr="00D31182" w:rsidRDefault="00485285" w:rsidP="00D31182">
            <w:pPr>
              <w:jc w:val="both"/>
              <w:rPr>
                <w:b/>
                <w:sz w:val="24"/>
                <w:szCs w:val="24"/>
              </w:rPr>
            </w:pPr>
            <w:r w:rsidRPr="00D31182">
              <w:rPr>
                <w:b/>
                <w:sz w:val="24"/>
                <w:szCs w:val="24"/>
              </w:rPr>
              <w:t>…</w:t>
            </w:r>
          </w:p>
          <w:p w14:paraId="57D5B1D6" w14:textId="431AF19C" w:rsidR="00485285" w:rsidRPr="00EC7158" w:rsidRDefault="00485285" w:rsidP="00EC7158">
            <w:pPr>
              <w:jc w:val="both"/>
              <w:rPr>
                <w:rStyle w:val="rvts0"/>
                <w:bCs/>
                <w:sz w:val="24"/>
                <w:szCs w:val="24"/>
              </w:rPr>
            </w:pPr>
            <w:r w:rsidRPr="00D31182">
              <w:rPr>
                <w:bCs/>
                <w:sz w:val="24"/>
                <w:szCs w:val="24"/>
              </w:rPr>
              <w:t xml:space="preserve">Виробник електричної енергії, у тому числі </w:t>
            </w:r>
            <w:proofErr w:type="spellStart"/>
            <w:r w:rsidRPr="00D31182">
              <w:rPr>
                <w:bCs/>
                <w:sz w:val="24"/>
                <w:szCs w:val="24"/>
              </w:rPr>
              <w:t>субвиробник</w:t>
            </w:r>
            <w:proofErr w:type="spellEnd"/>
            <w:r w:rsidRPr="00D31182">
              <w:rPr>
                <w:bCs/>
                <w:sz w:val="24"/>
                <w:szCs w:val="24"/>
              </w:rPr>
              <w:t xml:space="preserve"> електричної енергії, зокрема </w:t>
            </w:r>
            <w:proofErr w:type="spellStart"/>
            <w:r w:rsidRPr="00D31182">
              <w:rPr>
                <w:bCs/>
                <w:sz w:val="24"/>
                <w:szCs w:val="24"/>
              </w:rPr>
              <w:t>субвиробник</w:t>
            </w:r>
            <w:proofErr w:type="spellEnd"/>
            <w:r w:rsidRPr="00D31182">
              <w:rPr>
                <w:bCs/>
                <w:sz w:val="24"/>
                <w:szCs w:val="24"/>
              </w:rPr>
              <w:t xml:space="preserve">, електроустановки якого приєднані до електричних мереж </w:t>
            </w:r>
            <w:r w:rsidRPr="00D31182">
              <w:rPr>
                <w:b/>
                <w:strike/>
                <w:color w:val="0070C0"/>
                <w:sz w:val="24"/>
                <w:szCs w:val="24"/>
              </w:rPr>
              <w:t>ОСП та/або</w:t>
            </w:r>
            <w:r w:rsidRPr="00D31182">
              <w:rPr>
                <w:bCs/>
                <w:color w:val="0070C0"/>
                <w:sz w:val="24"/>
                <w:szCs w:val="24"/>
              </w:rPr>
              <w:t xml:space="preserve"> </w:t>
            </w:r>
            <w:r w:rsidRPr="00D31182">
              <w:rPr>
                <w:bCs/>
                <w:sz w:val="24"/>
                <w:szCs w:val="24"/>
              </w:rPr>
              <w:t>ОСР через електричні мережі іншого виробника – власника мереж, сплачує ОСР на умовах та у порядку, визначених для споживача електричної енергії, вартість послуг з розподілу електричної енергії, відібраної такими виробниками електричної енергії, зокрема на власні потреби, заряджання УЗЕ тощо.</w:t>
            </w:r>
          </w:p>
        </w:tc>
        <w:tc>
          <w:tcPr>
            <w:tcW w:w="3969" w:type="dxa"/>
          </w:tcPr>
          <w:p w14:paraId="04BEECAA" w14:textId="77777777" w:rsidR="00485285" w:rsidRPr="00A92450" w:rsidRDefault="00485285" w:rsidP="00687703">
            <w:pPr>
              <w:jc w:val="both"/>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p>
          <w:p w14:paraId="3C14561B" w14:textId="59CC241F" w:rsidR="00485285" w:rsidRPr="00D31182" w:rsidRDefault="00485285" w:rsidP="00D33395">
            <w:pPr>
              <w:ind w:firstLine="284"/>
              <w:contextualSpacing/>
              <w:jc w:val="both"/>
              <w:rPr>
                <w:rStyle w:val="rvts0"/>
                <w:b/>
                <w:bCs/>
                <w:noProof/>
                <w:color w:val="000000" w:themeColor="text1"/>
                <w:sz w:val="24"/>
                <w:szCs w:val="24"/>
                <w:u w:val="single"/>
                <w:lang w:eastAsia="uk-UA"/>
              </w:rPr>
            </w:pPr>
            <w:r w:rsidRPr="00D31182">
              <w:rPr>
                <w:bCs/>
                <w:i/>
                <w:iCs/>
                <w:sz w:val="24"/>
                <w:szCs w:val="24"/>
              </w:rPr>
              <w:t>Пропонується вилучити посилання виробників, які приєднані до системи передачі у зв'язку із запропонованими змінами підходу до приєднання та перенесенням з КСР в КСП</w:t>
            </w:r>
          </w:p>
        </w:tc>
        <w:tc>
          <w:tcPr>
            <w:tcW w:w="3119" w:type="dxa"/>
            <w:vMerge w:val="restart"/>
          </w:tcPr>
          <w:p w14:paraId="3C8ADCC7" w14:textId="77777777" w:rsidR="00485285" w:rsidRDefault="00485285" w:rsidP="00485285">
            <w:pPr>
              <w:jc w:val="center"/>
              <w:rPr>
                <w:b/>
                <w:sz w:val="24"/>
                <w:szCs w:val="24"/>
                <w:lang w:eastAsia="uk-UA"/>
              </w:rPr>
            </w:pPr>
            <w:r>
              <w:rPr>
                <w:b/>
                <w:sz w:val="24"/>
                <w:szCs w:val="24"/>
                <w:lang w:eastAsia="uk-UA"/>
              </w:rPr>
              <w:t>Пропонується не враховувати</w:t>
            </w:r>
          </w:p>
          <w:p w14:paraId="73380AD8" w14:textId="41072862" w:rsidR="00485285" w:rsidRPr="00485285" w:rsidRDefault="00485285" w:rsidP="007E61D3">
            <w:pPr>
              <w:jc w:val="both"/>
              <w:rPr>
                <w:sz w:val="24"/>
                <w:szCs w:val="24"/>
                <w:lang w:eastAsia="uk-UA"/>
              </w:rPr>
            </w:pPr>
            <w:r w:rsidRPr="00485285">
              <w:rPr>
                <w:sz w:val="24"/>
                <w:szCs w:val="24"/>
                <w:lang w:eastAsia="uk-UA"/>
              </w:rPr>
              <w:t xml:space="preserve">Коментарі вище до аналогічних пропозицій </w:t>
            </w:r>
          </w:p>
        </w:tc>
      </w:tr>
      <w:tr w:rsidR="00485285" w:rsidRPr="004F3A51" w14:paraId="3E0B85BD" w14:textId="77777777" w:rsidTr="00A52C00">
        <w:trPr>
          <w:trHeight w:val="218"/>
        </w:trPr>
        <w:tc>
          <w:tcPr>
            <w:tcW w:w="4253" w:type="dxa"/>
            <w:vMerge/>
          </w:tcPr>
          <w:p w14:paraId="6A3D6FB2" w14:textId="77777777" w:rsidR="00485285" w:rsidRPr="009A3DFF" w:rsidRDefault="00485285" w:rsidP="00CB52F0">
            <w:pPr>
              <w:ind w:firstLine="603"/>
              <w:jc w:val="both"/>
              <w:rPr>
                <w:sz w:val="24"/>
                <w:szCs w:val="24"/>
              </w:rPr>
            </w:pPr>
          </w:p>
        </w:tc>
        <w:tc>
          <w:tcPr>
            <w:tcW w:w="4252" w:type="dxa"/>
          </w:tcPr>
          <w:p w14:paraId="5B168537" w14:textId="77777777" w:rsidR="00485285" w:rsidRDefault="00485285" w:rsidP="006E2C17">
            <w:pPr>
              <w:jc w:val="both"/>
              <w:rPr>
                <w:b/>
                <w:iCs/>
                <w:sz w:val="24"/>
                <w:szCs w:val="24"/>
                <w:u w:val="single"/>
              </w:rPr>
            </w:pPr>
            <w:r w:rsidRPr="00F907CD">
              <w:rPr>
                <w:b/>
                <w:iCs/>
                <w:sz w:val="24"/>
                <w:szCs w:val="24"/>
                <w:u w:val="single"/>
              </w:rPr>
              <w:t>Асоціація сонячної енергетики України</w:t>
            </w:r>
          </w:p>
          <w:p w14:paraId="51F2FDEB" w14:textId="65D97CD8" w:rsidR="00485285" w:rsidRPr="00485285" w:rsidRDefault="00485285" w:rsidP="00485285">
            <w:pPr>
              <w:ind w:firstLine="603"/>
              <w:jc w:val="both"/>
              <w:rPr>
                <w:rStyle w:val="rvts0"/>
                <w:sz w:val="24"/>
                <w:szCs w:val="24"/>
              </w:rPr>
            </w:pPr>
            <w:r>
              <w:rPr>
                <w:sz w:val="24"/>
                <w:szCs w:val="24"/>
              </w:rPr>
              <w:t xml:space="preserve">Виробник електричної енергії, у тому числі </w:t>
            </w:r>
            <w:proofErr w:type="spellStart"/>
            <w:r>
              <w:rPr>
                <w:sz w:val="24"/>
                <w:szCs w:val="24"/>
              </w:rPr>
              <w:t>субвиробник</w:t>
            </w:r>
            <w:proofErr w:type="spellEnd"/>
            <w:r>
              <w:rPr>
                <w:sz w:val="24"/>
                <w:szCs w:val="24"/>
              </w:rPr>
              <w:t xml:space="preserve"> електричної енергії, </w:t>
            </w:r>
            <w:r w:rsidRPr="006E2C17">
              <w:rPr>
                <w:strike/>
                <w:color w:val="0070C0"/>
                <w:sz w:val="24"/>
                <w:szCs w:val="24"/>
              </w:rPr>
              <w:t xml:space="preserve">зокрема </w:t>
            </w:r>
            <w:proofErr w:type="spellStart"/>
            <w:r w:rsidRPr="006E2C17">
              <w:rPr>
                <w:strike/>
                <w:color w:val="0070C0"/>
                <w:sz w:val="24"/>
                <w:szCs w:val="24"/>
              </w:rPr>
              <w:t>субвиробник</w:t>
            </w:r>
            <w:proofErr w:type="spellEnd"/>
            <w:r>
              <w:rPr>
                <w:sz w:val="24"/>
                <w:szCs w:val="24"/>
              </w:rPr>
              <w:t xml:space="preserve">, електроустановки якого приєднані до електричних мереж ОСП та/або ОСР через електричні мережі іншого виробника – власника мереж, сплачує ОСР на умовах та у порядку, визначених для споживача електричної </w:t>
            </w:r>
            <w:r>
              <w:rPr>
                <w:sz w:val="24"/>
                <w:szCs w:val="24"/>
              </w:rPr>
              <w:lastRenderedPageBreak/>
              <w:t>енергії, вартість послуг з розподілу електричної енергії, відібраної такими виробниками електричної енергії, зокрема на власні потреби, заряджання УЗЕ тощо.</w:t>
            </w:r>
          </w:p>
        </w:tc>
        <w:tc>
          <w:tcPr>
            <w:tcW w:w="3969" w:type="dxa"/>
          </w:tcPr>
          <w:p w14:paraId="7203FCAE" w14:textId="77777777" w:rsidR="00485285" w:rsidRDefault="00485285" w:rsidP="00D33395">
            <w:pPr>
              <w:ind w:firstLine="284"/>
              <w:contextualSpacing/>
              <w:jc w:val="both"/>
              <w:rPr>
                <w:rStyle w:val="rvts0"/>
                <w:b/>
                <w:bCs/>
                <w:noProof/>
                <w:color w:val="000000" w:themeColor="text1"/>
                <w:sz w:val="24"/>
                <w:szCs w:val="24"/>
                <w:u w:val="single"/>
                <w:lang w:eastAsia="uk-UA"/>
              </w:rPr>
            </w:pPr>
          </w:p>
        </w:tc>
        <w:tc>
          <w:tcPr>
            <w:tcW w:w="3119" w:type="dxa"/>
            <w:vMerge/>
          </w:tcPr>
          <w:p w14:paraId="1E019706" w14:textId="77777777" w:rsidR="00485285" w:rsidRPr="004F3A51" w:rsidRDefault="00485285" w:rsidP="007E61D3">
            <w:pPr>
              <w:jc w:val="both"/>
              <w:rPr>
                <w:b/>
                <w:sz w:val="24"/>
                <w:szCs w:val="24"/>
                <w:lang w:eastAsia="uk-UA"/>
              </w:rPr>
            </w:pPr>
          </w:p>
        </w:tc>
      </w:tr>
      <w:tr w:rsidR="006C79A0" w:rsidRPr="004F3A51" w14:paraId="4CB7B10F" w14:textId="77777777" w:rsidTr="00A52C00">
        <w:trPr>
          <w:trHeight w:val="218"/>
        </w:trPr>
        <w:tc>
          <w:tcPr>
            <w:tcW w:w="4253" w:type="dxa"/>
            <w:vMerge w:val="restart"/>
          </w:tcPr>
          <w:p w14:paraId="51E0F4DB" w14:textId="77777777" w:rsidR="006C79A0" w:rsidRPr="000317D4" w:rsidRDefault="006C79A0" w:rsidP="00CB52F0">
            <w:pPr>
              <w:ind w:firstLine="603"/>
              <w:jc w:val="both"/>
              <w:rPr>
                <w:sz w:val="24"/>
                <w:szCs w:val="24"/>
              </w:rPr>
            </w:pPr>
            <w:r w:rsidRPr="000317D4">
              <w:rPr>
                <w:sz w:val="24"/>
                <w:szCs w:val="24"/>
              </w:rPr>
              <w:t>11.2.3. Договір про надання послуг з розподілу електричної енергії між ОСР та виробником повинен передбачати такі розділи:</w:t>
            </w:r>
          </w:p>
          <w:p w14:paraId="3E1E55EB" w14:textId="77777777" w:rsidR="006C79A0" w:rsidRPr="000317D4" w:rsidRDefault="006C79A0" w:rsidP="00CB52F0">
            <w:pPr>
              <w:ind w:firstLine="603"/>
              <w:jc w:val="both"/>
              <w:rPr>
                <w:sz w:val="24"/>
                <w:szCs w:val="24"/>
              </w:rPr>
            </w:pPr>
            <w:r w:rsidRPr="000317D4">
              <w:rPr>
                <w:sz w:val="24"/>
                <w:szCs w:val="24"/>
              </w:rPr>
              <w:t>1) найменування та реквізити сторін;</w:t>
            </w:r>
          </w:p>
          <w:p w14:paraId="2CD2E27A" w14:textId="77777777" w:rsidR="006C79A0" w:rsidRPr="000317D4" w:rsidRDefault="006C79A0" w:rsidP="00CB52F0">
            <w:pPr>
              <w:ind w:firstLine="603"/>
              <w:jc w:val="both"/>
              <w:rPr>
                <w:sz w:val="24"/>
                <w:szCs w:val="24"/>
              </w:rPr>
            </w:pPr>
            <w:r w:rsidRPr="000317D4">
              <w:rPr>
                <w:sz w:val="24"/>
                <w:szCs w:val="24"/>
              </w:rPr>
              <w:t>2) предмет договору, у якому визначені основні особливості укладання договору про надання послуг з розподілу електричної енергії між ОСР та виробником, зокрема щодо приєднаної потужності генеруючих електроустановок та УЗЕ (у разі наявності) та узгоджених (договірних) обсягів виробництва електричної енергії;</w:t>
            </w:r>
          </w:p>
          <w:p w14:paraId="31472E73" w14:textId="77777777" w:rsidR="006C79A0" w:rsidRPr="000317D4" w:rsidRDefault="006C79A0" w:rsidP="00CB52F0">
            <w:pPr>
              <w:ind w:firstLine="603"/>
              <w:jc w:val="both"/>
              <w:rPr>
                <w:sz w:val="24"/>
                <w:szCs w:val="24"/>
              </w:rPr>
            </w:pPr>
            <w:r w:rsidRPr="000317D4">
              <w:rPr>
                <w:sz w:val="24"/>
                <w:szCs w:val="24"/>
              </w:rPr>
              <w:t>3) точки приєднання електроустановок виробника до мереж ОСР;</w:t>
            </w:r>
          </w:p>
          <w:p w14:paraId="12CDBA3C" w14:textId="77777777" w:rsidR="006C79A0" w:rsidRDefault="006C79A0" w:rsidP="00CB52F0">
            <w:pPr>
              <w:ind w:firstLine="603"/>
              <w:jc w:val="both"/>
              <w:rPr>
                <w:sz w:val="24"/>
                <w:szCs w:val="24"/>
              </w:rPr>
            </w:pPr>
            <w:bookmarkStart w:id="76" w:name="_Hlk196909890"/>
            <w:r w:rsidRPr="000317D4">
              <w:rPr>
                <w:sz w:val="24"/>
                <w:szCs w:val="24"/>
              </w:rPr>
              <w:t xml:space="preserve">4) ціна договору, оплата послуг з розподілу електричної енергії, у якому зазначається, що між ОСР та виробником плата за надання послуг з розподілу електричної енергії </w:t>
            </w:r>
            <w:r w:rsidRPr="00CB52F0">
              <w:rPr>
                <w:b/>
                <w:color w:val="7030A0"/>
                <w:sz w:val="24"/>
                <w:szCs w:val="24"/>
              </w:rPr>
              <w:t>на обсяг відпуску виробником у мережу ОСР виробленої електричної енергії</w:t>
            </w:r>
            <w:r w:rsidRPr="00CB52F0">
              <w:rPr>
                <w:color w:val="7030A0"/>
                <w:sz w:val="24"/>
                <w:szCs w:val="24"/>
              </w:rPr>
              <w:t xml:space="preserve"> </w:t>
            </w:r>
            <w:r w:rsidRPr="000317D4">
              <w:rPr>
                <w:sz w:val="24"/>
                <w:szCs w:val="24"/>
              </w:rPr>
              <w:t>не здійснюється;</w:t>
            </w:r>
          </w:p>
          <w:p w14:paraId="5D03161E" w14:textId="77777777" w:rsidR="006C79A0" w:rsidRDefault="006C79A0" w:rsidP="00CB52F0">
            <w:pPr>
              <w:ind w:firstLine="603"/>
              <w:jc w:val="both"/>
              <w:rPr>
                <w:sz w:val="24"/>
                <w:szCs w:val="24"/>
              </w:rPr>
            </w:pPr>
          </w:p>
          <w:p w14:paraId="796E5C12" w14:textId="77777777" w:rsidR="006C79A0" w:rsidRPr="00CB52F0" w:rsidRDefault="006C79A0" w:rsidP="00CB52F0">
            <w:pPr>
              <w:ind w:firstLine="603"/>
              <w:jc w:val="both"/>
              <w:rPr>
                <w:b/>
                <w:color w:val="7030A0"/>
                <w:sz w:val="24"/>
                <w:szCs w:val="24"/>
              </w:rPr>
            </w:pPr>
            <w:r w:rsidRPr="00CB52F0">
              <w:rPr>
                <w:b/>
                <w:color w:val="7030A0"/>
                <w:sz w:val="24"/>
                <w:szCs w:val="24"/>
              </w:rPr>
              <w:lastRenderedPageBreak/>
              <w:t>5) умови та порядок оплати вартості послуг з розподілу електричної енергії, відібраної виробником з електричних мереж ОСР, зокрема на власні потреби, заряджання УЗЕ тощо на умовах та у порядку, визначених для споживача електричної енергії;</w:t>
            </w:r>
          </w:p>
          <w:p w14:paraId="086CFC47" w14:textId="77777777" w:rsidR="006C79A0" w:rsidRDefault="006C79A0" w:rsidP="00CB52F0">
            <w:pPr>
              <w:ind w:firstLine="603"/>
              <w:jc w:val="both"/>
              <w:rPr>
                <w:b/>
                <w:color w:val="7030A0"/>
                <w:sz w:val="24"/>
                <w:szCs w:val="24"/>
              </w:rPr>
            </w:pPr>
          </w:p>
          <w:p w14:paraId="7EA9DBCC" w14:textId="77777777" w:rsidR="006C79A0" w:rsidRDefault="006C79A0" w:rsidP="00CB52F0">
            <w:pPr>
              <w:ind w:firstLine="603"/>
              <w:jc w:val="both"/>
              <w:rPr>
                <w:b/>
                <w:color w:val="7030A0"/>
                <w:sz w:val="24"/>
                <w:szCs w:val="24"/>
              </w:rPr>
            </w:pPr>
          </w:p>
          <w:p w14:paraId="325C97F3" w14:textId="77777777" w:rsidR="006C79A0" w:rsidRDefault="006C79A0" w:rsidP="00CB52F0">
            <w:pPr>
              <w:ind w:firstLine="603"/>
              <w:jc w:val="both"/>
              <w:rPr>
                <w:b/>
                <w:color w:val="7030A0"/>
                <w:sz w:val="24"/>
                <w:szCs w:val="24"/>
              </w:rPr>
            </w:pPr>
          </w:p>
          <w:p w14:paraId="58AA512F" w14:textId="77777777" w:rsidR="006C79A0" w:rsidRDefault="006C79A0" w:rsidP="00CB52F0">
            <w:pPr>
              <w:ind w:firstLine="603"/>
              <w:jc w:val="both"/>
              <w:rPr>
                <w:b/>
                <w:color w:val="7030A0"/>
                <w:sz w:val="24"/>
                <w:szCs w:val="24"/>
              </w:rPr>
            </w:pPr>
          </w:p>
          <w:p w14:paraId="11098EF9" w14:textId="77777777" w:rsidR="006C79A0" w:rsidRDefault="006C79A0" w:rsidP="00CB52F0">
            <w:pPr>
              <w:ind w:firstLine="603"/>
              <w:jc w:val="both"/>
              <w:rPr>
                <w:b/>
                <w:color w:val="7030A0"/>
                <w:sz w:val="24"/>
                <w:szCs w:val="24"/>
              </w:rPr>
            </w:pPr>
          </w:p>
          <w:p w14:paraId="332988C1" w14:textId="77777777" w:rsidR="006C79A0" w:rsidRDefault="006C79A0" w:rsidP="00CB52F0">
            <w:pPr>
              <w:ind w:firstLine="603"/>
              <w:jc w:val="both"/>
              <w:rPr>
                <w:b/>
                <w:color w:val="7030A0"/>
                <w:sz w:val="24"/>
                <w:szCs w:val="24"/>
              </w:rPr>
            </w:pPr>
          </w:p>
          <w:p w14:paraId="19CF1B4C" w14:textId="5A746DAA" w:rsidR="006C79A0" w:rsidRPr="00CB52F0" w:rsidRDefault="006C79A0" w:rsidP="00CB52F0">
            <w:pPr>
              <w:ind w:firstLine="603"/>
              <w:jc w:val="both"/>
              <w:rPr>
                <w:b/>
                <w:color w:val="7030A0"/>
                <w:sz w:val="24"/>
                <w:szCs w:val="24"/>
              </w:rPr>
            </w:pPr>
            <w:r w:rsidRPr="00CB52F0">
              <w:rPr>
                <w:b/>
                <w:color w:val="7030A0"/>
                <w:sz w:val="24"/>
                <w:szCs w:val="24"/>
              </w:rPr>
              <w:t>6) величини потужності, з якою виробник може здійснювати відпуск у мережу ОСР електричної енергії, та здійснювати відбір електричної енергії з мережі ОСР, зокрема на власні потреби, заряджання УЗЕ тощо.</w:t>
            </w:r>
          </w:p>
          <w:p w14:paraId="3956F6B8" w14:textId="77777777" w:rsidR="006C79A0" w:rsidRPr="00CB52F0" w:rsidRDefault="006C79A0" w:rsidP="00CB52F0">
            <w:pPr>
              <w:ind w:firstLine="603"/>
              <w:jc w:val="both"/>
              <w:rPr>
                <w:b/>
                <w:color w:val="7030A0"/>
                <w:sz w:val="24"/>
                <w:szCs w:val="24"/>
              </w:rPr>
            </w:pPr>
            <w:r w:rsidRPr="00CB52F0">
              <w:rPr>
                <w:b/>
                <w:color w:val="7030A0"/>
                <w:sz w:val="24"/>
                <w:szCs w:val="24"/>
              </w:rPr>
              <w:t xml:space="preserve">Величини потужності, з якою виробник може здійснювати відпуск у мережу ОСР електричної енергії, та здійснювати відбір електричної енергії з мережі ОСР, зокрема на власні потреби, заряджання УЗЕ тощо, визначається згідно з зазначеними у реалізованих технічних умовах на приєднання електроустановок виробника, призначених відповідно для виробництва та споживання електричної енергії, або (у разі </w:t>
            </w:r>
            <w:r w:rsidRPr="00CB52F0">
              <w:rPr>
                <w:b/>
                <w:color w:val="7030A0"/>
                <w:sz w:val="24"/>
                <w:szCs w:val="24"/>
              </w:rPr>
              <w:lastRenderedPageBreak/>
              <w:t>відсутності такої потужності у реалізованих технічних умовах) – згідно з потужністю, що встановлюється на рівні потужності призначеної для власних потреб генеруючих установок залежно від джерела енергії згідно з вимогами нормативно-технічних документів, але не більше 4 % для електроустановок, призначених для виробництва електричної енергії з енергії сонця, та не більше 8 % для інших виробників електричної енергії від дозволеної до використання потужності виробництва.</w:t>
            </w:r>
          </w:p>
          <w:bookmarkEnd w:id="76"/>
          <w:p w14:paraId="5843CEF4" w14:textId="77777777" w:rsidR="006C79A0" w:rsidRPr="00656200" w:rsidRDefault="006C79A0" w:rsidP="00CB52F0">
            <w:pPr>
              <w:ind w:firstLine="603"/>
              <w:jc w:val="both"/>
              <w:rPr>
                <w:sz w:val="24"/>
                <w:szCs w:val="24"/>
              </w:rPr>
            </w:pPr>
            <w:r w:rsidRPr="00CB52F0">
              <w:rPr>
                <w:b/>
                <w:color w:val="7030A0"/>
                <w:sz w:val="24"/>
                <w:szCs w:val="24"/>
              </w:rPr>
              <w:t>7)</w:t>
            </w:r>
            <w:r w:rsidRPr="00CB52F0">
              <w:rPr>
                <w:color w:val="7030A0"/>
                <w:sz w:val="24"/>
                <w:szCs w:val="24"/>
              </w:rPr>
              <w:t xml:space="preserve"> </w:t>
            </w:r>
            <w:r w:rsidRPr="00656200">
              <w:rPr>
                <w:sz w:val="24"/>
                <w:szCs w:val="24"/>
              </w:rPr>
              <w:t>права та обов’язки сторін;</w:t>
            </w:r>
          </w:p>
          <w:p w14:paraId="3C6745E0" w14:textId="77777777" w:rsidR="006C79A0" w:rsidRPr="000317D4" w:rsidRDefault="006C79A0" w:rsidP="00CB52F0">
            <w:pPr>
              <w:ind w:firstLine="603"/>
              <w:jc w:val="both"/>
              <w:rPr>
                <w:sz w:val="24"/>
                <w:szCs w:val="24"/>
              </w:rPr>
            </w:pPr>
            <w:r w:rsidRPr="00CB52F0">
              <w:rPr>
                <w:b/>
                <w:color w:val="7030A0"/>
                <w:sz w:val="24"/>
                <w:szCs w:val="24"/>
              </w:rPr>
              <w:t>8)</w:t>
            </w:r>
            <w:r w:rsidRPr="00CB52F0">
              <w:rPr>
                <w:color w:val="7030A0"/>
                <w:sz w:val="24"/>
                <w:szCs w:val="24"/>
              </w:rPr>
              <w:t xml:space="preserve"> </w:t>
            </w:r>
            <w:r w:rsidRPr="00656200">
              <w:rPr>
                <w:sz w:val="24"/>
                <w:szCs w:val="24"/>
              </w:rPr>
              <w:t>відповідальність</w:t>
            </w:r>
            <w:r w:rsidRPr="000317D4">
              <w:rPr>
                <w:sz w:val="24"/>
                <w:szCs w:val="24"/>
              </w:rPr>
              <w:t xml:space="preserve"> ОСР та виробника із зазначенням випадків, у разі настання яких несуть відповідальність ОСР чи виробник:</w:t>
            </w:r>
          </w:p>
          <w:p w14:paraId="60F0770B" w14:textId="77777777" w:rsidR="006C79A0" w:rsidRPr="000317D4" w:rsidRDefault="006C79A0" w:rsidP="00CB52F0">
            <w:pPr>
              <w:ind w:firstLine="603"/>
              <w:jc w:val="both"/>
              <w:rPr>
                <w:sz w:val="24"/>
                <w:szCs w:val="24"/>
              </w:rPr>
            </w:pPr>
            <w:r w:rsidRPr="000317D4">
              <w:rPr>
                <w:sz w:val="24"/>
                <w:szCs w:val="24"/>
              </w:rPr>
              <w:t xml:space="preserve">виробник несе відповідальність за збитки, заподіяні ОСР, зокрема у разі відпуску електричної енергії в розподільчі мережі, параметри якості якої перебувають поза межами показників, визначених державними стандартами, якщо зазначене </w:t>
            </w:r>
            <w:proofErr w:type="spellStart"/>
            <w:r w:rsidRPr="000317D4">
              <w:rPr>
                <w:sz w:val="24"/>
                <w:szCs w:val="24"/>
              </w:rPr>
              <w:t>виникло</w:t>
            </w:r>
            <w:proofErr w:type="spellEnd"/>
            <w:r w:rsidRPr="000317D4">
              <w:rPr>
                <w:sz w:val="24"/>
                <w:szCs w:val="24"/>
              </w:rPr>
              <w:t xml:space="preserve"> з його вини;</w:t>
            </w:r>
          </w:p>
          <w:p w14:paraId="0413C494" w14:textId="77777777" w:rsidR="006C79A0" w:rsidRPr="000317D4" w:rsidRDefault="006C79A0" w:rsidP="00CB52F0">
            <w:pPr>
              <w:ind w:firstLine="603"/>
              <w:jc w:val="both"/>
              <w:rPr>
                <w:sz w:val="24"/>
                <w:szCs w:val="24"/>
              </w:rPr>
            </w:pPr>
            <w:r w:rsidRPr="000317D4">
              <w:rPr>
                <w:sz w:val="24"/>
                <w:szCs w:val="24"/>
              </w:rPr>
              <w:t xml:space="preserve">виробник не несе відповідальності за тимчасове припинення відпуску електричної енергії в розподільчі мережі або відпуск електричної енергії, параметри </w:t>
            </w:r>
            <w:r w:rsidRPr="000317D4">
              <w:rPr>
                <w:sz w:val="24"/>
                <w:szCs w:val="24"/>
              </w:rPr>
              <w:lastRenderedPageBreak/>
              <w:t xml:space="preserve">якості якої не відповідають показникам, зазначеним у договорі, якщо зазначене </w:t>
            </w:r>
            <w:proofErr w:type="spellStart"/>
            <w:r w:rsidRPr="000317D4">
              <w:rPr>
                <w:sz w:val="24"/>
                <w:szCs w:val="24"/>
              </w:rPr>
              <w:t>виникло</w:t>
            </w:r>
            <w:proofErr w:type="spellEnd"/>
            <w:r w:rsidRPr="000317D4">
              <w:rPr>
                <w:sz w:val="24"/>
                <w:szCs w:val="24"/>
              </w:rPr>
              <w:t xml:space="preserve"> не з його вини;</w:t>
            </w:r>
          </w:p>
          <w:p w14:paraId="0569249B" w14:textId="77777777" w:rsidR="006C79A0" w:rsidRPr="000317D4" w:rsidRDefault="006C79A0" w:rsidP="00CB52F0">
            <w:pPr>
              <w:ind w:firstLine="603"/>
              <w:jc w:val="both"/>
              <w:rPr>
                <w:sz w:val="24"/>
                <w:szCs w:val="24"/>
              </w:rPr>
            </w:pPr>
            <w:r w:rsidRPr="000317D4">
              <w:rPr>
                <w:sz w:val="24"/>
                <w:szCs w:val="24"/>
              </w:rPr>
              <w:t>ОСР несе відповідальність перед виробником за заподіяні збитки, які виникли з вини ОСР;</w:t>
            </w:r>
          </w:p>
          <w:p w14:paraId="2DAE02AF" w14:textId="77777777" w:rsidR="006C79A0" w:rsidRPr="000317D4" w:rsidRDefault="006C79A0" w:rsidP="00CB52F0">
            <w:pPr>
              <w:ind w:firstLine="603"/>
              <w:jc w:val="both"/>
              <w:rPr>
                <w:sz w:val="24"/>
                <w:szCs w:val="24"/>
              </w:rPr>
            </w:pPr>
            <w:r w:rsidRPr="000317D4">
              <w:rPr>
                <w:sz w:val="24"/>
                <w:szCs w:val="24"/>
              </w:rPr>
              <w:t>ОСР не несе відповідальності перед виробником за заподіяні збитки, якщо доведе, що порушення виникли не з вини ОСР;</w:t>
            </w:r>
          </w:p>
          <w:p w14:paraId="07A9CC25" w14:textId="77777777" w:rsidR="006C79A0" w:rsidRPr="000317D4" w:rsidRDefault="006C79A0" w:rsidP="00CB52F0">
            <w:pPr>
              <w:ind w:firstLine="603"/>
              <w:jc w:val="both"/>
              <w:rPr>
                <w:sz w:val="24"/>
                <w:szCs w:val="24"/>
              </w:rPr>
            </w:pPr>
            <w:r w:rsidRPr="000317D4">
              <w:rPr>
                <w:sz w:val="24"/>
                <w:szCs w:val="24"/>
              </w:rPr>
              <w:t>у разі використання УЗЕ на об'єкті виробника без отримання ним ліцензії на право провадження господарської діяльності зі зберігання енергії виробник несе відповідальність за відбір електричної енергії УЗЕ виключно від власних генеруючих установок і має право використовувати УЗЕ, якщо в будь-який момент у часі сумарна потужність, з якою здійснюється відпуск електричної енергії з мереж виробника в ОЕС України, не перевищує встановлену потужність генеруючих установок такого виробника;</w:t>
            </w:r>
          </w:p>
          <w:p w14:paraId="18094F62" w14:textId="77777777" w:rsidR="006C79A0" w:rsidRPr="000317D4" w:rsidRDefault="006C79A0" w:rsidP="00CB52F0">
            <w:pPr>
              <w:ind w:firstLine="603"/>
              <w:jc w:val="both"/>
              <w:rPr>
                <w:sz w:val="24"/>
                <w:szCs w:val="24"/>
              </w:rPr>
            </w:pPr>
            <w:r w:rsidRPr="000317D4">
              <w:rPr>
                <w:sz w:val="24"/>
                <w:szCs w:val="24"/>
              </w:rPr>
              <w:t>виробник несе відповідальність за забезпечення окремого комерційного обліку електричної енергії, перетікання якої здійснено як до, так і з УЗЕ відповідно до вимог Кодексу комерційного обліку;</w:t>
            </w:r>
          </w:p>
          <w:p w14:paraId="38370EF6" w14:textId="77777777" w:rsidR="006C79A0" w:rsidRPr="000317D4" w:rsidRDefault="006C79A0" w:rsidP="00CB52F0">
            <w:pPr>
              <w:ind w:firstLine="603"/>
              <w:jc w:val="both"/>
              <w:rPr>
                <w:sz w:val="24"/>
                <w:szCs w:val="24"/>
              </w:rPr>
            </w:pPr>
            <w:r w:rsidRPr="00CB52F0">
              <w:rPr>
                <w:b/>
                <w:color w:val="7030A0"/>
                <w:sz w:val="24"/>
                <w:szCs w:val="24"/>
              </w:rPr>
              <w:t>9)</w:t>
            </w:r>
            <w:r w:rsidRPr="00CB52F0">
              <w:rPr>
                <w:color w:val="7030A0"/>
                <w:sz w:val="24"/>
                <w:szCs w:val="24"/>
              </w:rPr>
              <w:t xml:space="preserve"> </w:t>
            </w:r>
            <w:r w:rsidRPr="000317D4">
              <w:rPr>
                <w:sz w:val="24"/>
                <w:szCs w:val="24"/>
              </w:rPr>
              <w:t>порядок вирішення спорів.</w:t>
            </w:r>
          </w:p>
          <w:p w14:paraId="3345BB39" w14:textId="77777777" w:rsidR="006C79A0" w:rsidRPr="000317D4" w:rsidRDefault="006C79A0" w:rsidP="00CB52F0">
            <w:pPr>
              <w:ind w:firstLine="603"/>
              <w:jc w:val="both"/>
              <w:rPr>
                <w:sz w:val="24"/>
                <w:szCs w:val="24"/>
              </w:rPr>
            </w:pPr>
            <w:r w:rsidRPr="000317D4">
              <w:rPr>
                <w:sz w:val="24"/>
                <w:szCs w:val="24"/>
              </w:rPr>
              <w:lastRenderedPageBreak/>
              <w:t>До обов’язків ОСР належать, зокрема:</w:t>
            </w:r>
          </w:p>
          <w:p w14:paraId="152C5AF8" w14:textId="77777777" w:rsidR="006C79A0" w:rsidRPr="000317D4" w:rsidRDefault="006C79A0" w:rsidP="00CB52F0">
            <w:pPr>
              <w:ind w:firstLine="603"/>
              <w:jc w:val="both"/>
              <w:rPr>
                <w:sz w:val="24"/>
                <w:szCs w:val="24"/>
              </w:rPr>
            </w:pPr>
            <w:r w:rsidRPr="000317D4">
              <w:rPr>
                <w:sz w:val="24"/>
                <w:szCs w:val="24"/>
              </w:rPr>
              <w:t>виконання умов договору про надання послуг з розподілу електричної енергії між ОСР та виробником;</w:t>
            </w:r>
          </w:p>
          <w:p w14:paraId="61AA86BA" w14:textId="77777777" w:rsidR="006C79A0" w:rsidRPr="000317D4" w:rsidRDefault="006C79A0" w:rsidP="00CB52F0">
            <w:pPr>
              <w:ind w:firstLine="603"/>
              <w:jc w:val="both"/>
              <w:rPr>
                <w:sz w:val="24"/>
                <w:szCs w:val="24"/>
              </w:rPr>
            </w:pPr>
            <w:r w:rsidRPr="000317D4">
              <w:rPr>
                <w:sz w:val="24"/>
                <w:szCs w:val="24"/>
              </w:rPr>
              <w:t>забезпечення утримання електричних мереж у належному стані для задоволення потреб виробника в частині транспортування електричної енергії мережами ОСР в межах приєднаної потужності;</w:t>
            </w:r>
          </w:p>
          <w:p w14:paraId="65FF74F8" w14:textId="77777777" w:rsidR="006C79A0" w:rsidRPr="000317D4" w:rsidRDefault="006C79A0" w:rsidP="00CB52F0">
            <w:pPr>
              <w:ind w:firstLine="603"/>
              <w:jc w:val="both"/>
              <w:rPr>
                <w:sz w:val="24"/>
                <w:szCs w:val="24"/>
              </w:rPr>
            </w:pPr>
            <w:r w:rsidRPr="000317D4">
              <w:rPr>
                <w:sz w:val="24"/>
                <w:szCs w:val="24"/>
              </w:rPr>
              <w:t>забезпечення надійного надання послуг з розподілу електричної енергії;</w:t>
            </w:r>
          </w:p>
          <w:p w14:paraId="14374169" w14:textId="77777777" w:rsidR="006C79A0" w:rsidRPr="000317D4" w:rsidRDefault="006C79A0" w:rsidP="00CB52F0">
            <w:pPr>
              <w:ind w:firstLine="603"/>
              <w:jc w:val="both"/>
              <w:rPr>
                <w:sz w:val="24"/>
                <w:szCs w:val="24"/>
              </w:rPr>
            </w:pPr>
            <w:r w:rsidRPr="000317D4">
              <w:rPr>
                <w:sz w:val="24"/>
                <w:szCs w:val="24"/>
              </w:rPr>
              <w:t>надання виробнику інформації про послуги, пов’язані з розподілом електричної енергії, та про терміни обмежень і відключень.</w:t>
            </w:r>
          </w:p>
          <w:p w14:paraId="26D52187" w14:textId="77777777" w:rsidR="006C79A0" w:rsidRPr="000317D4" w:rsidRDefault="006C79A0" w:rsidP="00CB52F0">
            <w:pPr>
              <w:ind w:firstLine="603"/>
              <w:jc w:val="both"/>
              <w:rPr>
                <w:sz w:val="24"/>
                <w:szCs w:val="24"/>
              </w:rPr>
            </w:pPr>
            <w:r w:rsidRPr="000317D4">
              <w:rPr>
                <w:sz w:val="24"/>
                <w:szCs w:val="24"/>
              </w:rPr>
              <w:t>До обов’язків виробника належать, зокрема:</w:t>
            </w:r>
          </w:p>
          <w:p w14:paraId="5973FD5A" w14:textId="77777777" w:rsidR="006C79A0" w:rsidRPr="000317D4" w:rsidRDefault="006C79A0" w:rsidP="00CB52F0">
            <w:pPr>
              <w:ind w:firstLine="603"/>
              <w:jc w:val="both"/>
              <w:rPr>
                <w:sz w:val="24"/>
                <w:szCs w:val="24"/>
              </w:rPr>
            </w:pPr>
            <w:r w:rsidRPr="000317D4">
              <w:rPr>
                <w:sz w:val="24"/>
                <w:szCs w:val="24"/>
              </w:rPr>
              <w:t>виконання умов договору про надання послуг з розподілу електричної енергії між ОСР та виробником;</w:t>
            </w:r>
          </w:p>
          <w:p w14:paraId="51CB4035" w14:textId="77777777" w:rsidR="006C79A0" w:rsidRPr="000317D4" w:rsidRDefault="006C79A0" w:rsidP="00CB52F0">
            <w:pPr>
              <w:ind w:firstLine="603"/>
              <w:jc w:val="both"/>
              <w:rPr>
                <w:sz w:val="24"/>
                <w:szCs w:val="24"/>
              </w:rPr>
            </w:pPr>
            <w:r w:rsidRPr="000317D4">
              <w:rPr>
                <w:sz w:val="24"/>
                <w:szCs w:val="24"/>
              </w:rPr>
              <w:t>надання ОСР інформації про планові строки/терміни припинення або обмеження виробництва електричної енергії, про зміну узгоджених (договірних) обсягів виробництва електричної енергії та форс-мажорні обставини;</w:t>
            </w:r>
          </w:p>
          <w:p w14:paraId="7D6B1B46" w14:textId="77777777" w:rsidR="006C79A0" w:rsidRPr="000317D4" w:rsidRDefault="006C79A0" w:rsidP="00CB52F0">
            <w:pPr>
              <w:ind w:firstLine="603"/>
              <w:jc w:val="both"/>
              <w:rPr>
                <w:sz w:val="24"/>
                <w:szCs w:val="24"/>
              </w:rPr>
            </w:pPr>
            <w:r w:rsidRPr="000317D4">
              <w:rPr>
                <w:sz w:val="24"/>
                <w:szCs w:val="24"/>
              </w:rPr>
              <w:t xml:space="preserve">забезпечення виробництва електричної енергії в узгоджених </w:t>
            </w:r>
            <w:r w:rsidRPr="000317D4">
              <w:rPr>
                <w:sz w:val="24"/>
                <w:szCs w:val="24"/>
              </w:rPr>
              <w:lastRenderedPageBreak/>
              <w:t>(договірних) обсягах та в межах приєднаної потужності із дотриманням показників якості електричної енергії, визначених державними стандартами;</w:t>
            </w:r>
          </w:p>
          <w:p w14:paraId="11024D76" w14:textId="77777777" w:rsidR="006C79A0" w:rsidRPr="000317D4" w:rsidRDefault="006C79A0" w:rsidP="00CB52F0">
            <w:pPr>
              <w:ind w:firstLine="603"/>
              <w:jc w:val="both"/>
              <w:rPr>
                <w:sz w:val="24"/>
                <w:szCs w:val="24"/>
              </w:rPr>
            </w:pPr>
            <w:r w:rsidRPr="000317D4">
              <w:rPr>
                <w:sz w:val="24"/>
                <w:szCs w:val="24"/>
              </w:rPr>
              <w:t xml:space="preserve">забезпечення </w:t>
            </w:r>
            <w:proofErr w:type="spellStart"/>
            <w:r w:rsidRPr="000317D4">
              <w:rPr>
                <w:sz w:val="24"/>
                <w:szCs w:val="24"/>
              </w:rPr>
              <w:t>перетоку</w:t>
            </w:r>
            <w:proofErr w:type="spellEnd"/>
            <w:r w:rsidRPr="000317D4">
              <w:rPr>
                <w:sz w:val="24"/>
                <w:szCs w:val="24"/>
              </w:rPr>
              <w:t xml:space="preserve"> реактивної потужності на межі балансової належності ОСР та виробника відповідно до вимог технічних умов, за якими було здійснено таке приєднання, якщо інше не передбачено цим договором.</w:t>
            </w:r>
          </w:p>
          <w:p w14:paraId="20625341" w14:textId="77777777" w:rsidR="006C79A0" w:rsidRPr="000317D4" w:rsidRDefault="006C79A0" w:rsidP="00CB52F0">
            <w:pPr>
              <w:ind w:firstLine="603"/>
              <w:jc w:val="both"/>
              <w:rPr>
                <w:sz w:val="24"/>
                <w:szCs w:val="24"/>
              </w:rPr>
            </w:pPr>
            <w:r w:rsidRPr="000317D4">
              <w:rPr>
                <w:sz w:val="24"/>
                <w:szCs w:val="24"/>
              </w:rPr>
              <w:t>До прав ОСР належать, зокрема:</w:t>
            </w:r>
          </w:p>
          <w:p w14:paraId="77209E9B" w14:textId="77777777" w:rsidR="006C79A0" w:rsidRPr="000317D4" w:rsidRDefault="006C79A0" w:rsidP="00CB52F0">
            <w:pPr>
              <w:ind w:firstLine="603"/>
              <w:jc w:val="both"/>
              <w:rPr>
                <w:sz w:val="24"/>
                <w:szCs w:val="24"/>
              </w:rPr>
            </w:pPr>
            <w:r w:rsidRPr="000317D4">
              <w:rPr>
                <w:sz w:val="24"/>
                <w:szCs w:val="24"/>
              </w:rPr>
              <w:t>право вимагати від виробника здійснювати виробництво електричної енергії в узгоджених (договірних) обсягах із дотриманням показників якості електричної енергії, визначених державними стандартами;</w:t>
            </w:r>
          </w:p>
          <w:p w14:paraId="397190C7" w14:textId="77777777" w:rsidR="006C79A0" w:rsidRPr="000317D4" w:rsidRDefault="006C79A0" w:rsidP="00CB52F0">
            <w:pPr>
              <w:ind w:firstLine="603"/>
              <w:jc w:val="both"/>
              <w:rPr>
                <w:sz w:val="24"/>
                <w:szCs w:val="24"/>
              </w:rPr>
            </w:pPr>
            <w:r w:rsidRPr="000317D4">
              <w:rPr>
                <w:sz w:val="24"/>
                <w:szCs w:val="24"/>
              </w:rPr>
              <w:t>отримання від виробника інформації про планові терміни припинення або обмеження виробництва електричної енергії, про зміну узгоджених (договірних) обсягів виробництва електричної енергії та форс-мажорні обставини.</w:t>
            </w:r>
          </w:p>
          <w:p w14:paraId="54CBEE7E" w14:textId="77777777" w:rsidR="006C79A0" w:rsidRPr="000317D4" w:rsidRDefault="006C79A0" w:rsidP="00CB52F0">
            <w:pPr>
              <w:ind w:firstLine="603"/>
              <w:jc w:val="both"/>
              <w:rPr>
                <w:sz w:val="24"/>
                <w:szCs w:val="24"/>
              </w:rPr>
            </w:pPr>
            <w:r w:rsidRPr="000317D4">
              <w:rPr>
                <w:sz w:val="24"/>
                <w:szCs w:val="24"/>
              </w:rPr>
              <w:t>До прав виробника належать, зокрема:</w:t>
            </w:r>
          </w:p>
          <w:p w14:paraId="2E894D90" w14:textId="77777777" w:rsidR="006C79A0" w:rsidRPr="000317D4" w:rsidRDefault="006C79A0" w:rsidP="00CB52F0">
            <w:pPr>
              <w:ind w:firstLine="603"/>
              <w:jc w:val="both"/>
              <w:rPr>
                <w:sz w:val="24"/>
                <w:szCs w:val="24"/>
              </w:rPr>
            </w:pPr>
            <w:r w:rsidRPr="000317D4">
              <w:rPr>
                <w:sz w:val="24"/>
                <w:szCs w:val="24"/>
              </w:rPr>
              <w:t>право вимагати від ОСР утримувати електричні мережі в належному стані для забезпечення виробником надійного відпуску електричної енергії в мережі ОСР в межах приєднаної потужності;</w:t>
            </w:r>
          </w:p>
          <w:p w14:paraId="64715577" w14:textId="77777777" w:rsidR="006C79A0" w:rsidRPr="000317D4" w:rsidRDefault="006C79A0" w:rsidP="00CB52F0">
            <w:pPr>
              <w:ind w:firstLine="603"/>
              <w:jc w:val="both"/>
              <w:rPr>
                <w:sz w:val="24"/>
                <w:szCs w:val="24"/>
              </w:rPr>
            </w:pPr>
            <w:r w:rsidRPr="000317D4">
              <w:rPr>
                <w:sz w:val="24"/>
                <w:szCs w:val="24"/>
              </w:rPr>
              <w:lastRenderedPageBreak/>
              <w:t xml:space="preserve">отримання від ОСР інформації про послуги, пов’язані з розподілом електричної енергії, та про строки обмежень і відключень, які призвели до </w:t>
            </w:r>
            <w:proofErr w:type="spellStart"/>
            <w:r w:rsidRPr="000317D4">
              <w:rPr>
                <w:sz w:val="24"/>
                <w:szCs w:val="24"/>
              </w:rPr>
              <w:t>недовідпуску</w:t>
            </w:r>
            <w:proofErr w:type="spellEnd"/>
            <w:r w:rsidRPr="000317D4">
              <w:rPr>
                <w:sz w:val="24"/>
                <w:szCs w:val="24"/>
              </w:rPr>
              <w:t xml:space="preserve"> виробником електричної енергії;</w:t>
            </w:r>
          </w:p>
          <w:p w14:paraId="6AE8B35C" w14:textId="77777777" w:rsidR="006C79A0" w:rsidRPr="000317D4" w:rsidRDefault="006C79A0" w:rsidP="00CB52F0">
            <w:pPr>
              <w:ind w:firstLine="603"/>
              <w:jc w:val="both"/>
              <w:rPr>
                <w:sz w:val="24"/>
                <w:szCs w:val="24"/>
              </w:rPr>
            </w:pPr>
            <w:r w:rsidRPr="00CB52F0">
              <w:rPr>
                <w:b/>
                <w:color w:val="7030A0"/>
                <w:sz w:val="24"/>
                <w:szCs w:val="24"/>
              </w:rPr>
              <w:t>10)</w:t>
            </w:r>
            <w:r w:rsidRPr="00CB52F0">
              <w:rPr>
                <w:color w:val="7030A0"/>
                <w:sz w:val="24"/>
                <w:szCs w:val="24"/>
              </w:rPr>
              <w:t xml:space="preserve"> </w:t>
            </w:r>
            <w:r w:rsidRPr="000317D4">
              <w:rPr>
                <w:sz w:val="24"/>
                <w:szCs w:val="24"/>
              </w:rPr>
              <w:t>форс-мажорні обставини;</w:t>
            </w:r>
          </w:p>
          <w:p w14:paraId="7C35B74C" w14:textId="77777777" w:rsidR="006C79A0" w:rsidRPr="000317D4" w:rsidRDefault="006C79A0" w:rsidP="00CB52F0">
            <w:pPr>
              <w:ind w:firstLine="603"/>
              <w:jc w:val="both"/>
              <w:rPr>
                <w:sz w:val="24"/>
                <w:szCs w:val="24"/>
              </w:rPr>
            </w:pPr>
            <w:r w:rsidRPr="00CB52F0">
              <w:rPr>
                <w:b/>
                <w:color w:val="7030A0"/>
                <w:sz w:val="24"/>
                <w:szCs w:val="24"/>
              </w:rPr>
              <w:t>11)</w:t>
            </w:r>
            <w:r w:rsidRPr="00CB52F0">
              <w:rPr>
                <w:color w:val="7030A0"/>
                <w:sz w:val="24"/>
                <w:szCs w:val="24"/>
              </w:rPr>
              <w:t xml:space="preserve"> </w:t>
            </w:r>
            <w:r w:rsidRPr="000317D4">
              <w:rPr>
                <w:sz w:val="24"/>
                <w:szCs w:val="24"/>
              </w:rPr>
              <w:t>інші умови;</w:t>
            </w:r>
          </w:p>
          <w:p w14:paraId="40658190" w14:textId="33C5C796" w:rsidR="006C79A0" w:rsidRPr="009A3DFF" w:rsidRDefault="006C79A0" w:rsidP="00CB52F0">
            <w:pPr>
              <w:ind w:firstLine="603"/>
              <w:jc w:val="both"/>
              <w:rPr>
                <w:sz w:val="24"/>
                <w:szCs w:val="24"/>
              </w:rPr>
            </w:pPr>
            <w:r w:rsidRPr="00CB52F0">
              <w:rPr>
                <w:b/>
                <w:color w:val="7030A0"/>
                <w:sz w:val="24"/>
                <w:szCs w:val="24"/>
              </w:rPr>
              <w:t>12)</w:t>
            </w:r>
            <w:r w:rsidRPr="00CB52F0">
              <w:rPr>
                <w:color w:val="7030A0"/>
                <w:sz w:val="24"/>
                <w:szCs w:val="24"/>
              </w:rPr>
              <w:t xml:space="preserve"> </w:t>
            </w:r>
            <w:r w:rsidRPr="000317D4">
              <w:rPr>
                <w:sz w:val="24"/>
                <w:szCs w:val="24"/>
              </w:rPr>
              <w:t>реквізити ОСР та виробника.</w:t>
            </w:r>
          </w:p>
        </w:tc>
        <w:tc>
          <w:tcPr>
            <w:tcW w:w="4252" w:type="dxa"/>
          </w:tcPr>
          <w:p w14:paraId="52FDE578"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02C55A8E"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095C817D"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0486ECBC"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48516C37"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09FDE714"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6B3F3BE6"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6AD4256F"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742986ED"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063D2146"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07C209DB"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4D41F6B2"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3EB918A7"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64488F3E"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3E61B5EB"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4646B4D7"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5915C438"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2A51E027" w14:textId="21948096" w:rsidR="006C79A0" w:rsidRPr="00D33395" w:rsidRDefault="006C79A0" w:rsidP="00D33395">
            <w:pPr>
              <w:ind w:firstLine="284"/>
              <w:contextualSpacing/>
              <w:jc w:val="both"/>
              <w:rPr>
                <w:rStyle w:val="rvts0"/>
                <w:b/>
                <w:bCs/>
                <w:noProof/>
                <w:color w:val="000000" w:themeColor="text1"/>
                <w:sz w:val="24"/>
                <w:szCs w:val="24"/>
                <w:u w:val="single"/>
                <w:lang w:eastAsia="uk-UA"/>
              </w:rPr>
            </w:pPr>
            <w:r w:rsidRPr="005F1CAE">
              <w:rPr>
                <w:rStyle w:val="rvts0"/>
                <w:b/>
                <w:bCs/>
                <w:noProof/>
                <w:color w:val="000000" w:themeColor="text1"/>
                <w:sz w:val="24"/>
                <w:szCs w:val="24"/>
                <w:u w:val="single"/>
                <w:lang w:eastAsia="uk-UA"/>
              </w:rPr>
              <w:t>НЕК «УКРЕНЕРГО»</w:t>
            </w:r>
          </w:p>
          <w:p w14:paraId="64E87D3F" w14:textId="77777777" w:rsidR="006C79A0" w:rsidRPr="00E34E1D" w:rsidRDefault="006C79A0" w:rsidP="00D33395">
            <w:pPr>
              <w:spacing w:before="120" w:after="120"/>
              <w:jc w:val="both"/>
              <w:rPr>
                <w:rFonts w:cstheme="minorHAnsi"/>
                <w:sz w:val="24"/>
                <w:szCs w:val="24"/>
              </w:rPr>
            </w:pPr>
            <w:r w:rsidRPr="00E34E1D">
              <w:rPr>
                <w:rFonts w:cstheme="minorHAnsi"/>
                <w:sz w:val="24"/>
                <w:szCs w:val="24"/>
              </w:rPr>
              <w:t xml:space="preserve">4) ціна договору, </w:t>
            </w:r>
            <w:r w:rsidRPr="00D33395">
              <w:rPr>
                <w:rFonts w:cstheme="minorHAnsi"/>
                <w:strike/>
                <w:color w:val="0070C0"/>
                <w:sz w:val="24"/>
                <w:szCs w:val="24"/>
              </w:rPr>
              <w:t xml:space="preserve">оплата послуг з розподілу електричної енергії, у якому зазначається, що між ОСР та виробником плата за надання послуг з розподілу електричної енергії </w:t>
            </w:r>
            <w:r w:rsidRPr="00D33395">
              <w:rPr>
                <w:rFonts w:cstheme="minorHAnsi"/>
                <w:b/>
                <w:strike/>
                <w:color w:val="0070C0"/>
                <w:sz w:val="24"/>
                <w:szCs w:val="24"/>
              </w:rPr>
              <w:t>на обсяг відпуску виробником у мережу ОСР виробленої електричної енергії</w:t>
            </w:r>
            <w:r w:rsidRPr="00D33395">
              <w:rPr>
                <w:rFonts w:cstheme="minorHAnsi"/>
                <w:strike/>
                <w:color w:val="0070C0"/>
                <w:sz w:val="24"/>
                <w:szCs w:val="24"/>
              </w:rPr>
              <w:t xml:space="preserve"> не здійснюється</w:t>
            </w:r>
            <w:r w:rsidRPr="00E34E1D">
              <w:rPr>
                <w:rFonts w:cstheme="minorHAnsi"/>
                <w:strike/>
                <w:sz w:val="24"/>
                <w:szCs w:val="24"/>
              </w:rPr>
              <w:t>;</w:t>
            </w:r>
          </w:p>
          <w:p w14:paraId="4619D478" w14:textId="77777777" w:rsidR="006C79A0" w:rsidRPr="00E34E1D" w:rsidRDefault="006C79A0" w:rsidP="00D33395">
            <w:pPr>
              <w:spacing w:before="120" w:after="120"/>
              <w:jc w:val="both"/>
              <w:rPr>
                <w:rFonts w:cstheme="minorHAnsi"/>
                <w:sz w:val="24"/>
                <w:szCs w:val="24"/>
              </w:rPr>
            </w:pPr>
          </w:p>
          <w:p w14:paraId="67F8DFBA" w14:textId="77777777" w:rsidR="006C79A0" w:rsidRPr="00E34E1D" w:rsidRDefault="006C79A0" w:rsidP="00D33395">
            <w:pPr>
              <w:spacing w:before="120" w:after="120"/>
              <w:jc w:val="both"/>
              <w:rPr>
                <w:rFonts w:cstheme="minorHAnsi"/>
                <w:sz w:val="24"/>
                <w:szCs w:val="24"/>
              </w:rPr>
            </w:pPr>
            <w:r w:rsidRPr="00E34E1D">
              <w:rPr>
                <w:rFonts w:cstheme="minorHAnsi"/>
                <w:sz w:val="24"/>
                <w:szCs w:val="24"/>
              </w:rPr>
              <w:lastRenderedPageBreak/>
              <w:t>5) Пропонується залишити в чинній редакції цього підпункту.</w:t>
            </w:r>
          </w:p>
          <w:p w14:paraId="51ABBE22" w14:textId="77777777" w:rsidR="006C79A0" w:rsidRPr="00E34E1D" w:rsidRDefault="006C79A0" w:rsidP="00D33395">
            <w:pPr>
              <w:spacing w:before="120" w:after="120"/>
              <w:jc w:val="both"/>
              <w:rPr>
                <w:rFonts w:cstheme="minorHAnsi"/>
                <w:sz w:val="24"/>
                <w:szCs w:val="24"/>
              </w:rPr>
            </w:pPr>
          </w:p>
          <w:p w14:paraId="44A9F6D8" w14:textId="77777777" w:rsidR="006C79A0" w:rsidRPr="00E34E1D" w:rsidRDefault="006C79A0" w:rsidP="00D33395">
            <w:pPr>
              <w:spacing w:before="120" w:after="120"/>
              <w:jc w:val="both"/>
              <w:rPr>
                <w:rFonts w:cstheme="minorHAnsi"/>
                <w:sz w:val="24"/>
                <w:szCs w:val="24"/>
              </w:rPr>
            </w:pPr>
          </w:p>
          <w:p w14:paraId="476F83CD" w14:textId="77777777" w:rsidR="006C79A0" w:rsidRPr="00E34E1D" w:rsidRDefault="006C79A0" w:rsidP="00D33395">
            <w:pPr>
              <w:spacing w:before="120" w:after="120"/>
              <w:jc w:val="both"/>
              <w:rPr>
                <w:rFonts w:cstheme="minorHAnsi"/>
                <w:sz w:val="24"/>
                <w:szCs w:val="24"/>
              </w:rPr>
            </w:pPr>
          </w:p>
          <w:p w14:paraId="4C18020D" w14:textId="77777777" w:rsidR="006C79A0" w:rsidRPr="00E34E1D" w:rsidRDefault="006C79A0" w:rsidP="00D33395">
            <w:pPr>
              <w:spacing w:before="120" w:after="120"/>
              <w:jc w:val="both"/>
              <w:rPr>
                <w:rFonts w:cstheme="minorHAnsi"/>
                <w:b/>
                <w:sz w:val="24"/>
                <w:szCs w:val="24"/>
              </w:rPr>
            </w:pPr>
          </w:p>
          <w:p w14:paraId="77A2F233" w14:textId="77777777" w:rsidR="006C79A0" w:rsidRDefault="006C79A0" w:rsidP="00D33395">
            <w:pPr>
              <w:ind w:firstLine="284"/>
              <w:contextualSpacing/>
              <w:jc w:val="both"/>
              <w:rPr>
                <w:rFonts w:cstheme="minorHAnsi"/>
                <w:b/>
                <w:sz w:val="24"/>
                <w:szCs w:val="24"/>
              </w:rPr>
            </w:pPr>
          </w:p>
          <w:p w14:paraId="4B9D4D7A" w14:textId="77777777" w:rsidR="006C79A0" w:rsidRDefault="006C79A0" w:rsidP="00D33395">
            <w:pPr>
              <w:ind w:firstLine="284"/>
              <w:contextualSpacing/>
              <w:jc w:val="both"/>
              <w:rPr>
                <w:rFonts w:cstheme="minorHAnsi"/>
                <w:b/>
                <w:sz w:val="24"/>
                <w:szCs w:val="24"/>
              </w:rPr>
            </w:pPr>
          </w:p>
          <w:p w14:paraId="59B22D61" w14:textId="77777777" w:rsidR="006C79A0" w:rsidRDefault="006C79A0" w:rsidP="00D33395">
            <w:pPr>
              <w:ind w:firstLine="284"/>
              <w:contextualSpacing/>
              <w:jc w:val="both"/>
              <w:rPr>
                <w:rFonts w:cstheme="minorHAnsi"/>
                <w:b/>
                <w:sz w:val="24"/>
                <w:szCs w:val="24"/>
              </w:rPr>
            </w:pPr>
          </w:p>
          <w:p w14:paraId="4B5D5DE4" w14:textId="547D9CF7" w:rsidR="006C79A0" w:rsidRDefault="006C79A0" w:rsidP="00D33395">
            <w:pPr>
              <w:ind w:firstLine="284"/>
              <w:contextualSpacing/>
              <w:jc w:val="both"/>
              <w:rPr>
                <w:rFonts w:cstheme="minorHAnsi"/>
                <w:bCs/>
                <w:sz w:val="24"/>
                <w:szCs w:val="24"/>
              </w:rPr>
            </w:pPr>
          </w:p>
          <w:p w14:paraId="71FB9508" w14:textId="77777777" w:rsidR="00D92D69" w:rsidRDefault="00D92D69" w:rsidP="00D33395">
            <w:pPr>
              <w:ind w:firstLine="284"/>
              <w:contextualSpacing/>
              <w:jc w:val="both"/>
              <w:rPr>
                <w:rFonts w:cstheme="minorHAnsi"/>
                <w:bCs/>
                <w:sz w:val="24"/>
                <w:szCs w:val="24"/>
              </w:rPr>
            </w:pPr>
          </w:p>
          <w:p w14:paraId="712BFD6A" w14:textId="77777777" w:rsidR="006C79A0" w:rsidRDefault="006C79A0" w:rsidP="00D33395">
            <w:pPr>
              <w:ind w:firstLine="284"/>
              <w:contextualSpacing/>
              <w:jc w:val="both"/>
              <w:rPr>
                <w:rFonts w:cstheme="minorHAnsi"/>
                <w:bCs/>
                <w:sz w:val="24"/>
                <w:szCs w:val="24"/>
              </w:rPr>
            </w:pPr>
          </w:p>
          <w:p w14:paraId="1128532C" w14:textId="57E7C2E0" w:rsidR="006C79A0" w:rsidRPr="003B6615" w:rsidRDefault="006C79A0" w:rsidP="00D33395">
            <w:pPr>
              <w:ind w:firstLine="284"/>
              <w:contextualSpacing/>
              <w:jc w:val="both"/>
              <w:rPr>
                <w:rStyle w:val="rvts0"/>
                <w:b/>
                <w:bCs/>
                <w:noProof/>
                <w:color w:val="0070C0"/>
                <w:sz w:val="24"/>
                <w:szCs w:val="24"/>
                <w:lang w:eastAsia="uk-UA"/>
              </w:rPr>
            </w:pPr>
            <w:r w:rsidRPr="00D33395">
              <w:rPr>
                <w:rFonts w:cstheme="minorHAnsi"/>
                <w:bCs/>
                <w:sz w:val="24"/>
                <w:szCs w:val="24"/>
              </w:rPr>
              <w:t>6)</w:t>
            </w:r>
            <w:r w:rsidRPr="00E34E1D">
              <w:rPr>
                <w:rFonts w:cstheme="minorHAnsi"/>
                <w:b/>
                <w:sz w:val="24"/>
                <w:szCs w:val="24"/>
              </w:rPr>
              <w:t xml:space="preserve"> </w:t>
            </w:r>
            <w:r w:rsidRPr="00E34E1D">
              <w:rPr>
                <w:rFonts w:cstheme="minorHAnsi"/>
                <w:bCs/>
                <w:sz w:val="24"/>
                <w:szCs w:val="24"/>
              </w:rPr>
              <w:t xml:space="preserve">величини потужності, з </w:t>
            </w:r>
            <w:r w:rsidRPr="00D33395">
              <w:rPr>
                <w:rFonts w:cstheme="minorHAnsi"/>
                <w:bCs/>
                <w:strike/>
                <w:color w:val="0070C0"/>
                <w:sz w:val="24"/>
                <w:szCs w:val="24"/>
              </w:rPr>
              <w:t>якою</w:t>
            </w:r>
            <w:r w:rsidRPr="00D33395">
              <w:rPr>
                <w:rFonts w:cstheme="minorHAnsi"/>
                <w:bCs/>
                <w:color w:val="0070C0"/>
                <w:sz w:val="24"/>
                <w:szCs w:val="24"/>
              </w:rPr>
              <w:t xml:space="preserve"> </w:t>
            </w:r>
            <w:r w:rsidRPr="00D33395">
              <w:rPr>
                <w:rFonts w:cstheme="minorHAnsi"/>
                <w:b/>
                <w:color w:val="0070C0"/>
                <w:sz w:val="24"/>
                <w:szCs w:val="24"/>
              </w:rPr>
              <w:t>якими</w:t>
            </w:r>
            <w:r w:rsidRPr="00E34E1D">
              <w:rPr>
                <w:rFonts w:cstheme="minorHAnsi"/>
                <w:b/>
                <w:sz w:val="24"/>
                <w:szCs w:val="24"/>
              </w:rPr>
              <w:t xml:space="preserve"> </w:t>
            </w:r>
            <w:r w:rsidRPr="00E34E1D">
              <w:rPr>
                <w:rFonts w:cstheme="minorHAnsi"/>
                <w:bCs/>
                <w:sz w:val="24"/>
                <w:szCs w:val="24"/>
              </w:rPr>
              <w:t xml:space="preserve">виробник може здійснювати відпуск у мережу ОСР </w:t>
            </w:r>
            <w:r w:rsidRPr="00D33395">
              <w:rPr>
                <w:rFonts w:cstheme="minorHAnsi"/>
                <w:b/>
                <w:color w:val="0070C0"/>
                <w:sz w:val="24"/>
                <w:szCs w:val="24"/>
              </w:rPr>
              <w:t>або інших власників</w:t>
            </w:r>
            <w:r w:rsidRPr="00D33395">
              <w:rPr>
                <w:rFonts w:cstheme="minorHAnsi"/>
                <w:bCs/>
                <w:color w:val="0070C0"/>
                <w:sz w:val="24"/>
                <w:szCs w:val="24"/>
              </w:rPr>
              <w:t xml:space="preserve"> </w:t>
            </w:r>
            <w:r w:rsidRPr="00E34E1D">
              <w:rPr>
                <w:rFonts w:cstheme="minorHAnsi"/>
                <w:bCs/>
                <w:sz w:val="24"/>
                <w:szCs w:val="24"/>
              </w:rPr>
              <w:t xml:space="preserve">електричної енергії, та здійснювати відбір електричної енергії з мережі ОСР </w:t>
            </w:r>
            <w:r w:rsidRPr="00D33395">
              <w:rPr>
                <w:rFonts w:cstheme="minorHAnsi"/>
                <w:b/>
                <w:color w:val="0070C0"/>
                <w:sz w:val="24"/>
                <w:szCs w:val="24"/>
              </w:rPr>
              <w:t>або інших власників</w:t>
            </w:r>
            <w:r w:rsidRPr="00E34E1D">
              <w:rPr>
                <w:rFonts w:cstheme="minorHAnsi"/>
                <w:bCs/>
                <w:sz w:val="24"/>
                <w:szCs w:val="24"/>
              </w:rPr>
              <w:t>, зокрема на власні потреби, заряджання УЗЕ тощо.</w:t>
            </w:r>
          </w:p>
        </w:tc>
        <w:tc>
          <w:tcPr>
            <w:tcW w:w="3969" w:type="dxa"/>
          </w:tcPr>
          <w:p w14:paraId="010CD8F2"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357973E2"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5D6A9729"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79614B43"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74CD8A85"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4086D47B"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77E54100"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3C9D2A2A"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3A67443C"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020D977F"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7B0F45A3"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626AA7BA"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237C5E41"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199B616A"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658DC55A"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4122A2D1"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1CB93DFF" w14:textId="77777777" w:rsidR="006C79A0" w:rsidRDefault="006C79A0" w:rsidP="00D33395">
            <w:pPr>
              <w:ind w:firstLine="284"/>
              <w:contextualSpacing/>
              <w:jc w:val="both"/>
              <w:rPr>
                <w:rStyle w:val="rvts0"/>
                <w:b/>
                <w:bCs/>
                <w:noProof/>
                <w:color w:val="000000" w:themeColor="text1"/>
                <w:sz w:val="24"/>
                <w:szCs w:val="24"/>
                <w:u w:val="single"/>
                <w:lang w:eastAsia="uk-UA"/>
              </w:rPr>
            </w:pPr>
          </w:p>
          <w:p w14:paraId="1FF59932" w14:textId="68CD0803" w:rsidR="006C79A0" w:rsidRPr="00D33395" w:rsidRDefault="006C79A0" w:rsidP="00D33395">
            <w:pPr>
              <w:ind w:firstLine="284"/>
              <w:contextualSpacing/>
              <w:jc w:val="both"/>
              <w:rPr>
                <w:rStyle w:val="rvts0"/>
                <w:b/>
                <w:bCs/>
                <w:noProof/>
                <w:color w:val="000000" w:themeColor="text1"/>
                <w:sz w:val="24"/>
                <w:szCs w:val="24"/>
                <w:u w:val="single"/>
                <w:lang w:eastAsia="uk-UA"/>
              </w:rPr>
            </w:pPr>
            <w:r w:rsidRPr="005F1CAE">
              <w:rPr>
                <w:rStyle w:val="rvts0"/>
                <w:b/>
                <w:bCs/>
                <w:noProof/>
                <w:color w:val="000000" w:themeColor="text1"/>
                <w:sz w:val="24"/>
                <w:szCs w:val="24"/>
                <w:u w:val="single"/>
                <w:lang w:eastAsia="uk-UA"/>
              </w:rPr>
              <w:t>НЕК «УКРЕНЕРГО»</w:t>
            </w:r>
          </w:p>
          <w:p w14:paraId="36D2D640" w14:textId="77777777" w:rsidR="006C79A0" w:rsidRPr="00E34E1D" w:rsidRDefault="006C79A0" w:rsidP="00D33395">
            <w:pPr>
              <w:spacing w:before="120" w:after="120"/>
              <w:jc w:val="both"/>
              <w:rPr>
                <w:rFonts w:cstheme="minorHAnsi"/>
                <w:sz w:val="24"/>
                <w:szCs w:val="24"/>
              </w:rPr>
            </w:pPr>
            <w:r w:rsidRPr="00E34E1D">
              <w:rPr>
                <w:rFonts w:cstheme="minorHAnsi"/>
                <w:sz w:val="24"/>
                <w:szCs w:val="24"/>
              </w:rPr>
              <w:t>Неузгоджене речення в п.п.4) потребує або розділення, або виключення словосполучення «ціна договору,     у якому визначається».</w:t>
            </w:r>
          </w:p>
          <w:p w14:paraId="5172298B" w14:textId="77777777" w:rsidR="006C79A0" w:rsidRPr="00E34E1D" w:rsidRDefault="006C79A0" w:rsidP="00D33395">
            <w:pPr>
              <w:spacing w:before="120" w:after="120"/>
              <w:jc w:val="both"/>
              <w:rPr>
                <w:rFonts w:cstheme="minorHAnsi"/>
                <w:sz w:val="24"/>
                <w:szCs w:val="24"/>
              </w:rPr>
            </w:pPr>
          </w:p>
          <w:p w14:paraId="23B0A099" w14:textId="77777777" w:rsidR="006C79A0" w:rsidRDefault="006C79A0" w:rsidP="00D33395">
            <w:pPr>
              <w:spacing w:before="120" w:after="120"/>
              <w:jc w:val="both"/>
              <w:rPr>
                <w:rFonts w:cstheme="minorHAnsi"/>
                <w:sz w:val="24"/>
                <w:szCs w:val="24"/>
              </w:rPr>
            </w:pPr>
          </w:p>
          <w:p w14:paraId="1E9A12A7" w14:textId="77777777" w:rsidR="006C79A0" w:rsidRPr="00E34E1D" w:rsidRDefault="006C79A0" w:rsidP="00D33395">
            <w:pPr>
              <w:spacing w:before="120" w:after="120"/>
              <w:jc w:val="both"/>
              <w:rPr>
                <w:rFonts w:cstheme="minorHAnsi"/>
                <w:sz w:val="24"/>
                <w:szCs w:val="24"/>
              </w:rPr>
            </w:pPr>
          </w:p>
          <w:p w14:paraId="4A0DE506" w14:textId="77777777" w:rsidR="006C79A0" w:rsidRPr="00E34E1D" w:rsidRDefault="006C79A0" w:rsidP="00D33395">
            <w:pPr>
              <w:spacing w:before="120" w:after="120"/>
              <w:jc w:val="both"/>
              <w:rPr>
                <w:rFonts w:cstheme="minorHAnsi"/>
                <w:sz w:val="24"/>
                <w:szCs w:val="24"/>
              </w:rPr>
            </w:pPr>
            <w:r w:rsidRPr="00E34E1D">
              <w:rPr>
                <w:rFonts w:cstheme="minorHAnsi"/>
                <w:sz w:val="24"/>
                <w:szCs w:val="24"/>
              </w:rPr>
              <w:t xml:space="preserve">5) У випадку припинення здійснення виробництва та участі на ринку е/е </w:t>
            </w:r>
            <w:r w:rsidRPr="00E34E1D">
              <w:rPr>
                <w:rFonts w:cstheme="minorHAnsi"/>
                <w:sz w:val="24"/>
                <w:szCs w:val="24"/>
              </w:rPr>
              <w:lastRenderedPageBreak/>
              <w:t xml:space="preserve">купівля на роздрібному ринку е/е такою електроустановкою буде не можлива через здійснення розрахунку споживання за договором виробника про надання послуг з розподілу. Крім того вбачається надлишкові зобов’язання щодо оплати вартості споживання, що існують як в договорі споживача так і в договорі виробника. Укладення договору споживача. Можливо є доцільним уточнення щодо продовження такого розрахунку лише в періоді дії виробника на ринку е/е. </w:t>
            </w:r>
          </w:p>
          <w:p w14:paraId="1217F00C" w14:textId="77777777" w:rsidR="006C79A0" w:rsidRPr="00E34E1D" w:rsidRDefault="006C79A0" w:rsidP="00D33395">
            <w:pPr>
              <w:spacing w:before="120" w:after="120"/>
              <w:jc w:val="both"/>
              <w:rPr>
                <w:rFonts w:cstheme="minorHAnsi"/>
                <w:sz w:val="24"/>
                <w:szCs w:val="24"/>
              </w:rPr>
            </w:pPr>
          </w:p>
          <w:p w14:paraId="530B7B00" w14:textId="3B60C02C" w:rsidR="006C79A0" w:rsidRPr="00C74764" w:rsidRDefault="006C79A0" w:rsidP="00D33395">
            <w:pPr>
              <w:jc w:val="both"/>
              <w:rPr>
                <w:color w:val="000000"/>
                <w:sz w:val="24"/>
                <w:szCs w:val="24"/>
              </w:rPr>
            </w:pPr>
            <w:r w:rsidRPr="00E34E1D">
              <w:rPr>
                <w:rFonts w:cstheme="minorHAnsi"/>
                <w:sz w:val="24"/>
                <w:szCs w:val="24"/>
              </w:rPr>
              <w:t>Уточнення у зв’язку з впровадженням норм щодо підключення до мереж виробника.</w:t>
            </w:r>
          </w:p>
        </w:tc>
        <w:tc>
          <w:tcPr>
            <w:tcW w:w="3119" w:type="dxa"/>
          </w:tcPr>
          <w:p w14:paraId="2E2AA4DD" w14:textId="77777777" w:rsidR="00B905D0" w:rsidRDefault="00B905D0" w:rsidP="009A6961">
            <w:pPr>
              <w:jc w:val="center"/>
              <w:rPr>
                <w:b/>
                <w:sz w:val="24"/>
                <w:szCs w:val="24"/>
                <w:lang w:eastAsia="uk-UA"/>
              </w:rPr>
            </w:pPr>
          </w:p>
          <w:p w14:paraId="620CD15A" w14:textId="77777777" w:rsidR="00B905D0" w:rsidRDefault="00B905D0" w:rsidP="009A6961">
            <w:pPr>
              <w:jc w:val="center"/>
              <w:rPr>
                <w:b/>
                <w:sz w:val="24"/>
                <w:szCs w:val="24"/>
                <w:lang w:eastAsia="uk-UA"/>
              </w:rPr>
            </w:pPr>
          </w:p>
          <w:p w14:paraId="3DA5B283" w14:textId="77777777" w:rsidR="00B905D0" w:rsidRDefault="00B905D0" w:rsidP="009A6961">
            <w:pPr>
              <w:jc w:val="center"/>
              <w:rPr>
                <w:b/>
                <w:sz w:val="24"/>
                <w:szCs w:val="24"/>
                <w:lang w:eastAsia="uk-UA"/>
              </w:rPr>
            </w:pPr>
          </w:p>
          <w:p w14:paraId="4FFF9208" w14:textId="77777777" w:rsidR="00B905D0" w:rsidRDefault="00B905D0" w:rsidP="009A6961">
            <w:pPr>
              <w:jc w:val="center"/>
              <w:rPr>
                <w:b/>
                <w:sz w:val="24"/>
                <w:szCs w:val="24"/>
                <w:lang w:eastAsia="uk-UA"/>
              </w:rPr>
            </w:pPr>
          </w:p>
          <w:p w14:paraId="7214E855" w14:textId="77777777" w:rsidR="00B905D0" w:rsidRDefault="00B905D0" w:rsidP="009A6961">
            <w:pPr>
              <w:jc w:val="center"/>
              <w:rPr>
                <w:b/>
                <w:sz w:val="24"/>
                <w:szCs w:val="24"/>
                <w:lang w:eastAsia="uk-UA"/>
              </w:rPr>
            </w:pPr>
          </w:p>
          <w:p w14:paraId="5BBA2FF3" w14:textId="77777777" w:rsidR="00B905D0" w:rsidRDefault="00B905D0" w:rsidP="009A6961">
            <w:pPr>
              <w:jc w:val="center"/>
              <w:rPr>
                <w:b/>
                <w:sz w:val="24"/>
                <w:szCs w:val="24"/>
                <w:lang w:eastAsia="uk-UA"/>
              </w:rPr>
            </w:pPr>
          </w:p>
          <w:p w14:paraId="572D48DA" w14:textId="77777777" w:rsidR="00B905D0" w:rsidRDefault="00B905D0" w:rsidP="009A6961">
            <w:pPr>
              <w:jc w:val="center"/>
              <w:rPr>
                <w:b/>
                <w:sz w:val="24"/>
                <w:szCs w:val="24"/>
                <w:lang w:eastAsia="uk-UA"/>
              </w:rPr>
            </w:pPr>
          </w:p>
          <w:p w14:paraId="5940F371" w14:textId="77777777" w:rsidR="00B905D0" w:rsidRDefault="00B905D0" w:rsidP="009A6961">
            <w:pPr>
              <w:jc w:val="center"/>
              <w:rPr>
                <w:b/>
                <w:sz w:val="24"/>
                <w:szCs w:val="24"/>
                <w:lang w:eastAsia="uk-UA"/>
              </w:rPr>
            </w:pPr>
          </w:p>
          <w:p w14:paraId="392700AF" w14:textId="77777777" w:rsidR="00B905D0" w:rsidRDefault="00B905D0" w:rsidP="009A6961">
            <w:pPr>
              <w:jc w:val="center"/>
              <w:rPr>
                <w:b/>
                <w:sz w:val="24"/>
                <w:szCs w:val="24"/>
                <w:lang w:eastAsia="uk-UA"/>
              </w:rPr>
            </w:pPr>
          </w:p>
          <w:p w14:paraId="70551474" w14:textId="77777777" w:rsidR="00B905D0" w:rsidRDefault="00B905D0" w:rsidP="009A6961">
            <w:pPr>
              <w:jc w:val="center"/>
              <w:rPr>
                <w:b/>
                <w:sz w:val="24"/>
                <w:szCs w:val="24"/>
                <w:lang w:eastAsia="uk-UA"/>
              </w:rPr>
            </w:pPr>
          </w:p>
          <w:p w14:paraId="62D0B74A" w14:textId="77777777" w:rsidR="00B905D0" w:rsidRDefault="00B905D0" w:rsidP="009A6961">
            <w:pPr>
              <w:jc w:val="center"/>
              <w:rPr>
                <w:b/>
                <w:sz w:val="24"/>
                <w:szCs w:val="24"/>
                <w:lang w:eastAsia="uk-UA"/>
              </w:rPr>
            </w:pPr>
          </w:p>
          <w:p w14:paraId="36B1C72A" w14:textId="77777777" w:rsidR="00B905D0" w:rsidRDefault="00B905D0" w:rsidP="009A6961">
            <w:pPr>
              <w:jc w:val="center"/>
              <w:rPr>
                <w:b/>
                <w:sz w:val="24"/>
                <w:szCs w:val="24"/>
                <w:lang w:eastAsia="uk-UA"/>
              </w:rPr>
            </w:pPr>
          </w:p>
          <w:p w14:paraId="717C5257" w14:textId="77777777" w:rsidR="00B905D0" w:rsidRDefault="00B905D0" w:rsidP="009A6961">
            <w:pPr>
              <w:jc w:val="center"/>
              <w:rPr>
                <w:b/>
                <w:sz w:val="24"/>
                <w:szCs w:val="24"/>
                <w:lang w:eastAsia="uk-UA"/>
              </w:rPr>
            </w:pPr>
          </w:p>
          <w:p w14:paraId="3150F6C4" w14:textId="77777777" w:rsidR="00B905D0" w:rsidRDefault="00B905D0" w:rsidP="009A6961">
            <w:pPr>
              <w:jc w:val="center"/>
              <w:rPr>
                <w:b/>
                <w:sz w:val="24"/>
                <w:szCs w:val="24"/>
                <w:lang w:eastAsia="uk-UA"/>
              </w:rPr>
            </w:pPr>
          </w:p>
          <w:p w14:paraId="43781049" w14:textId="77777777" w:rsidR="00B905D0" w:rsidRDefault="00B905D0" w:rsidP="009A6961">
            <w:pPr>
              <w:jc w:val="center"/>
              <w:rPr>
                <w:b/>
                <w:sz w:val="24"/>
                <w:szCs w:val="24"/>
                <w:lang w:eastAsia="uk-UA"/>
              </w:rPr>
            </w:pPr>
          </w:p>
          <w:p w14:paraId="05710863" w14:textId="77777777" w:rsidR="00B905D0" w:rsidRDefault="00B905D0" w:rsidP="009A6961">
            <w:pPr>
              <w:jc w:val="center"/>
              <w:rPr>
                <w:b/>
                <w:sz w:val="24"/>
                <w:szCs w:val="24"/>
                <w:lang w:eastAsia="uk-UA"/>
              </w:rPr>
            </w:pPr>
          </w:p>
          <w:p w14:paraId="3921E47C" w14:textId="77777777" w:rsidR="00B905D0" w:rsidRDefault="00B905D0" w:rsidP="009A6961">
            <w:pPr>
              <w:jc w:val="center"/>
              <w:rPr>
                <w:b/>
                <w:sz w:val="24"/>
                <w:szCs w:val="24"/>
                <w:lang w:eastAsia="uk-UA"/>
              </w:rPr>
            </w:pPr>
          </w:p>
          <w:p w14:paraId="1126DD20" w14:textId="5C5B6440" w:rsidR="006C79A0" w:rsidRDefault="001C670D" w:rsidP="009A6961">
            <w:pPr>
              <w:jc w:val="center"/>
              <w:rPr>
                <w:b/>
                <w:sz w:val="24"/>
                <w:szCs w:val="24"/>
                <w:lang w:eastAsia="uk-UA"/>
              </w:rPr>
            </w:pPr>
            <w:r>
              <w:rPr>
                <w:b/>
                <w:sz w:val="24"/>
                <w:szCs w:val="24"/>
                <w:lang w:eastAsia="uk-UA"/>
              </w:rPr>
              <w:t>Пропонується врахувати у такій реда</w:t>
            </w:r>
            <w:r w:rsidR="009A6961">
              <w:rPr>
                <w:b/>
                <w:sz w:val="24"/>
                <w:szCs w:val="24"/>
                <w:lang w:eastAsia="uk-UA"/>
              </w:rPr>
              <w:t>кції</w:t>
            </w:r>
          </w:p>
          <w:p w14:paraId="0AAF7814" w14:textId="77777777" w:rsidR="00AB0AD2" w:rsidRPr="00AB0AD2" w:rsidRDefault="00B905D0" w:rsidP="00B905D0">
            <w:pPr>
              <w:ind w:firstLine="603"/>
              <w:jc w:val="both"/>
              <w:rPr>
                <w:b/>
                <w:sz w:val="24"/>
                <w:szCs w:val="24"/>
              </w:rPr>
            </w:pPr>
            <w:r w:rsidRPr="000317D4">
              <w:rPr>
                <w:sz w:val="24"/>
                <w:szCs w:val="24"/>
              </w:rPr>
              <w:t xml:space="preserve">4) ціна </w:t>
            </w:r>
            <w:r w:rsidRPr="00AB0AD2">
              <w:rPr>
                <w:b/>
                <w:color w:val="00B050"/>
                <w:sz w:val="24"/>
                <w:szCs w:val="24"/>
              </w:rPr>
              <w:t>договору</w:t>
            </w:r>
            <w:r w:rsidR="00AB0AD2" w:rsidRPr="00AB0AD2">
              <w:rPr>
                <w:b/>
                <w:color w:val="00B050"/>
                <w:sz w:val="24"/>
                <w:szCs w:val="24"/>
              </w:rPr>
              <w:t>;</w:t>
            </w:r>
          </w:p>
          <w:p w14:paraId="45727143" w14:textId="15276D47" w:rsidR="00B905D0" w:rsidRDefault="00AB0AD2" w:rsidP="00B905D0">
            <w:pPr>
              <w:ind w:firstLine="603"/>
              <w:jc w:val="both"/>
              <w:rPr>
                <w:sz w:val="24"/>
                <w:szCs w:val="24"/>
              </w:rPr>
            </w:pPr>
            <w:r w:rsidRPr="00AB0AD2">
              <w:rPr>
                <w:b/>
                <w:color w:val="00B050"/>
                <w:sz w:val="24"/>
                <w:szCs w:val="24"/>
              </w:rPr>
              <w:t xml:space="preserve">5) порядок </w:t>
            </w:r>
            <w:r w:rsidR="00B905D0" w:rsidRPr="00AB0AD2">
              <w:rPr>
                <w:b/>
                <w:color w:val="00B050"/>
                <w:sz w:val="24"/>
                <w:szCs w:val="24"/>
              </w:rPr>
              <w:t>оплат</w:t>
            </w:r>
            <w:r w:rsidRPr="00AB0AD2">
              <w:rPr>
                <w:b/>
                <w:color w:val="00B050"/>
                <w:sz w:val="24"/>
                <w:szCs w:val="24"/>
              </w:rPr>
              <w:t>и</w:t>
            </w:r>
            <w:r w:rsidR="00B905D0" w:rsidRPr="00AB0AD2">
              <w:rPr>
                <w:color w:val="00B050"/>
                <w:sz w:val="24"/>
                <w:szCs w:val="24"/>
              </w:rPr>
              <w:t xml:space="preserve"> </w:t>
            </w:r>
            <w:r w:rsidR="00B905D0" w:rsidRPr="000317D4">
              <w:rPr>
                <w:sz w:val="24"/>
                <w:szCs w:val="24"/>
              </w:rPr>
              <w:t xml:space="preserve">послуг з розподілу електричної енергії, у якому зазначається, що між ОСР та виробником плата за надання послуг з розподілу електричної енергії </w:t>
            </w:r>
            <w:r w:rsidR="00B905D0" w:rsidRPr="00CB52F0">
              <w:rPr>
                <w:b/>
                <w:color w:val="7030A0"/>
                <w:sz w:val="24"/>
                <w:szCs w:val="24"/>
              </w:rPr>
              <w:t xml:space="preserve">на обсяг відпуску виробником у мережу </w:t>
            </w:r>
            <w:r w:rsidR="00B905D0" w:rsidRPr="00CB52F0">
              <w:rPr>
                <w:b/>
                <w:color w:val="7030A0"/>
                <w:sz w:val="24"/>
                <w:szCs w:val="24"/>
              </w:rPr>
              <w:lastRenderedPageBreak/>
              <w:t>ОСР виробленої електричної енергії</w:t>
            </w:r>
            <w:r w:rsidR="00B905D0" w:rsidRPr="00CB52F0">
              <w:rPr>
                <w:color w:val="7030A0"/>
                <w:sz w:val="24"/>
                <w:szCs w:val="24"/>
              </w:rPr>
              <w:t xml:space="preserve"> </w:t>
            </w:r>
            <w:r w:rsidR="00B905D0" w:rsidRPr="000317D4">
              <w:rPr>
                <w:sz w:val="24"/>
                <w:szCs w:val="24"/>
              </w:rPr>
              <w:t>не здійснюється;</w:t>
            </w:r>
          </w:p>
          <w:p w14:paraId="6CD2B6D1" w14:textId="77777777" w:rsidR="00D439CD" w:rsidRDefault="00BA0199" w:rsidP="00BA0199">
            <w:pPr>
              <w:jc w:val="both"/>
              <w:rPr>
                <w:b/>
                <w:color w:val="00B050"/>
                <w:sz w:val="24"/>
                <w:szCs w:val="24"/>
                <w:lang w:eastAsia="uk-UA"/>
              </w:rPr>
            </w:pPr>
            <w:r>
              <w:rPr>
                <w:b/>
                <w:color w:val="00B050"/>
                <w:sz w:val="24"/>
                <w:szCs w:val="24"/>
                <w:lang w:eastAsia="uk-UA"/>
              </w:rPr>
              <w:t>6)…</w:t>
            </w:r>
          </w:p>
          <w:p w14:paraId="58438976" w14:textId="77777777" w:rsidR="00BA0199" w:rsidRDefault="00BA0199" w:rsidP="00BA0199">
            <w:pPr>
              <w:jc w:val="both"/>
              <w:rPr>
                <w:b/>
                <w:sz w:val="24"/>
                <w:szCs w:val="24"/>
                <w:lang w:eastAsia="uk-UA"/>
              </w:rPr>
            </w:pPr>
          </w:p>
          <w:p w14:paraId="5ED9FC12" w14:textId="77777777" w:rsidR="00BA0199" w:rsidRDefault="00BA0199" w:rsidP="00BA0199">
            <w:pPr>
              <w:jc w:val="both"/>
              <w:rPr>
                <w:b/>
                <w:sz w:val="24"/>
                <w:szCs w:val="24"/>
                <w:lang w:eastAsia="uk-UA"/>
              </w:rPr>
            </w:pPr>
          </w:p>
          <w:p w14:paraId="2B1AEEA5" w14:textId="77777777" w:rsidR="00BA0199" w:rsidRDefault="00BA0199" w:rsidP="00BA0199">
            <w:pPr>
              <w:jc w:val="both"/>
              <w:rPr>
                <w:b/>
                <w:sz w:val="24"/>
                <w:szCs w:val="24"/>
                <w:lang w:eastAsia="uk-UA"/>
              </w:rPr>
            </w:pPr>
          </w:p>
          <w:p w14:paraId="544DB40E" w14:textId="77777777" w:rsidR="00BA0199" w:rsidRDefault="00BA0199" w:rsidP="00BA0199">
            <w:pPr>
              <w:jc w:val="both"/>
              <w:rPr>
                <w:b/>
                <w:sz w:val="24"/>
                <w:szCs w:val="24"/>
                <w:lang w:eastAsia="uk-UA"/>
              </w:rPr>
            </w:pPr>
          </w:p>
          <w:p w14:paraId="054AB2ED" w14:textId="77777777" w:rsidR="00BA0199" w:rsidRDefault="00BA0199" w:rsidP="00BA0199">
            <w:pPr>
              <w:jc w:val="both"/>
              <w:rPr>
                <w:b/>
                <w:sz w:val="24"/>
                <w:szCs w:val="24"/>
                <w:lang w:eastAsia="uk-UA"/>
              </w:rPr>
            </w:pPr>
          </w:p>
          <w:p w14:paraId="3D2BA9BB" w14:textId="77777777" w:rsidR="00BA0199" w:rsidRDefault="00BA0199" w:rsidP="00BA0199">
            <w:pPr>
              <w:jc w:val="both"/>
              <w:rPr>
                <w:b/>
                <w:sz w:val="24"/>
                <w:szCs w:val="24"/>
                <w:lang w:eastAsia="uk-UA"/>
              </w:rPr>
            </w:pPr>
          </w:p>
          <w:p w14:paraId="65FBDCA6" w14:textId="77777777" w:rsidR="00BA0199" w:rsidRDefault="00BA0199" w:rsidP="00BA0199">
            <w:pPr>
              <w:jc w:val="both"/>
              <w:rPr>
                <w:b/>
                <w:sz w:val="24"/>
                <w:szCs w:val="24"/>
                <w:lang w:eastAsia="uk-UA"/>
              </w:rPr>
            </w:pPr>
          </w:p>
          <w:p w14:paraId="3CED0451" w14:textId="77777777" w:rsidR="00BA0199" w:rsidRDefault="00BA0199" w:rsidP="00BA0199">
            <w:pPr>
              <w:jc w:val="both"/>
              <w:rPr>
                <w:b/>
                <w:sz w:val="24"/>
                <w:szCs w:val="24"/>
                <w:lang w:eastAsia="uk-UA"/>
              </w:rPr>
            </w:pPr>
          </w:p>
          <w:p w14:paraId="75665F26" w14:textId="77777777" w:rsidR="00BA0199" w:rsidRDefault="00BA0199" w:rsidP="00BA0199">
            <w:pPr>
              <w:jc w:val="both"/>
              <w:rPr>
                <w:b/>
                <w:sz w:val="24"/>
                <w:szCs w:val="24"/>
                <w:lang w:eastAsia="uk-UA"/>
              </w:rPr>
            </w:pPr>
          </w:p>
          <w:p w14:paraId="43F53458" w14:textId="77777777" w:rsidR="00BA0199" w:rsidRDefault="00BA0199" w:rsidP="00BA0199">
            <w:pPr>
              <w:jc w:val="both"/>
              <w:rPr>
                <w:b/>
                <w:sz w:val="24"/>
                <w:szCs w:val="24"/>
                <w:lang w:eastAsia="uk-UA"/>
              </w:rPr>
            </w:pPr>
          </w:p>
          <w:p w14:paraId="021FD603" w14:textId="77777777" w:rsidR="00BA0199" w:rsidRDefault="00BA0199" w:rsidP="00BA0199">
            <w:pPr>
              <w:jc w:val="both"/>
              <w:rPr>
                <w:b/>
                <w:sz w:val="24"/>
                <w:szCs w:val="24"/>
                <w:lang w:eastAsia="uk-UA"/>
              </w:rPr>
            </w:pPr>
          </w:p>
          <w:p w14:paraId="35B04133" w14:textId="77777777" w:rsidR="00BA0199" w:rsidRDefault="00BA0199" w:rsidP="00BA0199">
            <w:pPr>
              <w:jc w:val="both"/>
              <w:rPr>
                <w:b/>
                <w:sz w:val="24"/>
                <w:szCs w:val="24"/>
                <w:lang w:eastAsia="uk-UA"/>
              </w:rPr>
            </w:pPr>
          </w:p>
          <w:p w14:paraId="7A7A9BCB" w14:textId="0077F3BD" w:rsidR="00BA0199" w:rsidRPr="004F3A51" w:rsidRDefault="00BA0199" w:rsidP="00CE4735">
            <w:pPr>
              <w:jc w:val="center"/>
              <w:rPr>
                <w:b/>
                <w:sz w:val="24"/>
                <w:szCs w:val="24"/>
                <w:lang w:eastAsia="uk-UA"/>
              </w:rPr>
            </w:pPr>
            <w:r>
              <w:rPr>
                <w:b/>
                <w:sz w:val="24"/>
                <w:szCs w:val="24"/>
                <w:lang w:eastAsia="uk-UA"/>
              </w:rPr>
              <w:t>Пропонується врахувати</w:t>
            </w:r>
          </w:p>
        </w:tc>
      </w:tr>
      <w:tr w:rsidR="006C79A0" w:rsidRPr="004F3A51" w14:paraId="0D416A0C" w14:textId="77777777" w:rsidTr="00A52C00">
        <w:trPr>
          <w:trHeight w:val="218"/>
        </w:trPr>
        <w:tc>
          <w:tcPr>
            <w:tcW w:w="4253" w:type="dxa"/>
            <w:vMerge/>
          </w:tcPr>
          <w:p w14:paraId="09C641FF" w14:textId="77777777" w:rsidR="006C79A0" w:rsidRPr="000317D4" w:rsidRDefault="006C79A0" w:rsidP="00CB52F0">
            <w:pPr>
              <w:ind w:firstLine="603"/>
              <w:jc w:val="both"/>
              <w:rPr>
                <w:sz w:val="24"/>
                <w:szCs w:val="24"/>
              </w:rPr>
            </w:pPr>
          </w:p>
        </w:tc>
        <w:tc>
          <w:tcPr>
            <w:tcW w:w="4252" w:type="dxa"/>
          </w:tcPr>
          <w:p w14:paraId="218DFBD8" w14:textId="77777777" w:rsidR="006C79A0" w:rsidRDefault="006C79A0" w:rsidP="00E86DB3">
            <w:pPr>
              <w:jc w:val="center"/>
              <w:rPr>
                <w:b/>
                <w:sz w:val="24"/>
                <w:szCs w:val="28"/>
              </w:rPr>
            </w:pPr>
            <w:r>
              <w:rPr>
                <w:b/>
                <w:sz w:val="24"/>
                <w:szCs w:val="28"/>
              </w:rPr>
              <w:t>ТОВ «</w:t>
            </w:r>
            <w:proofErr w:type="spellStart"/>
            <w:r>
              <w:rPr>
                <w:b/>
                <w:sz w:val="24"/>
                <w:szCs w:val="28"/>
              </w:rPr>
              <w:t>Санвін</w:t>
            </w:r>
            <w:proofErr w:type="spellEnd"/>
            <w:r>
              <w:rPr>
                <w:b/>
                <w:sz w:val="24"/>
                <w:szCs w:val="28"/>
              </w:rPr>
              <w:t xml:space="preserve"> 12»</w:t>
            </w:r>
          </w:p>
          <w:p w14:paraId="05A35DA1" w14:textId="77777777" w:rsidR="006C79A0" w:rsidRPr="000317D4" w:rsidRDefault="006C79A0" w:rsidP="00531906">
            <w:pPr>
              <w:ind w:firstLine="603"/>
              <w:jc w:val="both"/>
              <w:rPr>
                <w:sz w:val="24"/>
                <w:szCs w:val="24"/>
              </w:rPr>
            </w:pPr>
            <w:r w:rsidRPr="000317D4">
              <w:rPr>
                <w:sz w:val="24"/>
                <w:szCs w:val="24"/>
              </w:rPr>
              <w:t>11.2.3. Договір про надання послуг з розподілу електричної енергії між ОСР та виробником повинен передбачати такі розділи:</w:t>
            </w:r>
          </w:p>
          <w:p w14:paraId="674B9565" w14:textId="77777777" w:rsidR="006C79A0" w:rsidRPr="000317D4" w:rsidRDefault="006C79A0" w:rsidP="00531906">
            <w:pPr>
              <w:ind w:firstLine="603"/>
              <w:jc w:val="both"/>
              <w:rPr>
                <w:sz w:val="24"/>
                <w:szCs w:val="24"/>
              </w:rPr>
            </w:pPr>
            <w:r w:rsidRPr="000317D4">
              <w:rPr>
                <w:sz w:val="24"/>
                <w:szCs w:val="24"/>
              </w:rPr>
              <w:t>1) найменування та реквізити сторін;</w:t>
            </w:r>
          </w:p>
          <w:p w14:paraId="59AF2E77" w14:textId="77777777" w:rsidR="006C79A0" w:rsidRPr="000317D4" w:rsidRDefault="006C79A0" w:rsidP="00531906">
            <w:pPr>
              <w:ind w:firstLine="603"/>
              <w:jc w:val="both"/>
              <w:rPr>
                <w:sz w:val="24"/>
                <w:szCs w:val="24"/>
              </w:rPr>
            </w:pPr>
            <w:r w:rsidRPr="000317D4">
              <w:rPr>
                <w:sz w:val="24"/>
                <w:szCs w:val="24"/>
              </w:rPr>
              <w:t xml:space="preserve">2) предмет договору, у якому визначені основні особливості укладання договору про надання послуг з розподілу електричної енергії між ОСР та виробником, зокрема щодо </w:t>
            </w:r>
            <w:r w:rsidRPr="000317D4">
              <w:rPr>
                <w:sz w:val="24"/>
                <w:szCs w:val="24"/>
              </w:rPr>
              <w:lastRenderedPageBreak/>
              <w:t>приєднаної потужності генеруючих електроустановок та УЗЕ (у разі наявності) та узгоджених (договірних) обсягів виробництва електричної енергії;</w:t>
            </w:r>
          </w:p>
          <w:p w14:paraId="30965EDA" w14:textId="77777777" w:rsidR="006C79A0" w:rsidRPr="000317D4" w:rsidRDefault="006C79A0" w:rsidP="00531906">
            <w:pPr>
              <w:ind w:firstLine="603"/>
              <w:jc w:val="both"/>
              <w:rPr>
                <w:sz w:val="24"/>
                <w:szCs w:val="24"/>
              </w:rPr>
            </w:pPr>
            <w:r w:rsidRPr="000317D4">
              <w:rPr>
                <w:sz w:val="24"/>
                <w:szCs w:val="24"/>
              </w:rPr>
              <w:t>3) точки приєднання електроустановок виробника до мереж ОСР;</w:t>
            </w:r>
          </w:p>
          <w:p w14:paraId="13C19FF3" w14:textId="77777777" w:rsidR="006C79A0" w:rsidRDefault="006C79A0" w:rsidP="00531906">
            <w:pPr>
              <w:ind w:firstLine="603"/>
              <w:jc w:val="both"/>
              <w:rPr>
                <w:sz w:val="24"/>
                <w:szCs w:val="24"/>
              </w:rPr>
            </w:pPr>
            <w:r w:rsidRPr="000317D4">
              <w:rPr>
                <w:sz w:val="24"/>
                <w:szCs w:val="24"/>
              </w:rPr>
              <w:t xml:space="preserve">4) ціна договору, оплата послуг з розподілу електричної енергії, у якому зазначається, що між ОСР та виробником плата за надання послуг з розподілу електричної енергії </w:t>
            </w:r>
            <w:r w:rsidRPr="00FC0849">
              <w:rPr>
                <w:b/>
                <w:sz w:val="24"/>
                <w:szCs w:val="24"/>
              </w:rPr>
              <w:t xml:space="preserve">на обсяг відпуску виробником </w:t>
            </w:r>
            <w:r>
              <w:rPr>
                <w:b/>
                <w:sz w:val="24"/>
                <w:szCs w:val="24"/>
              </w:rPr>
              <w:t>у</w:t>
            </w:r>
            <w:r w:rsidRPr="00FC0849">
              <w:rPr>
                <w:b/>
                <w:sz w:val="24"/>
                <w:szCs w:val="24"/>
              </w:rPr>
              <w:t xml:space="preserve"> мережу ОСР виробленої електричної енергії</w:t>
            </w:r>
            <w:r>
              <w:rPr>
                <w:sz w:val="24"/>
                <w:szCs w:val="24"/>
              </w:rPr>
              <w:t xml:space="preserve"> </w:t>
            </w:r>
            <w:r w:rsidRPr="000317D4">
              <w:rPr>
                <w:sz w:val="24"/>
                <w:szCs w:val="24"/>
              </w:rPr>
              <w:t>не здійснюється;</w:t>
            </w:r>
          </w:p>
          <w:p w14:paraId="0621DD16" w14:textId="77777777" w:rsidR="006C79A0" w:rsidRPr="00656200" w:rsidRDefault="006C79A0" w:rsidP="00531906">
            <w:pPr>
              <w:ind w:firstLine="603"/>
              <w:jc w:val="both"/>
              <w:rPr>
                <w:b/>
                <w:sz w:val="24"/>
                <w:szCs w:val="24"/>
              </w:rPr>
            </w:pPr>
            <w:r w:rsidRPr="00A05795">
              <w:rPr>
                <w:b/>
                <w:sz w:val="24"/>
                <w:szCs w:val="24"/>
              </w:rPr>
              <w:t xml:space="preserve">5) умови та порядок оплати вартості послуг з розподілу електричної енергії, </w:t>
            </w:r>
            <w:r w:rsidRPr="001D7E28">
              <w:rPr>
                <w:b/>
                <w:sz w:val="24"/>
                <w:szCs w:val="24"/>
              </w:rPr>
              <w:t>відібраної виробни</w:t>
            </w:r>
            <w:r>
              <w:rPr>
                <w:b/>
                <w:sz w:val="24"/>
                <w:szCs w:val="24"/>
              </w:rPr>
              <w:t>ком з електричних мереж ОСР</w:t>
            </w:r>
            <w:r w:rsidRPr="001D7E28">
              <w:rPr>
                <w:b/>
                <w:sz w:val="24"/>
                <w:szCs w:val="24"/>
              </w:rPr>
              <w:t xml:space="preserve">, </w:t>
            </w:r>
            <w:r w:rsidRPr="00656200">
              <w:rPr>
                <w:b/>
                <w:sz w:val="24"/>
                <w:szCs w:val="24"/>
              </w:rPr>
              <w:t>зокрема на власні потреби, заряджання УЗЕ тощо на умовах та у порядку, визначених для споживача електричної енергії;</w:t>
            </w:r>
          </w:p>
          <w:p w14:paraId="5C2B441F" w14:textId="77777777" w:rsidR="006C79A0" w:rsidRPr="00656200" w:rsidRDefault="006C79A0" w:rsidP="00531906">
            <w:pPr>
              <w:ind w:firstLine="603"/>
              <w:jc w:val="both"/>
              <w:rPr>
                <w:b/>
                <w:sz w:val="24"/>
                <w:szCs w:val="24"/>
              </w:rPr>
            </w:pPr>
            <w:r w:rsidRPr="00656200">
              <w:rPr>
                <w:b/>
                <w:sz w:val="24"/>
                <w:szCs w:val="24"/>
              </w:rPr>
              <w:t xml:space="preserve">6) величини потужності, з якою виробник може здійснювати відпуск </w:t>
            </w:r>
            <w:r>
              <w:rPr>
                <w:b/>
                <w:sz w:val="24"/>
                <w:szCs w:val="24"/>
              </w:rPr>
              <w:t>у</w:t>
            </w:r>
            <w:r w:rsidRPr="00656200">
              <w:rPr>
                <w:b/>
                <w:sz w:val="24"/>
                <w:szCs w:val="24"/>
              </w:rPr>
              <w:t xml:space="preserve"> мережу ОСР електричної енергії, та здійснювати відбір електричної енергії з мережі ОСР, зокрема на власні потреби, заряджання УЗЕ тощо.</w:t>
            </w:r>
          </w:p>
          <w:p w14:paraId="02E13CC5" w14:textId="77777777" w:rsidR="006C79A0" w:rsidRPr="00531906" w:rsidRDefault="006C79A0" w:rsidP="00E86DB3">
            <w:pPr>
              <w:ind w:firstLine="601"/>
              <w:jc w:val="both"/>
              <w:rPr>
                <w:b/>
                <w:color w:val="4472C4" w:themeColor="accent1"/>
                <w:sz w:val="24"/>
                <w:szCs w:val="24"/>
                <w:u w:val="single"/>
              </w:rPr>
            </w:pPr>
            <w:r w:rsidRPr="00656200">
              <w:rPr>
                <w:b/>
                <w:sz w:val="24"/>
                <w:szCs w:val="24"/>
              </w:rPr>
              <w:t xml:space="preserve">Величини потужності, з якою виробник може здійснювати відпуск </w:t>
            </w:r>
            <w:r>
              <w:rPr>
                <w:b/>
                <w:sz w:val="24"/>
                <w:szCs w:val="24"/>
              </w:rPr>
              <w:t>у</w:t>
            </w:r>
            <w:r w:rsidRPr="00656200">
              <w:rPr>
                <w:b/>
                <w:sz w:val="24"/>
                <w:szCs w:val="24"/>
              </w:rPr>
              <w:t xml:space="preserve"> мережу ОСР електричної енергії, та </w:t>
            </w:r>
            <w:r w:rsidRPr="00656200">
              <w:rPr>
                <w:b/>
                <w:sz w:val="24"/>
                <w:szCs w:val="24"/>
              </w:rPr>
              <w:lastRenderedPageBreak/>
              <w:t>здійснювати відбір електричної енергії з мережі ОСР, зокрема на власні потреби, заряджання УЗЕ тощо, визначається згідно з зазначеними у реалізованих технічних умовах на приєднання електроустановок виробника, призначених відповідно для виробництва та споживання електричної енергії</w:t>
            </w:r>
            <w:r>
              <w:rPr>
                <w:b/>
                <w:sz w:val="24"/>
                <w:szCs w:val="24"/>
              </w:rPr>
              <w:t xml:space="preserve">, </w:t>
            </w:r>
            <w:r w:rsidRPr="00531906">
              <w:rPr>
                <w:b/>
                <w:color w:val="4472C4" w:themeColor="accent1"/>
                <w:sz w:val="24"/>
                <w:szCs w:val="24"/>
                <w:u w:val="single"/>
              </w:rPr>
              <w:t>якщо в них прямо зазначено величину потужності, призначеної для споживання на власні потреби</w:t>
            </w:r>
            <w:r w:rsidRPr="00531906">
              <w:rPr>
                <w:b/>
                <w:color w:val="4472C4" w:themeColor="accent1"/>
                <w:sz w:val="24"/>
                <w:szCs w:val="24"/>
              </w:rPr>
              <w:t xml:space="preserve">, або </w:t>
            </w:r>
            <w:r w:rsidRPr="00531906">
              <w:rPr>
                <w:b/>
                <w:strike/>
                <w:color w:val="4472C4" w:themeColor="accent1"/>
                <w:sz w:val="24"/>
                <w:szCs w:val="24"/>
              </w:rPr>
              <w:t>(у разі відсутності такої потужності у реалізованих технічних умовах) –</w:t>
            </w:r>
            <w:r w:rsidRPr="00531906">
              <w:rPr>
                <w:b/>
                <w:color w:val="4472C4" w:themeColor="accent1"/>
                <w:sz w:val="24"/>
                <w:szCs w:val="24"/>
              </w:rPr>
              <w:t xml:space="preserve"> згідно з потужністю, </w:t>
            </w:r>
            <w:r w:rsidRPr="00656200">
              <w:rPr>
                <w:b/>
                <w:sz w:val="24"/>
                <w:szCs w:val="24"/>
              </w:rPr>
              <w:t>що встановлюється на рівні потужності призначеної для власних потреб генеруючих установок залежно від джерела енергії згідно з вимогами нормативно-технічних документів, але не більше 4</w:t>
            </w:r>
            <w:r>
              <w:rPr>
                <w:b/>
                <w:sz w:val="24"/>
                <w:szCs w:val="24"/>
              </w:rPr>
              <w:t xml:space="preserve"> </w:t>
            </w:r>
            <w:r w:rsidRPr="00656200">
              <w:rPr>
                <w:b/>
                <w:sz w:val="24"/>
                <w:szCs w:val="24"/>
              </w:rPr>
              <w:t xml:space="preserve">% для електроустановок, призначених для виробництва електричної енергії з енергії сонця, та не більше </w:t>
            </w:r>
            <w:r w:rsidRPr="006E19D4">
              <w:rPr>
                <w:b/>
                <w:sz w:val="24"/>
                <w:szCs w:val="24"/>
                <w:u w:val="single"/>
              </w:rPr>
              <w:t>15</w:t>
            </w:r>
            <w:r w:rsidRPr="00656200">
              <w:rPr>
                <w:b/>
                <w:sz w:val="24"/>
                <w:szCs w:val="24"/>
              </w:rPr>
              <w:t xml:space="preserve"> % для інших виробників електричної енергії від дозволеної до використання потужності виробництва</w:t>
            </w:r>
            <w:r>
              <w:rPr>
                <w:b/>
                <w:sz w:val="24"/>
                <w:szCs w:val="24"/>
              </w:rPr>
              <w:t xml:space="preserve">, </w:t>
            </w:r>
            <w:r w:rsidRPr="00531906">
              <w:rPr>
                <w:b/>
                <w:bCs/>
                <w:color w:val="4472C4" w:themeColor="accent1"/>
                <w:sz w:val="24"/>
                <w:szCs w:val="24"/>
                <w:u w:val="single"/>
              </w:rPr>
              <w:t>крім випадків, коли відбір здійснюється УЗЕ, що підключена на напрузі приєднання власних електроустановок виробника</w:t>
            </w:r>
            <w:r w:rsidRPr="00531906">
              <w:rPr>
                <w:b/>
                <w:color w:val="4472C4" w:themeColor="accent1"/>
                <w:sz w:val="24"/>
                <w:szCs w:val="24"/>
                <w:u w:val="single"/>
              </w:rPr>
              <w:t xml:space="preserve">. </w:t>
            </w:r>
            <w:r w:rsidRPr="00531906">
              <w:rPr>
                <w:b/>
                <w:bCs/>
                <w:color w:val="4472C4" w:themeColor="accent1"/>
                <w:sz w:val="24"/>
                <w:szCs w:val="24"/>
                <w:u w:val="single"/>
              </w:rPr>
              <w:t>за умови, що:</w:t>
            </w:r>
          </w:p>
          <w:p w14:paraId="15E50D70" w14:textId="77777777" w:rsidR="006C79A0" w:rsidRPr="00531906" w:rsidRDefault="006C79A0" w:rsidP="00E86DB3">
            <w:pPr>
              <w:pStyle w:val="a4"/>
              <w:numPr>
                <w:ilvl w:val="0"/>
                <w:numId w:val="18"/>
              </w:numPr>
              <w:spacing w:after="0" w:line="240" w:lineRule="auto"/>
              <w:ind w:left="0" w:firstLine="601"/>
              <w:jc w:val="both"/>
              <w:rPr>
                <w:rFonts w:ascii="Times New Roman" w:hAnsi="Times New Roman" w:cs="Times New Roman"/>
                <w:b/>
                <w:color w:val="4472C4" w:themeColor="accent1"/>
                <w:sz w:val="24"/>
                <w:szCs w:val="24"/>
              </w:rPr>
            </w:pPr>
            <w:r w:rsidRPr="00531906">
              <w:rPr>
                <w:rFonts w:ascii="Times New Roman" w:hAnsi="Times New Roman"/>
                <w:b/>
                <w:bCs/>
                <w:color w:val="4472C4" w:themeColor="accent1"/>
                <w:sz w:val="24"/>
                <w:szCs w:val="24"/>
                <w:u w:val="single"/>
              </w:rPr>
              <w:lastRenderedPageBreak/>
              <w:t>потужність відбору електричної енергії УЗЕ не перевищує її номінальну потужність; та</w:t>
            </w:r>
          </w:p>
          <w:p w14:paraId="0F413A30" w14:textId="77777777" w:rsidR="006C79A0" w:rsidRPr="00531906" w:rsidRDefault="006C79A0" w:rsidP="00E86DB3">
            <w:pPr>
              <w:pStyle w:val="a4"/>
              <w:numPr>
                <w:ilvl w:val="0"/>
                <w:numId w:val="18"/>
              </w:numPr>
              <w:spacing w:after="0" w:line="240" w:lineRule="auto"/>
              <w:ind w:left="0" w:firstLine="601"/>
              <w:jc w:val="both"/>
              <w:rPr>
                <w:rFonts w:ascii="Times New Roman" w:hAnsi="Times New Roman" w:cs="Times New Roman"/>
                <w:b/>
                <w:color w:val="4472C4" w:themeColor="accent1"/>
                <w:sz w:val="24"/>
                <w:szCs w:val="24"/>
              </w:rPr>
            </w:pPr>
            <w:r w:rsidRPr="00531906">
              <w:rPr>
                <w:rFonts w:ascii="Times New Roman" w:hAnsi="Times New Roman"/>
                <w:b/>
                <w:bCs/>
                <w:color w:val="4472C4" w:themeColor="accent1"/>
                <w:sz w:val="24"/>
                <w:szCs w:val="24"/>
                <w:u w:val="single"/>
              </w:rPr>
              <w:t>така потужність може бути забезпечена з боку мережі ОСП без негативного впливу на режим роботи мережі</w:t>
            </w:r>
            <w:r w:rsidRPr="00531906">
              <w:rPr>
                <w:rFonts w:ascii="Times New Roman" w:hAnsi="Times New Roman"/>
                <w:b/>
                <w:color w:val="4472C4" w:themeColor="accent1"/>
                <w:sz w:val="24"/>
                <w:szCs w:val="24"/>
                <w:u w:val="single"/>
              </w:rPr>
              <w:t>,</w:t>
            </w:r>
            <w:r w:rsidRPr="00531906">
              <w:rPr>
                <w:rFonts w:ascii="Times New Roman" w:hAnsi="Times New Roman"/>
                <w:b/>
                <w:color w:val="4472C4" w:themeColor="accent1"/>
                <w:sz w:val="24"/>
                <w:szCs w:val="24"/>
                <w:u w:val="single"/>
              </w:rPr>
              <w:br/>
            </w:r>
            <w:r w:rsidRPr="00531906">
              <w:rPr>
                <w:rFonts w:ascii="Times New Roman" w:hAnsi="Times New Roman"/>
                <w:b/>
                <w:bCs/>
                <w:color w:val="4472C4" w:themeColor="accent1"/>
                <w:sz w:val="24"/>
                <w:szCs w:val="24"/>
                <w:u w:val="single"/>
              </w:rPr>
              <w:t>що підтверджується відповідним письмовим погодженням ОСП шляхом фіксації відповідної величини відбору в договорі про надання послуг з розподілу (передачі) електричної енергії</w:t>
            </w:r>
            <w:r w:rsidRPr="00531906">
              <w:rPr>
                <w:rFonts w:ascii="Times New Roman" w:hAnsi="Times New Roman" w:cs="Times New Roman"/>
                <w:b/>
                <w:color w:val="4472C4" w:themeColor="accent1"/>
                <w:sz w:val="24"/>
                <w:szCs w:val="24"/>
              </w:rPr>
              <w:t>.</w:t>
            </w:r>
          </w:p>
          <w:p w14:paraId="54620C44" w14:textId="77777777" w:rsidR="006C79A0" w:rsidRPr="00656200" w:rsidRDefault="006C79A0" w:rsidP="00E86DB3">
            <w:pPr>
              <w:ind w:firstLine="601"/>
              <w:jc w:val="both"/>
              <w:rPr>
                <w:sz w:val="24"/>
                <w:szCs w:val="24"/>
              </w:rPr>
            </w:pPr>
            <w:r w:rsidRPr="00C061C5">
              <w:rPr>
                <w:b/>
                <w:sz w:val="24"/>
                <w:szCs w:val="24"/>
              </w:rPr>
              <w:t>7)</w:t>
            </w:r>
            <w:r w:rsidRPr="00656200">
              <w:rPr>
                <w:sz w:val="24"/>
                <w:szCs w:val="24"/>
              </w:rPr>
              <w:t xml:space="preserve"> права та обов’язки сторін;</w:t>
            </w:r>
          </w:p>
          <w:p w14:paraId="507D7BD2" w14:textId="77777777" w:rsidR="006C79A0" w:rsidRPr="000317D4" w:rsidRDefault="006C79A0" w:rsidP="00531906">
            <w:pPr>
              <w:ind w:firstLine="603"/>
              <w:jc w:val="both"/>
              <w:rPr>
                <w:sz w:val="24"/>
                <w:szCs w:val="24"/>
              </w:rPr>
            </w:pPr>
            <w:r w:rsidRPr="00C061C5">
              <w:rPr>
                <w:b/>
                <w:sz w:val="24"/>
                <w:szCs w:val="24"/>
              </w:rPr>
              <w:t>8)</w:t>
            </w:r>
            <w:r w:rsidRPr="00656200">
              <w:rPr>
                <w:sz w:val="24"/>
                <w:szCs w:val="24"/>
              </w:rPr>
              <w:t xml:space="preserve"> відповідальність</w:t>
            </w:r>
            <w:r w:rsidRPr="000317D4">
              <w:rPr>
                <w:sz w:val="24"/>
                <w:szCs w:val="24"/>
              </w:rPr>
              <w:t xml:space="preserve"> ОСР та виробника із зазначенням випадків, у разі настання яких несуть відповідальність ОСР чи виробник:</w:t>
            </w:r>
          </w:p>
          <w:p w14:paraId="79040F70" w14:textId="77777777" w:rsidR="006C79A0" w:rsidRPr="000317D4" w:rsidRDefault="006C79A0" w:rsidP="00531906">
            <w:pPr>
              <w:ind w:firstLine="603"/>
              <w:jc w:val="both"/>
              <w:rPr>
                <w:sz w:val="24"/>
                <w:szCs w:val="24"/>
              </w:rPr>
            </w:pPr>
            <w:r w:rsidRPr="000317D4">
              <w:rPr>
                <w:sz w:val="24"/>
                <w:szCs w:val="24"/>
              </w:rPr>
              <w:t xml:space="preserve">виробник несе відповідальність за збитки, заподіяні ОСР, зокрема у разі відпуску електричної енергії в розподільчі мережі, параметри якості якої перебувають поза межами показників, визначених державними стандартами, якщо зазначене </w:t>
            </w:r>
            <w:proofErr w:type="spellStart"/>
            <w:r w:rsidRPr="000317D4">
              <w:rPr>
                <w:sz w:val="24"/>
                <w:szCs w:val="24"/>
              </w:rPr>
              <w:t>виникло</w:t>
            </w:r>
            <w:proofErr w:type="spellEnd"/>
            <w:r w:rsidRPr="000317D4">
              <w:rPr>
                <w:sz w:val="24"/>
                <w:szCs w:val="24"/>
              </w:rPr>
              <w:t xml:space="preserve"> з його вини;</w:t>
            </w:r>
          </w:p>
          <w:p w14:paraId="2BD127F6" w14:textId="77777777" w:rsidR="006C79A0" w:rsidRPr="000317D4" w:rsidRDefault="006C79A0" w:rsidP="00531906">
            <w:pPr>
              <w:ind w:firstLine="603"/>
              <w:jc w:val="both"/>
              <w:rPr>
                <w:sz w:val="24"/>
                <w:szCs w:val="24"/>
              </w:rPr>
            </w:pPr>
            <w:r w:rsidRPr="000317D4">
              <w:rPr>
                <w:sz w:val="24"/>
                <w:szCs w:val="24"/>
              </w:rPr>
              <w:t xml:space="preserve">виробник не несе відповідальності за тимчасове припинення відпуску електричної енергії в розподільчі мережі або відпуск електричної енергії, параметри якості якої не відповідають </w:t>
            </w:r>
            <w:r w:rsidRPr="000317D4">
              <w:rPr>
                <w:sz w:val="24"/>
                <w:szCs w:val="24"/>
              </w:rPr>
              <w:lastRenderedPageBreak/>
              <w:t xml:space="preserve">показникам, зазначеним у договорі, якщо зазначене </w:t>
            </w:r>
            <w:proofErr w:type="spellStart"/>
            <w:r w:rsidRPr="000317D4">
              <w:rPr>
                <w:sz w:val="24"/>
                <w:szCs w:val="24"/>
              </w:rPr>
              <w:t>виникло</w:t>
            </w:r>
            <w:proofErr w:type="spellEnd"/>
            <w:r w:rsidRPr="000317D4">
              <w:rPr>
                <w:sz w:val="24"/>
                <w:szCs w:val="24"/>
              </w:rPr>
              <w:t xml:space="preserve"> не з його вини;</w:t>
            </w:r>
          </w:p>
          <w:p w14:paraId="11F6CDFB" w14:textId="77777777" w:rsidR="006C79A0" w:rsidRPr="000317D4" w:rsidRDefault="006C79A0" w:rsidP="00531906">
            <w:pPr>
              <w:ind w:firstLine="603"/>
              <w:jc w:val="both"/>
              <w:rPr>
                <w:sz w:val="24"/>
                <w:szCs w:val="24"/>
              </w:rPr>
            </w:pPr>
            <w:r w:rsidRPr="000317D4">
              <w:rPr>
                <w:sz w:val="24"/>
                <w:szCs w:val="24"/>
              </w:rPr>
              <w:t>ОСР несе відповідальність перед виробником за заподіяні збитки, які виникли з вини ОСР;</w:t>
            </w:r>
          </w:p>
          <w:p w14:paraId="4448BFD8" w14:textId="77777777" w:rsidR="006C79A0" w:rsidRPr="000317D4" w:rsidRDefault="006C79A0" w:rsidP="00531906">
            <w:pPr>
              <w:ind w:firstLine="603"/>
              <w:jc w:val="both"/>
              <w:rPr>
                <w:sz w:val="24"/>
                <w:szCs w:val="24"/>
              </w:rPr>
            </w:pPr>
            <w:r w:rsidRPr="000317D4">
              <w:rPr>
                <w:sz w:val="24"/>
                <w:szCs w:val="24"/>
              </w:rPr>
              <w:t>ОСР не несе відповідальності перед виробником за заподіяні збитки, якщо доведе, що порушення виникли не з вини ОСР;</w:t>
            </w:r>
          </w:p>
          <w:p w14:paraId="35F49B02" w14:textId="77777777" w:rsidR="006C79A0" w:rsidRPr="000317D4" w:rsidRDefault="006C79A0" w:rsidP="00531906">
            <w:pPr>
              <w:ind w:firstLine="603"/>
              <w:jc w:val="both"/>
              <w:rPr>
                <w:sz w:val="24"/>
                <w:szCs w:val="24"/>
              </w:rPr>
            </w:pPr>
            <w:r w:rsidRPr="000317D4">
              <w:rPr>
                <w:sz w:val="24"/>
                <w:szCs w:val="24"/>
              </w:rPr>
              <w:t>у разі використання УЗЕ на об'єкті виробника без отримання ним ліцензії на право провадження господарської діяльності зі зберігання енергії виробник несе відповідальність за відбір електричної енергії УЗЕ виключно від власних генеруючих установок і має право використовувати УЗЕ, якщо в будь-який момент у часі сумарна потужність, з якою здійснюється відпуск електричної енергії з мереж виробника в ОЕС України, не перевищує встановлену потужність генеруючих установок такого виробника;</w:t>
            </w:r>
          </w:p>
          <w:p w14:paraId="03EB77E4" w14:textId="77777777" w:rsidR="006C79A0" w:rsidRPr="000317D4" w:rsidRDefault="006C79A0" w:rsidP="00531906">
            <w:pPr>
              <w:ind w:firstLine="603"/>
              <w:jc w:val="both"/>
              <w:rPr>
                <w:sz w:val="24"/>
                <w:szCs w:val="24"/>
              </w:rPr>
            </w:pPr>
            <w:r w:rsidRPr="000317D4">
              <w:rPr>
                <w:sz w:val="24"/>
                <w:szCs w:val="24"/>
              </w:rPr>
              <w:t>виробник несе відповідальність за забезпечення окремого комерційного обліку електричної енергії, перетікання якої здійснено як до, так і з УЗЕ відповідно до вимог Кодексу комерційного обліку;</w:t>
            </w:r>
          </w:p>
          <w:p w14:paraId="7B632956" w14:textId="77777777" w:rsidR="006C79A0" w:rsidRPr="000317D4" w:rsidRDefault="006C79A0" w:rsidP="00531906">
            <w:pPr>
              <w:ind w:firstLine="603"/>
              <w:jc w:val="both"/>
              <w:rPr>
                <w:sz w:val="24"/>
                <w:szCs w:val="24"/>
              </w:rPr>
            </w:pPr>
            <w:r w:rsidRPr="00C061C5">
              <w:rPr>
                <w:b/>
                <w:sz w:val="24"/>
                <w:szCs w:val="24"/>
              </w:rPr>
              <w:t>9)</w:t>
            </w:r>
            <w:r w:rsidRPr="000317D4">
              <w:rPr>
                <w:sz w:val="24"/>
                <w:szCs w:val="24"/>
              </w:rPr>
              <w:t xml:space="preserve"> порядок вирішення спорів.</w:t>
            </w:r>
          </w:p>
          <w:p w14:paraId="2635BB55" w14:textId="77777777" w:rsidR="006C79A0" w:rsidRPr="000317D4" w:rsidRDefault="006C79A0" w:rsidP="00531906">
            <w:pPr>
              <w:ind w:firstLine="603"/>
              <w:jc w:val="both"/>
              <w:rPr>
                <w:sz w:val="24"/>
                <w:szCs w:val="24"/>
              </w:rPr>
            </w:pPr>
            <w:r w:rsidRPr="000317D4">
              <w:rPr>
                <w:sz w:val="24"/>
                <w:szCs w:val="24"/>
              </w:rPr>
              <w:t>До обов’язків ОСР належать, зокрема:</w:t>
            </w:r>
          </w:p>
          <w:p w14:paraId="766085B7" w14:textId="77777777" w:rsidR="006C79A0" w:rsidRPr="000317D4" w:rsidRDefault="006C79A0" w:rsidP="00531906">
            <w:pPr>
              <w:ind w:firstLine="603"/>
              <w:jc w:val="both"/>
              <w:rPr>
                <w:sz w:val="24"/>
                <w:szCs w:val="24"/>
              </w:rPr>
            </w:pPr>
            <w:r w:rsidRPr="000317D4">
              <w:rPr>
                <w:sz w:val="24"/>
                <w:szCs w:val="24"/>
              </w:rPr>
              <w:lastRenderedPageBreak/>
              <w:t>виконання умов договору про надання послуг з розподілу електричної енергії між ОСР та виробником;</w:t>
            </w:r>
          </w:p>
          <w:p w14:paraId="6FF6B583" w14:textId="77777777" w:rsidR="006C79A0" w:rsidRPr="000317D4" w:rsidRDefault="006C79A0" w:rsidP="00531906">
            <w:pPr>
              <w:ind w:firstLine="603"/>
              <w:jc w:val="both"/>
              <w:rPr>
                <w:sz w:val="24"/>
                <w:szCs w:val="24"/>
              </w:rPr>
            </w:pPr>
            <w:r w:rsidRPr="000317D4">
              <w:rPr>
                <w:sz w:val="24"/>
                <w:szCs w:val="24"/>
              </w:rPr>
              <w:t>забезпечення утримання електричних мереж у належному стані для задоволення потреб виробника в частині транспортування електричної енергії мережами ОСР в межах приєднаної потужності;</w:t>
            </w:r>
          </w:p>
          <w:p w14:paraId="669E627E" w14:textId="77777777" w:rsidR="006C79A0" w:rsidRPr="000317D4" w:rsidRDefault="006C79A0" w:rsidP="00531906">
            <w:pPr>
              <w:ind w:firstLine="603"/>
              <w:jc w:val="both"/>
              <w:rPr>
                <w:sz w:val="24"/>
                <w:szCs w:val="24"/>
              </w:rPr>
            </w:pPr>
            <w:r w:rsidRPr="000317D4">
              <w:rPr>
                <w:sz w:val="24"/>
                <w:szCs w:val="24"/>
              </w:rPr>
              <w:t>забезпечення надійного надання послуг з розподілу електричної енергії;</w:t>
            </w:r>
          </w:p>
          <w:p w14:paraId="65355802" w14:textId="77777777" w:rsidR="006C79A0" w:rsidRPr="000317D4" w:rsidRDefault="006C79A0" w:rsidP="00531906">
            <w:pPr>
              <w:ind w:firstLine="603"/>
              <w:jc w:val="both"/>
              <w:rPr>
                <w:sz w:val="24"/>
                <w:szCs w:val="24"/>
              </w:rPr>
            </w:pPr>
            <w:r w:rsidRPr="000317D4">
              <w:rPr>
                <w:sz w:val="24"/>
                <w:szCs w:val="24"/>
              </w:rPr>
              <w:t>надання виробнику інформації про послуги, пов’язані з розподілом електричної енергії, та про терміни обмежень і відключень.</w:t>
            </w:r>
          </w:p>
          <w:p w14:paraId="4A7E3591" w14:textId="77777777" w:rsidR="006C79A0" w:rsidRPr="000317D4" w:rsidRDefault="006C79A0" w:rsidP="00531906">
            <w:pPr>
              <w:ind w:firstLine="603"/>
              <w:jc w:val="both"/>
              <w:rPr>
                <w:sz w:val="24"/>
                <w:szCs w:val="24"/>
              </w:rPr>
            </w:pPr>
            <w:r w:rsidRPr="000317D4">
              <w:rPr>
                <w:sz w:val="24"/>
                <w:szCs w:val="24"/>
              </w:rPr>
              <w:t>До обов’язків виробника належать, зокрема:</w:t>
            </w:r>
          </w:p>
          <w:p w14:paraId="66D9EAA4" w14:textId="77777777" w:rsidR="006C79A0" w:rsidRPr="000317D4" w:rsidRDefault="006C79A0" w:rsidP="00531906">
            <w:pPr>
              <w:ind w:firstLine="603"/>
              <w:jc w:val="both"/>
              <w:rPr>
                <w:sz w:val="24"/>
                <w:szCs w:val="24"/>
              </w:rPr>
            </w:pPr>
            <w:r w:rsidRPr="000317D4">
              <w:rPr>
                <w:sz w:val="24"/>
                <w:szCs w:val="24"/>
              </w:rPr>
              <w:t>виконання умов договору про надання послуг з розподілу електричної енергії між ОСР та виробником;</w:t>
            </w:r>
          </w:p>
          <w:p w14:paraId="510B9628" w14:textId="77777777" w:rsidR="006C79A0" w:rsidRPr="000317D4" w:rsidRDefault="006C79A0" w:rsidP="00531906">
            <w:pPr>
              <w:ind w:firstLine="603"/>
              <w:jc w:val="both"/>
              <w:rPr>
                <w:sz w:val="24"/>
                <w:szCs w:val="24"/>
              </w:rPr>
            </w:pPr>
            <w:r w:rsidRPr="000317D4">
              <w:rPr>
                <w:sz w:val="24"/>
                <w:szCs w:val="24"/>
              </w:rPr>
              <w:t>надання ОСР інформації про планові строки/терміни припинення або обмеження виробництва електричної енергії, про зміну узгоджених (договірних) обсягів виробництва електричної енергії та форс-мажорні обставини;</w:t>
            </w:r>
          </w:p>
          <w:p w14:paraId="448C4AAE" w14:textId="77777777" w:rsidR="006C79A0" w:rsidRPr="000317D4" w:rsidRDefault="006C79A0" w:rsidP="00531906">
            <w:pPr>
              <w:ind w:firstLine="603"/>
              <w:jc w:val="both"/>
              <w:rPr>
                <w:sz w:val="24"/>
                <w:szCs w:val="24"/>
              </w:rPr>
            </w:pPr>
            <w:r w:rsidRPr="000317D4">
              <w:rPr>
                <w:sz w:val="24"/>
                <w:szCs w:val="24"/>
              </w:rPr>
              <w:t xml:space="preserve">забезпечення виробництва електричної енергії в узгоджених (договірних) обсягах та в межах приєднаної потужності із дотриманням </w:t>
            </w:r>
            <w:r w:rsidRPr="000317D4">
              <w:rPr>
                <w:sz w:val="24"/>
                <w:szCs w:val="24"/>
              </w:rPr>
              <w:lastRenderedPageBreak/>
              <w:t>показників якості електричної енергії, визначених державними стандартами;</w:t>
            </w:r>
          </w:p>
          <w:p w14:paraId="5519E05C" w14:textId="77777777" w:rsidR="006C79A0" w:rsidRPr="000317D4" w:rsidRDefault="006C79A0" w:rsidP="00531906">
            <w:pPr>
              <w:ind w:firstLine="603"/>
              <w:jc w:val="both"/>
              <w:rPr>
                <w:sz w:val="24"/>
                <w:szCs w:val="24"/>
              </w:rPr>
            </w:pPr>
            <w:r w:rsidRPr="000317D4">
              <w:rPr>
                <w:sz w:val="24"/>
                <w:szCs w:val="24"/>
              </w:rPr>
              <w:t xml:space="preserve">забезпечення </w:t>
            </w:r>
            <w:proofErr w:type="spellStart"/>
            <w:r w:rsidRPr="000317D4">
              <w:rPr>
                <w:sz w:val="24"/>
                <w:szCs w:val="24"/>
              </w:rPr>
              <w:t>перетоку</w:t>
            </w:r>
            <w:proofErr w:type="spellEnd"/>
            <w:r w:rsidRPr="000317D4">
              <w:rPr>
                <w:sz w:val="24"/>
                <w:szCs w:val="24"/>
              </w:rPr>
              <w:t xml:space="preserve"> реактивної потужності на межі балансової належності ОСР та виробника відповідно до вимог технічних умов, за якими було здійснено таке приєднання, якщо інше не передбачено цим договором.</w:t>
            </w:r>
          </w:p>
          <w:p w14:paraId="5CC0F985" w14:textId="77777777" w:rsidR="006C79A0" w:rsidRPr="000317D4" w:rsidRDefault="006C79A0" w:rsidP="00531906">
            <w:pPr>
              <w:ind w:firstLine="603"/>
              <w:jc w:val="both"/>
              <w:rPr>
                <w:sz w:val="24"/>
                <w:szCs w:val="24"/>
              </w:rPr>
            </w:pPr>
            <w:r w:rsidRPr="000317D4">
              <w:rPr>
                <w:sz w:val="24"/>
                <w:szCs w:val="24"/>
              </w:rPr>
              <w:t>До прав ОСР належать, зокрема:</w:t>
            </w:r>
          </w:p>
          <w:p w14:paraId="723143D2" w14:textId="77777777" w:rsidR="006C79A0" w:rsidRPr="000317D4" w:rsidRDefault="006C79A0" w:rsidP="00531906">
            <w:pPr>
              <w:ind w:firstLine="603"/>
              <w:jc w:val="both"/>
              <w:rPr>
                <w:sz w:val="24"/>
                <w:szCs w:val="24"/>
              </w:rPr>
            </w:pPr>
            <w:r w:rsidRPr="000317D4">
              <w:rPr>
                <w:sz w:val="24"/>
                <w:szCs w:val="24"/>
              </w:rPr>
              <w:t>право вимагати від виробника здійснювати виробництво електричної енергії в узгоджених (договірних) обсягах із дотриманням показників якості електричної енергії, визначених державними стандартами;</w:t>
            </w:r>
          </w:p>
          <w:p w14:paraId="6703CDB1" w14:textId="77777777" w:rsidR="006C79A0" w:rsidRPr="000317D4" w:rsidRDefault="006C79A0" w:rsidP="00531906">
            <w:pPr>
              <w:ind w:firstLine="603"/>
              <w:jc w:val="both"/>
              <w:rPr>
                <w:sz w:val="24"/>
                <w:szCs w:val="24"/>
              </w:rPr>
            </w:pPr>
            <w:r w:rsidRPr="000317D4">
              <w:rPr>
                <w:sz w:val="24"/>
                <w:szCs w:val="24"/>
              </w:rPr>
              <w:t>отримання від виробника інформації про планові терміни припинення або обмеження виробництва електричної енергії, про зміну узгоджених (договірних) обсягів виробництва електричної енергії та форс-мажорні обставини.</w:t>
            </w:r>
          </w:p>
          <w:p w14:paraId="17F6E9A0" w14:textId="77777777" w:rsidR="006C79A0" w:rsidRPr="000317D4" w:rsidRDefault="006C79A0" w:rsidP="00531906">
            <w:pPr>
              <w:ind w:firstLine="603"/>
              <w:jc w:val="both"/>
              <w:rPr>
                <w:sz w:val="24"/>
                <w:szCs w:val="24"/>
              </w:rPr>
            </w:pPr>
            <w:r w:rsidRPr="000317D4">
              <w:rPr>
                <w:sz w:val="24"/>
                <w:szCs w:val="24"/>
              </w:rPr>
              <w:t>До прав виробника належать, зокрема:</w:t>
            </w:r>
          </w:p>
          <w:p w14:paraId="766D6F4C" w14:textId="77777777" w:rsidR="006C79A0" w:rsidRPr="000317D4" w:rsidRDefault="006C79A0" w:rsidP="00531906">
            <w:pPr>
              <w:ind w:firstLine="603"/>
              <w:jc w:val="both"/>
              <w:rPr>
                <w:sz w:val="24"/>
                <w:szCs w:val="24"/>
              </w:rPr>
            </w:pPr>
            <w:r w:rsidRPr="000317D4">
              <w:rPr>
                <w:sz w:val="24"/>
                <w:szCs w:val="24"/>
              </w:rPr>
              <w:t>право вимагати від ОСР утримувати електричні мережі в належному стані для забезпечення виробником надійного відпуску електричної енергії в мережі ОСР в межах приєднаної потужності;</w:t>
            </w:r>
          </w:p>
          <w:p w14:paraId="5F539E15" w14:textId="77777777" w:rsidR="006C79A0" w:rsidRPr="000317D4" w:rsidRDefault="006C79A0" w:rsidP="00531906">
            <w:pPr>
              <w:ind w:firstLine="603"/>
              <w:jc w:val="both"/>
              <w:rPr>
                <w:sz w:val="24"/>
                <w:szCs w:val="24"/>
              </w:rPr>
            </w:pPr>
            <w:r w:rsidRPr="000317D4">
              <w:rPr>
                <w:sz w:val="24"/>
                <w:szCs w:val="24"/>
              </w:rPr>
              <w:t xml:space="preserve">отримання від ОСР інформації про послуги, пов’язані з розподілом електричної енергії, та про строки </w:t>
            </w:r>
            <w:r w:rsidRPr="000317D4">
              <w:rPr>
                <w:sz w:val="24"/>
                <w:szCs w:val="24"/>
              </w:rPr>
              <w:lastRenderedPageBreak/>
              <w:t xml:space="preserve">обмежень і відключень, які призвели до </w:t>
            </w:r>
            <w:proofErr w:type="spellStart"/>
            <w:r w:rsidRPr="000317D4">
              <w:rPr>
                <w:sz w:val="24"/>
                <w:szCs w:val="24"/>
              </w:rPr>
              <w:t>недовідпуску</w:t>
            </w:r>
            <w:proofErr w:type="spellEnd"/>
            <w:r w:rsidRPr="000317D4">
              <w:rPr>
                <w:sz w:val="24"/>
                <w:szCs w:val="24"/>
              </w:rPr>
              <w:t xml:space="preserve"> виробником електричної енергії;</w:t>
            </w:r>
          </w:p>
          <w:p w14:paraId="25E485FD" w14:textId="77777777" w:rsidR="006C79A0" w:rsidRPr="000317D4" w:rsidRDefault="006C79A0" w:rsidP="00531906">
            <w:pPr>
              <w:ind w:firstLine="603"/>
              <w:jc w:val="both"/>
              <w:rPr>
                <w:sz w:val="24"/>
                <w:szCs w:val="24"/>
              </w:rPr>
            </w:pPr>
            <w:r w:rsidRPr="00C061C5">
              <w:rPr>
                <w:b/>
                <w:sz w:val="24"/>
                <w:szCs w:val="24"/>
              </w:rPr>
              <w:t>10)</w:t>
            </w:r>
            <w:r w:rsidRPr="000317D4">
              <w:rPr>
                <w:sz w:val="24"/>
                <w:szCs w:val="24"/>
              </w:rPr>
              <w:t xml:space="preserve"> форс-мажорні обставини;</w:t>
            </w:r>
          </w:p>
          <w:p w14:paraId="4AF50623" w14:textId="77777777" w:rsidR="006C79A0" w:rsidRPr="000317D4" w:rsidRDefault="006C79A0" w:rsidP="00531906">
            <w:pPr>
              <w:ind w:firstLine="603"/>
              <w:jc w:val="both"/>
              <w:rPr>
                <w:sz w:val="24"/>
                <w:szCs w:val="24"/>
              </w:rPr>
            </w:pPr>
            <w:r w:rsidRPr="00C061C5">
              <w:rPr>
                <w:b/>
                <w:sz w:val="24"/>
                <w:szCs w:val="24"/>
              </w:rPr>
              <w:t>11)</w:t>
            </w:r>
            <w:r w:rsidRPr="000317D4">
              <w:rPr>
                <w:sz w:val="24"/>
                <w:szCs w:val="24"/>
              </w:rPr>
              <w:t xml:space="preserve"> інші умови;</w:t>
            </w:r>
          </w:p>
          <w:p w14:paraId="15DE9401" w14:textId="34F954A4" w:rsidR="006C79A0" w:rsidRDefault="006C79A0" w:rsidP="00531906">
            <w:pPr>
              <w:ind w:firstLine="284"/>
              <w:contextualSpacing/>
              <w:jc w:val="both"/>
              <w:rPr>
                <w:rStyle w:val="rvts0"/>
                <w:b/>
                <w:bCs/>
                <w:noProof/>
                <w:color w:val="000000" w:themeColor="text1"/>
                <w:sz w:val="24"/>
                <w:szCs w:val="24"/>
                <w:u w:val="single"/>
                <w:lang w:eastAsia="uk-UA"/>
              </w:rPr>
            </w:pPr>
            <w:r w:rsidRPr="00C061C5">
              <w:rPr>
                <w:b/>
                <w:sz w:val="24"/>
                <w:szCs w:val="24"/>
              </w:rPr>
              <w:t>12)</w:t>
            </w:r>
            <w:r w:rsidRPr="000317D4">
              <w:rPr>
                <w:sz w:val="24"/>
                <w:szCs w:val="24"/>
              </w:rPr>
              <w:t xml:space="preserve"> реквізити ОСР та виробника.</w:t>
            </w:r>
          </w:p>
        </w:tc>
        <w:tc>
          <w:tcPr>
            <w:tcW w:w="3969" w:type="dxa"/>
          </w:tcPr>
          <w:p w14:paraId="5F034AC2" w14:textId="77777777" w:rsidR="006C79A0" w:rsidRDefault="006C79A0" w:rsidP="00E86DB3">
            <w:pPr>
              <w:jc w:val="center"/>
              <w:rPr>
                <w:b/>
                <w:sz w:val="24"/>
                <w:szCs w:val="28"/>
              </w:rPr>
            </w:pPr>
            <w:r>
              <w:rPr>
                <w:b/>
                <w:sz w:val="24"/>
                <w:szCs w:val="28"/>
              </w:rPr>
              <w:lastRenderedPageBreak/>
              <w:t>ТОВ «</w:t>
            </w:r>
            <w:proofErr w:type="spellStart"/>
            <w:r>
              <w:rPr>
                <w:b/>
                <w:sz w:val="24"/>
                <w:szCs w:val="28"/>
              </w:rPr>
              <w:t>Санвін</w:t>
            </w:r>
            <w:proofErr w:type="spellEnd"/>
            <w:r>
              <w:rPr>
                <w:b/>
                <w:sz w:val="24"/>
                <w:szCs w:val="28"/>
              </w:rPr>
              <w:t xml:space="preserve"> 12»</w:t>
            </w:r>
          </w:p>
          <w:p w14:paraId="18484AEC" w14:textId="77777777" w:rsidR="006C79A0" w:rsidRPr="00277E13" w:rsidRDefault="006C79A0" w:rsidP="00531906">
            <w:pPr>
              <w:shd w:val="clear" w:color="auto" w:fill="FFFFFF"/>
              <w:jc w:val="both"/>
              <w:rPr>
                <w:b/>
                <w:bCs/>
                <w:sz w:val="24"/>
                <w:szCs w:val="24"/>
                <w:lang w:eastAsia="uk-UA"/>
              </w:rPr>
            </w:pPr>
            <w:r w:rsidRPr="00277E13">
              <w:rPr>
                <w:b/>
                <w:bCs/>
                <w:sz w:val="24"/>
                <w:szCs w:val="24"/>
                <w:lang w:eastAsia="uk-UA"/>
              </w:rPr>
              <w:t xml:space="preserve">Обґрунтування </w:t>
            </w:r>
            <w:r w:rsidRPr="00277E13">
              <w:rPr>
                <w:b/>
                <w:bCs/>
                <w:sz w:val="24"/>
                <w:szCs w:val="24"/>
                <w:u w:val="single"/>
                <w:lang w:eastAsia="uk-UA"/>
              </w:rPr>
              <w:t>змін</w:t>
            </w:r>
          </w:p>
          <w:p w14:paraId="286EFC81" w14:textId="77777777" w:rsidR="006C79A0" w:rsidRPr="003271C2" w:rsidRDefault="006C79A0" w:rsidP="00531906">
            <w:pPr>
              <w:shd w:val="clear" w:color="auto" w:fill="FFFFFF"/>
              <w:jc w:val="both"/>
              <w:rPr>
                <w:sz w:val="24"/>
                <w:szCs w:val="24"/>
                <w:lang w:eastAsia="uk-UA"/>
              </w:rPr>
            </w:pPr>
            <w:r w:rsidRPr="003271C2">
              <w:rPr>
                <w:sz w:val="24"/>
                <w:szCs w:val="24"/>
                <w:lang w:eastAsia="uk-UA"/>
              </w:rPr>
              <w:t>Закон України «Про ринок електричної енергії» не вимагає оформлення окремого приєднання для заряджання установки зберігання енергії (УЗЕ), якщо така УЗЕ підключена до технологічних мереж виробника.</w:t>
            </w:r>
          </w:p>
          <w:p w14:paraId="44D9A041" w14:textId="77777777" w:rsidR="006C79A0" w:rsidRPr="003271C2" w:rsidRDefault="006C79A0" w:rsidP="00531906">
            <w:pPr>
              <w:shd w:val="clear" w:color="auto" w:fill="FFFFFF"/>
              <w:jc w:val="both"/>
              <w:rPr>
                <w:sz w:val="24"/>
                <w:szCs w:val="24"/>
                <w:lang w:eastAsia="uk-UA"/>
              </w:rPr>
            </w:pPr>
          </w:p>
          <w:p w14:paraId="6BE5AAB6" w14:textId="77777777" w:rsidR="006C79A0" w:rsidRPr="003271C2" w:rsidRDefault="006C79A0" w:rsidP="00531906">
            <w:pPr>
              <w:shd w:val="clear" w:color="auto" w:fill="FFFFFF"/>
              <w:jc w:val="both"/>
              <w:rPr>
                <w:sz w:val="24"/>
                <w:szCs w:val="24"/>
                <w:lang w:eastAsia="uk-UA"/>
              </w:rPr>
            </w:pPr>
            <w:r w:rsidRPr="003271C2">
              <w:rPr>
                <w:sz w:val="24"/>
                <w:szCs w:val="24"/>
                <w:lang w:eastAsia="uk-UA"/>
              </w:rPr>
              <w:t xml:space="preserve">Метою запропонованих змін є створення юридично визначеної </w:t>
            </w:r>
            <w:r w:rsidRPr="003271C2">
              <w:rPr>
                <w:sz w:val="24"/>
                <w:szCs w:val="24"/>
                <w:lang w:eastAsia="uk-UA"/>
              </w:rPr>
              <w:lastRenderedPageBreak/>
              <w:t>можливості заряджання УЗЕ без необхідності отримання нових технічних умов на споживання, за умови, що УЗЕ підключена до внутрішніх електричних мереж виробника.</w:t>
            </w:r>
          </w:p>
          <w:p w14:paraId="64D304CC" w14:textId="77777777" w:rsidR="006C79A0" w:rsidRPr="003271C2" w:rsidRDefault="006C79A0" w:rsidP="00531906">
            <w:pPr>
              <w:shd w:val="clear" w:color="auto" w:fill="FFFFFF"/>
              <w:jc w:val="both"/>
              <w:rPr>
                <w:sz w:val="24"/>
                <w:szCs w:val="24"/>
                <w:lang w:eastAsia="uk-UA"/>
              </w:rPr>
            </w:pPr>
          </w:p>
          <w:p w14:paraId="0E6BE98B" w14:textId="77777777" w:rsidR="006C79A0" w:rsidRPr="003271C2" w:rsidRDefault="006C79A0" w:rsidP="00531906">
            <w:pPr>
              <w:shd w:val="clear" w:color="auto" w:fill="FFFFFF"/>
              <w:jc w:val="both"/>
              <w:rPr>
                <w:sz w:val="24"/>
                <w:szCs w:val="24"/>
                <w:lang w:eastAsia="uk-UA"/>
              </w:rPr>
            </w:pPr>
            <w:r w:rsidRPr="003271C2">
              <w:rPr>
                <w:sz w:val="24"/>
                <w:szCs w:val="24"/>
                <w:lang w:eastAsia="uk-UA"/>
              </w:rPr>
              <w:t xml:space="preserve">Разом із тим, для балансу інтересів ОСП та ОСР пропонується, що </w:t>
            </w:r>
          </w:p>
          <w:p w14:paraId="5CEB2E65" w14:textId="77777777" w:rsidR="006C79A0" w:rsidRPr="003271C2" w:rsidRDefault="006C79A0" w:rsidP="00531906">
            <w:pPr>
              <w:shd w:val="clear" w:color="auto" w:fill="FFFFFF"/>
              <w:jc w:val="both"/>
              <w:rPr>
                <w:sz w:val="24"/>
                <w:szCs w:val="24"/>
                <w:lang w:eastAsia="uk-UA"/>
              </w:rPr>
            </w:pPr>
          </w:p>
          <w:p w14:paraId="455FBBAC" w14:textId="77777777" w:rsidR="006C79A0" w:rsidRPr="003271C2" w:rsidRDefault="006C79A0" w:rsidP="00531906">
            <w:pPr>
              <w:shd w:val="clear" w:color="auto" w:fill="FFFFFF"/>
              <w:jc w:val="both"/>
              <w:rPr>
                <w:sz w:val="24"/>
                <w:szCs w:val="24"/>
                <w:lang w:eastAsia="uk-UA"/>
              </w:rPr>
            </w:pPr>
            <w:r w:rsidRPr="003271C2">
              <w:rPr>
                <w:sz w:val="24"/>
                <w:szCs w:val="24"/>
                <w:lang w:eastAsia="uk-UA"/>
              </w:rPr>
              <w:t xml:space="preserve">(1) відбір потужності на заряджання УЗЕ здійснюється лише в обсязі, який не перевищує номінальну потужність УЗЕ; та </w:t>
            </w:r>
          </w:p>
          <w:p w14:paraId="04AF8D4E" w14:textId="77777777" w:rsidR="006C79A0" w:rsidRPr="003271C2" w:rsidRDefault="006C79A0" w:rsidP="00531906">
            <w:pPr>
              <w:shd w:val="clear" w:color="auto" w:fill="FFFFFF"/>
              <w:jc w:val="both"/>
              <w:rPr>
                <w:sz w:val="24"/>
                <w:szCs w:val="24"/>
                <w:lang w:eastAsia="uk-UA"/>
              </w:rPr>
            </w:pPr>
          </w:p>
          <w:p w14:paraId="5DCC9851" w14:textId="77777777" w:rsidR="006C79A0" w:rsidRDefault="006C79A0" w:rsidP="00531906">
            <w:pPr>
              <w:shd w:val="clear" w:color="auto" w:fill="FFFFFF"/>
              <w:jc w:val="both"/>
              <w:rPr>
                <w:sz w:val="24"/>
                <w:szCs w:val="24"/>
                <w:lang w:eastAsia="uk-UA"/>
              </w:rPr>
            </w:pPr>
            <w:r w:rsidRPr="003271C2">
              <w:rPr>
                <w:sz w:val="24"/>
                <w:szCs w:val="24"/>
                <w:lang w:eastAsia="uk-UA"/>
              </w:rPr>
              <w:t xml:space="preserve">(2) підтверджений ОСП як технічно допустимий. Таке погодження оформлюється через фіксацію відповідної величини в договорі про надання послуг з </w:t>
            </w:r>
            <w:r>
              <w:rPr>
                <w:sz w:val="24"/>
                <w:szCs w:val="24"/>
                <w:lang w:eastAsia="uk-UA"/>
              </w:rPr>
              <w:t>розподілу (</w:t>
            </w:r>
            <w:r w:rsidRPr="003271C2">
              <w:rPr>
                <w:sz w:val="24"/>
                <w:szCs w:val="24"/>
                <w:lang w:eastAsia="uk-UA"/>
              </w:rPr>
              <w:t>передачі</w:t>
            </w:r>
            <w:r>
              <w:rPr>
                <w:sz w:val="24"/>
                <w:szCs w:val="24"/>
                <w:lang w:eastAsia="uk-UA"/>
              </w:rPr>
              <w:t>)</w:t>
            </w:r>
            <w:r w:rsidRPr="003271C2">
              <w:rPr>
                <w:sz w:val="24"/>
                <w:szCs w:val="24"/>
                <w:lang w:eastAsia="uk-UA"/>
              </w:rPr>
              <w:t xml:space="preserve"> електричної енергії.</w:t>
            </w:r>
          </w:p>
          <w:p w14:paraId="0CFC30FF" w14:textId="77777777" w:rsidR="006C79A0" w:rsidRDefault="006C79A0" w:rsidP="00531906">
            <w:pPr>
              <w:shd w:val="clear" w:color="auto" w:fill="FFFFFF"/>
              <w:jc w:val="both"/>
              <w:rPr>
                <w:sz w:val="24"/>
                <w:szCs w:val="24"/>
                <w:lang w:eastAsia="uk-UA"/>
              </w:rPr>
            </w:pPr>
          </w:p>
          <w:p w14:paraId="41F06ABF" w14:textId="77777777" w:rsidR="006C79A0" w:rsidRPr="00AF0AC8" w:rsidRDefault="006C79A0" w:rsidP="00531906">
            <w:pPr>
              <w:shd w:val="clear" w:color="auto" w:fill="FFFFFF"/>
              <w:jc w:val="both"/>
              <w:rPr>
                <w:sz w:val="24"/>
                <w:szCs w:val="24"/>
                <w:lang w:eastAsia="uk-UA"/>
              </w:rPr>
            </w:pPr>
            <w:r w:rsidRPr="00AF0AC8">
              <w:rPr>
                <w:sz w:val="24"/>
                <w:szCs w:val="24"/>
                <w:lang w:eastAsia="uk-UA"/>
              </w:rPr>
              <w:t xml:space="preserve">Окрім того, пропонуємо збільшити % з 8 до 15 для виробників з інших джерел </w:t>
            </w:r>
          </w:p>
          <w:p w14:paraId="16E09EF7" w14:textId="77777777" w:rsidR="006C79A0" w:rsidRDefault="006C79A0" w:rsidP="00D33395">
            <w:pPr>
              <w:ind w:firstLine="284"/>
              <w:contextualSpacing/>
              <w:jc w:val="both"/>
              <w:rPr>
                <w:rStyle w:val="rvts0"/>
                <w:b/>
                <w:bCs/>
                <w:noProof/>
                <w:color w:val="000000" w:themeColor="text1"/>
                <w:sz w:val="24"/>
                <w:szCs w:val="24"/>
                <w:u w:val="single"/>
                <w:lang w:eastAsia="uk-UA"/>
              </w:rPr>
            </w:pPr>
          </w:p>
        </w:tc>
        <w:tc>
          <w:tcPr>
            <w:tcW w:w="3119" w:type="dxa"/>
          </w:tcPr>
          <w:p w14:paraId="089B7A0D" w14:textId="77777777" w:rsidR="008572AF" w:rsidRDefault="008572AF" w:rsidP="008572AF">
            <w:pPr>
              <w:jc w:val="center"/>
              <w:rPr>
                <w:b/>
                <w:sz w:val="24"/>
                <w:szCs w:val="24"/>
                <w:lang w:eastAsia="uk-UA"/>
              </w:rPr>
            </w:pPr>
            <w:r>
              <w:rPr>
                <w:b/>
                <w:sz w:val="24"/>
                <w:szCs w:val="24"/>
                <w:lang w:eastAsia="uk-UA"/>
              </w:rPr>
              <w:lastRenderedPageBreak/>
              <w:t>Пропонується не враховувати</w:t>
            </w:r>
          </w:p>
          <w:p w14:paraId="423F30D6" w14:textId="663B48FC" w:rsidR="008572AF" w:rsidRPr="008572AF" w:rsidRDefault="008572AF" w:rsidP="007E61D3">
            <w:pPr>
              <w:jc w:val="both"/>
              <w:rPr>
                <w:sz w:val="24"/>
                <w:szCs w:val="24"/>
                <w:lang w:eastAsia="uk-UA"/>
              </w:rPr>
            </w:pPr>
            <w:r w:rsidRPr="008572AF">
              <w:rPr>
                <w:sz w:val="24"/>
                <w:szCs w:val="24"/>
                <w:lang w:eastAsia="uk-UA"/>
              </w:rPr>
              <w:t xml:space="preserve">Коментарі вище до аналогічної пропозиції </w:t>
            </w:r>
          </w:p>
        </w:tc>
      </w:tr>
      <w:tr w:rsidR="006C79A0" w:rsidRPr="004F3A51" w14:paraId="52AFFFE8" w14:textId="77777777" w:rsidTr="00A52C00">
        <w:trPr>
          <w:trHeight w:val="218"/>
        </w:trPr>
        <w:tc>
          <w:tcPr>
            <w:tcW w:w="4253" w:type="dxa"/>
            <w:vMerge/>
          </w:tcPr>
          <w:p w14:paraId="5F6DF2C6" w14:textId="77777777" w:rsidR="006C79A0" w:rsidRPr="000317D4" w:rsidRDefault="006C79A0" w:rsidP="00CB52F0">
            <w:pPr>
              <w:ind w:firstLine="603"/>
              <w:jc w:val="both"/>
              <w:rPr>
                <w:sz w:val="24"/>
                <w:szCs w:val="24"/>
              </w:rPr>
            </w:pPr>
          </w:p>
        </w:tc>
        <w:tc>
          <w:tcPr>
            <w:tcW w:w="4252" w:type="dxa"/>
          </w:tcPr>
          <w:p w14:paraId="44F937C1" w14:textId="77777777" w:rsidR="006C79A0" w:rsidRDefault="006C79A0" w:rsidP="003F3923">
            <w:pPr>
              <w:jc w:val="both"/>
              <w:rPr>
                <w:b/>
                <w:bCs/>
                <w:sz w:val="24"/>
                <w:szCs w:val="24"/>
              </w:rPr>
            </w:pPr>
            <w:r>
              <w:rPr>
                <w:b/>
                <w:bCs/>
                <w:sz w:val="24"/>
                <w:szCs w:val="24"/>
              </w:rPr>
              <w:t>Європейсько-українське енергетичне агентство</w:t>
            </w:r>
          </w:p>
          <w:p w14:paraId="1C5376DC" w14:textId="77777777" w:rsidR="006C79A0" w:rsidRPr="000317D4" w:rsidRDefault="006C79A0" w:rsidP="003F3923">
            <w:pPr>
              <w:ind w:firstLine="603"/>
              <w:jc w:val="both"/>
              <w:rPr>
                <w:sz w:val="24"/>
                <w:szCs w:val="24"/>
              </w:rPr>
            </w:pPr>
            <w:r w:rsidRPr="000317D4">
              <w:rPr>
                <w:sz w:val="24"/>
                <w:szCs w:val="24"/>
              </w:rPr>
              <w:t>11.2.3. Договір про надання послуг з розподілу електричної енергії між ОСР та виробником повинен передбачати такі розділи:</w:t>
            </w:r>
          </w:p>
          <w:p w14:paraId="49039E74" w14:textId="77777777" w:rsidR="006C79A0" w:rsidRPr="000317D4" w:rsidRDefault="006C79A0" w:rsidP="003F3923">
            <w:pPr>
              <w:ind w:firstLine="603"/>
              <w:jc w:val="both"/>
              <w:rPr>
                <w:sz w:val="24"/>
                <w:szCs w:val="24"/>
              </w:rPr>
            </w:pPr>
            <w:r w:rsidRPr="000317D4">
              <w:rPr>
                <w:sz w:val="24"/>
                <w:szCs w:val="24"/>
              </w:rPr>
              <w:t>1) найменування та реквізити сторін;</w:t>
            </w:r>
          </w:p>
          <w:p w14:paraId="2AE29B63" w14:textId="77777777" w:rsidR="006C79A0" w:rsidRPr="000317D4" w:rsidRDefault="006C79A0" w:rsidP="003F3923">
            <w:pPr>
              <w:ind w:firstLine="603"/>
              <w:jc w:val="both"/>
              <w:rPr>
                <w:sz w:val="24"/>
                <w:szCs w:val="24"/>
              </w:rPr>
            </w:pPr>
            <w:r w:rsidRPr="000317D4">
              <w:rPr>
                <w:sz w:val="24"/>
                <w:szCs w:val="24"/>
              </w:rPr>
              <w:t>2) предмет договору, у якому визначені основні особливості укладання договору про надання послуг з розподілу електричної енергії між ОСР та виробником, зокрема щодо приєднаної потужності генеруючих електроустановок та УЗЕ (у разі наявності) та узгоджених (договірних) обсягів виробництва електричної енергії;</w:t>
            </w:r>
          </w:p>
          <w:p w14:paraId="526FF73C" w14:textId="77777777" w:rsidR="006C79A0" w:rsidRPr="000317D4" w:rsidRDefault="006C79A0" w:rsidP="003F3923">
            <w:pPr>
              <w:ind w:firstLine="603"/>
              <w:jc w:val="both"/>
              <w:rPr>
                <w:sz w:val="24"/>
                <w:szCs w:val="24"/>
              </w:rPr>
            </w:pPr>
            <w:r w:rsidRPr="000317D4">
              <w:rPr>
                <w:sz w:val="24"/>
                <w:szCs w:val="24"/>
              </w:rPr>
              <w:t>3) точки приєднання електроустановок виробника до мереж ОСР;</w:t>
            </w:r>
          </w:p>
          <w:p w14:paraId="2C6CA392" w14:textId="77777777" w:rsidR="006C79A0" w:rsidRDefault="006C79A0" w:rsidP="003F3923">
            <w:pPr>
              <w:ind w:firstLine="603"/>
              <w:jc w:val="both"/>
              <w:rPr>
                <w:sz w:val="24"/>
                <w:szCs w:val="24"/>
              </w:rPr>
            </w:pPr>
            <w:r w:rsidRPr="000317D4">
              <w:rPr>
                <w:sz w:val="24"/>
                <w:szCs w:val="24"/>
              </w:rPr>
              <w:t xml:space="preserve">4) ціна договору, оплата послуг з розподілу електричної енергії, у якому зазначається, що між ОСР та виробником плата за надання послуг з розподілу електричної енергії </w:t>
            </w:r>
            <w:r w:rsidRPr="00FC0849">
              <w:rPr>
                <w:b/>
                <w:sz w:val="24"/>
                <w:szCs w:val="24"/>
              </w:rPr>
              <w:t xml:space="preserve">на обсяг відпуску виробником </w:t>
            </w:r>
            <w:r>
              <w:rPr>
                <w:b/>
                <w:sz w:val="24"/>
                <w:szCs w:val="24"/>
              </w:rPr>
              <w:t>у</w:t>
            </w:r>
            <w:r w:rsidRPr="00FC0849">
              <w:rPr>
                <w:b/>
                <w:sz w:val="24"/>
                <w:szCs w:val="24"/>
              </w:rPr>
              <w:t xml:space="preserve"> мережу ОСР </w:t>
            </w:r>
            <w:r w:rsidRPr="00FC0849">
              <w:rPr>
                <w:b/>
                <w:sz w:val="24"/>
                <w:szCs w:val="24"/>
              </w:rPr>
              <w:lastRenderedPageBreak/>
              <w:t>виробленої електричної енергії</w:t>
            </w:r>
            <w:r>
              <w:rPr>
                <w:sz w:val="24"/>
                <w:szCs w:val="24"/>
              </w:rPr>
              <w:t xml:space="preserve"> </w:t>
            </w:r>
            <w:r w:rsidRPr="000317D4">
              <w:rPr>
                <w:sz w:val="24"/>
                <w:szCs w:val="24"/>
              </w:rPr>
              <w:t>не здійснюється;</w:t>
            </w:r>
          </w:p>
          <w:p w14:paraId="5ECBEBA8" w14:textId="77777777" w:rsidR="006C79A0" w:rsidRPr="00656200" w:rsidRDefault="006C79A0" w:rsidP="003F3923">
            <w:pPr>
              <w:ind w:firstLine="603"/>
              <w:jc w:val="both"/>
              <w:rPr>
                <w:b/>
                <w:sz w:val="24"/>
                <w:szCs w:val="24"/>
              </w:rPr>
            </w:pPr>
            <w:r w:rsidRPr="00A05795">
              <w:rPr>
                <w:b/>
                <w:sz w:val="24"/>
                <w:szCs w:val="24"/>
              </w:rPr>
              <w:t xml:space="preserve">5) умови та порядок оплати вартості послуг з розподілу електричної енергії, </w:t>
            </w:r>
            <w:r w:rsidRPr="001D7E28">
              <w:rPr>
                <w:b/>
                <w:sz w:val="24"/>
                <w:szCs w:val="24"/>
              </w:rPr>
              <w:t>відібраної виробни</w:t>
            </w:r>
            <w:r>
              <w:rPr>
                <w:b/>
                <w:sz w:val="24"/>
                <w:szCs w:val="24"/>
              </w:rPr>
              <w:t>ком з електричних мереж ОСР</w:t>
            </w:r>
            <w:r w:rsidRPr="001D7E28">
              <w:rPr>
                <w:b/>
                <w:sz w:val="24"/>
                <w:szCs w:val="24"/>
              </w:rPr>
              <w:t xml:space="preserve">, </w:t>
            </w:r>
            <w:r w:rsidRPr="00656200">
              <w:rPr>
                <w:b/>
                <w:sz w:val="24"/>
                <w:szCs w:val="24"/>
              </w:rPr>
              <w:t xml:space="preserve">зокрема на власні потреби, </w:t>
            </w:r>
            <w:r w:rsidRPr="00413658">
              <w:rPr>
                <w:b/>
                <w:strike/>
                <w:color w:val="2F5496" w:themeColor="accent1" w:themeShade="BF"/>
                <w:sz w:val="24"/>
                <w:szCs w:val="24"/>
              </w:rPr>
              <w:t xml:space="preserve">заряджання УЗЕ </w:t>
            </w:r>
            <w:r w:rsidRPr="00656200">
              <w:rPr>
                <w:b/>
                <w:sz w:val="24"/>
                <w:szCs w:val="24"/>
              </w:rPr>
              <w:t>тощо на умовах та у порядку, визначених для споживача електричної енергії;</w:t>
            </w:r>
          </w:p>
          <w:p w14:paraId="501C8125" w14:textId="77777777" w:rsidR="006C79A0" w:rsidRPr="00656200" w:rsidRDefault="006C79A0" w:rsidP="003F3923">
            <w:pPr>
              <w:ind w:firstLine="603"/>
              <w:jc w:val="both"/>
              <w:rPr>
                <w:b/>
                <w:sz w:val="24"/>
                <w:szCs w:val="24"/>
              </w:rPr>
            </w:pPr>
            <w:r w:rsidRPr="00656200">
              <w:rPr>
                <w:b/>
                <w:sz w:val="24"/>
                <w:szCs w:val="24"/>
              </w:rPr>
              <w:t xml:space="preserve">6) величини потужності, з якою виробник може здійснювати відпуск </w:t>
            </w:r>
            <w:r>
              <w:rPr>
                <w:b/>
                <w:sz w:val="24"/>
                <w:szCs w:val="24"/>
              </w:rPr>
              <w:t>у</w:t>
            </w:r>
            <w:r w:rsidRPr="00656200">
              <w:rPr>
                <w:b/>
                <w:sz w:val="24"/>
                <w:szCs w:val="24"/>
              </w:rPr>
              <w:t xml:space="preserve"> мережу ОСР електричної енергії, та здійснювати відбір електричної енергії з мережі ОСР, зокрема на власні потреби, заряджання УЗЕ тощо.</w:t>
            </w:r>
          </w:p>
          <w:p w14:paraId="70933E9B" w14:textId="77777777" w:rsidR="006C79A0" w:rsidRPr="00656200" w:rsidRDefault="006C79A0" w:rsidP="003F3923">
            <w:pPr>
              <w:ind w:firstLine="603"/>
              <w:jc w:val="both"/>
              <w:rPr>
                <w:b/>
                <w:sz w:val="24"/>
                <w:szCs w:val="24"/>
              </w:rPr>
            </w:pPr>
            <w:r w:rsidRPr="00656200">
              <w:rPr>
                <w:b/>
                <w:sz w:val="24"/>
                <w:szCs w:val="24"/>
              </w:rPr>
              <w:t xml:space="preserve">Величини потужності, з якою виробник може здійснювати відпуск </w:t>
            </w:r>
            <w:r>
              <w:rPr>
                <w:b/>
                <w:sz w:val="24"/>
                <w:szCs w:val="24"/>
              </w:rPr>
              <w:t>у</w:t>
            </w:r>
            <w:r w:rsidRPr="00656200">
              <w:rPr>
                <w:b/>
                <w:sz w:val="24"/>
                <w:szCs w:val="24"/>
              </w:rPr>
              <w:t xml:space="preserve"> мережу ОСР електричної енергії, та здійснювати відбір електричної енергії з мережі ОСР, зокрема на власні потреби, заряджання УЗЕ тощо, визначається згідно з зазначеними у реалізованих технічних умовах на приєднання електроустановок виробника, призначених відповідно для виробництва та споживання електричної енергії, або (у разі відсутності такої потужності у реалізованих технічних умовах) – згідно з потужністю, що встановлюється на рівні потужності </w:t>
            </w:r>
            <w:r w:rsidRPr="00656200">
              <w:rPr>
                <w:b/>
                <w:sz w:val="24"/>
                <w:szCs w:val="24"/>
              </w:rPr>
              <w:lastRenderedPageBreak/>
              <w:t>призначеної для власних потреб генеруючих установок залежно від джерела енергії згідно з вимогами нормативно-технічних документів, але не більше 4</w:t>
            </w:r>
            <w:r>
              <w:rPr>
                <w:b/>
                <w:sz w:val="24"/>
                <w:szCs w:val="24"/>
              </w:rPr>
              <w:t xml:space="preserve"> </w:t>
            </w:r>
            <w:r w:rsidRPr="00656200">
              <w:rPr>
                <w:b/>
                <w:sz w:val="24"/>
                <w:szCs w:val="24"/>
              </w:rPr>
              <w:t>% для електроустановок, призначених для виробництва електричної енергії з енергії сонця, та не більше 8 % для інших виробників електричної енергії від дозволеної до використання потужності виробництва.</w:t>
            </w:r>
          </w:p>
          <w:p w14:paraId="5BD5BC2A" w14:textId="77777777" w:rsidR="006C79A0" w:rsidRPr="00656200" w:rsidRDefault="006C79A0" w:rsidP="003F3923">
            <w:pPr>
              <w:ind w:firstLine="603"/>
              <w:jc w:val="both"/>
              <w:rPr>
                <w:sz w:val="24"/>
                <w:szCs w:val="24"/>
              </w:rPr>
            </w:pPr>
            <w:r w:rsidRPr="00C061C5">
              <w:rPr>
                <w:b/>
                <w:sz w:val="24"/>
                <w:szCs w:val="24"/>
              </w:rPr>
              <w:t>7)</w:t>
            </w:r>
            <w:r w:rsidRPr="00656200">
              <w:rPr>
                <w:sz w:val="24"/>
                <w:szCs w:val="24"/>
              </w:rPr>
              <w:t xml:space="preserve"> права та обов’язки сторін;</w:t>
            </w:r>
          </w:p>
          <w:p w14:paraId="31A07AD7" w14:textId="77777777" w:rsidR="006C79A0" w:rsidRPr="000317D4" w:rsidRDefault="006C79A0" w:rsidP="003F3923">
            <w:pPr>
              <w:ind w:firstLine="603"/>
              <w:jc w:val="both"/>
              <w:rPr>
                <w:sz w:val="24"/>
                <w:szCs w:val="24"/>
              </w:rPr>
            </w:pPr>
            <w:r w:rsidRPr="00C061C5">
              <w:rPr>
                <w:b/>
                <w:sz w:val="24"/>
                <w:szCs w:val="24"/>
              </w:rPr>
              <w:t>8)</w:t>
            </w:r>
            <w:r w:rsidRPr="00656200">
              <w:rPr>
                <w:sz w:val="24"/>
                <w:szCs w:val="24"/>
              </w:rPr>
              <w:t xml:space="preserve"> відповідальність</w:t>
            </w:r>
            <w:r w:rsidRPr="000317D4">
              <w:rPr>
                <w:sz w:val="24"/>
                <w:szCs w:val="24"/>
              </w:rPr>
              <w:t xml:space="preserve"> ОСР та виробника із зазначенням випадків, у разі настання яких несуть відповідальність ОСР чи виробник:</w:t>
            </w:r>
          </w:p>
          <w:p w14:paraId="74954CF0" w14:textId="77777777" w:rsidR="006C79A0" w:rsidRPr="000317D4" w:rsidRDefault="006C79A0" w:rsidP="003F3923">
            <w:pPr>
              <w:ind w:firstLine="603"/>
              <w:jc w:val="both"/>
              <w:rPr>
                <w:sz w:val="24"/>
                <w:szCs w:val="24"/>
              </w:rPr>
            </w:pPr>
            <w:r w:rsidRPr="000317D4">
              <w:rPr>
                <w:sz w:val="24"/>
                <w:szCs w:val="24"/>
              </w:rPr>
              <w:t xml:space="preserve">виробник несе відповідальність за збитки, заподіяні ОСР, зокрема у разі відпуску електричної енергії в розподільчі мережі, параметри якості якої перебувають поза межами показників, визначених державними стандартами, якщо зазначене </w:t>
            </w:r>
            <w:proofErr w:type="spellStart"/>
            <w:r w:rsidRPr="000317D4">
              <w:rPr>
                <w:sz w:val="24"/>
                <w:szCs w:val="24"/>
              </w:rPr>
              <w:t>виникло</w:t>
            </w:r>
            <w:proofErr w:type="spellEnd"/>
            <w:r w:rsidRPr="000317D4">
              <w:rPr>
                <w:sz w:val="24"/>
                <w:szCs w:val="24"/>
              </w:rPr>
              <w:t xml:space="preserve"> з його вини;</w:t>
            </w:r>
          </w:p>
          <w:p w14:paraId="1EB5944B" w14:textId="77777777" w:rsidR="006C79A0" w:rsidRPr="000317D4" w:rsidRDefault="006C79A0" w:rsidP="003F3923">
            <w:pPr>
              <w:ind w:firstLine="603"/>
              <w:jc w:val="both"/>
              <w:rPr>
                <w:sz w:val="24"/>
                <w:szCs w:val="24"/>
              </w:rPr>
            </w:pPr>
            <w:r w:rsidRPr="000317D4">
              <w:rPr>
                <w:sz w:val="24"/>
                <w:szCs w:val="24"/>
              </w:rPr>
              <w:t xml:space="preserve">виробник не несе відповідальності за тимчасове припинення відпуску електричної енергії в розподільчі мережі або відпуск електричної енергії, параметри якості якої не відповідають показникам, зазначеним у договорі, якщо зазначене </w:t>
            </w:r>
            <w:proofErr w:type="spellStart"/>
            <w:r w:rsidRPr="000317D4">
              <w:rPr>
                <w:sz w:val="24"/>
                <w:szCs w:val="24"/>
              </w:rPr>
              <w:t>виникло</w:t>
            </w:r>
            <w:proofErr w:type="spellEnd"/>
            <w:r w:rsidRPr="000317D4">
              <w:rPr>
                <w:sz w:val="24"/>
                <w:szCs w:val="24"/>
              </w:rPr>
              <w:t xml:space="preserve"> не з його вини;</w:t>
            </w:r>
          </w:p>
          <w:p w14:paraId="3706B386" w14:textId="77777777" w:rsidR="006C79A0" w:rsidRPr="000317D4" w:rsidRDefault="006C79A0" w:rsidP="003F3923">
            <w:pPr>
              <w:ind w:firstLine="603"/>
              <w:jc w:val="both"/>
              <w:rPr>
                <w:sz w:val="24"/>
                <w:szCs w:val="24"/>
              </w:rPr>
            </w:pPr>
            <w:r w:rsidRPr="000317D4">
              <w:rPr>
                <w:sz w:val="24"/>
                <w:szCs w:val="24"/>
              </w:rPr>
              <w:lastRenderedPageBreak/>
              <w:t>ОСР несе відповідальність перед виробником за заподіяні збитки, які виникли з вини ОСР;</w:t>
            </w:r>
          </w:p>
          <w:p w14:paraId="1721F0F3" w14:textId="77777777" w:rsidR="006C79A0" w:rsidRPr="000317D4" w:rsidRDefault="006C79A0" w:rsidP="003F3923">
            <w:pPr>
              <w:ind w:firstLine="603"/>
              <w:jc w:val="both"/>
              <w:rPr>
                <w:sz w:val="24"/>
                <w:szCs w:val="24"/>
              </w:rPr>
            </w:pPr>
            <w:r w:rsidRPr="000317D4">
              <w:rPr>
                <w:sz w:val="24"/>
                <w:szCs w:val="24"/>
              </w:rPr>
              <w:t>ОСР не несе відповідальності перед виробником за заподіяні збитки, якщо доведе, що порушення виникли не з вини ОСР;</w:t>
            </w:r>
          </w:p>
          <w:p w14:paraId="0C2568E1" w14:textId="77777777" w:rsidR="006C79A0" w:rsidRPr="000317D4" w:rsidRDefault="006C79A0" w:rsidP="003F3923">
            <w:pPr>
              <w:ind w:firstLine="603"/>
              <w:jc w:val="both"/>
              <w:rPr>
                <w:sz w:val="24"/>
                <w:szCs w:val="24"/>
              </w:rPr>
            </w:pPr>
            <w:r w:rsidRPr="000317D4">
              <w:rPr>
                <w:sz w:val="24"/>
                <w:szCs w:val="24"/>
              </w:rPr>
              <w:t>у разі використання УЗЕ на об'єкті виробника без отримання ним ліцензії на право провадження господарської діяльності зі зберігання енергії виробник несе відповідальність за відбір електричної енергії УЗЕ виключно від власних генеруючих установок і має право використовувати УЗЕ, якщо в будь-який момент у часі сумарна потужність, з якою здійснюється відпуск електричної енергії з мереж виробника в ОЕС України, не перевищує встановлену потужність генеруючих установок такого виробника;</w:t>
            </w:r>
          </w:p>
          <w:p w14:paraId="123547F9" w14:textId="77777777" w:rsidR="006C79A0" w:rsidRPr="000317D4" w:rsidRDefault="006C79A0" w:rsidP="003F3923">
            <w:pPr>
              <w:ind w:firstLine="603"/>
              <w:jc w:val="both"/>
              <w:rPr>
                <w:sz w:val="24"/>
                <w:szCs w:val="24"/>
              </w:rPr>
            </w:pPr>
            <w:r w:rsidRPr="000317D4">
              <w:rPr>
                <w:sz w:val="24"/>
                <w:szCs w:val="24"/>
              </w:rPr>
              <w:t>виробник несе відповідальність за забезпечення окремого комерційного обліку електричної енергії, перетікання якої здійснено як до, так і з УЗЕ відповідно до вимог Кодексу комерційного обліку;</w:t>
            </w:r>
          </w:p>
          <w:p w14:paraId="2116D2D5" w14:textId="77777777" w:rsidR="006C79A0" w:rsidRPr="000317D4" w:rsidRDefault="006C79A0" w:rsidP="003F3923">
            <w:pPr>
              <w:ind w:firstLine="603"/>
              <w:jc w:val="both"/>
              <w:rPr>
                <w:sz w:val="24"/>
                <w:szCs w:val="24"/>
              </w:rPr>
            </w:pPr>
            <w:r w:rsidRPr="00C061C5">
              <w:rPr>
                <w:b/>
                <w:sz w:val="24"/>
                <w:szCs w:val="24"/>
              </w:rPr>
              <w:t>9)</w:t>
            </w:r>
            <w:r w:rsidRPr="000317D4">
              <w:rPr>
                <w:sz w:val="24"/>
                <w:szCs w:val="24"/>
              </w:rPr>
              <w:t xml:space="preserve"> порядок вирішення спорів.</w:t>
            </w:r>
          </w:p>
          <w:p w14:paraId="03A2F1C6" w14:textId="77777777" w:rsidR="006C79A0" w:rsidRPr="000317D4" w:rsidRDefault="006C79A0" w:rsidP="003F3923">
            <w:pPr>
              <w:ind w:firstLine="603"/>
              <w:jc w:val="both"/>
              <w:rPr>
                <w:sz w:val="24"/>
                <w:szCs w:val="24"/>
              </w:rPr>
            </w:pPr>
            <w:r w:rsidRPr="000317D4">
              <w:rPr>
                <w:sz w:val="24"/>
                <w:szCs w:val="24"/>
              </w:rPr>
              <w:t>До обов’язків ОСР належать, зокрема:</w:t>
            </w:r>
          </w:p>
          <w:p w14:paraId="1D21FBD8" w14:textId="77777777" w:rsidR="006C79A0" w:rsidRPr="000317D4" w:rsidRDefault="006C79A0" w:rsidP="003F3923">
            <w:pPr>
              <w:ind w:firstLine="603"/>
              <w:jc w:val="both"/>
              <w:rPr>
                <w:sz w:val="24"/>
                <w:szCs w:val="24"/>
              </w:rPr>
            </w:pPr>
            <w:r w:rsidRPr="000317D4">
              <w:rPr>
                <w:sz w:val="24"/>
                <w:szCs w:val="24"/>
              </w:rPr>
              <w:t xml:space="preserve">виконання умов договору про надання послуг з розподілу </w:t>
            </w:r>
            <w:r w:rsidRPr="000317D4">
              <w:rPr>
                <w:sz w:val="24"/>
                <w:szCs w:val="24"/>
              </w:rPr>
              <w:lastRenderedPageBreak/>
              <w:t>електричної енергії між ОСР та виробником;</w:t>
            </w:r>
          </w:p>
          <w:p w14:paraId="3BC748D0" w14:textId="77777777" w:rsidR="006C79A0" w:rsidRPr="000317D4" w:rsidRDefault="006C79A0" w:rsidP="003F3923">
            <w:pPr>
              <w:ind w:firstLine="603"/>
              <w:jc w:val="both"/>
              <w:rPr>
                <w:sz w:val="24"/>
                <w:szCs w:val="24"/>
              </w:rPr>
            </w:pPr>
            <w:r w:rsidRPr="000317D4">
              <w:rPr>
                <w:sz w:val="24"/>
                <w:szCs w:val="24"/>
              </w:rPr>
              <w:t>забезпечення утримання електричних мереж у належному стані для задоволення потреб виробника в частині транспортування електричної енергії мережами ОСР в межах приєднаної потужності;</w:t>
            </w:r>
          </w:p>
          <w:p w14:paraId="67412801" w14:textId="77777777" w:rsidR="006C79A0" w:rsidRPr="000317D4" w:rsidRDefault="006C79A0" w:rsidP="003F3923">
            <w:pPr>
              <w:ind w:firstLine="603"/>
              <w:jc w:val="both"/>
              <w:rPr>
                <w:sz w:val="24"/>
                <w:szCs w:val="24"/>
              </w:rPr>
            </w:pPr>
            <w:r w:rsidRPr="000317D4">
              <w:rPr>
                <w:sz w:val="24"/>
                <w:szCs w:val="24"/>
              </w:rPr>
              <w:t>забезпечення надійного надання послуг з розподілу електричної енергії;</w:t>
            </w:r>
          </w:p>
          <w:p w14:paraId="49A8A367" w14:textId="77777777" w:rsidR="006C79A0" w:rsidRPr="000317D4" w:rsidRDefault="006C79A0" w:rsidP="003F3923">
            <w:pPr>
              <w:ind w:firstLine="603"/>
              <w:jc w:val="both"/>
              <w:rPr>
                <w:sz w:val="24"/>
                <w:szCs w:val="24"/>
              </w:rPr>
            </w:pPr>
            <w:r w:rsidRPr="000317D4">
              <w:rPr>
                <w:sz w:val="24"/>
                <w:szCs w:val="24"/>
              </w:rPr>
              <w:t>надання виробнику інформації про послуги, пов’язані з розподілом електричної енергії, та про терміни обмежень і відключень.</w:t>
            </w:r>
          </w:p>
          <w:p w14:paraId="6591759D" w14:textId="77777777" w:rsidR="006C79A0" w:rsidRPr="000317D4" w:rsidRDefault="006C79A0" w:rsidP="003F3923">
            <w:pPr>
              <w:ind w:firstLine="603"/>
              <w:jc w:val="both"/>
              <w:rPr>
                <w:sz w:val="24"/>
                <w:szCs w:val="24"/>
              </w:rPr>
            </w:pPr>
            <w:r w:rsidRPr="000317D4">
              <w:rPr>
                <w:sz w:val="24"/>
                <w:szCs w:val="24"/>
              </w:rPr>
              <w:t>До обов’язків виробника належать, зокрема:</w:t>
            </w:r>
          </w:p>
          <w:p w14:paraId="185A0804" w14:textId="77777777" w:rsidR="006C79A0" w:rsidRPr="000317D4" w:rsidRDefault="006C79A0" w:rsidP="003F3923">
            <w:pPr>
              <w:ind w:firstLine="603"/>
              <w:jc w:val="both"/>
              <w:rPr>
                <w:sz w:val="24"/>
                <w:szCs w:val="24"/>
              </w:rPr>
            </w:pPr>
            <w:r w:rsidRPr="000317D4">
              <w:rPr>
                <w:sz w:val="24"/>
                <w:szCs w:val="24"/>
              </w:rPr>
              <w:t>виконання умов договору про надання послуг з розподілу електричної енергії між ОСР та виробником;</w:t>
            </w:r>
          </w:p>
          <w:p w14:paraId="50F23E38" w14:textId="77777777" w:rsidR="006C79A0" w:rsidRPr="000317D4" w:rsidRDefault="006C79A0" w:rsidP="003F3923">
            <w:pPr>
              <w:ind w:firstLine="603"/>
              <w:jc w:val="both"/>
              <w:rPr>
                <w:sz w:val="24"/>
                <w:szCs w:val="24"/>
              </w:rPr>
            </w:pPr>
            <w:r w:rsidRPr="000317D4">
              <w:rPr>
                <w:sz w:val="24"/>
                <w:szCs w:val="24"/>
              </w:rPr>
              <w:t>надання ОСР інформації про планові строки/терміни припинення або обмеження виробництва електричної енергії, про зміну узгоджених (договірних) обсягів виробництва електричної енергії та форс-мажорні обставини;</w:t>
            </w:r>
          </w:p>
          <w:p w14:paraId="7849D018" w14:textId="77777777" w:rsidR="006C79A0" w:rsidRPr="000317D4" w:rsidRDefault="006C79A0" w:rsidP="003F3923">
            <w:pPr>
              <w:ind w:firstLine="603"/>
              <w:jc w:val="both"/>
              <w:rPr>
                <w:sz w:val="24"/>
                <w:szCs w:val="24"/>
              </w:rPr>
            </w:pPr>
            <w:r w:rsidRPr="000317D4">
              <w:rPr>
                <w:sz w:val="24"/>
                <w:szCs w:val="24"/>
              </w:rPr>
              <w:t>забезпечення виробництва електричної енергії в узгоджених (договірних) обсягах та в межах приєднаної потужності із дотриманням показників якості електричної енергії, визначених державними стандартами;</w:t>
            </w:r>
          </w:p>
          <w:p w14:paraId="42C11C2F" w14:textId="77777777" w:rsidR="006C79A0" w:rsidRPr="000317D4" w:rsidRDefault="006C79A0" w:rsidP="003F3923">
            <w:pPr>
              <w:ind w:firstLine="603"/>
              <w:jc w:val="both"/>
              <w:rPr>
                <w:sz w:val="24"/>
                <w:szCs w:val="24"/>
              </w:rPr>
            </w:pPr>
            <w:r w:rsidRPr="000317D4">
              <w:rPr>
                <w:sz w:val="24"/>
                <w:szCs w:val="24"/>
              </w:rPr>
              <w:lastRenderedPageBreak/>
              <w:t xml:space="preserve">забезпечення </w:t>
            </w:r>
            <w:proofErr w:type="spellStart"/>
            <w:r w:rsidRPr="000317D4">
              <w:rPr>
                <w:sz w:val="24"/>
                <w:szCs w:val="24"/>
              </w:rPr>
              <w:t>перетоку</w:t>
            </w:r>
            <w:proofErr w:type="spellEnd"/>
            <w:r w:rsidRPr="000317D4">
              <w:rPr>
                <w:sz w:val="24"/>
                <w:szCs w:val="24"/>
              </w:rPr>
              <w:t xml:space="preserve"> реактивної потужності на межі балансової належності ОСР та виробника відповідно до вимог технічних умов, за якими було здійснено таке приєднання, якщо інше не передбачено цим договором.</w:t>
            </w:r>
          </w:p>
          <w:p w14:paraId="05630D78" w14:textId="77777777" w:rsidR="006C79A0" w:rsidRPr="000317D4" w:rsidRDefault="006C79A0" w:rsidP="003F3923">
            <w:pPr>
              <w:ind w:firstLine="603"/>
              <w:jc w:val="both"/>
              <w:rPr>
                <w:sz w:val="24"/>
                <w:szCs w:val="24"/>
              </w:rPr>
            </w:pPr>
            <w:r w:rsidRPr="000317D4">
              <w:rPr>
                <w:sz w:val="24"/>
                <w:szCs w:val="24"/>
              </w:rPr>
              <w:t>До прав ОСР належать, зокрема:</w:t>
            </w:r>
          </w:p>
          <w:p w14:paraId="440878A1" w14:textId="77777777" w:rsidR="006C79A0" w:rsidRPr="000317D4" w:rsidRDefault="006C79A0" w:rsidP="003F3923">
            <w:pPr>
              <w:ind w:firstLine="603"/>
              <w:jc w:val="both"/>
              <w:rPr>
                <w:sz w:val="24"/>
                <w:szCs w:val="24"/>
              </w:rPr>
            </w:pPr>
            <w:r w:rsidRPr="000317D4">
              <w:rPr>
                <w:sz w:val="24"/>
                <w:szCs w:val="24"/>
              </w:rPr>
              <w:t>право вимагати від виробника здійснювати виробництво електричної енергії в узгоджених (договірних) обсягах із дотриманням показників якості електричної енергії, визначених державними стандартами;</w:t>
            </w:r>
          </w:p>
          <w:p w14:paraId="14088FA2" w14:textId="77777777" w:rsidR="006C79A0" w:rsidRPr="000317D4" w:rsidRDefault="006C79A0" w:rsidP="003F3923">
            <w:pPr>
              <w:ind w:firstLine="603"/>
              <w:jc w:val="both"/>
              <w:rPr>
                <w:sz w:val="24"/>
                <w:szCs w:val="24"/>
              </w:rPr>
            </w:pPr>
            <w:r w:rsidRPr="000317D4">
              <w:rPr>
                <w:sz w:val="24"/>
                <w:szCs w:val="24"/>
              </w:rPr>
              <w:t>отримання від виробника інформації про планові терміни припинення або обмеження виробництва електричної енергії, про зміну узгоджених (договірних) обсягів виробництва електричної енергії та форс-мажорні обставини.</w:t>
            </w:r>
          </w:p>
          <w:p w14:paraId="277AF6D8" w14:textId="77777777" w:rsidR="006C79A0" w:rsidRPr="000317D4" w:rsidRDefault="006C79A0" w:rsidP="003F3923">
            <w:pPr>
              <w:ind w:firstLine="603"/>
              <w:jc w:val="both"/>
              <w:rPr>
                <w:sz w:val="24"/>
                <w:szCs w:val="24"/>
              </w:rPr>
            </w:pPr>
            <w:r w:rsidRPr="000317D4">
              <w:rPr>
                <w:sz w:val="24"/>
                <w:szCs w:val="24"/>
              </w:rPr>
              <w:t>До прав виробника належать, зокрема:</w:t>
            </w:r>
          </w:p>
          <w:p w14:paraId="335C90C4" w14:textId="77777777" w:rsidR="006C79A0" w:rsidRPr="000317D4" w:rsidRDefault="006C79A0" w:rsidP="003F3923">
            <w:pPr>
              <w:ind w:firstLine="603"/>
              <w:jc w:val="both"/>
              <w:rPr>
                <w:sz w:val="24"/>
                <w:szCs w:val="24"/>
              </w:rPr>
            </w:pPr>
            <w:r w:rsidRPr="000317D4">
              <w:rPr>
                <w:sz w:val="24"/>
                <w:szCs w:val="24"/>
              </w:rPr>
              <w:t>право вимагати від ОСР утримувати електричні мережі в належному стані для забезпечення виробником надійного відпуску електричної енергії в мережі ОСР в межах приєднаної потужності;</w:t>
            </w:r>
          </w:p>
          <w:p w14:paraId="012A6FF2" w14:textId="77777777" w:rsidR="006C79A0" w:rsidRPr="000317D4" w:rsidRDefault="006C79A0" w:rsidP="003F3923">
            <w:pPr>
              <w:ind w:firstLine="603"/>
              <w:jc w:val="both"/>
              <w:rPr>
                <w:sz w:val="24"/>
                <w:szCs w:val="24"/>
              </w:rPr>
            </w:pPr>
            <w:r w:rsidRPr="000317D4">
              <w:rPr>
                <w:sz w:val="24"/>
                <w:szCs w:val="24"/>
              </w:rPr>
              <w:t xml:space="preserve">отримання від ОСР інформації про послуги, пов’язані з розподілом електричної енергії, та про строки обмежень і відключень, які призвели до </w:t>
            </w:r>
            <w:proofErr w:type="spellStart"/>
            <w:r w:rsidRPr="000317D4">
              <w:rPr>
                <w:sz w:val="24"/>
                <w:szCs w:val="24"/>
              </w:rPr>
              <w:lastRenderedPageBreak/>
              <w:t>недовідпуску</w:t>
            </w:r>
            <w:proofErr w:type="spellEnd"/>
            <w:r w:rsidRPr="000317D4">
              <w:rPr>
                <w:sz w:val="24"/>
                <w:szCs w:val="24"/>
              </w:rPr>
              <w:t xml:space="preserve"> виробником електричної енергії;</w:t>
            </w:r>
          </w:p>
          <w:p w14:paraId="541547FE" w14:textId="77777777" w:rsidR="006C79A0" w:rsidRPr="000317D4" w:rsidRDefault="006C79A0" w:rsidP="003F3923">
            <w:pPr>
              <w:ind w:firstLine="603"/>
              <w:jc w:val="both"/>
              <w:rPr>
                <w:sz w:val="24"/>
                <w:szCs w:val="24"/>
              </w:rPr>
            </w:pPr>
            <w:r w:rsidRPr="00C061C5">
              <w:rPr>
                <w:b/>
                <w:sz w:val="24"/>
                <w:szCs w:val="24"/>
              </w:rPr>
              <w:t>10)</w:t>
            </w:r>
            <w:r w:rsidRPr="000317D4">
              <w:rPr>
                <w:sz w:val="24"/>
                <w:szCs w:val="24"/>
              </w:rPr>
              <w:t xml:space="preserve"> форс-мажорні обставини;</w:t>
            </w:r>
          </w:p>
          <w:p w14:paraId="4F77B424" w14:textId="77777777" w:rsidR="006C79A0" w:rsidRPr="000317D4" w:rsidRDefault="006C79A0" w:rsidP="003F3923">
            <w:pPr>
              <w:ind w:firstLine="603"/>
              <w:jc w:val="both"/>
              <w:rPr>
                <w:sz w:val="24"/>
                <w:szCs w:val="24"/>
              </w:rPr>
            </w:pPr>
            <w:r w:rsidRPr="00C061C5">
              <w:rPr>
                <w:b/>
                <w:sz w:val="24"/>
                <w:szCs w:val="24"/>
              </w:rPr>
              <w:t>11)</w:t>
            </w:r>
            <w:r w:rsidRPr="000317D4">
              <w:rPr>
                <w:sz w:val="24"/>
                <w:szCs w:val="24"/>
              </w:rPr>
              <w:t xml:space="preserve"> інші умови;</w:t>
            </w:r>
          </w:p>
          <w:p w14:paraId="180774B7" w14:textId="3E46985A" w:rsidR="006C79A0" w:rsidRDefault="006C79A0" w:rsidP="003F3923">
            <w:pPr>
              <w:ind w:firstLine="284"/>
              <w:contextualSpacing/>
              <w:jc w:val="both"/>
              <w:rPr>
                <w:rStyle w:val="rvts0"/>
                <w:b/>
                <w:bCs/>
                <w:noProof/>
                <w:color w:val="000000" w:themeColor="text1"/>
                <w:sz w:val="24"/>
                <w:szCs w:val="24"/>
                <w:u w:val="single"/>
                <w:lang w:eastAsia="uk-UA"/>
              </w:rPr>
            </w:pPr>
            <w:r w:rsidRPr="00C061C5">
              <w:rPr>
                <w:b/>
                <w:sz w:val="24"/>
                <w:szCs w:val="24"/>
              </w:rPr>
              <w:t>12)</w:t>
            </w:r>
            <w:r w:rsidRPr="000317D4">
              <w:rPr>
                <w:sz w:val="24"/>
                <w:szCs w:val="24"/>
              </w:rPr>
              <w:t xml:space="preserve"> реквізити ОСР та виробника.</w:t>
            </w:r>
          </w:p>
        </w:tc>
        <w:tc>
          <w:tcPr>
            <w:tcW w:w="3969" w:type="dxa"/>
          </w:tcPr>
          <w:p w14:paraId="27DCC41A" w14:textId="77777777" w:rsidR="006C79A0" w:rsidRDefault="006C79A0" w:rsidP="003F3923">
            <w:pPr>
              <w:jc w:val="both"/>
              <w:rPr>
                <w:b/>
                <w:bCs/>
                <w:sz w:val="24"/>
                <w:szCs w:val="24"/>
              </w:rPr>
            </w:pPr>
            <w:r>
              <w:rPr>
                <w:b/>
                <w:bCs/>
                <w:sz w:val="24"/>
                <w:szCs w:val="24"/>
              </w:rPr>
              <w:lastRenderedPageBreak/>
              <w:t>Європейсько-українське енергетичне агентство</w:t>
            </w:r>
          </w:p>
          <w:p w14:paraId="1CBFE828" w14:textId="77777777" w:rsidR="006C79A0" w:rsidRPr="00413658" w:rsidRDefault="006C79A0" w:rsidP="003F3923">
            <w:pPr>
              <w:jc w:val="both"/>
              <w:rPr>
                <w:sz w:val="24"/>
                <w:szCs w:val="24"/>
              </w:rPr>
            </w:pPr>
            <w:r w:rsidRPr="00413658">
              <w:rPr>
                <w:sz w:val="24"/>
                <w:szCs w:val="24"/>
              </w:rPr>
              <w:t xml:space="preserve">Встановлений порядок оплати виробниками послуг з </w:t>
            </w:r>
            <w:r>
              <w:rPr>
                <w:sz w:val="24"/>
                <w:szCs w:val="24"/>
              </w:rPr>
              <w:t xml:space="preserve">розподілу </w:t>
            </w:r>
            <w:r w:rsidRPr="00413658">
              <w:rPr>
                <w:sz w:val="24"/>
                <w:szCs w:val="24"/>
              </w:rPr>
              <w:t xml:space="preserve"> електричної енергії для цілей заряджання УЗЕ на умовах, визначених для споживачів, є дискримінаційним порівняно х умовами, встановленим К</w:t>
            </w:r>
            <w:r>
              <w:rPr>
                <w:sz w:val="24"/>
                <w:szCs w:val="24"/>
              </w:rPr>
              <w:t>СР</w:t>
            </w:r>
            <w:r w:rsidRPr="00413658">
              <w:rPr>
                <w:sz w:val="24"/>
                <w:szCs w:val="24"/>
              </w:rPr>
              <w:t xml:space="preserve"> для операторів УЗЕ. </w:t>
            </w:r>
          </w:p>
          <w:p w14:paraId="711561B3" w14:textId="77777777" w:rsidR="006C79A0" w:rsidRDefault="006C79A0" w:rsidP="00D33395">
            <w:pPr>
              <w:ind w:firstLine="284"/>
              <w:contextualSpacing/>
              <w:jc w:val="both"/>
              <w:rPr>
                <w:rStyle w:val="rvts0"/>
                <w:b/>
                <w:bCs/>
                <w:noProof/>
                <w:color w:val="000000" w:themeColor="text1"/>
                <w:sz w:val="24"/>
                <w:szCs w:val="24"/>
                <w:u w:val="single"/>
                <w:lang w:eastAsia="uk-UA"/>
              </w:rPr>
            </w:pPr>
          </w:p>
        </w:tc>
        <w:tc>
          <w:tcPr>
            <w:tcW w:w="3119" w:type="dxa"/>
          </w:tcPr>
          <w:p w14:paraId="6745B0B4" w14:textId="77777777" w:rsidR="006C79A0" w:rsidRDefault="006C79A0" w:rsidP="007E61D3">
            <w:pPr>
              <w:jc w:val="both"/>
              <w:rPr>
                <w:b/>
                <w:sz w:val="24"/>
                <w:szCs w:val="24"/>
                <w:lang w:eastAsia="uk-UA"/>
              </w:rPr>
            </w:pPr>
          </w:p>
          <w:p w14:paraId="3BD1113C" w14:textId="77777777" w:rsidR="00E86DB3" w:rsidRDefault="00E86DB3" w:rsidP="007E61D3">
            <w:pPr>
              <w:jc w:val="both"/>
              <w:rPr>
                <w:b/>
                <w:sz w:val="24"/>
                <w:szCs w:val="24"/>
                <w:lang w:eastAsia="uk-UA"/>
              </w:rPr>
            </w:pPr>
          </w:p>
          <w:p w14:paraId="2D9B0AF1" w14:textId="77777777" w:rsidR="00E86DB3" w:rsidRDefault="00E86DB3" w:rsidP="007E61D3">
            <w:pPr>
              <w:jc w:val="both"/>
              <w:rPr>
                <w:b/>
                <w:sz w:val="24"/>
                <w:szCs w:val="24"/>
                <w:lang w:eastAsia="uk-UA"/>
              </w:rPr>
            </w:pPr>
          </w:p>
          <w:p w14:paraId="7B7E6511" w14:textId="77777777" w:rsidR="00E86DB3" w:rsidRDefault="00E86DB3" w:rsidP="007E61D3">
            <w:pPr>
              <w:jc w:val="both"/>
              <w:rPr>
                <w:b/>
                <w:sz w:val="24"/>
                <w:szCs w:val="24"/>
                <w:lang w:eastAsia="uk-UA"/>
              </w:rPr>
            </w:pPr>
          </w:p>
          <w:p w14:paraId="5EA85762" w14:textId="77777777" w:rsidR="00E86DB3" w:rsidRDefault="00E86DB3" w:rsidP="007E61D3">
            <w:pPr>
              <w:jc w:val="both"/>
              <w:rPr>
                <w:b/>
                <w:sz w:val="24"/>
                <w:szCs w:val="24"/>
                <w:lang w:eastAsia="uk-UA"/>
              </w:rPr>
            </w:pPr>
          </w:p>
          <w:p w14:paraId="0F7CA1F9" w14:textId="77777777" w:rsidR="00E86DB3" w:rsidRDefault="00E86DB3" w:rsidP="007E61D3">
            <w:pPr>
              <w:jc w:val="both"/>
              <w:rPr>
                <w:b/>
                <w:sz w:val="24"/>
                <w:szCs w:val="24"/>
                <w:lang w:eastAsia="uk-UA"/>
              </w:rPr>
            </w:pPr>
          </w:p>
          <w:p w14:paraId="35E68714" w14:textId="77777777" w:rsidR="00E86DB3" w:rsidRDefault="00E86DB3" w:rsidP="007E61D3">
            <w:pPr>
              <w:jc w:val="both"/>
              <w:rPr>
                <w:b/>
                <w:sz w:val="24"/>
                <w:szCs w:val="24"/>
                <w:lang w:eastAsia="uk-UA"/>
              </w:rPr>
            </w:pPr>
          </w:p>
          <w:p w14:paraId="07EFE342" w14:textId="77777777" w:rsidR="00E86DB3" w:rsidRDefault="00E86DB3" w:rsidP="007E61D3">
            <w:pPr>
              <w:jc w:val="both"/>
              <w:rPr>
                <w:b/>
                <w:sz w:val="24"/>
                <w:szCs w:val="24"/>
                <w:lang w:eastAsia="uk-UA"/>
              </w:rPr>
            </w:pPr>
          </w:p>
          <w:p w14:paraId="00AA3E70" w14:textId="77777777" w:rsidR="00E86DB3" w:rsidRDefault="00E86DB3" w:rsidP="007E61D3">
            <w:pPr>
              <w:jc w:val="both"/>
              <w:rPr>
                <w:b/>
                <w:sz w:val="24"/>
                <w:szCs w:val="24"/>
                <w:lang w:eastAsia="uk-UA"/>
              </w:rPr>
            </w:pPr>
          </w:p>
          <w:p w14:paraId="49F5B5B6" w14:textId="77777777" w:rsidR="00E86DB3" w:rsidRDefault="00E86DB3" w:rsidP="007E61D3">
            <w:pPr>
              <w:jc w:val="both"/>
              <w:rPr>
                <w:b/>
                <w:sz w:val="24"/>
                <w:szCs w:val="24"/>
                <w:lang w:eastAsia="uk-UA"/>
              </w:rPr>
            </w:pPr>
          </w:p>
          <w:p w14:paraId="7014C258" w14:textId="77777777" w:rsidR="00E86DB3" w:rsidRDefault="00E86DB3" w:rsidP="007E61D3">
            <w:pPr>
              <w:jc w:val="both"/>
              <w:rPr>
                <w:b/>
                <w:sz w:val="24"/>
                <w:szCs w:val="24"/>
                <w:lang w:eastAsia="uk-UA"/>
              </w:rPr>
            </w:pPr>
          </w:p>
          <w:p w14:paraId="68BBA60A" w14:textId="77777777" w:rsidR="00E86DB3" w:rsidRDefault="00E86DB3" w:rsidP="007E61D3">
            <w:pPr>
              <w:jc w:val="both"/>
              <w:rPr>
                <w:b/>
                <w:sz w:val="24"/>
                <w:szCs w:val="24"/>
                <w:lang w:eastAsia="uk-UA"/>
              </w:rPr>
            </w:pPr>
          </w:p>
          <w:p w14:paraId="31FB2146" w14:textId="77777777" w:rsidR="00E86DB3" w:rsidRDefault="00E86DB3" w:rsidP="007E61D3">
            <w:pPr>
              <w:jc w:val="both"/>
              <w:rPr>
                <w:b/>
                <w:sz w:val="24"/>
                <w:szCs w:val="24"/>
                <w:lang w:eastAsia="uk-UA"/>
              </w:rPr>
            </w:pPr>
          </w:p>
          <w:p w14:paraId="2BBE3DFF" w14:textId="77777777" w:rsidR="00E86DB3" w:rsidRDefault="00E86DB3" w:rsidP="007E61D3">
            <w:pPr>
              <w:jc w:val="both"/>
              <w:rPr>
                <w:b/>
                <w:sz w:val="24"/>
                <w:szCs w:val="24"/>
                <w:lang w:eastAsia="uk-UA"/>
              </w:rPr>
            </w:pPr>
          </w:p>
          <w:p w14:paraId="5CE92C38" w14:textId="77777777" w:rsidR="00E86DB3" w:rsidRDefault="00E86DB3" w:rsidP="007E61D3">
            <w:pPr>
              <w:jc w:val="both"/>
              <w:rPr>
                <w:b/>
                <w:sz w:val="24"/>
                <w:szCs w:val="24"/>
                <w:lang w:eastAsia="uk-UA"/>
              </w:rPr>
            </w:pPr>
          </w:p>
          <w:p w14:paraId="0715DD29" w14:textId="77777777" w:rsidR="00E86DB3" w:rsidRDefault="00E86DB3" w:rsidP="007E61D3">
            <w:pPr>
              <w:jc w:val="both"/>
              <w:rPr>
                <w:b/>
                <w:sz w:val="24"/>
                <w:szCs w:val="24"/>
                <w:lang w:eastAsia="uk-UA"/>
              </w:rPr>
            </w:pPr>
          </w:p>
          <w:p w14:paraId="568A71D6" w14:textId="77777777" w:rsidR="00E86DB3" w:rsidRDefault="00E86DB3" w:rsidP="007E61D3">
            <w:pPr>
              <w:jc w:val="both"/>
              <w:rPr>
                <w:b/>
                <w:sz w:val="24"/>
                <w:szCs w:val="24"/>
                <w:lang w:eastAsia="uk-UA"/>
              </w:rPr>
            </w:pPr>
          </w:p>
          <w:p w14:paraId="1C1A41F1" w14:textId="77777777" w:rsidR="00E86DB3" w:rsidRDefault="00E86DB3" w:rsidP="007E61D3">
            <w:pPr>
              <w:jc w:val="both"/>
              <w:rPr>
                <w:b/>
                <w:sz w:val="24"/>
                <w:szCs w:val="24"/>
                <w:lang w:eastAsia="uk-UA"/>
              </w:rPr>
            </w:pPr>
          </w:p>
          <w:p w14:paraId="2EDC7806" w14:textId="77777777" w:rsidR="00E86DB3" w:rsidRDefault="00E86DB3" w:rsidP="007E61D3">
            <w:pPr>
              <w:jc w:val="both"/>
              <w:rPr>
                <w:b/>
                <w:sz w:val="24"/>
                <w:szCs w:val="24"/>
                <w:lang w:eastAsia="uk-UA"/>
              </w:rPr>
            </w:pPr>
          </w:p>
          <w:p w14:paraId="0EC625F1" w14:textId="77777777" w:rsidR="00E86DB3" w:rsidRDefault="00E86DB3" w:rsidP="007E61D3">
            <w:pPr>
              <w:jc w:val="both"/>
              <w:rPr>
                <w:b/>
                <w:sz w:val="24"/>
                <w:szCs w:val="24"/>
                <w:lang w:eastAsia="uk-UA"/>
              </w:rPr>
            </w:pPr>
          </w:p>
          <w:p w14:paraId="3C45EF17" w14:textId="77777777" w:rsidR="00E86DB3" w:rsidRDefault="00E86DB3" w:rsidP="007E61D3">
            <w:pPr>
              <w:jc w:val="both"/>
              <w:rPr>
                <w:b/>
                <w:sz w:val="24"/>
                <w:szCs w:val="24"/>
                <w:lang w:eastAsia="uk-UA"/>
              </w:rPr>
            </w:pPr>
          </w:p>
          <w:p w14:paraId="1FA69E38" w14:textId="77777777" w:rsidR="00E86DB3" w:rsidRDefault="00E86DB3" w:rsidP="007E61D3">
            <w:pPr>
              <w:jc w:val="both"/>
              <w:rPr>
                <w:b/>
                <w:sz w:val="24"/>
                <w:szCs w:val="24"/>
                <w:lang w:eastAsia="uk-UA"/>
              </w:rPr>
            </w:pPr>
          </w:p>
          <w:p w14:paraId="544155BB" w14:textId="77777777" w:rsidR="00E86DB3" w:rsidRDefault="00E86DB3" w:rsidP="007E61D3">
            <w:pPr>
              <w:jc w:val="both"/>
              <w:rPr>
                <w:b/>
                <w:sz w:val="24"/>
                <w:szCs w:val="24"/>
                <w:lang w:eastAsia="uk-UA"/>
              </w:rPr>
            </w:pPr>
          </w:p>
          <w:p w14:paraId="5C408E87" w14:textId="77777777" w:rsidR="00E86DB3" w:rsidRDefault="00E86DB3" w:rsidP="007E61D3">
            <w:pPr>
              <w:jc w:val="both"/>
              <w:rPr>
                <w:b/>
                <w:sz w:val="24"/>
                <w:szCs w:val="24"/>
                <w:lang w:eastAsia="uk-UA"/>
              </w:rPr>
            </w:pPr>
          </w:p>
          <w:p w14:paraId="6809B946" w14:textId="77777777" w:rsidR="00E86DB3" w:rsidRDefault="00E86DB3" w:rsidP="007E61D3">
            <w:pPr>
              <w:jc w:val="both"/>
              <w:rPr>
                <w:b/>
                <w:sz w:val="24"/>
                <w:szCs w:val="24"/>
                <w:lang w:eastAsia="uk-UA"/>
              </w:rPr>
            </w:pPr>
          </w:p>
          <w:p w14:paraId="4EF4F641" w14:textId="77777777" w:rsidR="00E86DB3" w:rsidRDefault="00E86DB3" w:rsidP="007E61D3">
            <w:pPr>
              <w:jc w:val="both"/>
              <w:rPr>
                <w:b/>
                <w:sz w:val="24"/>
                <w:szCs w:val="24"/>
                <w:lang w:eastAsia="uk-UA"/>
              </w:rPr>
            </w:pPr>
          </w:p>
          <w:p w14:paraId="2E70F7A9" w14:textId="77777777" w:rsidR="00E86DB3" w:rsidRDefault="00E86DB3" w:rsidP="007E61D3">
            <w:pPr>
              <w:jc w:val="both"/>
              <w:rPr>
                <w:b/>
                <w:sz w:val="24"/>
                <w:szCs w:val="24"/>
                <w:lang w:eastAsia="uk-UA"/>
              </w:rPr>
            </w:pPr>
          </w:p>
          <w:p w14:paraId="44F4C268" w14:textId="77777777" w:rsidR="00E86DB3" w:rsidRDefault="00E86DB3" w:rsidP="007E61D3">
            <w:pPr>
              <w:jc w:val="both"/>
              <w:rPr>
                <w:b/>
                <w:sz w:val="24"/>
                <w:szCs w:val="24"/>
                <w:lang w:eastAsia="uk-UA"/>
              </w:rPr>
            </w:pPr>
          </w:p>
          <w:p w14:paraId="4059A174" w14:textId="77777777" w:rsidR="00E86DB3" w:rsidRDefault="00E86DB3" w:rsidP="007E61D3">
            <w:pPr>
              <w:jc w:val="both"/>
              <w:rPr>
                <w:b/>
                <w:sz w:val="24"/>
                <w:szCs w:val="24"/>
                <w:lang w:eastAsia="uk-UA"/>
              </w:rPr>
            </w:pPr>
          </w:p>
          <w:p w14:paraId="43CD3F9D" w14:textId="77777777" w:rsidR="00E86DB3" w:rsidRDefault="00E86DB3" w:rsidP="007E61D3">
            <w:pPr>
              <w:jc w:val="both"/>
              <w:rPr>
                <w:b/>
                <w:sz w:val="24"/>
                <w:szCs w:val="24"/>
                <w:lang w:eastAsia="uk-UA"/>
              </w:rPr>
            </w:pPr>
          </w:p>
          <w:p w14:paraId="22267BDC" w14:textId="77777777" w:rsidR="00E86DB3" w:rsidRDefault="00E86DB3" w:rsidP="007E61D3">
            <w:pPr>
              <w:jc w:val="both"/>
              <w:rPr>
                <w:b/>
                <w:sz w:val="24"/>
                <w:szCs w:val="24"/>
                <w:lang w:eastAsia="uk-UA"/>
              </w:rPr>
            </w:pPr>
          </w:p>
          <w:p w14:paraId="42EF2C23" w14:textId="77777777" w:rsidR="00E86DB3" w:rsidRDefault="00E86DB3" w:rsidP="007E61D3">
            <w:pPr>
              <w:jc w:val="both"/>
              <w:rPr>
                <w:b/>
                <w:sz w:val="24"/>
                <w:szCs w:val="24"/>
                <w:lang w:eastAsia="uk-UA"/>
              </w:rPr>
            </w:pPr>
          </w:p>
          <w:p w14:paraId="1511A2B1" w14:textId="77777777" w:rsidR="00E86DB3" w:rsidRDefault="00E86DB3" w:rsidP="007E61D3">
            <w:pPr>
              <w:jc w:val="both"/>
              <w:rPr>
                <w:b/>
                <w:sz w:val="24"/>
                <w:szCs w:val="24"/>
                <w:lang w:eastAsia="uk-UA"/>
              </w:rPr>
            </w:pPr>
          </w:p>
          <w:p w14:paraId="3B3269DC" w14:textId="1E4980FD" w:rsidR="00E86DB3" w:rsidRDefault="00E86DB3" w:rsidP="00E86DB3">
            <w:pPr>
              <w:jc w:val="center"/>
              <w:rPr>
                <w:b/>
                <w:sz w:val="24"/>
                <w:szCs w:val="24"/>
                <w:lang w:eastAsia="uk-UA"/>
              </w:rPr>
            </w:pPr>
            <w:r>
              <w:rPr>
                <w:b/>
                <w:sz w:val="24"/>
                <w:szCs w:val="24"/>
                <w:lang w:eastAsia="uk-UA"/>
              </w:rPr>
              <w:t>Пропонується врахувати</w:t>
            </w:r>
          </w:p>
          <w:p w14:paraId="5C520C55" w14:textId="1DFF42F6" w:rsidR="00E86DB3" w:rsidRPr="004F3A51" w:rsidRDefault="00E86DB3" w:rsidP="00E86DB3">
            <w:pPr>
              <w:jc w:val="both"/>
              <w:rPr>
                <w:b/>
                <w:sz w:val="24"/>
                <w:szCs w:val="24"/>
                <w:lang w:eastAsia="uk-UA"/>
              </w:rPr>
            </w:pPr>
          </w:p>
        </w:tc>
      </w:tr>
      <w:tr w:rsidR="006C79A0" w:rsidRPr="004F3A51" w14:paraId="6E6489EC" w14:textId="77777777" w:rsidTr="00A52C00">
        <w:trPr>
          <w:trHeight w:val="218"/>
        </w:trPr>
        <w:tc>
          <w:tcPr>
            <w:tcW w:w="4253" w:type="dxa"/>
            <w:vMerge/>
          </w:tcPr>
          <w:p w14:paraId="6FC05765" w14:textId="77777777" w:rsidR="006C79A0" w:rsidRPr="000317D4" w:rsidRDefault="006C79A0" w:rsidP="00CB52F0">
            <w:pPr>
              <w:ind w:firstLine="603"/>
              <w:jc w:val="both"/>
              <w:rPr>
                <w:sz w:val="24"/>
                <w:szCs w:val="24"/>
              </w:rPr>
            </w:pPr>
          </w:p>
        </w:tc>
        <w:tc>
          <w:tcPr>
            <w:tcW w:w="4252" w:type="dxa"/>
          </w:tcPr>
          <w:p w14:paraId="77F223DB" w14:textId="55003BA3" w:rsidR="006C79A0" w:rsidRPr="00A95C93" w:rsidRDefault="006C79A0" w:rsidP="00A95C93">
            <w:pPr>
              <w:jc w:val="both"/>
              <w:rPr>
                <w:b/>
                <w:bCs/>
                <w:sz w:val="24"/>
                <w:szCs w:val="24"/>
              </w:rPr>
            </w:pPr>
            <w:r w:rsidRPr="005E6D67">
              <w:rPr>
                <w:b/>
                <w:bCs/>
                <w:color w:val="333333"/>
                <w:sz w:val="24"/>
                <w:szCs w:val="24"/>
                <w:shd w:val="clear" w:color="auto" w:fill="FFFFFF"/>
              </w:rPr>
              <w:t>ТОВ «</w:t>
            </w:r>
            <w:proofErr w:type="spellStart"/>
            <w:r w:rsidRPr="005E6D67">
              <w:rPr>
                <w:b/>
                <w:bCs/>
                <w:color w:val="333333"/>
                <w:sz w:val="24"/>
                <w:szCs w:val="24"/>
                <w:shd w:val="clear" w:color="auto" w:fill="FFFFFF"/>
              </w:rPr>
              <w:t>Енергоінвест</w:t>
            </w:r>
            <w:proofErr w:type="spellEnd"/>
            <w:r w:rsidRPr="005E6D67">
              <w:rPr>
                <w:b/>
                <w:bCs/>
                <w:color w:val="333333"/>
                <w:sz w:val="24"/>
                <w:szCs w:val="24"/>
                <w:shd w:val="clear" w:color="auto" w:fill="FFFFFF"/>
              </w:rPr>
              <w:t>»</w:t>
            </w:r>
            <w:r>
              <w:rPr>
                <w:b/>
                <w:bCs/>
                <w:color w:val="333333"/>
                <w:sz w:val="24"/>
                <w:szCs w:val="24"/>
                <w:shd w:val="clear" w:color="auto" w:fill="FFFFFF"/>
              </w:rPr>
              <w:t>,</w:t>
            </w:r>
            <w:r w:rsidRPr="00BC3651">
              <w:rPr>
                <w:b/>
                <w:bCs/>
                <w:color w:val="333333"/>
                <w:sz w:val="24"/>
                <w:szCs w:val="24"/>
                <w:shd w:val="clear" w:color="auto" w:fill="FFFFFF"/>
              </w:rPr>
              <w:t xml:space="preserve"> ТОВ </w:t>
            </w:r>
            <w:r w:rsidRPr="00BC3651">
              <w:rPr>
                <w:b/>
                <w:bCs/>
                <w:sz w:val="24"/>
                <w:szCs w:val="24"/>
              </w:rPr>
              <w:t>«РЕНДЖИ ІЗМАЇЛ»</w:t>
            </w:r>
            <w:r>
              <w:rPr>
                <w:b/>
                <w:bCs/>
                <w:sz w:val="24"/>
                <w:szCs w:val="24"/>
              </w:rPr>
              <w:t>, ТОВ «РЕДЖИ САРАТА», ТОВ «РЕДЖИ ТАТАРБУНАРИ», ТОВ «РЕДЖИ БІОЕНЕРГО»,</w:t>
            </w:r>
            <w:r w:rsidRPr="00A95C93">
              <w:rPr>
                <w:b/>
                <w:bCs/>
                <w:sz w:val="24"/>
                <w:szCs w:val="24"/>
              </w:rPr>
              <w:t xml:space="preserve"> Українська асоціація відновлюваної енергетики</w:t>
            </w:r>
          </w:p>
          <w:p w14:paraId="3F3322A5" w14:textId="77777777" w:rsidR="006C79A0" w:rsidRPr="00FB2ABA" w:rsidRDefault="006C79A0" w:rsidP="00B55E9C">
            <w:pPr>
              <w:jc w:val="both"/>
              <w:rPr>
                <w:sz w:val="24"/>
                <w:szCs w:val="24"/>
              </w:rPr>
            </w:pPr>
            <w:r>
              <w:rPr>
                <w:sz w:val="24"/>
                <w:szCs w:val="24"/>
              </w:rPr>
              <w:t xml:space="preserve">   </w:t>
            </w:r>
            <w:r w:rsidRPr="00EC3964">
              <w:rPr>
                <w:sz w:val="24"/>
                <w:szCs w:val="24"/>
              </w:rPr>
              <w:t>6) величини потужності, з якою виробник може здійснювати відпуск у мережу ОСР електричної енергії, та здійснювати відбір електричної енергії з мережі ОСР, зокрема на власні потреби, заряджання УЗЕ тощо.</w:t>
            </w:r>
          </w:p>
          <w:p w14:paraId="27C4F234" w14:textId="77777777" w:rsidR="006C79A0" w:rsidRPr="00B55E9C" w:rsidRDefault="006C79A0" w:rsidP="00B55E9C">
            <w:pPr>
              <w:ind w:firstLine="603"/>
              <w:jc w:val="both"/>
              <w:rPr>
                <w:color w:val="4472C4" w:themeColor="accent1"/>
                <w:sz w:val="24"/>
                <w:szCs w:val="24"/>
              </w:rPr>
            </w:pPr>
            <w:r w:rsidRPr="00EC3964">
              <w:rPr>
                <w:sz w:val="24"/>
                <w:szCs w:val="24"/>
              </w:rPr>
              <w:t>Величини потужності, з якою виробник може здійснювати відпуск у мережу ОСР електричної енергії, та здійснювати відбір електричної енергії з мережі ОСР, зокрема на власні потреби, заряджання УЗЕ тощо, визначається згідно з зазначеними у реалізованих технічних умовах на приєднання електроустановок виробника, призначених відповідно для виробництва та споживання електричної енергії, або (у разі відсутності такої потужності у реалізованих технічних умовах) – згідно</w:t>
            </w:r>
            <w:r w:rsidRPr="00656200">
              <w:rPr>
                <w:b/>
                <w:sz w:val="24"/>
                <w:szCs w:val="24"/>
              </w:rPr>
              <w:t xml:space="preserve"> </w:t>
            </w:r>
            <w:r w:rsidRPr="00B55E9C">
              <w:rPr>
                <w:b/>
                <w:color w:val="4472C4" w:themeColor="accent1"/>
                <w:sz w:val="24"/>
                <w:szCs w:val="24"/>
              </w:rPr>
              <w:t xml:space="preserve">з урахуванням дозволеної (договірної) потужності електроустановок такого виробника </w:t>
            </w:r>
            <w:r w:rsidRPr="00B55E9C">
              <w:rPr>
                <w:b/>
                <w:color w:val="4472C4" w:themeColor="accent1"/>
                <w:sz w:val="24"/>
                <w:szCs w:val="24"/>
              </w:rPr>
              <w:lastRenderedPageBreak/>
              <w:t>в місці провадження ліцензованої діяльності згідно з договором про приєднання та за наявності окремого комерційного обліку електричної енергії, перетікання якої здійснено до/з установки зберігання енергії, відповідно до вимог </w:t>
            </w:r>
            <w:hyperlink r:id="rId38" w:anchor="n9" w:tgtFrame="_blank" w:history="1">
              <w:r w:rsidRPr="00B55E9C">
                <w:rPr>
                  <w:rStyle w:val="a8"/>
                  <w:b/>
                  <w:color w:val="4472C4" w:themeColor="accent1"/>
                  <w:sz w:val="24"/>
                  <w:szCs w:val="24"/>
                </w:rPr>
                <w:t>кодексу комерційного обліку</w:t>
              </w:r>
            </w:hyperlink>
            <w:r w:rsidRPr="00B55E9C">
              <w:rPr>
                <w:b/>
                <w:color w:val="4472C4" w:themeColor="accent1"/>
                <w:sz w:val="24"/>
                <w:szCs w:val="24"/>
              </w:rPr>
              <w:t>.</w:t>
            </w:r>
          </w:p>
          <w:p w14:paraId="498C8956" w14:textId="77777777" w:rsidR="006C79A0" w:rsidRDefault="006C79A0" w:rsidP="00B55E9C">
            <w:pPr>
              <w:ind w:firstLine="603"/>
              <w:jc w:val="both"/>
              <w:rPr>
                <w:sz w:val="24"/>
                <w:szCs w:val="24"/>
              </w:rPr>
            </w:pPr>
          </w:p>
          <w:p w14:paraId="40E59F40" w14:textId="77777777" w:rsidR="006C79A0" w:rsidRDefault="006C79A0" w:rsidP="003F3923">
            <w:pPr>
              <w:jc w:val="both"/>
              <w:rPr>
                <w:b/>
                <w:bCs/>
                <w:sz w:val="24"/>
                <w:szCs w:val="24"/>
              </w:rPr>
            </w:pPr>
          </w:p>
        </w:tc>
        <w:tc>
          <w:tcPr>
            <w:tcW w:w="3969" w:type="dxa"/>
          </w:tcPr>
          <w:p w14:paraId="71D7BB1A" w14:textId="1F1C519A" w:rsidR="006C79A0" w:rsidRPr="00A95C93" w:rsidRDefault="006C79A0" w:rsidP="00A95C93">
            <w:pPr>
              <w:jc w:val="both"/>
              <w:rPr>
                <w:b/>
                <w:bCs/>
                <w:sz w:val="24"/>
                <w:szCs w:val="24"/>
              </w:rPr>
            </w:pPr>
            <w:r w:rsidRPr="005E6D67">
              <w:rPr>
                <w:b/>
                <w:bCs/>
                <w:color w:val="333333"/>
                <w:sz w:val="24"/>
                <w:szCs w:val="24"/>
                <w:shd w:val="clear" w:color="auto" w:fill="FFFFFF"/>
              </w:rPr>
              <w:lastRenderedPageBreak/>
              <w:t>ТОВ «</w:t>
            </w:r>
            <w:proofErr w:type="spellStart"/>
            <w:r w:rsidRPr="005E6D67">
              <w:rPr>
                <w:b/>
                <w:bCs/>
                <w:color w:val="333333"/>
                <w:sz w:val="24"/>
                <w:szCs w:val="24"/>
                <w:shd w:val="clear" w:color="auto" w:fill="FFFFFF"/>
              </w:rPr>
              <w:t>Енергоінвест</w:t>
            </w:r>
            <w:proofErr w:type="spellEnd"/>
            <w:r w:rsidRPr="005E6D67">
              <w:rPr>
                <w:b/>
                <w:bCs/>
                <w:color w:val="333333"/>
                <w:sz w:val="24"/>
                <w:szCs w:val="24"/>
                <w:shd w:val="clear" w:color="auto" w:fill="FFFFFF"/>
              </w:rPr>
              <w:t>»</w:t>
            </w:r>
            <w:r>
              <w:rPr>
                <w:b/>
                <w:bCs/>
                <w:color w:val="333333"/>
                <w:sz w:val="24"/>
                <w:szCs w:val="24"/>
                <w:shd w:val="clear" w:color="auto" w:fill="FFFFFF"/>
              </w:rPr>
              <w:t>,</w:t>
            </w:r>
            <w:r w:rsidRPr="00BC3651">
              <w:rPr>
                <w:b/>
                <w:bCs/>
                <w:color w:val="333333"/>
                <w:sz w:val="24"/>
                <w:szCs w:val="24"/>
                <w:shd w:val="clear" w:color="auto" w:fill="FFFFFF"/>
              </w:rPr>
              <w:t xml:space="preserve"> ТОВ </w:t>
            </w:r>
            <w:r w:rsidRPr="00BC3651">
              <w:rPr>
                <w:b/>
                <w:bCs/>
                <w:sz w:val="24"/>
                <w:szCs w:val="24"/>
              </w:rPr>
              <w:t>«РЕНДЖИ ІЗМАЇЛ»</w:t>
            </w:r>
            <w:r>
              <w:rPr>
                <w:b/>
                <w:bCs/>
                <w:sz w:val="24"/>
                <w:szCs w:val="24"/>
              </w:rPr>
              <w:t>, ТОВ «РЕДЖИ САРАТА», ТОВ «РЕДЖИ ТАТАРБУНАРИ», ТОВ «РЕДЖИ БІОЕНЕРГО»,</w:t>
            </w:r>
            <w:r w:rsidRPr="00A95C93">
              <w:rPr>
                <w:b/>
                <w:bCs/>
                <w:sz w:val="24"/>
                <w:szCs w:val="24"/>
              </w:rPr>
              <w:t xml:space="preserve"> Українська асоціація відновлюваної енергетики</w:t>
            </w:r>
          </w:p>
          <w:p w14:paraId="3CCE9E0D" w14:textId="77777777" w:rsidR="006C79A0" w:rsidRPr="00BC3651" w:rsidRDefault="006C79A0" w:rsidP="003F3923">
            <w:pPr>
              <w:jc w:val="both"/>
              <w:rPr>
                <w:sz w:val="24"/>
                <w:szCs w:val="24"/>
              </w:rPr>
            </w:pPr>
            <w:r>
              <w:rPr>
                <w:sz w:val="24"/>
                <w:szCs w:val="24"/>
              </w:rPr>
              <w:t xml:space="preserve">Пропонуємо даний пункт викласти з врахуванням частини </w:t>
            </w:r>
            <w:r w:rsidRPr="00054964">
              <w:rPr>
                <w:b/>
                <w:sz w:val="24"/>
                <w:szCs w:val="24"/>
              </w:rPr>
              <w:t>8 статті 71 Закону України про ринок електричної енергії</w:t>
            </w:r>
            <w:r>
              <w:rPr>
                <w:b/>
                <w:sz w:val="24"/>
                <w:szCs w:val="24"/>
              </w:rPr>
              <w:t xml:space="preserve">, де передбачено що відбір електроенергії відбувається </w:t>
            </w:r>
            <w:r w:rsidRPr="00EC3964">
              <w:rPr>
                <w:b/>
                <w:color w:val="333333"/>
                <w:sz w:val="24"/>
                <w:szCs w:val="24"/>
              </w:rPr>
              <w:t xml:space="preserve">з урахуванням дозволеної (договірної) потужності електроустановок такого виробника в місці провадження ліцензованої діяльності згідно з договором про приєднання та за </w:t>
            </w:r>
            <w:r w:rsidRPr="00BC3651">
              <w:rPr>
                <w:b/>
                <w:color w:val="333333"/>
                <w:sz w:val="24"/>
                <w:szCs w:val="24"/>
              </w:rPr>
              <w:t>наявності окремого комерційного обліку електричної енергії, перетікання якої здійснено до/з установки зберігання енергії, відповідно до вимог </w:t>
            </w:r>
            <w:hyperlink r:id="rId39" w:anchor="n9" w:tgtFrame="_blank" w:history="1">
              <w:r w:rsidRPr="00BC3651">
                <w:rPr>
                  <w:rStyle w:val="a8"/>
                  <w:b/>
                  <w:sz w:val="24"/>
                  <w:szCs w:val="24"/>
                </w:rPr>
                <w:t>кодексу комерційного обліку</w:t>
              </w:r>
            </w:hyperlink>
          </w:p>
          <w:p w14:paraId="441B20E8" w14:textId="4DDB4246" w:rsidR="006C79A0" w:rsidRDefault="006C79A0" w:rsidP="00BC3651">
            <w:pPr>
              <w:jc w:val="both"/>
              <w:rPr>
                <w:b/>
                <w:bCs/>
                <w:sz w:val="24"/>
                <w:szCs w:val="24"/>
              </w:rPr>
            </w:pPr>
            <w:r w:rsidRPr="00BC3651">
              <w:rPr>
                <w:bCs/>
                <w:sz w:val="24"/>
                <w:szCs w:val="24"/>
              </w:rPr>
              <w:t xml:space="preserve">Введення додаткових параметрів/критеріїв, за яких у виробників з енергії сонця та інших виробників створюються  </w:t>
            </w:r>
            <w:r w:rsidRPr="00BC3651">
              <w:rPr>
                <w:bCs/>
                <w:sz w:val="24"/>
                <w:szCs w:val="24"/>
              </w:rPr>
              <w:lastRenderedPageBreak/>
              <w:t xml:space="preserve">передумови, за яких такі виробники можуть відпускати у мережу ОСР та відбирати з мережі ОСР електричну енергію, що не передбачаються Законом (залежність від виду джерела енергії генеруючої установки, що не відповідає Закону, де визначено «з будь-яких джерел енергії», встановлення 4 % та 8% для електроустановок з енергії сонця та інших, відповідно; встановлення потужності згідно з вимогами  нормативно - технічних документів, без пояснень, що таке нормативно-технічні документи) не відповідає принципу недискримінації, визначеному </w:t>
            </w:r>
            <w:r w:rsidRPr="00BC3651">
              <w:rPr>
                <w:color w:val="000000"/>
                <w:sz w:val="24"/>
                <w:szCs w:val="24"/>
              </w:rPr>
              <w:t xml:space="preserve"> </w:t>
            </w:r>
            <w:r w:rsidRPr="00BC3651">
              <w:rPr>
                <w:bCs/>
                <w:sz w:val="24"/>
                <w:szCs w:val="24"/>
              </w:rPr>
              <w:t>ч.12 ст.2 Закону України «Про ринок електричної енергії»: </w:t>
            </w:r>
            <w:r w:rsidRPr="00BC3651">
              <w:rPr>
                <w:bCs/>
                <w:i/>
                <w:iCs/>
                <w:sz w:val="24"/>
                <w:szCs w:val="24"/>
              </w:rPr>
              <w:t>«Згідно</w:t>
            </w:r>
            <w:r w:rsidRPr="00BC3651">
              <w:rPr>
                <w:rStyle w:val="af7"/>
                <w:color w:val="000000"/>
                <w:sz w:val="24"/>
                <w:szCs w:val="24"/>
              </w:rPr>
              <w:t xml:space="preserve"> з принципом недискримінації рішення, дії, бездіяльність суб’єктів владних повноважень не можуть призводити: до юридичного або фактичного обсягу прав та обов’язків особи, який є відмінним від обсягу прав та обов’язків інших осіб у подібних ситуаціях, якщо лише така відмінність не є необхідною та мінімально достатньою для задоволення загальносуспільного інтересу.» Встановлення обмежень у 4% та 8 % не </w:t>
            </w:r>
            <w:proofErr w:type="spellStart"/>
            <w:r w:rsidRPr="00BC3651">
              <w:rPr>
                <w:rStyle w:val="af7"/>
                <w:color w:val="000000"/>
                <w:sz w:val="24"/>
                <w:szCs w:val="24"/>
              </w:rPr>
              <w:t>обгрунтовані</w:t>
            </w:r>
            <w:proofErr w:type="spellEnd"/>
          </w:p>
        </w:tc>
        <w:tc>
          <w:tcPr>
            <w:tcW w:w="3119" w:type="dxa"/>
          </w:tcPr>
          <w:p w14:paraId="0C528182" w14:textId="77777777" w:rsidR="006C79A0" w:rsidRDefault="006C79A0" w:rsidP="007E61D3">
            <w:pPr>
              <w:jc w:val="both"/>
              <w:rPr>
                <w:b/>
                <w:sz w:val="24"/>
                <w:szCs w:val="24"/>
                <w:lang w:eastAsia="uk-UA"/>
              </w:rPr>
            </w:pPr>
          </w:p>
          <w:p w14:paraId="141ACE43" w14:textId="77777777" w:rsidR="00E86DB3" w:rsidRDefault="00E86DB3" w:rsidP="007E61D3">
            <w:pPr>
              <w:jc w:val="both"/>
              <w:rPr>
                <w:b/>
                <w:sz w:val="24"/>
                <w:szCs w:val="24"/>
                <w:lang w:eastAsia="uk-UA"/>
              </w:rPr>
            </w:pPr>
          </w:p>
          <w:p w14:paraId="170071B7" w14:textId="77777777" w:rsidR="00E86DB3" w:rsidRDefault="00E86DB3" w:rsidP="007E61D3">
            <w:pPr>
              <w:jc w:val="both"/>
              <w:rPr>
                <w:b/>
                <w:sz w:val="24"/>
                <w:szCs w:val="24"/>
                <w:lang w:eastAsia="uk-UA"/>
              </w:rPr>
            </w:pPr>
          </w:p>
          <w:p w14:paraId="1E8C2B88" w14:textId="77777777" w:rsidR="00E86DB3" w:rsidRDefault="00E86DB3" w:rsidP="007E61D3">
            <w:pPr>
              <w:jc w:val="both"/>
              <w:rPr>
                <w:b/>
                <w:sz w:val="24"/>
                <w:szCs w:val="24"/>
                <w:lang w:eastAsia="uk-UA"/>
              </w:rPr>
            </w:pPr>
          </w:p>
          <w:p w14:paraId="6FE2E9A3" w14:textId="77777777" w:rsidR="00E86DB3" w:rsidRDefault="00E86DB3" w:rsidP="007E61D3">
            <w:pPr>
              <w:jc w:val="both"/>
              <w:rPr>
                <w:b/>
                <w:sz w:val="24"/>
                <w:szCs w:val="24"/>
                <w:lang w:eastAsia="uk-UA"/>
              </w:rPr>
            </w:pPr>
          </w:p>
          <w:p w14:paraId="392EBCDC" w14:textId="77777777" w:rsidR="00E86DB3" w:rsidRDefault="00E86DB3" w:rsidP="007E61D3">
            <w:pPr>
              <w:jc w:val="both"/>
              <w:rPr>
                <w:b/>
                <w:sz w:val="24"/>
                <w:szCs w:val="24"/>
                <w:lang w:eastAsia="uk-UA"/>
              </w:rPr>
            </w:pPr>
          </w:p>
          <w:p w14:paraId="6FB1F1C5" w14:textId="77777777" w:rsidR="00E86DB3" w:rsidRDefault="00E86DB3" w:rsidP="007E61D3">
            <w:pPr>
              <w:jc w:val="both"/>
              <w:rPr>
                <w:b/>
                <w:sz w:val="24"/>
                <w:szCs w:val="24"/>
                <w:lang w:eastAsia="uk-UA"/>
              </w:rPr>
            </w:pPr>
          </w:p>
          <w:p w14:paraId="2AB5D90A" w14:textId="77777777" w:rsidR="00E86DB3" w:rsidRDefault="00E86DB3" w:rsidP="007E61D3">
            <w:pPr>
              <w:jc w:val="both"/>
              <w:rPr>
                <w:b/>
                <w:sz w:val="24"/>
                <w:szCs w:val="24"/>
                <w:lang w:eastAsia="uk-UA"/>
              </w:rPr>
            </w:pPr>
          </w:p>
          <w:p w14:paraId="3D79F851" w14:textId="77777777" w:rsidR="00E86DB3" w:rsidRDefault="00E86DB3" w:rsidP="007E61D3">
            <w:pPr>
              <w:jc w:val="both"/>
              <w:rPr>
                <w:b/>
                <w:sz w:val="24"/>
                <w:szCs w:val="24"/>
                <w:lang w:eastAsia="uk-UA"/>
              </w:rPr>
            </w:pPr>
          </w:p>
          <w:p w14:paraId="003E92C5" w14:textId="77777777" w:rsidR="00E86DB3" w:rsidRDefault="00E86DB3" w:rsidP="007E61D3">
            <w:pPr>
              <w:jc w:val="both"/>
              <w:rPr>
                <w:b/>
                <w:sz w:val="24"/>
                <w:szCs w:val="24"/>
                <w:lang w:eastAsia="uk-UA"/>
              </w:rPr>
            </w:pPr>
          </w:p>
          <w:p w14:paraId="0D757DCE" w14:textId="77777777" w:rsidR="00E86DB3" w:rsidRDefault="00E86DB3" w:rsidP="007E61D3">
            <w:pPr>
              <w:jc w:val="both"/>
              <w:rPr>
                <w:b/>
                <w:sz w:val="24"/>
                <w:szCs w:val="24"/>
                <w:lang w:eastAsia="uk-UA"/>
              </w:rPr>
            </w:pPr>
          </w:p>
          <w:p w14:paraId="02BF4223" w14:textId="77777777" w:rsidR="00E86DB3" w:rsidRDefault="00E86DB3" w:rsidP="007E61D3">
            <w:pPr>
              <w:jc w:val="both"/>
              <w:rPr>
                <w:b/>
                <w:sz w:val="24"/>
                <w:szCs w:val="24"/>
                <w:lang w:eastAsia="uk-UA"/>
              </w:rPr>
            </w:pPr>
          </w:p>
          <w:p w14:paraId="3258FD46" w14:textId="77777777" w:rsidR="00E86DB3" w:rsidRDefault="00E86DB3" w:rsidP="007E61D3">
            <w:pPr>
              <w:jc w:val="both"/>
              <w:rPr>
                <w:b/>
                <w:sz w:val="24"/>
                <w:szCs w:val="24"/>
                <w:lang w:eastAsia="uk-UA"/>
              </w:rPr>
            </w:pPr>
          </w:p>
          <w:p w14:paraId="636ED36A" w14:textId="77777777" w:rsidR="00E86DB3" w:rsidRDefault="00E86DB3" w:rsidP="007E61D3">
            <w:pPr>
              <w:jc w:val="both"/>
              <w:rPr>
                <w:b/>
                <w:sz w:val="24"/>
                <w:szCs w:val="24"/>
                <w:lang w:eastAsia="uk-UA"/>
              </w:rPr>
            </w:pPr>
          </w:p>
          <w:p w14:paraId="0BC1020A" w14:textId="77777777" w:rsidR="00E86DB3" w:rsidRDefault="00E86DB3" w:rsidP="007E61D3">
            <w:pPr>
              <w:jc w:val="both"/>
              <w:rPr>
                <w:b/>
                <w:sz w:val="24"/>
                <w:szCs w:val="24"/>
                <w:lang w:eastAsia="uk-UA"/>
              </w:rPr>
            </w:pPr>
          </w:p>
          <w:p w14:paraId="4162E1C2" w14:textId="77777777" w:rsidR="00E86DB3" w:rsidRDefault="00E86DB3" w:rsidP="007E61D3">
            <w:pPr>
              <w:jc w:val="both"/>
              <w:rPr>
                <w:b/>
                <w:sz w:val="24"/>
                <w:szCs w:val="24"/>
                <w:lang w:eastAsia="uk-UA"/>
              </w:rPr>
            </w:pPr>
          </w:p>
          <w:p w14:paraId="6882D571" w14:textId="77777777" w:rsidR="00E86DB3" w:rsidRDefault="00E86DB3" w:rsidP="007E61D3">
            <w:pPr>
              <w:jc w:val="both"/>
              <w:rPr>
                <w:b/>
                <w:sz w:val="24"/>
                <w:szCs w:val="24"/>
                <w:lang w:eastAsia="uk-UA"/>
              </w:rPr>
            </w:pPr>
          </w:p>
          <w:p w14:paraId="725D197B" w14:textId="77777777" w:rsidR="00E86DB3" w:rsidRDefault="00E86DB3" w:rsidP="007E61D3">
            <w:pPr>
              <w:jc w:val="both"/>
              <w:rPr>
                <w:b/>
                <w:sz w:val="24"/>
                <w:szCs w:val="24"/>
                <w:lang w:eastAsia="uk-UA"/>
              </w:rPr>
            </w:pPr>
          </w:p>
          <w:p w14:paraId="499E99B3" w14:textId="77777777" w:rsidR="00E86DB3" w:rsidRDefault="00E86DB3" w:rsidP="007E61D3">
            <w:pPr>
              <w:jc w:val="both"/>
              <w:rPr>
                <w:b/>
                <w:sz w:val="24"/>
                <w:szCs w:val="24"/>
                <w:lang w:eastAsia="uk-UA"/>
              </w:rPr>
            </w:pPr>
          </w:p>
          <w:p w14:paraId="6852AB0B" w14:textId="77777777" w:rsidR="00E86DB3" w:rsidRDefault="00E86DB3" w:rsidP="007E61D3">
            <w:pPr>
              <w:jc w:val="both"/>
              <w:rPr>
                <w:b/>
                <w:sz w:val="24"/>
                <w:szCs w:val="24"/>
                <w:lang w:eastAsia="uk-UA"/>
              </w:rPr>
            </w:pPr>
          </w:p>
          <w:p w14:paraId="1D1901EA" w14:textId="77777777" w:rsidR="00E86DB3" w:rsidRDefault="00E86DB3" w:rsidP="007E61D3">
            <w:pPr>
              <w:jc w:val="both"/>
              <w:rPr>
                <w:b/>
                <w:sz w:val="24"/>
                <w:szCs w:val="24"/>
                <w:lang w:eastAsia="uk-UA"/>
              </w:rPr>
            </w:pPr>
          </w:p>
          <w:p w14:paraId="244BB18B" w14:textId="77777777" w:rsidR="00E86DB3" w:rsidRDefault="00E86DB3" w:rsidP="007E61D3">
            <w:pPr>
              <w:jc w:val="both"/>
              <w:rPr>
                <w:b/>
                <w:sz w:val="24"/>
                <w:szCs w:val="24"/>
                <w:lang w:eastAsia="uk-UA"/>
              </w:rPr>
            </w:pPr>
          </w:p>
          <w:p w14:paraId="624B51B2" w14:textId="77777777" w:rsidR="00E86DB3" w:rsidRDefault="00E86DB3" w:rsidP="007E61D3">
            <w:pPr>
              <w:jc w:val="both"/>
              <w:rPr>
                <w:b/>
                <w:sz w:val="24"/>
                <w:szCs w:val="24"/>
                <w:lang w:eastAsia="uk-UA"/>
              </w:rPr>
            </w:pPr>
          </w:p>
          <w:p w14:paraId="0D666C81" w14:textId="77777777" w:rsidR="00E86DB3" w:rsidRDefault="00E86DB3" w:rsidP="007E61D3">
            <w:pPr>
              <w:jc w:val="both"/>
              <w:rPr>
                <w:b/>
                <w:sz w:val="24"/>
                <w:szCs w:val="24"/>
                <w:lang w:eastAsia="uk-UA"/>
              </w:rPr>
            </w:pPr>
          </w:p>
          <w:p w14:paraId="6ED7067B" w14:textId="77777777" w:rsidR="00E86DB3" w:rsidRDefault="00E86DB3" w:rsidP="007E61D3">
            <w:pPr>
              <w:jc w:val="both"/>
              <w:rPr>
                <w:b/>
                <w:sz w:val="24"/>
                <w:szCs w:val="24"/>
                <w:lang w:eastAsia="uk-UA"/>
              </w:rPr>
            </w:pPr>
          </w:p>
          <w:p w14:paraId="5E5DD729" w14:textId="77777777" w:rsidR="00E86DB3" w:rsidRDefault="00E86DB3" w:rsidP="007E61D3">
            <w:pPr>
              <w:jc w:val="both"/>
              <w:rPr>
                <w:b/>
                <w:sz w:val="24"/>
                <w:szCs w:val="24"/>
                <w:lang w:eastAsia="uk-UA"/>
              </w:rPr>
            </w:pPr>
          </w:p>
          <w:p w14:paraId="0E764D14" w14:textId="77777777" w:rsidR="00E86DB3" w:rsidRDefault="00E86DB3" w:rsidP="007E61D3">
            <w:pPr>
              <w:jc w:val="both"/>
              <w:rPr>
                <w:b/>
                <w:sz w:val="24"/>
                <w:szCs w:val="24"/>
                <w:lang w:eastAsia="uk-UA"/>
              </w:rPr>
            </w:pPr>
          </w:p>
          <w:p w14:paraId="6BF867AE" w14:textId="77777777" w:rsidR="00E86DB3" w:rsidRDefault="00E86DB3" w:rsidP="007E61D3">
            <w:pPr>
              <w:jc w:val="both"/>
              <w:rPr>
                <w:b/>
                <w:sz w:val="24"/>
                <w:szCs w:val="24"/>
                <w:lang w:eastAsia="uk-UA"/>
              </w:rPr>
            </w:pPr>
          </w:p>
          <w:p w14:paraId="46B34B96" w14:textId="77777777" w:rsidR="00E86DB3" w:rsidRDefault="00E86DB3" w:rsidP="007E61D3">
            <w:pPr>
              <w:jc w:val="both"/>
              <w:rPr>
                <w:b/>
                <w:sz w:val="24"/>
                <w:szCs w:val="24"/>
                <w:lang w:eastAsia="uk-UA"/>
              </w:rPr>
            </w:pPr>
          </w:p>
          <w:p w14:paraId="090AF265" w14:textId="245ED183" w:rsidR="00E86DB3" w:rsidRDefault="00E86DB3" w:rsidP="00F50469">
            <w:pPr>
              <w:jc w:val="center"/>
              <w:rPr>
                <w:b/>
                <w:sz w:val="24"/>
                <w:szCs w:val="24"/>
                <w:lang w:eastAsia="uk-UA"/>
              </w:rPr>
            </w:pPr>
            <w:r>
              <w:rPr>
                <w:b/>
                <w:sz w:val="24"/>
                <w:szCs w:val="24"/>
                <w:lang w:eastAsia="uk-UA"/>
              </w:rPr>
              <w:lastRenderedPageBreak/>
              <w:t>Пропонується не враховувати</w:t>
            </w:r>
          </w:p>
          <w:p w14:paraId="64984AD5" w14:textId="1FED1543" w:rsidR="00E86DB3" w:rsidRPr="00F50469" w:rsidRDefault="00F50469" w:rsidP="007E61D3">
            <w:pPr>
              <w:jc w:val="both"/>
              <w:rPr>
                <w:sz w:val="24"/>
                <w:szCs w:val="24"/>
                <w:lang w:eastAsia="uk-UA"/>
              </w:rPr>
            </w:pPr>
            <w:r w:rsidRPr="00F50469">
              <w:rPr>
                <w:sz w:val="24"/>
                <w:szCs w:val="24"/>
                <w:lang w:eastAsia="uk-UA"/>
              </w:rPr>
              <w:t xml:space="preserve">Дублює по свій суті першу частину абзацу. </w:t>
            </w:r>
          </w:p>
          <w:p w14:paraId="51E2A70B" w14:textId="77777777" w:rsidR="00E86DB3" w:rsidRDefault="00E86DB3" w:rsidP="007E61D3">
            <w:pPr>
              <w:jc w:val="both"/>
              <w:rPr>
                <w:b/>
                <w:sz w:val="24"/>
                <w:szCs w:val="24"/>
                <w:lang w:eastAsia="uk-UA"/>
              </w:rPr>
            </w:pPr>
          </w:p>
          <w:p w14:paraId="5FCA4922" w14:textId="0401BE00" w:rsidR="00E86DB3" w:rsidRPr="004F3A51" w:rsidRDefault="00E86DB3" w:rsidP="007E61D3">
            <w:pPr>
              <w:jc w:val="both"/>
              <w:rPr>
                <w:b/>
                <w:sz w:val="24"/>
                <w:szCs w:val="24"/>
                <w:lang w:eastAsia="uk-UA"/>
              </w:rPr>
            </w:pPr>
          </w:p>
        </w:tc>
      </w:tr>
      <w:tr w:rsidR="00CB52F0" w:rsidRPr="004F3A51" w14:paraId="749C8729" w14:textId="77777777" w:rsidTr="00A52C00">
        <w:trPr>
          <w:trHeight w:val="218"/>
        </w:trPr>
        <w:tc>
          <w:tcPr>
            <w:tcW w:w="4253" w:type="dxa"/>
          </w:tcPr>
          <w:p w14:paraId="7B3DDBA9" w14:textId="2ADF0D6A" w:rsidR="00CB52F0" w:rsidRPr="000317D4" w:rsidRDefault="00CB52F0" w:rsidP="00CB52F0">
            <w:pPr>
              <w:ind w:firstLine="603"/>
              <w:jc w:val="both"/>
              <w:rPr>
                <w:sz w:val="24"/>
                <w:szCs w:val="24"/>
              </w:rPr>
            </w:pPr>
            <w:bookmarkStart w:id="77" w:name="_Hlk196910152"/>
            <w:r w:rsidRPr="00CB52F0">
              <w:rPr>
                <w:b/>
                <w:color w:val="7030A0"/>
                <w:sz w:val="24"/>
                <w:szCs w:val="24"/>
              </w:rPr>
              <w:lastRenderedPageBreak/>
              <w:t xml:space="preserve">11.2.7. У разі приєднання електроустановок </w:t>
            </w:r>
            <w:proofErr w:type="spellStart"/>
            <w:r w:rsidRPr="00CB52F0">
              <w:rPr>
                <w:b/>
                <w:color w:val="7030A0"/>
                <w:sz w:val="24"/>
                <w:szCs w:val="24"/>
              </w:rPr>
              <w:t>субвиробника</w:t>
            </w:r>
            <w:proofErr w:type="spellEnd"/>
            <w:r w:rsidRPr="00CB52F0">
              <w:rPr>
                <w:b/>
                <w:color w:val="7030A0"/>
                <w:sz w:val="24"/>
                <w:szCs w:val="24"/>
              </w:rPr>
              <w:t xml:space="preserve"> до електричних мереж основного виробника електричної енергії договір про надання послуг з диспетчерського (</w:t>
            </w:r>
            <w:proofErr w:type="spellStart"/>
            <w:r w:rsidRPr="00CB52F0">
              <w:rPr>
                <w:b/>
                <w:color w:val="7030A0"/>
                <w:sz w:val="24"/>
                <w:szCs w:val="24"/>
              </w:rPr>
              <w:t>оперативно</w:t>
            </w:r>
            <w:proofErr w:type="spellEnd"/>
            <w:r w:rsidRPr="00CB52F0">
              <w:rPr>
                <w:b/>
                <w:color w:val="7030A0"/>
                <w:sz w:val="24"/>
                <w:szCs w:val="24"/>
              </w:rPr>
              <w:t>-технологічного) управління укладається та розрахунки за надання послуг з диспетчерського управління здійснюються кожним виробником електричної енергії незалежно від величини встановленої такими виробниками електричної енергії потужності генеруючих установок та/або величини дозволеної до використання (договірної) потужності такими виробниками.</w:t>
            </w:r>
            <w:bookmarkEnd w:id="77"/>
          </w:p>
        </w:tc>
        <w:tc>
          <w:tcPr>
            <w:tcW w:w="4252" w:type="dxa"/>
          </w:tcPr>
          <w:p w14:paraId="5365BAD1" w14:textId="77777777" w:rsidR="00D33395" w:rsidRPr="00D33395" w:rsidRDefault="00D33395" w:rsidP="00D33395">
            <w:pPr>
              <w:ind w:firstLine="284"/>
              <w:contextualSpacing/>
              <w:jc w:val="both"/>
              <w:rPr>
                <w:rStyle w:val="rvts0"/>
                <w:b/>
                <w:bCs/>
                <w:noProof/>
                <w:color w:val="000000" w:themeColor="text1"/>
                <w:sz w:val="24"/>
                <w:szCs w:val="24"/>
                <w:u w:val="single"/>
                <w:lang w:eastAsia="uk-UA"/>
              </w:rPr>
            </w:pPr>
            <w:r w:rsidRPr="005F1CAE">
              <w:rPr>
                <w:rStyle w:val="rvts0"/>
                <w:b/>
                <w:bCs/>
                <w:noProof/>
                <w:color w:val="000000" w:themeColor="text1"/>
                <w:sz w:val="24"/>
                <w:szCs w:val="24"/>
                <w:u w:val="single"/>
                <w:lang w:eastAsia="uk-UA"/>
              </w:rPr>
              <w:t>НЕК «УКРЕНЕРГО»</w:t>
            </w:r>
          </w:p>
          <w:p w14:paraId="0F20DB68" w14:textId="7E0847E7" w:rsidR="00CB52F0" w:rsidRPr="003B6615" w:rsidRDefault="00D33395" w:rsidP="003B6615">
            <w:pPr>
              <w:ind w:firstLine="284"/>
              <w:contextualSpacing/>
              <w:jc w:val="both"/>
              <w:rPr>
                <w:rStyle w:val="rvts0"/>
                <w:b/>
                <w:bCs/>
                <w:noProof/>
                <w:color w:val="0070C0"/>
                <w:sz w:val="24"/>
                <w:szCs w:val="24"/>
                <w:lang w:eastAsia="uk-UA"/>
              </w:rPr>
            </w:pPr>
            <w:r w:rsidRPr="00D33395">
              <w:rPr>
                <w:rFonts w:cstheme="minorHAnsi"/>
                <w:b/>
                <w:strike/>
                <w:color w:val="0070C0"/>
                <w:sz w:val="24"/>
                <w:szCs w:val="24"/>
              </w:rPr>
              <w:t xml:space="preserve">11.2.7. У разі приєднання електроустановок </w:t>
            </w:r>
            <w:proofErr w:type="spellStart"/>
            <w:r w:rsidRPr="00D33395">
              <w:rPr>
                <w:rFonts w:cstheme="minorHAnsi"/>
                <w:b/>
                <w:strike/>
                <w:color w:val="0070C0"/>
                <w:sz w:val="24"/>
                <w:szCs w:val="24"/>
              </w:rPr>
              <w:t>субвиробника</w:t>
            </w:r>
            <w:proofErr w:type="spellEnd"/>
            <w:r w:rsidRPr="00D33395">
              <w:rPr>
                <w:rFonts w:cstheme="minorHAnsi"/>
                <w:b/>
                <w:strike/>
                <w:color w:val="0070C0"/>
                <w:sz w:val="24"/>
                <w:szCs w:val="24"/>
              </w:rPr>
              <w:t xml:space="preserve"> до електричних мереж основного виробника електричної енергії договір про надання послуг з диспетчерського (</w:t>
            </w:r>
            <w:proofErr w:type="spellStart"/>
            <w:r w:rsidRPr="00D33395">
              <w:rPr>
                <w:rFonts w:cstheme="minorHAnsi"/>
                <w:b/>
                <w:strike/>
                <w:color w:val="0070C0"/>
                <w:sz w:val="24"/>
                <w:szCs w:val="24"/>
              </w:rPr>
              <w:t>оперативно</w:t>
            </w:r>
            <w:proofErr w:type="spellEnd"/>
            <w:r w:rsidRPr="00D33395">
              <w:rPr>
                <w:rFonts w:cstheme="minorHAnsi"/>
                <w:b/>
                <w:strike/>
                <w:color w:val="0070C0"/>
                <w:sz w:val="24"/>
                <w:szCs w:val="24"/>
              </w:rPr>
              <w:t>-технологічного) управління укладається та розрахунки за надання послуг з диспетчерського управління здійснюються кожним виробником електричної енергії незалежно від величини встановленої такими виробниками електричної енергії потужності генеруючих установок та/або величини дозволеної до використання (договірної) потужності такими виробниками.</w:t>
            </w:r>
          </w:p>
        </w:tc>
        <w:tc>
          <w:tcPr>
            <w:tcW w:w="3969" w:type="dxa"/>
          </w:tcPr>
          <w:p w14:paraId="00BCBF0B" w14:textId="77777777" w:rsidR="00D33395" w:rsidRPr="00D33395" w:rsidRDefault="00D33395" w:rsidP="00D33395">
            <w:pPr>
              <w:ind w:firstLine="284"/>
              <w:contextualSpacing/>
              <w:jc w:val="both"/>
              <w:rPr>
                <w:rStyle w:val="rvts0"/>
                <w:b/>
                <w:bCs/>
                <w:noProof/>
                <w:color w:val="000000" w:themeColor="text1"/>
                <w:sz w:val="24"/>
                <w:szCs w:val="24"/>
                <w:u w:val="single"/>
                <w:lang w:eastAsia="uk-UA"/>
              </w:rPr>
            </w:pPr>
            <w:r w:rsidRPr="005F1CAE">
              <w:rPr>
                <w:rStyle w:val="rvts0"/>
                <w:b/>
                <w:bCs/>
                <w:noProof/>
                <w:color w:val="000000" w:themeColor="text1"/>
                <w:sz w:val="24"/>
                <w:szCs w:val="24"/>
                <w:u w:val="single"/>
                <w:lang w:eastAsia="uk-UA"/>
              </w:rPr>
              <w:t>НЕК «УКРЕНЕРГО»</w:t>
            </w:r>
          </w:p>
          <w:p w14:paraId="7A8DE5BE" w14:textId="3F4BE4D7" w:rsidR="00CB52F0" w:rsidRPr="00C74764" w:rsidRDefault="00D33395" w:rsidP="007E61D3">
            <w:pPr>
              <w:jc w:val="both"/>
              <w:rPr>
                <w:color w:val="000000"/>
                <w:sz w:val="24"/>
                <w:szCs w:val="24"/>
              </w:rPr>
            </w:pPr>
            <w:r w:rsidRPr="00E34E1D">
              <w:rPr>
                <w:rFonts w:cstheme="minorHAnsi"/>
                <w:bCs/>
                <w:sz w:val="24"/>
                <w:szCs w:val="24"/>
              </w:rPr>
              <w:t>Пропонується виключити. Порядок укладення договору про надання послуг з диспетчерського управління та порядок розрахунок послуг визначається Кодексом системи передачі. Згідно з чинними нормами КСП виробники з генеруючими одиницями типу А не здійснюють укладення договору. Зазначена норма суперечить. Також Порядок формування тарифу щодо послуги з диспетчерського управління</w:t>
            </w:r>
          </w:p>
        </w:tc>
        <w:tc>
          <w:tcPr>
            <w:tcW w:w="3119" w:type="dxa"/>
          </w:tcPr>
          <w:p w14:paraId="12906FF0" w14:textId="4A230E72" w:rsidR="00E20168" w:rsidRDefault="00E20168" w:rsidP="00E20168">
            <w:pPr>
              <w:jc w:val="center"/>
              <w:rPr>
                <w:b/>
                <w:sz w:val="24"/>
                <w:szCs w:val="24"/>
                <w:lang w:eastAsia="uk-UA"/>
              </w:rPr>
            </w:pPr>
            <w:r>
              <w:rPr>
                <w:b/>
                <w:sz w:val="24"/>
                <w:szCs w:val="24"/>
                <w:lang w:eastAsia="uk-UA"/>
              </w:rPr>
              <w:t>Пропонується врахувати у такій редакції</w:t>
            </w:r>
          </w:p>
          <w:p w14:paraId="30B3965F" w14:textId="592F381B" w:rsidR="00086D87" w:rsidRPr="00793848" w:rsidRDefault="00ED01F1" w:rsidP="00793848">
            <w:pPr>
              <w:shd w:val="clear" w:color="auto" w:fill="FFFFFF"/>
              <w:ind w:firstLine="450"/>
              <w:jc w:val="both"/>
              <w:rPr>
                <w:b/>
                <w:color w:val="00B050"/>
                <w:sz w:val="24"/>
                <w:szCs w:val="24"/>
                <w:lang w:eastAsia="uk-UA"/>
              </w:rPr>
            </w:pPr>
            <w:r>
              <w:rPr>
                <w:b/>
                <w:sz w:val="24"/>
                <w:szCs w:val="24"/>
                <w:lang w:eastAsia="uk-UA"/>
              </w:rPr>
              <w:t>11.2.7.</w:t>
            </w:r>
            <w:r w:rsidRPr="00BB64FE">
              <w:rPr>
                <w:b/>
                <w:sz w:val="24"/>
                <w:szCs w:val="24"/>
                <w:lang w:eastAsia="uk-UA"/>
              </w:rPr>
              <w:t xml:space="preserve"> У разі приєднання електроустановок </w:t>
            </w:r>
            <w:proofErr w:type="spellStart"/>
            <w:r w:rsidRPr="00BB64FE">
              <w:rPr>
                <w:b/>
                <w:sz w:val="24"/>
                <w:szCs w:val="24"/>
                <w:lang w:eastAsia="uk-UA"/>
              </w:rPr>
              <w:t>субвиробника</w:t>
            </w:r>
            <w:proofErr w:type="spellEnd"/>
            <w:r w:rsidRPr="00BB64FE">
              <w:rPr>
                <w:b/>
                <w:sz w:val="24"/>
                <w:szCs w:val="24"/>
                <w:lang w:eastAsia="uk-UA"/>
              </w:rPr>
              <w:t xml:space="preserve"> до електричних мереж основного виробника договір про надання послуг з диспетчерського (</w:t>
            </w:r>
            <w:proofErr w:type="spellStart"/>
            <w:r w:rsidRPr="00BB64FE">
              <w:rPr>
                <w:b/>
                <w:sz w:val="24"/>
                <w:szCs w:val="24"/>
                <w:lang w:eastAsia="uk-UA"/>
              </w:rPr>
              <w:t>оперативно</w:t>
            </w:r>
            <w:proofErr w:type="spellEnd"/>
            <w:r w:rsidRPr="00BB64FE">
              <w:rPr>
                <w:b/>
                <w:sz w:val="24"/>
                <w:szCs w:val="24"/>
                <w:lang w:eastAsia="uk-UA"/>
              </w:rPr>
              <w:t xml:space="preserve">-технологічного) управління укладається </w:t>
            </w:r>
            <w:r w:rsidRPr="00F321D3">
              <w:rPr>
                <w:b/>
                <w:color w:val="00B050"/>
                <w:sz w:val="24"/>
                <w:szCs w:val="24"/>
                <w:lang w:eastAsia="uk-UA"/>
              </w:rPr>
              <w:t xml:space="preserve">ОСП із </w:t>
            </w:r>
            <w:proofErr w:type="spellStart"/>
            <w:r w:rsidRPr="00F321D3">
              <w:rPr>
                <w:b/>
                <w:color w:val="00B050"/>
                <w:sz w:val="24"/>
                <w:szCs w:val="24"/>
                <w:lang w:eastAsia="uk-UA"/>
              </w:rPr>
              <w:t>субвиробником</w:t>
            </w:r>
            <w:proofErr w:type="spellEnd"/>
            <w:r w:rsidRPr="00F321D3">
              <w:rPr>
                <w:b/>
                <w:color w:val="00B050"/>
                <w:sz w:val="24"/>
                <w:szCs w:val="24"/>
                <w:lang w:eastAsia="uk-UA"/>
              </w:rPr>
              <w:t>, якщо така необхідність виникає у основного виробника відповідно до вимог цього Кодексу</w:t>
            </w:r>
            <w:r w:rsidR="00793848">
              <w:rPr>
                <w:b/>
                <w:color w:val="00B050"/>
                <w:sz w:val="24"/>
                <w:szCs w:val="24"/>
                <w:lang w:eastAsia="uk-UA"/>
              </w:rPr>
              <w:t xml:space="preserve"> системи передачі</w:t>
            </w:r>
            <w:r w:rsidRPr="00F321D3">
              <w:rPr>
                <w:b/>
                <w:color w:val="00B050"/>
                <w:sz w:val="24"/>
                <w:szCs w:val="24"/>
                <w:lang w:eastAsia="uk-UA"/>
              </w:rPr>
              <w:t>.</w:t>
            </w:r>
          </w:p>
        </w:tc>
      </w:tr>
      <w:tr w:rsidR="00CB52F0" w:rsidRPr="004F3A51" w14:paraId="6CD5758F" w14:textId="77777777" w:rsidTr="00B93106">
        <w:trPr>
          <w:trHeight w:val="218"/>
        </w:trPr>
        <w:tc>
          <w:tcPr>
            <w:tcW w:w="15593" w:type="dxa"/>
            <w:gridSpan w:val="4"/>
          </w:tcPr>
          <w:p w14:paraId="700E0582" w14:textId="77777777" w:rsidR="00CB52F0" w:rsidRPr="00CE0E20" w:rsidRDefault="00CB52F0" w:rsidP="00CB52F0">
            <w:pPr>
              <w:ind w:left="7975"/>
              <w:jc w:val="both"/>
              <w:rPr>
                <w:sz w:val="24"/>
                <w:szCs w:val="24"/>
              </w:rPr>
            </w:pPr>
            <w:r w:rsidRPr="00CE0E20">
              <w:rPr>
                <w:sz w:val="24"/>
                <w:szCs w:val="24"/>
              </w:rPr>
              <w:t xml:space="preserve">Додаток </w:t>
            </w:r>
            <w:r>
              <w:rPr>
                <w:sz w:val="24"/>
                <w:szCs w:val="24"/>
              </w:rPr>
              <w:t>1</w:t>
            </w:r>
          </w:p>
          <w:p w14:paraId="64F64BFA" w14:textId="77777777" w:rsidR="00CB52F0" w:rsidRPr="00CE0E20" w:rsidRDefault="00CB52F0" w:rsidP="00CB52F0">
            <w:pPr>
              <w:ind w:left="7975"/>
              <w:jc w:val="both"/>
              <w:rPr>
                <w:sz w:val="24"/>
                <w:szCs w:val="24"/>
              </w:rPr>
            </w:pPr>
            <w:r w:rsidRPr="00CE0E20">
              <w:rPr>
                <w:sz w:val="24"/>
                <w:szCs w:val="24"/>
              </w:rPr>
              <w:t>до Кодексу систем розподілу</w:t>
            </w:r>
          </w:p>
          <w:p w14:paraId="57CDAA7C" w14:textId="77777777" w:rsidR="00CB52F0" w:rsidRPr="00CE0E20" w:rsidRDefault="00CB52F0" w:rsidP="00CB52F0">
            <w:pPr>
              <w:jc w:val="center"/>
              <w:rPr>
                <w:b/>
                <w:sz w:val="24"/>
                <w:szCs w:val="24"/>
              </w:rPr>
            </w:pPr>
            <w:r w:rsidRPr="00CE0E20">
              <w:rPr>
                <w:b/>
                <w:sz w:val="24"/>
                <w:szCs w:val="24"/>
              </w:rPr>
              <w:t>ТИПОВИЙ ДОГОВІР</w:t>
            </w:r>
          </w:p>
          <w:p w14:paraId="01B73769" w14:textId="081229C5" w:rsidR="00CB52F0" w:rsidRPr="004F3A51" w:rsidRDefault="00CB52F0" w:rsidP="00CB52F0">
            <w:pPr>
              <w:jc w:val="center"/>
              <w:rPr>
                <w:b/>
                <w:sz w:val="24"/>
                <w:szCs w:val="24"/>
                <w:lang w:eastAsia="uk-UA"/>
              </w:rPr>
            </w:pPr>
            <w:r w:rsidRPr="00CE0E20">
              <w:rPr>
                <w:b/>
                <w:sz w:val="24"/>
                <w:szCs w:val="24"/>
              </w:rPr>
              <w:t>про стандартне приєднання до електричних мереж системи розподілу</w:t>
            </w:r>
          </w:p>
        </w:tc>
      </w:tr>
      <w:tr w:rsidR="00416F9B" w:rsidRPr="004F3A51" w14:paraId="45912D47" w14:textId="77777777" w:rsidTr="00A52C00">
        <w:trPr>
          <w:trHeight w:val="218"/>
        </w:trPr>
        <w:tc>
          <w:tcPr>
            <w:tcW w:w="4253" w:type="dxa"/>
            <w:vMerge w:val="restart"/>
          </w:tcPr>
          <w:p w14:paraId="081E532E" w14:textId="77777777" w:rsidR="00416F9B" w:rsidRPr="00BA6D98" w:rsidRDefault="00416F9B" w:rsidP="00BA6D98">
            <w:pPr>
              <w:pStyle w:val="a6"/>
              <w:spacing w:before="0" w:beforeAutospacing="0" w:after="0" w:afterAutospacing="0"/>
              <w:ind w:firstLine="709"/>
              <w:jc w:val="both"/>
              <w:rPr>
                <w:color w:val="000000" w:themeColor="text1"/>
              </w:rPr>
            </w:pPr>
            <w:r w:rsidRPr="00BA6D98">
              <w:rPr>
                <w:color w:val="000000" w:themeColor="text1"/>
              </w:rPr>
              <w:t xml:space="preserve">1.1. </w:t>
            </w:r>
            <w:proofErr w:type="spellStart"/>
            <w:r w:rsidRPr="00BA6D98">
              <w:rPr>
                <w:color w:val="000000" w:themeColor="text1"/>
              </w:rPr>
              <w:t>Цей</w:t>
            </w:r>
            <w:proofErr w:type="spellEnd"/>
            <w:r w:rsidRPr="00BA6D98">
              <w:rPr>
                <w:color w:val="000000" w:themeColor="text1"/>
              </w:rPr>
              <w:t xml:space="preserve"> </w:t>
            </w:r>
            <w:proofErr w:type="spellStart"/>
            <w:r w:rsidRPr="00BA6D98">
              <w:rPr>
                <w:color w:val="000000" w:themeColor="text1"/>
              </w:rPr>
              <w:t>договір</w:t>
            </w:r>
            <w:proofErr w:type="spellEnd"/>
            <w:r w:rsidRPr="00BA6D98">
              <w:rPr>
                <w:color w:val="000000" w:themeColor="text1"/>
              </w:rPr>
              <w:t xml:space="preserve"> про </w:t>
            </w:r>
            <w:proofErr w:type="spellStart"/>
            <w:r w:rsidRPr="00BA6D98">
              <w:rPr>
                <w:color w:val="000000" w:themeColor="text1"/>
              </w:rPr>
              <w:t>стандартне</w:t>
            </w:r>
            <w:proofErr w:type="spellEnd"/>
            <w:r w:rsidRPr="00BA6D98">
              <w:rPr>
                <w:color w:val="000000" w:themeColor="text1"/>
              </w:rPr>
              <w:t xml:space="preserve"> </w:t>
            </w:r>
            <w:proofErr w:type="spellStart"/>
            <w:r w:rsidRPr="00BA6D98">
              <w:rPr>
                <w:color w:val="000000" w:themeColor="text1"/>
              </w:rPr>
              <w:t>приєднання</w:t>
            </w:r>
            <w:proofErr w:type="spellEnd"/>
            <w:r w:rsidRPr="00BA6D98">
              <w:rPr>
                <w:color w:val="000000" w:themeColor="text1"/>
              </w:rPr>
              <w:t xml:space="preserve"> до </w:t>
            </w:r>
            <w:proofErr w:type="spellStart"/>
            <w:r w:rsidRPr="00BA6D98">
              <w:rPr>
                <w:color w:val="000000" w:themeColor="text1"/>
              </w:rPr>
              <w:t>електричних</w:t>
            </w:r>
            <w:proofErr w:type="spellEnd"/>
            <w:r w:rsidRPr="00BA6D98">
              <w:rPr>
                <w:color w:val="000000" w:themeColor="text1"/>
              </w:rPr>
              <w:t xml:space="preserve"> мереж </w:t>
            </w:r>
            <w:proofErr w:type="spellStart"/>
            <w:r w:rsidRPr="00BA6D98">
              <w:rPr>
                <w:color w:val="000000" w:themeColor="text1"/>
              </w:rPr>
              <w:t>системи</w:t>
            </w:r>
            <w:proofErr w:type="spellEnd"/>
            <w:r w:rsidRPr="00BA6D98">
              <w:rPr>
                <w:color w:val="000000" w:themeColor="text1"/>
              </w:rPr>
              <w:t xml:space="preserve"> </w:t>
            </w:r>
            <w:proofErr w:type="spellStart"/>
            <w:r w:rsidRPr="00BA6D98">
              <w:rPr>
                <w:color w:val="000000" w:themeColor="text1"/>
              </w:rPr>
              <w:t>розподілу</w:t>
            </w:r>
            <w:proofErr w:type="spellEnd"/>
            <w:r w:rsidRPr="00BA6D98">
              <w:rPr>
                <w:color w:val="000000" w:themeColor="text1"/>
              </w:rPr>
              <w:t xml:space="preserve"> (</w:t>
            </w:r>
            <w:proofErr w:type="spellStart"/>
            <w:r w:rsidRPr="00BA6D98">
              <w:rPr>
                <w:color w:val="000000" w:themeColor="text1"/>
              </w:rPr>
              <w:t>далі</w:t>
            </w:r>
            <w:proofErr w:type="spellEnd"/>
            <w:r w:rsidRPr="00BA6D98">
              <w:rPr>
                <w:color w:val="000000" w:themeColor="text1"/>
              </w:rPr>
              <w:t xml:space="preserve"> – </w:t>
            </w:r>
            <w:proofErr w:type="spellStart"/>
            <w:r w:rsidRPr="00BA6D98">
              <w:rPr>
                <w:color w:val="000000" w:themeColor="text1"/>
              </w:rPr>
              <w:t>Договір</w:t>
            </w:r>
            <w:proofErr w:type="spellEnd"/>
            <w:r w:rsidRPr="00BA6D98">
              <w:rPr>
                <w:color w:val="000000" w:themeColor="text1"/>
              </w:rPr>
              <w:t xml:space="preserve">) є </w:t>
            </w:r>
            <w:proofErr w:type="spellStart"/>
            <w:r w:rsidRPr="00BA6D98">
              <w:rPr>
                <w:color w:val="000000" w:themeColor="text1"/>
              </w:rPr>
              <w:t>публічним</w:t>
            </w:r>
            <w:proofErr w:type="spellEnd"/>
            <w:r w:rsidRPr="00BA6D98">
              <w:rPr>
                <w:color w:val="000000" w:themeColor="text1"/>
              </w:rPr>
              <w:t xml:space="preserve"> договором </w:t>
            </w:r>
            <w:proofErr w:type="spellStart"/>
            <w:r w:rsidRPr="00BA6D98">
              <w:rPr>
                <w:color w:val="000000" w:themeColor="text1"/>
              </w:rPr>
              <w:t>приєднання</w:t>
            </w:r>
            <w:proofErr w:type="spellEnd"/>
            <w:r w:rsidRPr="00BA6D98">
              <w:rPr>
                <w:color w:val="000000" w:themeColor="text1"/>
              </w:rPr>
              <w:t xml:space="preserve">, </w:t>
            </w:r>
            <w:proofErr w:type="spellStart"/>
            <w:r w:rsidRPr="00BA6D98">
              <w:rPr>
                <w:color w:val="000000" w:themeColor="text1"/>
              </w:rPr>
              <w:t>який</w:t>
            </w:r>
            <w:proofErr w:type="spellEnd"/>
            <w:r w:rsidRPr="00BA6D98">
              <w:rPr>
                <w:color w:val="000000" w:themeColor="text1"/>
              </w:rPr>
              <w:t xml:space="preserve"> </w:t>
            </w:r>
            <w:proofErr w:type="spellStart"/>
            <w:r w:rsidRPr="00BA6D98">
              <w:rPr>
                <w:color w:val="000000" w:themeColor="text1"/>
              </w:rPr>
              <w:t>встановлює</w:t>
            </w:r>
            <w:proofErr w:type="spellEnd"/>
            <w:r w:rsidRPr="00BA6D98">
              <w:rPr>
                <w:color w:val="000000" w:themeColor="text1"/>
              </w:rPr>
              <w:t xml:space="preserve"> порядок та </w:t>
            </w:r>
            <w:proofErr w:type="spellStart"/>
            <w:r w:rsidRPr="00BA6D98">
              <w:rPr>
                <w:color w:val="000000" w:themeColor="text1"/>
              </w:rPr>
              <w:t>умови</w:t>
            </w:r>
            <w:proofErr w:type="spellEnd"/>
            <w:r w:rsidRPr="00BA6D98">
              <w:rPr>
                <w:color w:val="000000" w:themeColor="text1"/>
              </w:rPr>
              <w:t xml:space="preserve"> </w:t>
            </w:r>
            <w:proofErr w:type="spellStart"/>
            <w:r w:rsidRPr="00BA6D98">
              <w:rPr>
                <w:color w:val="000000" w:themeColor="text1"/>
              </w:rPr>
              <w:t>приєднання</w:t>
            </w:r>
            <w:proofErr w:type="spellEnd"/>
            <w:r w:rsidRPr="00BA6D98">
              <w:rPr>
                <w:color w:val="000000" w:themeColor="text1"/>
              </w:rPr>
              <w:t xml:space="preserve"> </w:t>
            </w:r>
            <w:proofErr w:type="spellStart"/>
            <w:r w:rsidRPr="00BA6D98">
              <w:rPr>
                <w:color w:val="000000" w:themeColor="text1"/>
              </w:rPr>
              <w:t>замовника</w:t>
            </w:r>
            <w:proofErr w:type="spellEnd"/>
            <w:r w:rsidRPr="00BA6D98">
              <w:rPr>
                <w:color w:val="000000" w:themeColor="text1"/>
              </w:rPr>
              <w:t xml:space="preserve"> до </w:t>
            </w:r>
            <w:proofErr w:type="spellStart"/>
            <w:r w:rsidRPr="00BA6D98">
              <w:rPr>
                <w:color w:val="000000" w:themeColor="text1"/>
              </w:rPr>
              <w:t>електричних</w:t>
            </w:r>
            <w:proofErr w:type="spellEnd"/>
            <w:r w:rsidRPr="00BA6D98">
              <w:rPr>
                <w:color w:val="000000" w:themeColor="text1"/>
              </w:rPr>
              <w:t xml:space="preserve"> мереж оператора </w:t>
            </w:r>
            <w:proofErr w:type="spellStart"/>
            <w:r w:rsidRPr="00BA6D98">
              <w:rPr>
                <w:color w:val="000000" w:themeColor="text1"/>
              </w:rPr>
              <w:t>системи</w:t>
            </w:r>
            <w:proofErr w:type="spellEnd"/>
            <w:r w:rsidRPr="00BA6D98">
              <w:rPr>
                <w:color w:val="000000" w:themeColor="text1"/>
              </w:rPr>
              <w:t xml:space="preserve"> </w:t>
            </w:r>
            <w:proofErr w:type="spellStart"/>
            <w:r w:rsidRPr="00BA6D98">
              <w:rPr>
                <w:color w:val="000000" w:themeColor="text1"/>
              </w:rPr>
              <w:t>розподілу</w:t>
            </w:r>
            <w:proofErr w:type="spellEnd"/>
            <w:r w:rsidRPr="00BA6D98">
              <w:rPr>
                <w:color w:val="000000" w:themeColor="text1"/>
              </w:rPr>
              <w:t xml:space="preserve">. </w:t>
            </w:r>
            <w:proofErr w:type="spellStart"/>
            <w:r w:rsidRPr="00BA6D98">
              <w:rPr>
                <w:color w:val="000000" w:themeColor="text1"/>
              </w:rPr>
              <w:t>Цей</w:t>
            </w:r>
            <w:proofErr w:type="spellEnd"/>
            <w:r w:rsidRPr="00BA6D98">
              <w:rPr>
                <w:color w:val="000000" w:themeColor="text1"/>
              </w:rPr>
              <w:t xml:space="preserve"> </w:t>
            </w:r>
            <w:proofErr w:type="spellStart"/>
            <w:r w:rsidRPr="00BA6D98">
              <w:rPr>
                <w:color w:val="000000" w:themeColor="text1"/>
              </w:rPr>
              <w:t>Договір</w:t>
            </w:r>
            <w:proofErr w:type="spellEnd"/>
            <w:r w:rsidRPr="00BA6D98">
              <w:rPr>
                <w:color w:val="000000" w:themeColor="text1"/>
              </w:rPr>
              <w:t xml:space="preserve"> </w:t>
            </w:r>
            <w:proofErr w:type="spellStart"/>
            <w:r w:rsidRPr="00BA6D98">
              <w:rPr>
                <w:color w:val="000000" w:themeColor="text1"/>
              </w:rPr>
              <w:t>укладається</w:t>
            </w:r>
            <w:proofErr w:type="spellEnd"/>
            <w:r w:rsidRPr="00BA6D98">
              <w:rPr>
                <w:color w:val="000000" w:themeColor="text1"/>
              </w:rPr>
              <w:t xml:space="preserve"> </w:t>
            </w:r>
            <w:proofErr w:type="spellStart"/>
            <w:r w:rsidRPr="00BA6D98">
              <w:rPr>
                <w:color w:val="000000" w:themeColor="text1"/>
              </w:rPr>
              <w:t>між</w:t>
            </w:r>
            <w:proofErr w:type="spellEnd"/>
            <w:r w:rsidRPr="00BA6D98">
              <w:rPr>
                <w:color w:val="000000" w:themeColor="text1"/>
              </w:rPr>
              <w:t xml:space="preserve"> оператором </w:t>
            </w:r>
            <w:proofErr w:type="spellStart"/>
            <w:r w:rsidRPr="00BA6D98">
              <w:rPr>
                <w:color w:val="000000" w:themeColor="text1"/>
              </w:rPr>
              <w:t>системи</w:t>
            </w:r>
            <w:proofErr w:type="spellEnd"/>
            <w:r w:rsidRPr="00BA6D98">
              <w:rPr>
                <w:color w:val="000000" w:themeColor="text1"/>
              </w:rPr>
              <w:t xml:space="preserve"> </w:t>
            </w:r>
            <w:proofErr w:type="spellStart"/>
            <w:r w:rsidRPr="00BA6D98">
              <w:rPr>
                <w:color w:val="000000" w:themeColor="text1"/>
              </w:rPr>
              <w:t>розподілу</w:t>
            </w:r>
            <w:proofErr w:type="spellEnd"/>
            <w:r w:rsidRPr="00BA6D98">
              <w:rPr>
                <w:color w:val="000000" w:themeColor="text1"/>
              </w:rPr>
              <w:t xml:space="preserve"> (</w:t>
            </w:r>
            <w:proofErr w:type="spellStart"/>
            <w:r w:rsidRPr="00BA6D98">
              <w:rPr>
                <w:color w:val="000000" w:themeColor="text1"/>
              </w:rPr>
              <w:t>далі</w:t>
            </w:r>
            <w:proofErr w:type="spellEnd"/>
            <w:r w:rsidRPr="00BA6D98">
              <w:rPr>
                <w:color w:val="000000" w:themeColor="text1"/>
              </w:rPr>
              <w:t xml:space="preserve"> – </w:t>
            </w:r>
            <w:proofErr w:type="spellStart"/>
            <w:r w:rsidRPr="00BA6D98">
              <w:rPr>
                <w:color w:val="000000" w:themeColor="text1"/>
              </w:rPr>
              <w:t>Виконавець</w:t>
            </w:r>
            <w:proofErr w:type="spellEnd"/>
            <w:r w:rsidRPr="00BA6D98">
              <w:rPr>
                <w:color w:val="000000" w:themeColor="text1"/>
              </w:rPr>
              <w:t xml:space="preserve">) та </w:t>
            </w:r>
            <w:proofErr w:type="spellStart"/>
            <w:r w:rsidRPr="00BA6D98">
              <w:rPr>
                <w:color w:val="000000" w:themeColor="text1"/>
              </w:rPr>
              <w:t>замовником</w:t>
            </w:r>
            <w:proofErr w:type="spellEnd"/>
            <w:r w:rsidRPr="00BA6D98">
              <w:rPr>
                <w:color w:val="000000" w:themeColor="text1"/>
              </w:rPr>
              <w:t xml:space="preserve"> </w:t>
            </w:r>
            <w:proofErr w:type="spellStart"/>
            <w:r w:rsidRPr="00BA6D98">
              <w:rPr>
                <w:color w:val="000000" w:themeColor="text1"/>
              </w:rPr>
              <w:t>послуг</w:t>
            </w:r>
            <w:proofErr w:type="spellEnd"/>
            <w:r w:rsidRPr="00BA6D98">
              <w:rPr>
                <w:color w:val="000000" w:themeColor="text1"/>
              </w:rPr>
              <w:t xml:space="preserve"> з </w:t>
            </w:r>
            <w:proofErr w:type="spellStart"/>
            <w:r w:rsidRPr="00BA6D98">
              <w:rPr>
                <w:color w:val="000000" w:themeColor="text1"/>
              </w:rPr>
              <w:t>приєднання</w:t>
            </w:r>
            <w:proofErr w:type="spellEnd"/>
            <w:r w:rsidRPr="00BA6D98">
              <w:rPr>
                <w:color w:val="000000" w:themeColor="text1"/>
              </w:rPr>
              <w:t xml:space="preserve"> до </w:t>
            </w:r>
            <w:proofErr w:type="spellStart"/>
            <w:r w:rsidRPr="00BA6D98">
              <w:rPr>
                <w:color w:val="000000" w:themeColor="text1"/>
              </w:rPr>
              <w:t>електричних</w:t>
            </w:r>
            <w:proofErr w:type="spellEnd"/>
            <w:r w:rsidRPr="00BA6D98">
              <w:rPr>
                <w:color w:val="000000" w:themeColor="text1"/>
              </w:rPr>
              <w:t xml:space="preserve"> мереж </w:t>
            </w:r>
            <w:r w:rsidRPr="00BA6D98">
              <w:rPr>
                <w:color w:val="000000" w:themeColor="text1"/>
              </w:rPr>
              <w:lastRenderedPageBreak/>
              <w:t>(</w:t>
            </w:r>
            <w:proofErr w:type="spellStart"/>
            <w:r w:rsidRPr="00BA6D98">
              <w:rPr>
                <w:color w:val="000000" w:themeColor="text1"/>
              </w:rPr>
              <w:t>далі</w:t>
            </w:r>
            <w:proofErr w:type="spellEnd"/>
            <w:r w:rsidRPr="00BA6D98">
              <w:rPr>
                <w:color w:val="000000" w:themeColor="text1"/>
              </w:rPr>
              <w:t xml:space="preserve"> – </w:t>
            </w:r>
            <w:proofErr w:type="spellStart"/>
            <w:r w:rsidRPr="00BA6D98">
              <w:rPr>
                <w:color w:val="000000" w:themeColor="text1"/>
              </w:rPr>
              <w:t>Замовник</w:t>
            </w:r>
            <w:proofErr w:type="spellEnd"/>
            <w:r w:rsidRPr="00BA6D98">
              <w:rPr>
                <w:color w:val="000000" w:themeColor="text1"/>
              </w:rPr>
              <w:t xml:space="preserve">) з </w:t>
            </w:r>
            <w:proofErr w:type="spellStart"/>
            <w:r w:rsidRPr="00BA6D98">
              <w:rPr>
                <w:color w:val="000000" w:themeColor="text1"/>
              </w:rPr>
              <w:t>урахуванням</w:t>
            </w:r>
            <w:proofErr w:type="spellEnd"/>
            <w:r w:rsidRPr="00BA6D98">
              <w:rPr>
                <w:color w:val="000000" w:themeColor="text1"/>
              </w:rPr>
              <w:t xml:space="preserve"> статей 630, 633, 634 </w:t>
            </w:r>
            <w:proofErr w:type="spellStart"/>
            <w:r w:rsidRPr="00BA6D98">
              <w:rPr>
                <w:color w:val="000000" w:themeColor="text1"/>
              </w:rPr>
              <w:t>Цивільного</w:t>
            </w:r>
            <w:proofErr w:type="spellEnd"/>
            <w:r w:rsidRPr="00BA6D98">
              <w:rPr>
                <w:color w:val="000000" w:themeColor="text1"/>
              </w:rPr>
              <w:t xml:space="preserve"> кодексу </w:t>
            </w:r>
            <w:proofErr w:type="spellStart"/>
            <w:r w:rsidRPr="00BA6D98">
              <w:rPr>
                <w:color w:val="000000" w:themeColor="text1"/>
              </w:rPr>
              <w:t>України</w:t>
            </w:r>
            <w:proofErr w:type="spellEnd"/>
            <w:r w:rsidRPr="00BA6D98">
              <w:rPr>
                <w:color w:val="000000" w:themeColor="text1"/>
              </w:rPr>
              <w:t xml:space="preserve"> шляхом </w:t>
            </w:r>
            <w:proofErr w:type="spellStart"/>
            <w:r w:rsidRPr="00BA6D98">
              <w:rPr>
                <w:color w:val="000000" w:themeColor="text1"/>
              </w:rPr>
              <w:t>подання</w:t>
            </w:r>
            <w:proofErr w:type="spellEnd"/>
            <w:r w:rsidRPr="00BA6D98">
              <w:rPr>
                <w:color w:val="000000" w:themeColor="text1"/>
              </w:rPr>
              <w:t xml:space="preserve"> заяви про </w:t>
            </w:r>
            <w:proofErr w:type="spellStart"/>
            <w:r w:rsidRPr="00BA6D98">
              <w:rPr>
                <w:color w:val="000000" w:themeColor="text1"/>
              </w:rPr>
              <w:t>приєднання</w:t>
            </w:r>
            <w:proofErr w:type="spellEnd"/>
            <w:r w:rsidRPr="00BA6D98">
              <w:rPr>
                <w:color w:val="000000" w:themeColor="text1"/>
              </w:rPr>
              <w:t xml:space="preserve"> </w:t>
            </w:r>
            <w:proofErr w:type="spellStart"/>
            <w:r w:rsidRPr="00BA6D98">
              <w:rPr>
                <w:color w:val="000000" w:themeColor="text1"/>
              </w:rPr>
              <w:t>електроустановки</w:t>
            </w:r>
            <w:proofErr w:type="spellEnd"/>
            <w:r w:rsidRPr="00BA6D98">
              <w:rPr>
                <w:color w:val="000000" w:themeColor="text1"/>
              </w:rPr>
              <w:t xml:space="preserve"> </w:t>
            </w:r>
            <w:proofErr w:type="spellStart"/>
            <w:r w:rsidRPr="00BA6D98">
              <w:rPr>
                <w:color w:val="000000" w:themeColor="text1"/>
              </w:rPr>
              <w:t>певної</w:t>
            </w:r>
            <w:proofErr w:type="spellEnd"/>
            <w:r w:rsidRPr="00BA6D98">
              <w:rPr>
                <w:color w:val="000000" w:themeColor="text1"/>
              </w:rPr>
              <w:t xml:space="preserve"> </w:t>
            </w:r>
            <w:proofErr w:type="spellStart"/>
            <w:r w:rsidRPr="00BA6D98">
              <w:rPr>
                <w:color w:val="000000" w:themeColor="text1"/>
              </w:rPr>
              <w:t>потужності</w:t>
            </w:r>
            <w:proofErr w:type="spellEnd"/>
            <w:r w:rsidRPr="00BA6D98">
              <w:rPr>
                <w:color w:val="000000" w:themeColor="text1"/>
              </w:rPr>
              <w:t xml:space="preserve"> </w:t>
            </w:r>
            <w:proofErr w:type="spellStart"/>
            <w:r w:rsidRPr="00BA6D98">
              <w:rPr>
                <w:color w:val="000000" w:themeColor="text1"/>
              </w:rPr>
              <w:t>відповідно</w:t>
            </w:r>
            <w:proofErr w:type="spellEnd"/>
            <w:r w:rsidRPr="00BA6D98">
              <w:rPr>
                <w:color w:val="000000" w:themeColor="text1"/>
              </w:rPr>
              <w:t xml:space="preserve"> до умов Кодексу систем </w:t>
            </w:r>
            <w:proofErr w:type="spellStart"/>
            <w:r w:rsidRPr="00BA6D98">
              <w:rPr>
                <w:color w:val="000000" w:themeColor="text1"/>
              </w:rPr>
              <w:t>розподілу</w:t>
            </w:r>
            <w:proofErr w:type="spellEnd"/>
            <w:r w:rsidRPr="00BA6D98">
              <w:rPr>
                <w:color w:val="000000" w:themeColor="text1"/>
              </w:rPr>
              <w:t xml:space="preserve">, </w:t>
            </w:r>
            <w:proofErr w:type="spellStart"/>
            <w:r w:rsidRPr="00BA6D98">
              <w:rPr>
                <w:color w:val="000000" w:themeColor="text1"/>
              </w:rPr>
              <w:t>затвердженого</w:t>
            </w:r>
            <w:proofErr w:type="spellEnd"/>
            <w:r w:rsidRPr="00BA6D98">
              <w:rPr>
                <w:color w:val="000000" w:themeColor="text1"/>
              </w:rPr>
              <w:t xml:space="preserve"> </w:t>
            </w:r>
            <w:proofErr w:type="spellStart"/>
            <w:r w:rsidRPr="00BA6D98">
              <w:rPr>
                <w:color w:val="000000" w:themeColor="text1"/>
              </w:rPr>
              <w:t>постановою</w:t>
            </w:r>
            <w:proofErr w:type="spellEnd"/>
            <w:r w:rsidRPr="00BA6D98">
              <w:rPr>
                <w:color w:val="000000" w:themeColor="text1"/>
              </w:rPr>
              <w:t xml:space="preserve"> </w:t>
            </w:r>
            <w:proofErr w:type="spellStart"/>
            <w:r w:rsidRPr="00BA6D98">
              <w:rPr>
                <w:color w:val="000000" w:themeColor="text1"/>
              </w:rPr>
              <w:t>Національної</w:t>
            </w:r>
            <w:proofErr w:type="spellEnd"/>
            <w:r w:rsidRPr="00BA6D98">
              <w:rPr>
                <w:color w:val="000000" w:themeColor="text1"/>
              </w:rPr>
              <w:t xml:space="preserve"> </w:t>
            </w:r>
            <w:proofErr w:type="spellStart"/>
            <w:r w:rsidRPr="00BA6D98">
              <w:rPr>
                <w:color w:val="000000" w:themeColor="text1"/>
              </w:rPr>
              <w:t>комісії</w:t>
            </w:r>
            <w:proofErr w:type="spellEnd"/>
            <w:r w:rsidRPr="00BA6D98">
              <w:rPr>
                <w:color w:val="000000" w:themeColor="text1"/>
              </w:rPr>
              <w:t xml:space="preserve">, </w:t>
            </w:r>
            <w:proofErr w:type="spellStart"/>
            <w:r w:rsidRPr="00BA6D98">
              <w:rPr>
                <w:color w:val="000000" w:themeColor="text1"/>
              </w:rPr>
              <w:t>що</w:t>
            </w:r>
            <w:proofErr w:type="spellEnd"/>
            <w:r w:rsidRPr="00BA6D98">
              <w:rPr>
                <w:color w:val="000000" w:themeColor="text1"/>
              </w:rPr>
              <w:t xml:space="preserve"> </w:t>
            </w:r>
            <w:proofErr w:type="spellStart"/>
            <w:r w:rsidRPr="00BA6D98">
              <w:rPr>
                <w:color w:val="000000" w:themeColor="text1"/>
              </w:rPr>
              <w:t>здійснює</w:t>
            </w:r>
            <w:proofErr w:type="spellEnd"/>
            <w:r w:rsidRPr="00BA6D98">
              <w:rPr>
                <w:color w:val="000000" w:themeColor="text1"/>
              </w:rPr>
              <w:t xml:space="preserve"> </w:t>
            </w:r>
            <w:proofErr w:type="spellStart"/>
            <w:r w:rsidRPr="00BA6D98">
              <w:rPr>
                <w:color w:val="000000" w:themeColor="text1"/>
              </w:rPr>
              <w:t>державне</w:t>
            </w:r>
            <w:proofErr w:type="spellEnd"/>
            <w:r w:rsidRPr="00BA6D98">
              <w:rPr>
                <w:color w:val="000000" w:themeColor="text1"/>
              </w:rPr>
              <w:t xml:space="preserve"> </w:t>
            </w:r>
            <w:proofErr w:type="spellStart"/>
            <w:r w:rsidRPr="00BA6D98">
              <w:rPr>
                <w:color w:val="000000" w:themeColor="text1"/>
              </w:rPr>
              <w:t>регулювання</w:t>
            </w:r>
            <w:proofErr w:type="spellEnd"/>
            <w:r w:rsidRPr="00BA6D98">
              <w:rPr>
                <w:color w:val="000000" w:themeColor="text1"/>
              </w:rPr>
              <w:t xml:space="preserve"> у сферах </w:t>
            </w:r>
            <w:proofErr w:type="spellStart"/>
            <w:r w:rsidRPr="00BA6D98">
              <w:rPr>
                <w:color w:val="000000" w:themeColor="text1"/>
              </w:rPr>
              <w:t>енергетики</w:t>
            </w:r>
            <w:proofErr w:type="spellEnd"/>
            <w:r w:rsidRPr="00BA6D98">
              <w:rPr>
                <w:color w:val="000000" w:themeColor="text1"/>
              </w:rPr>
              <w:t xml:space="preserve"> та </w:t>
            </w:r>
            <w:proofErr w:type="spellStart"/>
            <w:r w:rsidRPr="00BA6D98">
              <w:rPr>
                <w:color w:val="000000" w:themeColor="text1"/>
              </w:rPr>
              <w:t>комунальних</w:t>
            </w:r>
            <w:proofErr w:type="spellEnd"/>
            <w:r w:rsidRPr="00BA6D98">
              <w:rPr>
                <w:color w:val="000000" w:themeColor="text1"/>
              </w:rPr>
              <w:t xml:space="preserve"> </w:t>
            </w:r>
            <w:proofErr w:type="spellStart"/>
            <w:r w:rsidRPr="00BA6D98">
              <w:rPr>
                <w:color w:val="000000" w:themeColor="text1"/>
              </w:rPr>
              <w:t>послуг</w:t>
            </w:r>
            <w:proofErr w:type="spellEnd"/>
            <w:r w:rsidRPr="00BA6D98">
              <w:rPr>
                <w:color w:val="000000" w:themeColor="text1"/>
              </w:rPr>
              <w:t xml:space="preserve">, </w:t>
            </w:r>
            <w:proofErr w:type="spellStart"/>
            <w:r w:rsidRPr="00BA6D98">
              <w:rPr>
                <w:color w:val="000000" w:themeColor="text1"/>
              </w:rPr>
              <w:t>від</w:t>
            </w:r>
            <w:proofErr w:type="spellEnd"/>
            <w:r w:rsidRPr="00BA6D98">
              <w:rPr>
                <w:color w:val="000000" w:themeColor="text1"/>
              </w:rPr>
              <w:t xml:space="preserve"> 14 березня 2018 року № 310 (</w:t>
            </w:r>
            <w:proofErr w:type="spellStart"/>
            <w:r w:rsidRPr="00BA6D98">
              <w:rPr>
                <w:color w:val="000000" w:themeColor="text1"/>
              </w:rPr>
              <w:t>далі</w:t>
            </w:r>
            <w:proofErr w:type="spellEnd"/>
            <w:r w:rsidRPr="00BA6D98">
              <w:rPr>
                <w:color w:val="000000" w:themeColor="text1"/>
              </w:rPr>
              <w:t xml:space="preserve"> – Кодекс).</w:t>
            </w:r>
          </w:p>
          <w:p w14:paraId="72711512" w14:textId="0E69B586" w:rsidR="00416F9B" w:rsidRPr="00BA6D98" w:rsidRDefault="00416F9B" w:rsidP="00BA6D98">
            <w:pPr>
              <w:ind w:firstLine="603"/>
              <w:jc w:val="both"/>
              <w:rPr>
                <w:b/>
                <w:color w:val="7030A0"/>
                <w:sz w:val="24"/>
                <w:szCs w:val="24"/>
              </w:rPr>
            </w:pPr>
            <w:r w:rsidRPr="00BA6D98">
              <w:rPr>
                <w:b/>
                <w:bCs/>
                <w:color w:val="000000" w:themeColor="text1"/>
                <w:sz w:val="24"/>
                <w:szCs w:val="24"/>
              </w:rPr>
              <w:t>Внесення сторонами змін до цього Договору, у тому числі щодо зміни форми та порядку розрахунків вартості послуг з приєднання, строку надання послуги з приєднання, строку дії договору про приєднання тощо, на умовах та у порядку, що не передбачені вимогами Закону України «Про ринок електрично енергії», Кодексу та/або цього Договору, не допускається</w:t>
            </w:r>
            <w:r w:rsidRPr="00BA6D98">
              <w:rPr>
                <w:color w:val="000000" w:themeColor="text1"/>
                <w:sz w:val="24"/>
                <w:szCs w:val="24"/>
              </w:rPr>
              <w:t>.</w:t>
            </w:r>
          </w:p>
        </w:tc>
        <w:tc>
          <w:tcPr>
            <w:tcW w:w="4252" w:type="dxa"/>
          </w:tcPr>
          <w:p w14:paraId="6F3FED64" w14:textId="77777777" w:rsidR="00416F9B" w:rsidRDefault="00416F9B" w:rsidP="00BA6D98">
            <w:pPr>
              <w:ind w:firstLine="630"/>
              <w:jc w:val="both"/>
              <w:rPr>
                <w:b/>
                <w:sz w:val="24"/>
                <w:szCs w:val="24"/>
                <w:u w:val="single"/>
              </w:rPr>
            </w:pPr>
          </w:p>
          <w:p w14:paraId="1F26AEF4" w14:textId="2547BB84" w:rsidR="00416F9B" w:rsidRPr="0011722C" w:rsidRDefault="00416F9B" w:rsidP="00634EC5">
            <w:pPr>
              <w:ind w:firstLine="630"/>
              <w:jc w:val="both"/>
              <w:rPr>
                <w:b/>
                <w:sz w:val="24"/>
                <w:szCs w:val="24"/>
                <w:u w:val="single"/>
                <w:lang w:val="en-US"/>
              </w:rPr>
            </w:pPr>
            <w:r w:rsidRPr="00B50F39">
              <w:rPr>
                <w:b/>
                <w:sz w:val="24"/>
                <w:szCs w:val="24"/>
                <w:u w:val="single"/>
              </w:rPr>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0283166F" w14:textId="2A1290BF" w:rsidR="00416F9B" w:rsidRDefault="00416F9B" w:rsidP="00BA6D98">
            <w:pPr>
              <w:ind w:firstLine="630"/>
              <w:jc w:val="both"/>
              <w:rPr>
                <w:b/>
                <w:sz w:val="24"/>
                <w:szCs w:val="24"/>
                <w:u w:val="single"/>
              </w:rPr>
            </w:pPr>
          </w:p>
          <w:p w14:paraId="66326C72" w14:textId="77777777" w:rsidR="00416F9B" w:rsidRPr="00BA6D98" w:rsidRDefault="00416F9B" w:rsidP="00BA6D98">
            <w:pPr>
              <w:pStyle w:val="a6"/>
              <w:spacing w:before="0" w:beforeAutospacing="0" w:after="0" w:afterAutospacing="0"/>
              <w:ind w:firstLine="709"/>
              <w:jc w:val="both"/>
            </w:pPr>
            <w:r w:rsidRPr="00BA6D98">
              <w:t xml:space="preserve">1.1. </w:t>
            </w:r>
            <w:proofErr w:type="spellStart"/>
            <w:r w:rsidRPr="00BA6D98">
              <w:t>Цей</w:t>
            </w:r>
            <w:proofErr w:type="spellEnd"/>
            <w:r w:rsidRPr="00BA6D98">
              <w:t xml:space="preserve"> </w:t>
            </w:r>
            <w:proofErr w:type="spellStart"/>
            <w:r w:rsidRPr="00BA6D98">
              <w:t>договір</w:t>
            </w:r>
            <w:proofErr w:type="spellEnd"/>
            <w:r w:rsidRPr="00BA6D98">
              <w:t xml:space="preserve"> про </w:t>
            </w:r>
            <w:proofErr w:type="spellStart"/>
            <w:r w:rsidRPr="00BA6D98">
              <w:t>стандартне</w:t>
            </w:r>
            <w:proofErr w:type="spellEnd"/>
            <w:r w:rsidRPr="00BA6D98">
              <w:t xml:space="preserve"> </w:t>
            </w:r>
            <w:proofErr w:type="spellStart"/>
            <w:r w:rsidRPr="00BA6D98">
              <w:t>приєднання</w:t>
            </w:r>
            <w:proofErr w:type="spellEnd"/>
            <w:r w:rsidRPr="00BA6D98">
              <w:t xml:space="preserve"> до </w:t>
            </w:r>
            <w:proofErr w:type="spellStart"/>
            <w:r w:rsidRPr="00BA6D98">
              <w:t>електричних</w:t>
            </w:r>
            <w:proofErr w:type="spellEnd"/>
            <w:r w:rsidRPr="00BA6D98">
              <w:t xml:space="preserve"> мереж </w:t>
            </w:r>
            <w:proofErr w:type="spellStart"/>
            <w:r w:rsidRPr="00BA6D98">
              <w:t>системи</w:t>
            </w:r>
            <w:proofErr w:type="spellEnd"/>
            <w:r w:rsidRPr="00BA6D98">
              <w:t xml:space="preserve"> </w:t>
            </w:r>
            <w:proofErr w:type="spellStart"/>
            <w:r w:rsidRPr="00BA6D98">
              <w:t>розподілу</w:t>
            </w:r>
            <w:proofErr w:type="spellEnd"/>
            <w:r w:rsidRPr="00BA6D98">
              <w:t xml:space="preserve"> (</w:t>
            </w:r>
            <w:proofErr w:type="spellStart"/>
            <w:r w:rsidRPr="00BA6D98">
              <w:t>далі</w:t>
            </w:r>
            <w:proofErr w:type="spellEnd"/>
            <w:r w:rsidRPr="00BA6D98">
              <w:t xml:space="preserve"> – </w:t>
            </w:r>
            <w:proofErr w:type="spellStart"/>
            <w:r w:rsidRPr="00BA6D98">
              <w:t>Договір</w:t>
            </w:r>
            <w:proofErr w:type="spellEnd"/>
            <w:r w:rsidRPr="00BA6D98">
              <w:t xml:space="preserve">) є </w:t>
            </w:r>
            <w:proofErr w:type="spellStart"/>
            <w:r w:rsidRPr="00BA6D98">
              <w:lastRenderedPageBreak/>
              <w:t>публічним</w:t>
            </w:r>
            <w:proofErr w:type="spellEnd"/>
            <w:r w:rsidRPr="00BA6D98">
              <w:t xml:space="preserve"> договором </w:t>
            </w:r>
            <w:proofErr w:type="spellStart"/>
            <w:r w:rsidRPr="00BA6D98">
              <w:t>приєднання</w:t>
            </w:r>
            <w:proofErr w:type="spellEnd"/>
            <w:r w:rsidRPr="00BA6D98">
              <w:t xml:space="preserve">, </w:t>
            </w:r>
            <w:proofErr w:type="spellStart"/>
            <w:r w:rsidRPr="00BA6D98">
              <w:t>який</w:t>
            </w:r>
            <w:proofErr w:type="spellEnd"/>
            <w:r w:rsidRPr="00BA6D98">
              <w:t xml:space="preserve"> </w:t>
            </w:r>
            <w:proofErr w:type="spellStart"/>
            <w:r w:rsidRPr="00BA6D98">
              <w:t>встановлює</w:t>
            </w:r>
            <w:proofErr w:type="spellEnd"/>
            <w:r w:rsidRPr="00BA6D98">
              <w:t xml:space="preserve"> порядок та </w:t>
            </w:r>
            <w:proofErr w:type="spellStart"/>
            <w:r w:rsidRPr="00BA6D98">
              <w:t>умови</w:t>
            </w:r>
            <w:proofErr w:type="spellEnd"/>
            <w:r w:rsidRPr="00BA6D98">
              <w:t xml:space="preserve"> </w:t>
            </w:r>
            <w:proofErr w:type="spellStart"/>
            <w:r w:rsidRPr="00BA6D98">
              <w:t>приєднання</w:t>
            </w:r>
            <w:proofErr w:type="spellEnd"/>
            <w:r w:rsidRPr="00BA6D98">
              <w:t xml:space="preserve"> </w:t>
            </w:r>
            <w:proofErr w:type="spellStart"/>
            <w:r w:rsidRPr="00BA6D98">
              <w:t>замовника</w:t>
            </w:r>
            <w:proofErr w:type="spellEnd"/>
            <w:r w:rsidRPr="00BA6D98">
              <w:t xml:space="preserve"> до </w:t>
            </w:r>
            <w:proofErr w:type="spellStart"/>
            <w:r w:rsidRPr="00BA6D98">
              <w:t>електричних</w:t>
            </w:r>
            <w:proofErr w:type="spellEnd"/>
            <w:r w:rsidRPr="00BA6D98">
              <w:t xml:space="preserve"> мереж оператора </w:t>
            </w:r>
            <w:proofErr w:type="spellStart"/>
            <w:r w:rsidRPr="00BA6D98">
              <w:t>системи</w:t>
            </w:r>
            <w:proofErr w:type="spellEnd"/>
            <w:r w:rsidRPr="00BA6D98">
              <w:t xml:space="preserve"> </w:t>
            </w:r>
            <w:proofErr w:type="spellStart"/>
            <w:r w:rsidRPr="00BA6D98">
              <w:t>розподілу</w:t>
            </w:r>
            <w:proofErr w:type="spellEnd"/>
            <w:r w:rsidRPr="00BA6D98">
              <w:t xml:space="preserve">. </w:t>
            </w:r>
            <w:proofErr w:type="spellStart"/>
            <w:r w:rsidRPr="00BA6D98">
              <w:t>Цей</w:t>
            </w:r>
            <w:proofErr w:type="spellEnd"/>
            <w:r w:rsidRPr="00BA6D98">
              <w:t xml:space="preserve"> </w:t>
            </w:r>
            <w:proofErr w:type="spellStart"/>
            <w:r w:rsidRPr="00BA6D98">
              <w:t>Договір</w:t>
            </w:r>
            <w:proofErr w:type="spellEnd"/>
            <w:r w:rsidRPr="00BA6D98">
              <w:t xml:space="preserve"> </w:t>
            </w:r>
            <w:proofErr w:type="spellStart"/>
            <w:r w:rsidRPr="00BA6D98">
              <w:t>укладається</w:t>
            </w:r>
            <w:proofErr w:type="spellEnd"/>
            <w:r w:rsidRPr="00BA6D98">
              <w:t xml:space="preserve"> </w:t>
            </w:r>
            <w:proofErr w:type="spellStart"/>
            <w:r w:rsidRPr="00BA6D98">
              <w:t>між</w:t>
            </w:r>
            <w:proofErr w:type="spellEnd"/>
            <w:r w:rsidRPr="00BA6D98">
              <w:t xml:space="preserve"> оператором </w:t>
            </w:r>
            <w:proofErr w:type="spellStart"/>
            <w:r w:rsidRPr="00BA6D98">
              <w:t>системи</w:t>
            </w:r>
            <w:proofErr w:type="spellEnd"/>
            <w:r w:rsidRPr="00BA6D98">
              <w:t xml:space="preserve"> </w:t>
            </w:r>
            <w:proofErr w:type="spellStart"/>
            <w:r w:rsidRPr="00BA6D98">
              <w:t>розподілу</w:t>
            </w:r>
            <w:proofErr w:type="spellEnd"/>
            <w:r w:rsidRPr="00BA6D98">
              <w:t xml:space="preserve"> (</w:t>
            </w:r>
            <w:proofErr w:type="spellStart"/>
            <w:r w:rsidRPr="00BA6D98">
              <w:t>далі</w:t>
            </w:r>
            <w:proofErr w:type="spellEnd"/>
            <w:r w:rsidRPr="00BA6D98">
              <w:t xml:space="preserve"> – </w:t>
            </w:r>
            <w:proofErr w:type="spellStart"/>
            <w:r w:rsidRPr="00BA6D98">
              <w:t>Виконавець</w:t>
            </w:r>
            <w:proofErr w:type="spellEnd"/>
            <w:r w:rsidRPr="00BA6D98">
              <w:t xml:space="preserve">) та </w:t>
            </w:r>
            <w:proofErr w:type="spellStart"/>
            <w:r w:rsidRPr="00BA6D98">
              <w:t>замовником</w:t>
            </w:r>
            <w:proofErr w:type="spellEnd"/>
            <w:r w:rsidRPr="00BA6D98">
              <w:t xml:space="preserve"> </w:t>
            </w:r>
            <w:proofErr w:type="spellStart"/>
            <w:r w:rsidRPr="00BA6D98">
              <w:t>послуг</w:t>
            </w:r>
            <w:proofErr w:type="spellEnd"/>
            <w:r w:rsidRPr="00BA6D98">
              <w:t xml:space="preserve"> з </w:t>
            </w:r>
            <w:proofErr w:type="spellStart"/>
            <w:r w:rsidRPr="00BA6D98">
              <w:t>приєднання</w:t>
            </w:r>
            <w:proofErr w:type="spellEnd"/>
            <w:r w:rsidRPr="00BA6D98">
              <w:t xml:space="preserve"> до </w:t>
            </w:r>
            <w:proofErr w:type="spellStart"/>
            <w:r w:rsidRPr="00BA6D98">
              <w:t>електричних</w:t>
            </w:r>
            <w:proofErr w:type="spellEnd"/>
            <w:r w:rsidRPr="00BA6D98">
              <w:t xml:space="preserve"> мереж (</w:t>
            </w:r>
            <w:proofErr w:type="spellStart"/>
            <w:r w:rsidRPr="00BA6D98">
              <w:t>далі</w:t>
            </w:r>
            <w:proofErr w:type="spellEnd"/>
            <w:r w:rsidRPr="00BA6D98">
              <w:t xml:space="preserve"> – </w:t>
            </w:r>
            <w:proofErr w:type="spellStart"/>
            <w:r w:rsidRPr="00BA6D98">
              <w:t>Замовник</w:t>
            </w:r>
            <w:proofErr w:type="spellEnd"/>
            <w:r w:rsidRPr="00BA6D98">
              <w:t xml:space="preserve">) з </w:t>
            </w:r>
            <w:proofErr w:type="spellStart"/>
            <w:r w:rsidRPr="00BA6D98">
              <w:t>урахуванням</w:t>
            </w:r>
            <w:proofErr w:type="spellEnd"/>
            <w:r w:rsidRPr="00BA6D98">
              <w:t xml:space="preserve"> статей 630, 633, 634 </w:t>
            </w:r>
            <w:proofErr w:type="spellStart"/>
            <w:r w:rsidRPr="00BA6D98">
              <w:t>Цивільного</w:t>
            </w:r>
            <w:proofErr w:type="spellEnd"/>
            <w:r w:rsidRPr="00BA6D98">
              <w:t xml:space="preserve"> кодексу </w:t>
            </w:r>
            <w:proofErr w:type="spellStart"/>
            <w:r w:rsidRPr="00BA6D98">
              <w:t>України</w:t>
            </w:r>
            <w:proofErr w:type="spellEnd"/>
            <w:r w:rsidRPr="00BA6D98">
              <w:t xml:space="preserve"> шляхом </w:t>
            </w:r>
            <w:proofErr w:type="spellStart"/>
            <w:r w:rsidRPr="00BA6D98">
              <w:t>подання</w:t>
            </w:r>
            <w:proofErr w:type="spellEnd"/>
            <w:r w:rsidRPr="00BA6D98">
              <w:t xml:space="preserve"> заяви про </w:t>
            </w:r>
            <w:proofErr w:type="spellStart"/>
            <w:r w:rsidRPr="00BA6D98">
              <w:t>приєднання</w:t>
            </w:r>
            <w:proofErr w:type="spellEnd"/>
            <w:r w:rsidRPr="00BA6D98">
              <w:t xml:space="preserve"> </w:t>
            </w:r>
            <w:proofErr w:type="spellStart"/>
            <w:r w:rsidRPr="00BA6D98">
              <w:t>електроустановки</w:t>
            </w:r>
            <w:proofErr w:type="spellEnd"/>
            <w:r w:rsidRPr="00BA6D98">
              <w:t xml:space="preserve"> </w:t>
            </w:r>
            <w:proofErr w:type="spellStart"/>
            <w:r w:rsidRPr="00BA6D98">
              <w:t>певної</w:t>
            </w:r>
            <w:proofErr w:type="spellEnd"/>
            <w:r w:rsidRPr="00BA6D98">
              <w:t xml:space="preserve"> </w:t>
            </w:r>
            <w:proofErr w:type="spellStart"/>
            <w:r w:rsidRPr="00BA6D98">
              <w:t>потужності</w:t>
            </w:r>
            <w:proofErr w:type="spellEnd"/>
            <w:r w:rsidRPr="00BA6D98">
              <w:t xml:space="preserve"> </w:t>
            </w:r>
            <w:proofErr w:type="spellStart"/>
            <w:r w:rsidRPr="00BA6D98">
              <w:t>відповідно</w:t>
            </w:r>
            <w:proofErr w:type="spellEnd"/>
            <w:r w:rsidRPr="00BA6D98">
              <w:t xml:space="preserve"> до умов Кодексу систем </w:t>
            </w:r>
            <w:proofErr w:type="spellStart"/>
            <w:r w:rsidRPr="00BA6D98">
              <w:t>розподілу</w:t>
            </w:r>
            <w:proofErr w:type="spellEnd"/>
            <w:r w:rsidRPr="00BA6D98">
              <w:t xml:space="preserve">, </w:t>
            </w:r>
            <w:proofErr w:type="spellStart"/>
            <w:r w:rsidRPr="00BA6D98">
              <w:t>затвердженого</w:t>
            </w:r>
            <w:proofErr w:type="spellEnd"/>
            <w:r w:rsidRPr="00BA6D98">
              <w:t xml:space="preserve"> </w:t>
            </w:r>
            <w:proofErr w:type="spellStart"/>
            <w:r w:rsidRPr="00BA6D98">
              <w:t>постановою</w:t>
            </w:r>
            <w:proofErr w:type="spellEnd"/>
            <w:r w:rsidRPr="00BA6D98">
              <w:t xml:space="preserve"> </w:t>
            </w:r>
            <w:proofErr w:type="spellStart"/>
            <w:r w:rsidRPr="00BA6D98">
              <w:t>Національної</w:t>
            </w:r>
            <w:proofErr w:type="spellEnd"/>
            <w:r w:rsidRPr="00BA6D98">
              <w:t xml:space="preserve"> </w:t>
            </w:r>
            <w:proofErr w:type="spellStart"/>
            <w:r w:rsidRPr="00BA6D98">
              <w:t>комісії</w:t>
            </w:r>
            <w:proofErr w:type="spellEnd"/>
            <w:r w:rsidRPr="00BA6D98">
              <w:t xml:space="preserve">, </w:t>
            </w:r>
            <w:proofErr w:type="spellStart"/>
            <w:r w:rsidRPr="00BA6D98">
              <w:t>що</w:t>
            </w:r>
            <w:proofErr w:type="spellEnd"/>
            <w:r w:rsidRPr="00BA6D98">
              <w:t xml:space="preserve"> </w:t>
            </w:r>
            <w:proofErr w:type="spellStart"/>
            <w:r w:rsidRPr="00BA6D98">
              <w:t>здійснює</w:t>
            </w:r>
            <w:proofErr w:type="spellEnd"/>
            <w:r w:rsidRPr="00BA6D98">
              <w:t xml:space="preserve"> </w:t>
            </w:r>
            <w:proofErr w:type="spellStart"/>
            <w:r w:rsidRPr="00BA6D98">
              <w:t>державне</w:t>
            </w:r>
            <w:proofErr w:type="spellEnd"/>
            <w:r w:rsidRPr="00BA6D98">
              <w:t xml:space="preserve"> </w:t>
            </w:r>
            <w:proofErr w:type="spellStart"/>
            <w:r w:rsidRPr="00BA6D98">
              <w:t>регулювання</w:t>
            </w:r>
            <w:proofErr w:type="spellEnd"/>
            <w:r w:rsidRPr="00BA6D98">
              <w:t xml:space="preserve"> у сферах </w:t>
            </w:r>
            <w:proofErr w:type="spellStart"/>
            <w:r w:rsidRPr="00BA6D98">
              <w:t>енергетики</w:t>
            </w:r>
            <w:proofErr w:type="spellEnd"/>
            <w:r w:rsidRPr="00BA6D98">
              <w:t xml:space="preserve"> та </w:t>
            </w:r>
            <w:proofErr w:type="spellStart"/>
            <w:r w:rsidRPr="00BA6D98">
              <w:t>комунальних</w:t>
            </w:r>
            <w:proofErr w:type="spellEnd"/>
            <w:r w:rsidRPr="00BA6D98">
              <w:t xml:space="preserve"> </w:t>
            </w:r>
            <w:proofErr w:type="spellStart"/>
            <w:r w:rsidRPr="00BA6D98">
              <w:t>послуг</w:t>
            </w:r>
            <w:proofErr w:type="spellEnd"/>
            <w:r w:rsidRPr="00BA6D98">
              <w:t xml:space="preserve">, </w:t>
            </w:r>
            <w:proofErr w:type="spellStart"/>
            <w:r w:rsidRPr="00BA6D98">
              <w:t>від</w:t>
            </w:r>
            <w:proofErr w:type="spellEnd"/>
            <w:r w:rsidRPr="00BA6D98">
              <w:t xml:space="preserve"> 14 березня 2018 року № 310 (</w:t>
            </w:r>
            <w:proofErr w:type="spellStart"/>
            <w:r w:rsidRPr="00BA6D98">
              <w:t>далі</w:t>
            </w:r>
            <w:proofErr w:type="spellEnd"/>
            <w:r w:rsidRPr="00BA6D98">
              <w:t xml:space="preserve"> – Кодекс).</w:t>
            </w:r>
          </w:p>
          <w:p w14:paraId="774235D8" w14:textId="37772D34" w:rsidR="00416F9B" w:rsidRPr="00BA6D98" w:rsidRDefault="00416F9B" w:rsidP="00BA6D98">
            <w:pPr>
              <w:ind w:firstLine="284"/>
              <w:contextualSpacing/>
              <w:jc w:val="both"/>
              <w:rPr>
                <w:rStyle w:val="rvts0"/>
                <w:b/>
                <w:bCs/>
                <w:noProof/>
                <w:color w:val="0070C0"/>
                <w:sz w:val="24"/>
                <w:szCs w:val="24"/>
                <w:lang w:eastAsia="uk-UA"/>
              </w:rPr>
            </w:pPr>
            <w:r w:rsidRPr="00BA6D98">
              <w:rPr>
                <w:b/>
                <w:bCs/>
                <w:strike/>
                <w:color w:val="0070C0"/>
                <w:sz w:val="24"/>
                <w:szCs w:val="24"/>
              </w:rPr>
              <w:t>Внесення сторонами змін до цього Договору, у тому числі щодо зміни форми та порядку розрахунків вартості послуг з приєднання, строку надання послуги з приєднання, строку дії договору про приєднання тощо, на умовах та у порядку, що не передбачені вимогами Закону України «Про ринок електрично енергії», Кодексу та/або цього Договору, не допускається</w:t>
            </w:r>
            <w:r w:rsidRPr="00BA6D98">
              <w:rPr>
                <w:color w:val="0070C0"/>
                <w:sz w:val="24"/>
                <w:szCs w:val="24"/>
              </w:rPr>
              <w:t>.</w:t>
            </w:r>
          </w:p>
        </w:tc>
        <w:tc>
          <w:tcPr>
            <w:tcW w:w="3969" w:type="dxa"/>
          </w:tcPr>
          <w:p w14:paraId="7A005299" w14:textId="77777777" w:rsidR="00416F9B" w:rsidRDefault="00416F9B" w:rsidP="00BA6D98">
            <w:pPr>
              <w:ind w:firstLine="630"/>
              <w:jc w:val="both"/>
              <w:rPr>
                <w:b/>
                <w:sz w:val="24"/>
                <w:szCs w:val="24"/>
                <w:u w:val="single"/>
              </w:rPr>
            </w:pPr>
          </w:p>
          <w:p w14:paraId="3D6A47D3" w14:textId="77777777" w:rsidR="00416F9B" w:rsidRDefault="00416F9B" w:rsidP="00BA6D98">
            <w:pPr>
              <w:ind w:firstLine="630"/>
              <w:jc w:val="both"/>
              <w:rPr>
                <w:b/>
                <w:sz w:val="24"/>
                <w:szCs w:val="24"/>
                <w:u w:val="single"/>
              </w:rPr>
            </w:pPr>
          </w:p>
          <w:p w14:paraId="3B86CF5C" w14:textId="77777777" w:rsidR="00416F9B" w:rsidRDefault="00416F9B" w:rsidP="00BA6D98">
            <w:pPr>
              <w:ind w:firstLine="630"/>
              <w:jc w:val="both"/>
              <w:rPr>
                <w:b/>
                <w:sz w:val="24"/>
                <w:szCs w:val="24"/>
                <w:u w:val="single"/>
              </w:rPr>
            </w:pPr>
          </w:p>
          <w:p w14:paraId="1D09155C" w14:textId="77777777" w:rsidR="00416F9B" w:rsidRDefault="00416F9B" w:rsidP="00BA6D98">
            <w:pPr>
              <w:ind w:firstLine="630"/>
              <w:jc w:val="both"/>
              <w:rPr>
                <w:b/>
                <w:sz w:val="24"/>
                <w:szCs w:val="24"/>
                <w:u w:val="single"/>
              </w:rPr>
            </w:pPr>
          </w:p>
          <w:p w14:paraId="0E8B0A36" w14:textId="77777777" w:rsidR="00416F9B" w:rsidRDefault="00416F9B" w:rsidP="00BA6D98">
            <w:pPr>
              <w:ind w:firstLine="630"/>
              <w:jc w:val="both"/>
              <w:rPr>
                <w:b/>
                <w:sz w:val="24"/>
                <w:szCs w:val="24"/>
                <w:u w:val="single"/>
              </w:rPr>
            </w:pPr>
          </w:p>
          <w:p w14:paraId="112FF92B" w14:textId="77777777" w:rsidR="00416F9B" w:rsidRDefault="00416F9B" w:rsidP="00BA6D98">
            <w:pPr>
              <w:ind w:firstLine="630"/>
              <w:jc w:val="both"/>
              <w:rPr>
                <w:b/>
                <w:sz w:val="24"/>
                <w:szCs w:val="24"/>
                <w:u w:val="single"/>
              </w:rPr>
            </w:pPr>
          </w:p>
          <w:p w14:paraId="7ADE3D59" w14:textId="77777777" w:rsidR="00416F9B" w:rsidRDefault="00416F9B" w:rsidP="00BA6D98">
            <w:pPr>
              <w:ind w:firstLine="630"/>
              <w:jc w:val="both"/>
              <w:rPr>
                <w:b/>
                <w:sz w:val="24"/>
                <w:szCs w:val="24"/>
                <w:u w:val="single"/>
              </w:rPr>
            </w:pPr>
          </w:p>
          <w:p w14:paraId="69540FA8" w14:textId="77777777" w:rsidR="00416F9B" w:rsidRDefault="00416F9B" w:rsidP="00BA6D98">
            <w:pPr>
              <w:ind w:firstLine="630"/>
              <w:jc w:val="both"/>
              <w:rPr>
                <w:b/>
                <w:sz w:val="24"/>
                <w:szCs w:val="24"/>
                <w:u w:val="single"/>
              </w:rPr>
            </w:pPr>
          </w:p>
          <w:p w14:paraId="1059CD29" w14:textId="77777777" w:rsidR="00416F9B" w:rsidRDefault="00416F9B" w:rsidP="00BA6D98">
            <w:pPr>
              <w:ind w:firstLine="630"/>
              <w:jc w:val="both"/>
              <w:rPr>
                <w:b/>
                <w:sz w:val="24"/>
                <w:szCs w:val="24"/>
                <w:u w:val="single"/>
              </w:rPr>
            </w:pPr>
          </w:p>
          <w:p w14:paraId="542ECC0D" w14:textId="77777777" w:rsidR="00416F9B" w:rsidRDefault="00416F9B" w:rsidP="00BA6D98">
            <w:pPr>
              <w:ind w:firstLine="630"/>
              <w:jc w:val="both"/>
              <w:rPr>
                <w:b/>
                <w:sz w:val="24"/>
                <w:szCs w:val="24"/>
                <w:u w:val="single"/>
              </w:rPr>
            </w:pPr>
          </w:p>
          <w:p w14:paraId="7D8EB22D" w14:textId="77777777" w:rsidR="00416F9B" w:rsidRDefault="00416F9B" w:rsidP="00BA6D98">
            <w:pPr>
              <w:ind w:firstLine="630"/>
              <w:jc w:val="both"/>
              <w:rPr>
                <w:b/>
                <w:sz w:val="24"/>
                <w:szCs w:val="24"/>
                <w:u w:val="single"/>
              </w:rPr>
            </w:pPr>
          </w:p>
          <w:p w14:paraId="1B57A203" w14:textId="77777777" w:rsidR="00416F9B" w:rsidRDefault="00416F9B" w:rsidP="00BA6D98">
            <w:pPr>
              <w:ind w:firstLine="630"/>
              <w:jc w:val="both"/>
              <w:rPr>
                <w:b/>
                <w:sz w:val="24"/>
                <w:szCs w:val="24"/>
                <w:u w:val="single"/>
              </w:rPr>
            </w:pPr>
          </w:p>
          <w:p w14:paraId="6A5D3333" w14:textId="77777777" w:rsidR="00416F9B" w:rsidRDefault="00416F9B" w:rsidP="00BA6D98">
            <w:pPr>
              <w:ind w:firstLine="630"/>
              <w:jc w:val="both"/>
              <w:rPr>
                <w:b/>
                <w:sz w:val="24"/>
                <w:szCs w:val="24"/>
                <w:u w:val="single"/>
              </w:rPr>
            </w:pPr>
          </w:p>
          <w:p w14:paraId="5EFFEBAF" w14:textId="77777777" w:rsidR="00416F9B" w:rsidRDefault="00416F9B" w:rsidP="00BA6D98">
            <w:pPr>
              <w:ind w:firstLine="630"/>
              <w:jc w:val="both"/>
              <w:rPr>
                <w:b/>
                <w:sz w:val="24"/>
                <w:szCs w:val="24"/>
                <w:u w:val="single"/>
              </w:rPr>
            </w:pPr>
          </w:p>
          <w:p w14:paraId="246C1D34" w14:textId="77777777" w:rsidR="00416F9B" w:rsidRDefault="00416F9B" w:rsidP="00BA6D98">
            <w:pPr>
              <w:ind w:firstLine="630"/>
              <w:jc w:val="both"/>
              <w:rPr>
                <w:b/>
                <w:sz w:val="24"/>
                <w:szCs w:val="24"/>
                <w:u w:val="single"/>
              </w:rPr>
            </w:pPr>
          </w:p>
          <w:p w14:paraId="0CF92B61" w14:textId="77777777" w:rsidR="00416F9B" w:rsidRDefault="00416F9B" w:rsidP="00BA6D98">
            <w:pPr>
              <w:ind w:firstLine="630"/>
              <w:jc w:val="both"/>
              <w:rPr>
                <w:b/>
                <w:sz w:val="24"/>
                <w:szCs w:val="24"/>
                <w:u w:val="single"/>
              </w:rPr>
            </w:pPr>
          </w:p>
          <w:p w14:paraId="39A15E48" w14:textId="77777777" w:rsidR="00416F9B" w:rsidRDefault="00416F9B" w:rsidP="00BA6D98">
            <w:pPr>
              <w:ind w:firstLine="630"/>
              <w:jc w:val="both"/>
              <w:rPr>
                <w:b/>
                <w:sz w:val="24"/>
                <w:szCs w:val="24"/>
                <w:u w:val="single"/>
              </w:rPr>
            </w:pPr>
          </w:p>
          <w:p w14:paraId="76FA857D" w14:textId="77777777" w:rsidR="00416F9B" w:rsidRDefault="00416F9B" w:rsidP="00BA6D98">
            <w:pPr>
              <w:ind w:firstLine="630"/>
              <w:jc w:val="both"/>
              <w:rPr>
                <w:b/>
                <w:sz w:val="24"/>
                <w:szCs w:val="24"/>
                <w:u w:val="single"/>
              </w:rPr>
            </w:pPr>
          </w:p>
          <w:p w14:paraId="45C3AF9C" w14:textId="77777777" w:rsidR="00416F9B" w:rsidRDefault="00416F9B" w:rsidP="00BA6D98">
            <w:pPr>
              <w:ind w:firstLine="630"/>
              <w:jc w:val="both"/>
              <w:rPr>
                <w:b/>
                <w:sz w:val="24"/>
                <w:szCs w:val="24"/>
                <w:u w:val="single"/>
              </w:rPr>
            </w:pPr>
          </w:p>
          <w:p w14:paraId="270214AB" w14:textId="77777777" w:rsidR="00416F9B" w:rsidRDefault="00416F9B" w:rsidP="00BA6D98">
            <w:pPr>
              <w:ind w:firstLine="630"/>
              <w:jc w:val="both"/>
              <w:rPr>
                <w:b/>
                <w:sz w:val="24"/>
                <w:szCs w:val="24"/>
                <w:u w:val="single"/>
              </w:rPr>
            </w:pPr>
          </w:p>
          <w:p w14:paraId="435F19DA" w14:textId="77777777" w:rsidR="00416F9B" w:rsidRDefault="00416F9B" w:rsidP="00BA6D98">
            <w:pPr>
              <w:ind w:firstLine="630"/>
              <w:jc w:val="both"/>
              <w:rPr>
                <w:b/>
                <w:sz w:val="24"/>
                <w:szCs w:val="24"/>
                <w:u w:val="single"/>
              </w:rPr>
            </w:pPr>
          </w:p>
          <w:p w14:paraId="7B89BE90" w14:textId="77777777" w:rsidR="00416F9B" w:rsidRDefault="00416F9B" w:rsidP="00BA6D98">
            <w:pPr>
              <w:ind w:firstLine="630"/>
              <w:jc w:val="both"/>
              <w:rPr>
                <w:b/>
                <w:sz w:val="24"/>
                <w:szCs w:val="24"/>
                <w:u w:val="single"/>
              </w:rPr>
            </w:pPr>
          </w:p>
          <w:p w14:paraId="0A9BD123" w14:textId="77777777" w:rsidR="00416F9B" w:rsidRDefault="00416F9B" w:rsidP="00BA6D98">
            <w:pPr>
              <w:ind w:firstLine="630"/>
              <w:jc w:val="both"/>
              <w:rPr>
                <w:b/>
                <w:sz w:val="24"/>
                <w:szCs w:val="24"/>
                <w:u w:val="single"/>
              </w:rPr>
            </w:pPr>
          </w:p>
          <w:p w14:paraId="6557816C" w14:textId="47AC00D9" w:rsidR="00416F9B" w:rsidRDefault="00416F9B" w:rsidP="00BA6D98">
            <w:pPr>
              <w:ind w:firstLine="630"/>
              <w:jc w:val="both"/>
              <w:rPr>
                <w:b/>
                <w:sz w:val="24"/>
                <w:szCs w:val="24"/>
                <w:u w:val="single"/>
              </w:rPr>
            </w:pPr>
          </w:p>
          <w:p w14:paraId="2CA963EB" w14:textId="796AF51A" w:rsidR="00593388" w:rsidRDefault="00593388" w:rsidP="00BA6D98">
            <w:pPr>
              <w:ind w:firstLine="630"/>
              <w:jc w:val="both"/>
              <w:rPr>
                <w:b/>
                <w:sz w:val="24"/>
                <w:szCs w:val="24"/>
                <w:u w:val="single"/>
              </w:rPr>
            </w:pPr>
          </w:p>
          <w:p w14:paraId="1749D245" w14:textId="0614633B" w:rsidR="00593388" w:rsidRDefault="00593388" w:rsidP="00BA6D98">
            <w:pPr>
              <w:ind w:firstLine="630"/>
              <w:jc w:val="both"/>
              <w:rPr>
                <w:b/>
                <w:sz w:val="24"/>
                <w:szCs w:val="24"/>
                <w:u w:val="single"/>
              </w:rPr>
            </w:pPr>
          </w:p>
          <w:p w14:paraId="572F90D2" w14:textId="56D39F94" w:rsidR="00593388" w:rsidRDefault="00593388" w:rsidP="00BA6D98">
            <w:pPr>
              <w:ind w:firstLine="630"/>
              <w:jc w:val="both"/>
              <w:rPr>
                <w:b/>
                <w:sz w:val="24"/>
                <w:szCs w:val="24"/>
                <w:u w:val="single"/>
              </w:rPr>
            </w:pPr>
          </w:p>
          <w:p w14:paraId="0F9DE20F" w14:textId="36F62581" w:rsidR="00593388" w:rsidRDefault="00593388" w:rsidP="00BA6D98">
            <w:pPr>
              <w:ind w:firstLine="630"/>
              <w:jc w:val="both"/>
              <w:rPr>
                <w:b/>
                <w:sz w:val="24"/>
                <w:szCs w:val="24"/>
                <w:u w:val="single"/>
              </w:rPr>
            </w:pPr>
          </w:p>
          <w:p w14:paraId="1C09875A" w14:textId="349A5818" w:rsidR="00593388" w:rsidRDefault="00593388" w:rsidP="00BA6D98">
            <w:pPr>
              <w:ind w:firstLine="630"/>
              <w:jc w:val="both"/>
              <w:rPr>
                <w:b/>
                <w:sz w:val="24"/>
                <w:szCs w:val="24"/>
                <w:u w:val="single"/>
              </w:rPr>
            </w:pPr>
          </w:p>
          <w:p w14:paraId="203266BD" w14:textId="77777777" w:rsidR="00593388" w:rsidRDefault="00593388" w:rsidP="00BA6D98">
            <w:pPr>
              <w:ind w:firstLine="630"/>
              <w:jc w:val="both"/>
              <w:rPr>
                <w:b/>
                <w:sz w:val="24"/>
                <w:szCs w:val="24"/>
                <w:u w:val="single"/>
              </w:rPr>
            </w:pPr>
          </w:p>
          <w:p w14:paraId="31221EB6" w14:textId="77777777" w:rsidR="00416F9B" w:rsidRDefault="00416F9B" w:rsidP="00BA6D98">
            <w:pPr>
              <w:ind w:firstLine="630"/>
              <w:jc w:val="both"/>
              <w:rPr>
                <w:b/>
                <w:sz w:val="24"/>
                <w:szCs w:val="24"/>
                <w:u w:val="single"/>
              </w:rPr>
            </w:pPr>
          </w:p>
          <w:p w14:paraId="10743A87" w14:textId="77777777" w:rsidR="00416F9B" w:rsidRDefault="00416F9B" w:rsidP="00BA6D98">
            <w:pPr>
              <w:ind w:firstLine="630"/>
              <w:jc w:val="both"/>
              <w:rPr>
                <w:b/>
                <w:sz w:val="24"/>
                <w:szCs w:val="24"/>
                <w:u w:val="single"/>
              </w:rPr>
            </w:pPr>
          </w:p>
          <w:p w14:paraId="6D1AF073" w14:textId="0B7D9997" w:rsidR="00416F9B" w:rsidRPr="0011722C" w:rsidRDefault="00416F9B" w:rsidP="00634EC5">
            <w:pPr>
              <w:ind w:firstLine="630"/>
              <w:jc w:val="both"/>
              <w:rPr>
                <w:b/>
                <w:sz w:val="24"/>
                <w:szCs w:val="24"/>
                <w:u w:val="single"/>
                <w:lang w:val="en-US"/>
              </w:rPr>
            </w:pPr>
            <w:r w:rsidRPr="00B50F39">
              <w:rPr>
                <w:b/>
                <w:sz w:val="24"/>
                <w:szCs w:val="24"/>
                <w:u w:val="single"/>
              </w:rPr>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796DB336" w14:textId="3D8752BB" w:rsidR="00416F9B" w:rsidRDefault="00416F9B" w:rsidP="00BA6D98">
            <w:pPr>
              <w:ind w:firstLine="630"/>
              <w:jc w:val="both"/>
              <w:rPr>
                <w:b/>
                <w:sz w:val="24"/>
                <w:szCs w:val="24"/>
                <w:u w:val="single"/>
              </w:rPr>
            </w:pPr>
          </w:p>
          <w:p w14:paraId="4218854C" w14:textId="1E6D791D" w:rsidR="00416F9B" w:rsidRPr="00555746" w:rsidRDefault="00416F9B" w:rsidP="007E61D3">
            <w:pPr>
              <w:jc w:val="both"/>
              <w:rPr>
                <w:sz w:val="24"/>
                <w:szCs w:val="24"/>
              </w:rPr>
            </w:pPr>
            <w:r w:rsidRPr="0065791D">
              <w:rPr>
                <w:sz w:val="24"/>
                <w:szCs w:val="24"/>
              </w:rPr>
              <w:t xml:space="preserve">Пропонуємо залишити в діючій редакції. Запропоновані зміни є прямим протиріччям нормам статті 651, 652, 653, 654 Цивільного Кодексу та вбачають  звуження прав </w:t>
            </w:r>
            <w:r w:rsidRPr="0065791D">
              <w:rPr>
                <w:sz w:val="24"/>
                <w:szCs w:val="24"/>
              </w:rPr>
              <w:lastRenderedPageBreak/>
              <w:t>та обов’язків порівняно з діючим законодавством</w:t>
            </w:r>
            <w:r w:rsidR="00555746">
              <w:rPr>
                <w:sz w:val="24"/>
                <w:szCs w:val="24"/>
              </w:rPr>
              <w:t>.</w:t>
            </w:r>
          </w:p>
        </w:tc>
        <w:tc>
          <w:tcPr>
            <w:tcW w:w="3119" w:type="dxa"/>
            <w:vMerge w:val="restart"/>
          </w:tcPr>
          <w:p w14:paraId="7A19138F" w14:textId="77777777" w:rsidR="00416F9B" w:rsidRDefault="00416F9B" w:rsidP="007E61D3">
            <w:pPr>
              <w:jc w:val="both"/>
              <w:rPr>
                <w:b/>
                <w:sz w:val="24"/>
                <w:szCs w:val="24"/>
                <w:lang w:eastAsia="uk-UA"/>
              </w:rPr>
            </w:pPr>
          </w:p>
          <w:p w14:paraId="205A8E05" w14:textId="77777777" w:rsidR="00416F9B" w:rsidRDefault="00416F9B" w:rsidP="007E61D3">
            <w:pPr>
              <w:jc w:val="both"/>
              <w:rPr>
                <w:b/>
                <w:sz w:val="24"/>
                <w:szCs w:val="24"/>
                <w:lang w:eastAsia="uk-UA"/>
              </w:rPr>
            </w:pPr>
          </w:p>
          <w:p w14:paraId="26494263" w14:textId="77777777" w:rsidR="00416F9B" w:rsidRDefault="00416F9B" w:rsidP="007E61D3">
            <w:pPr>
              <w:jc w:val="both"/>
              <w:rPr>
                <w:b/>
                <w:sz w:val="24"/>
                <w:szCs w:val="24"/>
                <w:lang w:eastAsia="uk-UA"/>
              </w:rPr>
            </w:pPr>
          </w:p>
          <w:p w14:paraId="728FFFB9" w14:textId="77777777" w:rsidR="00416F9B" w:rsidRDefault="00416F9B" w:rsidP="007E61D3">
            <w:pPr>
              <w:jc w:val="both"/>
              <w:rPr>
                <w:b/>
                <w:sz w:val="24"/>
                <w:szCs w:val="24"/>
                <w:lang w:eastAsia="uk-UA"/>
              </w:rPr>
            </w:pPr>
          </w:p>
          <w:p w14:paraId="04AABCC2" w14:textId="77777777" w:rsidR="00416F9B" w:rsidRDefault="00416F9B" w:rsidP="007E61D3">
            <w:pPr>
              <w:jc w:val="both"/>
              <w:rPr>
                <w:b/>
                <w:sz w:val="24"/>
                <w:szCs w:val="24"/>
                <w:lang w:eastAsia="uk-UA"/>
              </w:rPr>
            </w:pPr>
          </w:p>
          <w:p w14:paraId="28E29EE4" w14:textId="77777777" w:rsidR="00416F9B" w:rsidRDefault="00416F9B" w:rsidP="007E61D3">
            <w:pPr>
              <w:jc w:val="both"/>
              <w:rPr>
                <w:b/>
                <w:sz w:val="24"/>
                <w:szCs w:val="24"/>
                <w:lang w:eastAsia="uk-UA"/>
              </w:rPr>
            </w:pPr>
          </w:p>
          <w:p w14:paraId="3CA3FF1E" w14:textId="77777777" w:rsidR="00416F9B" w:rsidRDefault="00416F9B" w:rsidP="007E61D3">
            <w:pPr>
              <w:jc w:val="both"/>
              <w:rPr>
                <w:b/>
                <w:sz w:val="24"/>
                <w:szCs w:val="24"/>
                <w:lang w:eastAsia="uk-UA"/>
              </w:rPr>
            </w:pPr>
          </w:p>
          <w:p w14:paraId="7466F503" w14:textId="77777777" w:rsidR="00416F9B" w:rsidRDefault="00416F9B" w:rsidP="007E61D3">
            <w:pPr>
              <w:jc w:val="both"/>
              <w:rPr>
                <w:b/>
                <w:sz w:val="24"/>
                <w:szCs w:val="24"/>
                <w:lang w:eastAsia="uk-UA"/>
              </w:rPr>
            </w:pPr>
          </w:p>
          <w:p w14:paraId="1D3D9B9B" w14:textId="77777777" w:rsidR="00416F9B" w:rsidRDefault="00416F9B" w:rsidP="007E61D3">
            <w:pPr>
              <w:jc w:val="both"/>
              <w:rPr>
                <w:b/>
                <w:sz w:val="24"/>
                <w:szCs w:val="24"/>
                <w:lang w:eastAsia="uk-UA"/>
              </w:rPr>
            </w:pPr>
          </w:p>
          <w:p w14:paraId="61A12349" w14:textId="77777777" w:rsidR="00416F9B" w:rsidRDefault="00416F9B" w:rsidP="007E61D3">
            <w:pPr>
              <w:jc w:val="both"/>
              <w:rPr>
                <w:b/>
                <w:sz w:val="24"/>
                <w:szCs w:val="24"/>
                <w:lang w:eastAsia="uk-UA"/>
              </w:rPr>
            </w:pPr>
          </w:p>
          <w:p w14:paraId="38C57930" w14:textId="77777777" w:rsidR="00416F9B" w:rsidRDefault="00416F9B" w:rsidP="007E61D3">
            <w:pPr>
              <w:jc w:val="both"/>
              <w:rPr>
                <w:b/>
                <w:sz w:val="24"/>
                <w:szCs w:val="24"/>
                <w:lang w:eastAsia="uk-UA"/>
              </w:rPr>
            </w:pPr>
          </w:p>
          <w:p w14:paraId="0B7462BB" w14:textId="77777777" w:rsidR="00416F9B" w:rsidRDefault="00416F9B" w:rsidP="007E61D3">
            <w:pPr>
              <w:jc w:val="both"/>
              <w:rPr>
                <w:b/>
                <w:sz w:val="24"/>
                <w:szCs w:val="24"/>
                <w:lang w:eastAsia="uk-UA"/>
              </w:rPr>
            </w:pPr>
          </w:p>
          <w:p w14:paraId="10770E06" w14:textId="77777777" w:rsidR="00416F9B" w:rsidRDefault="00416F9B" w:rsidP="007E61D3">
            <w:pPr>
              <w:jc w:val="both"/>
              <w:rPr>
                <w:b/>
                <w:sz w:val="24"/>
                <w:szCs w:val="24"/>
                <w:lang w:eastAsia="uk-UA"/>
              </w:rPr>
            </w:pPr>
          </w:p>
          <w:p w14:paraId="373DE17B" w14:textId="77777777" w:rsidR="00416F9B" w:rsidRDefault="00416F9B" w:rsidP="007E61D3">
            <w:pPr>
              <w:jc w:val="both"/>
              <w:rPr>
                <w:b/>
                <w:sz w:val="24"/>
                <w:szCs w:val="24"/>
                <w:lang w:eastAsia="uk-UA"/>
              </w:rPr>
            </w:pPr>
          </w:p>
          <w:p w14:paraId="086AB126" w14:textId="77777777" w:rsidR="00416F9B" w:rsidRDefault="00416F9B" w:rsidP="007E61D3">
            <w:pPr>
              <w:jc w:val="both"/>
              <w:rPr>
                <w:b/>
                <w:sz w:val="24"/>
                <w:szCs w:val="24"/>
                <w:lang w:eastAsia="uk-UA"/>
              </w:rPr>
            </w:pPr>
          </w:p>
          <w:p w14:paraId="1A3F10F4" w14:textId="77777777" w:rsidR="00416F9B" w:rsidRDefault="00416F9B" w:rsidP="007E61D3">
            <w:pPr>
              <w:jc w:val="both"/>
              <w:rPr>
                <w:b/>
                <w:sz w:val="24"/>
                <w:szCs w:val="24"/>
                <w:lang w:eastAsia="uk-UA"/>
              </w:rPr>
            </w:pPr>
          </w:p>
          <w:p w14:paraId="67B013EF" w14:textId="77777777" w:rsidR="00416F9B" w:rsidRDefault="00416F9B" w:rsidP="007E61D3">
            <w:pPr>
              <w:jc w:val="both"/>
              <w:rPr>
                <w:b/>
                <w:sz w:val="24"/>
                <w:szCs w:val="24"/>
                <w:lang w:eastAsia="uk-UA"/>
              </w:rPr>
            </w:pPr>
          </w:p>
          <w:p w14:paraId="4CD343B9" w14:textId="77777777" w:rsidR="00416F9B" w:rsidRDefault="00416F9B" w:rsidP="007E61D3">
            <w:pPr>
              <w:jc w:val="both"/>
              <w:rPr>
                <w:b/>
                <w:sz w:val="24"/>
                <w:szCs w:val="24"/>
                <w:lang w:eastAsia="uk-UA"/>
              </w:rPr>
            </w:pPr>
          </w:p>
          <w:p w14:paraId="488122AD" w14:textId="77777777" w:rsidR="00416F9B" w:rsidRDefault="00416F9B" w:rsidP="007E61D3">
            <w:pPr>
              <w:jc w:val="both"/>
              <w:rPr>
                <w:b/>
                <w:sz w:val="24"/>
                <w:szCs w:val="24"/>
                <w:lang w:eastAsia="uk-UA"/>
              </w:rPr>
            </w:pPr>
          </w:p>
          <w:p w14:paraId="58D74BDC" w14:textId="77777777" w:rsidR="00416F9B" w:rsidRDefault="00416F9B" w:rsidP="007E61D3">
            <w:pPr>
              <w:jc w:val="both"/>
              <w:rPr>
                <w:b/>
                <w:sz w:val="24"/>
                <w:szCs w:val="24"/>
                <w:lang w:eastAsia="uk-UA"/>
              </w:rPr>
            </w:pPr>
          </w:p>
          <w:p w14:paraId="74CFC5E0" w14:textId="77777777" w:rsidR="00416F9B" w:rsidRDefault="00416F9B" w:rsidP="007E61D3">
            <w:pPr>
              <w:jc w:val="both"/>
              <w:rPr>
                <w:b/>
                <w:sz w:val="24"/>
                <w:szCs w:val="24"/>
                <w:lang w:eastAsia="uk-UA"/>
              </w:rPr>
            </w:pPr>
          </w:p>
          <w:p w14:paraId="76F069EE" w14:textId="77777777" w:rsidR="00416F9B" w:rsidRDefault="00416F9B" w:rsidP="007E61D3">
            <w:pPr>
              <w:jc w:val="both"/>
              <w:rPr>
                <w:b/>
                <w:sz w:val="24"/>
                <w:szCs w:val="24"/>
                <w:lang w:eastAsia="uk-UA"/>
              </w:rPr>
            </w:pPr>
          </w:p>
          <w:p w14:paraId="6DE70C9A" w14:textId="77777777" w:rsidR="00416F9B" w:rsidRDefault="00416F9B" w:rsidP="007E61D3">
            <w:pPr>
              <w:jc w:val="both"/>
              <w:rPr>
                <w:b/>
                <w:sz w:val="24"/>
                <w:szCs w:val="24"/>
                <w:lang w:eastAsia="uk-UA"/>
              </w:rPr>
            </w:pPr>
          </w:p>
          <w:p w14:paraId="21148846" w14:textId="489C2837" w:rsidR="00416F9B" w:rsidRDefault="00416F9B" w:rsidP="007E61D3">
            <w:pPr>
              <w:jc w:val="both"/>
              <w:rPr>
                <w:b/>
                <w:sz w:val="24"/>
                <w:szCs w:val="24"/>
                <w:lang w:eastAsia="uk-UA"/>
              </w:rPr>
            </w:pPr>
          </w:p>
          <w:p w14:paraId="29BFB1BB" w14:textId="3A120E0D" w:rsidR="00593388" w:rsidRDefault="00593388" w:rsidP="007E61D3">
            <w:pPr>
              <w:jc w:val="both"/>
              <w:rPr>
                <w:b/>
                <w:sz w:val="24"/>
                <w:szCs w:val="24"/>
                <w:lang w:eastAsia="uk-UA"/>
              </w:rPr>
            </w:pPr>
          </w:p>
          <w:p w14:paraId="61B1EEA0" w14:textId="021C4B2B" w:rsidR="00593388" w:rsidRDefault="00593388" w:rsidP="007E61D3">
            <w:pPr>
              <w:jc w:val="both"/>
              <w:rPr>
                <w:b/>
                <w:sz w:val="24"/>
                <w:szCs w:val="24"/>
                <w:lang w:eastAsia="uk-UA"/>
              </w:rPr>
            </w:pPr>
          </w:p>
          <w:p w14:paraId="127C5856" w14:textId="4755990F" w:rsidR="00593388" w:rsidRDefault="00593388" w:rsidP="007E61D3">
            <w:pPr>
              <w:jc w:val="both"/>
              <w:rPr>
                <w:b/>
                <w:sz w:val="24"/>
                <w:szCs w:val="24"/>
                <w:lang w:eastAsia="uk-UA"/>
              </w:rPr>
            </w:pPr>
          </w:p>
          <w:p w14:paraId="39DDBFAC" w14:textId="0B0F008E" w:rsidR="00593388" w:rsidRDefault="00593388" w:rsidP="007E61D3">
            <w:pPr>
              <w:jc w:val="both"/>
              <w:rPr>
                <w:b/>
                <w:sz w:val="24"/>
                <w:szCs w:val="24"/>
                <w:lang w:eastAsia="uk-UA"/>
              </w:rPr>
            </w:pPr>
          </w:p>
          <w:p w14:paraId="5994FD9C" w14:textId="43D22216" w:rsidR="00593388" w:rsidRDefault="00593388" w:rsidP="007E61D3">
            <w:pPr>
              <w:jc w:val="both"/>
              <w:rPr>
                <w:b/>
                <w:sz w:val="24"/>
                <w:szCs w:val="24"/>
                <w:lang w:eastAsia="uk-UA"/>
              </w:rPr>
            </w:pPr>
          </w:p>
          <w:p w14:paraId="6F728CB7" w14:textId="77777777" w:rsidR="00593388" w:rsidRDefault="00593388" w:rsidP="007E61D3">
            <w:pPr>
              <w:jc w:val="both"/>
              <w:rPr>
                <w:b/>
                <w:sz w:val="24"/>
                <w:szCs w:val="24"/>
                <w:lang w:eastAsia="uk-UA"/>
              </w:rPr>
            </w:pPr>
          </w:p>
          <w:p w14:paraId="01AC7B22" w14:textId="77777777" w:rsidR="00416F9B" w:rsidRDefault="00416F9B" w:rsidP="007E61D3">
            <w:pPr>
              <w:jc w:val="both"/>
              <w:rPr>
                <w:b/>
                <w:sz w:val="24"/>
                <w:szCs w:val="24"/>
                <w:lang w:eastAsia="uk-UA"/>
              </w:rPr>
            </w:pPr>
          </w:p>
          <w:p w14:paraId="7FB097D1" w14:textId="77777777" w:rsidR="00416F9B" w:rsidRDefault="00416F9B" w:rsidP="007E61D3">
            <w:pPr>
              <w:jc w:val="both"/>
              <w:rPr>
                <w:b/>
                <w:sz w:val="24"/>
                <w:szCs w:val="24"/>
                <w:lang w:eastAsia="uk-UA"/>
              </w:rPr>
            </w:pPr>
          </w:p>
          <w:p w14:paraId="55612CBE" w14:textId="77777777" w:rsidR="00416F9B" w:rsidRDefault="00416F9B" w:rsidP="0036495E">
            <w:pPr>
              <w:jc w:val="center"/>
              <w:rPr>
                <w:b/>
                <w:sz w:val="24"/>
                <w:szCs w:val="24"/>
                <w:lang w:eastAsia="uk-UA"/>
              </w:rPr>
            </w:pPr>
            <w:r>
              <w:rPr>
                <w:b/>
                <w:sz w:val="24"/>
                <w:szCs w:val="24"/>
                <w:lang w:eastAsia="uk-UA"/>
              </w:rPr>
              <w:t>Пропонується не враховувати</w:t>
            </w:r>
          </w:p>
          <w:p w14:paraId="41BE88C1" w14:textId="17F78977" w:rsidR="00416F9B" w:rsidRPr="0036495E" w:rsidRDefault="00416F9B" w:rsidP="007E61D3">
            <w:pPr>
              <w:jc w:val="both"/>
              <w:rPr>
                <w:sz w:val="24"/>
                <w:szCs w:val="24"/>
                <w:lang w:eastAsia="uk-UA"/>
              </w:rPr>
            </w:pPr>
            <w:r w:rsidRPr="0036495E">
              <w:rPr>
                <w:sz w:val="24"/>
                <w:szCs w:val="24"/>
                <w:lang w:eastAsia="uk-UA"/>
              </w:rPr>
              <w:t xml:space="preserve">Коментарі вище до аналогічних пропозицій </w:t>
            </w:r>
          </w:p>
        </w:tc>
      </w:tr>
      <w:tr w:rsidR="00416F9B" w:rsidRPr="004F3A51" w14:paraId="54488E6F" w14:textId="77777777" w:rsidTr="00A52C00">
        <w:trPr>
          <w:trHeight w:val="218"/>
        </w:trPr>
        <w:tc>
          <w:tcPr>
            <w:tcW w:w="4253" w:type="dxa"/>
            <w:vMerge/>
          </w:tcPr>
          <w:p w14:paraId="2E0C96E5" w14:textId="77777777" w:rsidR="00416F9B" w:rsidRPr="00BA6D98" w:rsidRDefault="00416F9B" w:rsidP="00BA6D98">
            <w:pPr>
              <w:pStyle w:val="a6"/>
              <w:spacing w:before="0" w:beforeAutospacing="0" w:after="0" w:afterAutospacing="0"/>
              <w:ind w:firstLine="709"/>
              <w:jc w:val="both"/>
              <w:rPr>
                <w:color w:val="000000" w:themeColor="text1"/>
              </w:rPr>
            </w:pPr>
          </w:p>
        </w:tc>
        <w:tc>
          <w:tcPr>
            <w:tcW w:w="4252" w:type="dxa"/>
          </w:tcPr>
          <w:p w14:paraId="2B89E75D" w14:textId="63348B01" w:rsidR="00416F9B" w:rsidRPr="00A92450" w:rsidRDefault="00416F9B" w:rsidP="00687703">
            <w:pPr>
              <w:jc w:val="both"/>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 ГС «Українська вітроенергетична асоціація»</w:t>
            </w:r>
          </w:p>
          <w:p w14:paraId="045646A9" w14:textId="54622DE5" w:rsidR="00416F9B" w:rsidRPr="00BA4509" w:rsidRDefault="00416F9B" w:rsidP="00C001A4">
            <w:pPr>
              <w:pStyle w:val="3"/>
              <w:numPr>
                <w:ilvl w:val="0"/>
                <w:numId w:val="20"/>
              </w:numPr>
              <w:spacing w:before="0" w:beforeAutospacing="0" w:after="0" w:afterAutospacing="0"/>
              <w:jc w:val="both"/>
              <w:rPr>
                <w:sz w:val="22"/>
                <w:szCs w:val="22"/>
              </w:rPr>
            </w:pPr>
            <w:r w:rsidRPr="00BA4509">
              <w:rPr>
                <w:sz w:val="22"/>
                <w:szCs w:val="22"/>
              </w:rPr>
              <w:t>Загальні положення</w:t>
            </w:r>
          </w:p>
          <w:p w14:paraId="7CE17B3C" w14:textId="77777777" w:rsidR="00416F9B" w:rsidRPr="00BA4509" w:rsidRDefault="00416F9B" w:rsidP="00C001A4">
            <w:pPr>
              <w:pStyle w:val="a6"/>
              <w:spacing w:before="0" w:beforeAutospacing="0" w:after="0" w:afterAutospacing="0"/>
              <w:ind w:firstLine="709"/>
              <w:jc w:val="both"/>
              <w:rPr>
                <w:sz w:val="22"/>
                <w:szCs w:val="22"/>
              </w:rPr>
            </w:pPr>
            <w:r w:rsidRPr="00BA4509">
              <w:rPr>
                <w:sz w:val="22"/>
                <w:szCs w:val="22"/>
              </w:rPr>
              <w:t xml:space="preserve">1.1. </w:t>
            </w:r>
            <w:proofErr w:type="spellStart"/>
            <w:r w:rsidRPr="00BA4509">
              <w:rPr>
                <w:sz w:val="22"/>
                <w:szCs w:val="22"/>
              </w:rPr>
              <w:t>Цей</w:t>
            </w:r>
            <w:proofErr w:type="spellEnd"/>
            <w:r w:rsidRPr="00BA4509">
              <w:rPr>
                <w:sz w:val="22"/>
                <w:szCs w:val="22"/>
              </w:rPr>
              <w:t xml:space="preserve"> </w:t>
            </w:r>
            <w:proofErr w:type="spellStart"/>
            <w:r w:rsidRPr="00BA4509">
              <w:rPr>
                <w:sz w:val="22"/>
                <w:szCs w:val="22"/>
              </w:rPr>
              <w:t>договір</w:t>
            </w:r>
            <w:proofErr w:type="spellEnd"/>
            <w:r w:rsidRPr="00BA4509">
              <w:rPr>
                <w:sz w:val="22"/>
                <w:szCs w:val="22"/>
              </w:rPr>
              <w:t xml:space="preserve"> про </w:t>
            </w:r>
            <w:proofErr w:type="spellStart"/>
            <w:r w:rsidRPr="00BA4509">
              <w:rPr>
                <w:sz w:val="22"/>
                <w:szCs w:val="22"/>
              </w:rPr>
              <w:t>стандартне</w:t>
            </w:r>
            <w:proofErr w:type="spellEnd"/>
            <w:r w:rsidRPr="00BA4509">
              <w:rPr>
                <w:sz w:val="22"/>
                <w:szCs w:val="22"/>
              </w:rPr>
              <w:t xml:space="preserve"> </w:t>
            </w:r>
            <w:proofErr w:type="spellStart"/>
            <w:r w:rsidRPr="00BA4509">
              <w:rPr>
                <w:sz w:val="22"/>
                <w:szCs w:val="22"/>
              </w:rPr>
              <w:t>приєднання</w:t>
            </w:r>
            <w:proofErr w:type="spellEnd"/>
            <w:r w:rsidRPr="00BA4509">
              <w:rPr>
                <w:sz w:val="22"/>
                <w:szCs w:val="22"/>
              </w:rPr>
              <w:t xml:space="preserve"> до </w:t>
            </w:r>
            <w:proofErr w:type="spellStart"/>
            <w:r w:rsidRPr="00BA4509">
              <w:rPr>
                <w:sz w:val="22"/>
                <w:szCs w:val="22"/>
              </w:rPr>
              <w:t>електричних</w:t>
            </w:r>
            <w:proofErr w:type="spellEnd"/>
            <w:r w:rsidRPr="00BA4509">
              <w:rPr>
                <w:sz w:val="22"/>
                <w:szCs w:val="22"/>
              </w:rPr>
              <w:t xml:space="preserve"> мереж </w:t>
            </w:r>
            <w:proofErr w:type="spellStart"/>
            <w:r w:rsidRPr="00BA4509">
              <w:rPr>
                <w:sz w:val="22"/>
                <w:szCs w:val="22"/>
              </w:rPr>
              <w:t>системи</w:t>
            </w:r>
            <w:proofErr w:type="spellEnd"/>
            <w:r w:rsidRPr="00BA4509">
              <w:rPr>
                <w:sz w:val="22"/>
                <w:szCs w:val="22"/>
              </w:rPr>
              <w:t xml:space="preserve"> </w:t>
            </w:r>
            <w:proofErr w:type="spellStart"/>
            <w:r w:rsidRPr="00BA4509">
              <w:rPr>
                <w:sz w:val="22"/>
                <w:szCs w:val="22"/>
              </w:rPr>
              <w:t>розподілу</w:t>
            </w:r>
            <w:proofErr w:type="spellEnd"/>
            <w:r w:rsidRPr="00BA4509">
              <w:rPr>
                <w:sz w:val="22"/>
                <w:szCs w:val="22"/>
              </w:rPr>
              <w:t xml:space="preserve"> (</w:t>
            </w:r>
            <w:proofErr w:type="spellStart"/>
            <w:r w:rsidRPr="00BA4509">
              <w:rPr>
                <w:sz w:val="22"/>
                <w:szCs w:val="22"/>
              </w:rPr>
              <w:t>далі</w:t>
            </w:r>
            <w:proofErr w:type="spellEnd"/>
            <w:r w:rsidRPr="00BA4509">
              <w:rPr>
                <w:sz w:val="22"/>
                <w:szCs w:val="22"/>
              </w:rPr>
              <w:t xml:space="preserve"> – </w:t>
            </w:r>
            <w:proofErr w:type="spellStart"/>
            <w:r w:rsidRPr="00BA4509">
              <w:rPr>
                <w:sz w:val="22"/>
                <w:szCs w:val="22"/>
              </w:rPr>
              <w:t>Договір</w:t>
            </w:r>
            <w:proofErr w:type="spellEnd"/>
            <w:r w:rsidRPr="00BA4509">
              <w:rPr>
                <w:sz w:val="22"/>
                <w:szCs w:val="22"/>
              </w:rPr>
              <w:t xml:space="preserve">) є </w:t>
            </w:r>
            <w:proofErr w:type="spellStart"/>
            <w:r w:rsidRPr="00BA4509">
              <w:rPr>
                <w:sz w:val="22"/>
                <w:szCs w:val="22"/>
              </w:rPr>
              <w:t>публічним</w:t>
            </w:r>
            <w:proofErr w:type="spellEnd"/>
            <w:r w:rsidRPr="00BA4509">
              <w:rPr>
                <w:sz w:val="22"/>
                <w:szCs w:val="22"/>
              </w:rPr>
              <w:t xml:space="preserve"> договором </w:t>
            </w:r>
            <w:proofErr w:type="spellStart"/>
            <w:r w:rsidRPr="00BA4509">
              <w:rPr>
                <w:sz w:val="22"/>
                <w:szCs w:val="22"/>
              </w:rPr>
              <w:t>приєднання</w:t>
            </w:r>
            <w:proofErr w:type="spellEnd"/>
            <w:r w:rsidRPr="00BA4509">
              <w:rPr>
                <w:sz w:val="22"/>
                <w:szCs w:val="22"/>
              </w:rPr>
              <w:t xml:space="preserve">, </w:t>
            </w:r>
            <w:proofErr w:type="spellStart"/>
            <w:r w:rsidRPr="00BA4509">
              <w:rPr>
                <w:sz w:val="22"/>
                <w:szCs w:val="22"/>
              </w:rPr>
              <w:t>який</w:t>
            </w:r>
            <w:proofErr w:type="spellEnd"/>
            <w:r w:rsidRPr="00BA4509">
              <w:rPr>
                <w:sz w:val="22"/>
                <w:szCs w:val="22"/>
              </w:rPr>
              <w:t xml:space="preserve"> </w:t>
            </w:r>
            <w:proofErr w:type="spellStart"/>
            <w:r w:rsidRPr="00BA4509">
              <w:rPr>
                <w:sz w:val="22"/>
                <w:szCs w:val="22"/>
              </w:rPr>
              <w:t>встановлює</w:t>
            </w:r>
            <w:proofErr w:type="spellEnd"/>
            <w:r w:rsidRPr="00BA4509">
              <w:rPr>
                <w:sz w:val="22"/>
                <w:szCs w:val="22"/>
              </w:rPr>
              <w:t xml:space="preserve"> порядок та </w:t>
            </w:r>
            <w:proofErr w:type="spellStart"/>
            <w:r w:rsidRPr="00BA4509">
              <w:rPr>
                <w:sz w:val="22"/>
                <w:szCs w:val="22"/>
              </w:rPr>
              <w:t>умови</w:t>
            </w:r>
            <w:proofErr w:type="spellEnd"/>
            <w:r w:rsidRPr="00BA4509">
              <w:rPr>
                <w:sz w:val="22"/>
                <w:szCs w:val="22"/>
              </w:rPr>
              <w:t xml:space="preserve"> </w:t>
            </w:r>
            <w:proofErr w:type="spellStart"/>
            <w:r w:rsidRPr="00BA4509">
              <w:rPr>
                <w:sz w:val="22"/>
                <w:szCs w:val="22"/>
              </w:rPr>
              <w:t>приєднання</w:t>
            </w:r>
            <w:proofErr w:type="spellEnd"/>
            <w:r w:rsidRPr="00BA4509">
              <w:rPr>
                <w:sz w:val="22"/>
                <w:szCs w:val="22"/>
              </w:rPr>
              <w:t xml:space="preserve"> </w:t>
            </w:r>
            <w:proofErr w:type="spellStart"/>
            <w:r w:rsidRPr="00BA4509">
              <w:rPr>
                <w:sz w:val="22"/>
                <w:szCs w:val="22"/>
              </w:rPr>
              <w:t>замовника</w:t>
            </w:r>
            <w:proofErr w:type="spellEnd"/>
            <w:r w:rsidRPr="00BA4509">
              <w:rPr>
                <w:sz w:val="22"/>
                <w:szCs w:val="22"/>
              </w:rPr>
              <w:t xml:space="preserve"> до </w:t>
            </w:r>
            <w:proofErr w:type="spellStart"/>
            <w:r w:rsidRPr="00BA4509">
              <w:rPr>
                <w:sz w:val="22"/>
                <w:szCs w:val="22"/>
              </w:rPr>
              <w:t>електричних</w:t>
            </w:r>
            <w:proofErr w:type="spellEnd"/>
            <w:r w:rsidRPr="00BA4509">
              <w:rPr>
                <w:sz w:val="22"/>
                <w:szCs w:val="22"/>
              </w:rPr>
              <w:t xml:space="preserve"> мереж оператора </w:t>
            </w:r>
            <w:proofErr w:type="spellStart"/>
            <w:r w:rsidRPr="00BA4509">
              <w:rPr>
                <w:sz w:val="22"/>
                <w:szCs w:val="22"/>
              </w:rPr>
              <w:t>системи</w:t>
            </w:r>
            <w:proofErr w:type="spellEnd"/>
            <w:r w:rsidRPr="00BA4509">
              <w:rPr>
                <w:sz w:val="22"/>
                <w:szCs w:val="22"/>
              </w:rPr>
              <w:t xml:space="preserve"> </w:t>
            </w:r>
            <w:proofErr w:type="spellStart"/>
            <w:r w:rsidRPr="00BA4509">
              <w:rPr>
                <w:sz w:val="22"/>
                <w:szCs w:val="22"/>
              </w:rPr>
              <w:t>розподілу</w:t>
            </w:r>
            <w:proofErr w:type="spellEnd"/>
            <w:r w:rsidRPr="00BA4509">
              <w:rPr>
                <w:sz w:val="22"/>
                <w:szCs w:val="22"/>
              </w:rPr>
              <w:t xml:space="preserve">. </w:t>
            </w:r>
            <w:proofErr w:type="spellStart"/>
            <w:r w:rsidRPr="00BA4509">
              <w:rPr>
                <w:sz w:val="22"/>
                <w:szCs w:val="22"/>
              </w:rPr>
              <w:t>Цей</w:t>
            </w:r>
            <w:proofErr w:type="spellEnd"/>
            <w:r w:rsidRPr="00BA4509">
              <w:rPr>
                <w:sz w:val="22"/>
                <w:szCs w:val="22"/>
              </w:rPr>
              <w:t xml:space="preserve"> </w:t>
            </w:r>
            <w:proofErr w:type="spellStart"/>
            <w:r w:rsidRPr="00BA4509">
              <w:rPr>
                <w:sz w:val="22"/>
                <w:szCs w:val="22"/>
              </w:rPr>
              <w:t>Договір</w:t>
            </w:r>
            <w:proofErr w:type="spellEnd"/>
            <w:r w:rsidRPr="00BA4509">
              <w:rPr>
                <w:sz w:val="22"/>
                <w:szCs w:val="22"/>
              </w:rPr>
              <w:t xml:space="preserve"> </w:t>
            </w:r>
            <w:proofErr w:type="spellStart"/>
            <w:r w:rsidRPr="00BA4509">
              <w:rPr>
                <w:sz w:val="22"/>
                <w:szCs w:val="22"/>
              </w:rPr>
              <w:t>укладається</w:t>
            </w:r>
            <w:proofErr w:type="spellEnd"/>
            <w:r w:rsidRPr="00BA4509">
              <w:rPr>
                <w:sz w:val="22"/>
                <w:szCs w:val="22"/>
              </w:rPr>
              <w:t xml:space="preserve"> </w:t>
            </w:r>
            <w:proofErr w:type="spellStart"/>
            <w:r w:rsidRPr="00BA4509">
              <w:rPr>
                <w:sz w:val="22"/>
                <w:szCs w:val="22"/>
              </w:rPr>
              <w:t>між</w:t>
            </w:r>
            <w:proofErr w:type="spellEnd"/>
            <w:r w:rsidRPr="00BA4509">
              <w:rPr>
                <w:sz w:val="22"/>
                <w:szCs w:val="22"/>
              </w:rPr>
              <w:t xml:space="preserve"> оператором </w:t>
            </w:r>
            <w:proofErr w:type="spellStart"/>
            <w:r w:rsidRPr="00BA4509">
              <w:rPr>
                <w:sz w:val="22"/>
                <w:szCs w:val="22"/>
              </w:rPr>
              <w:t>системи</w:t>
            </w:r>
            <w:proofErr w:type="spellEnd"/>
            <w:r w:rsidRPr="00BA4509">
              <w:rPr>
                <w:sz w:val="22"/>
                <w:szCs w:val="22"/>
              </w:rPr>
              <w:t xml:space="preserve"> </w:t>
            </w:r>
            <w:proofErr w:type="spellStart"/>
            <w:r w:rsidRPr="00BA4509">
              <w:rPr>
                <w:sz w:val="22"/>
                <w:szCs w:val="22"/>
              </w:rPr>
              <w:t>розподілу</w:t>
            </w:r>
            <w:proofErr w:type="spellEnd"/>
            <w:r w:rsidRPr="00BA4509">
              <w:rPr>
                <w:sz w:val="22"/>
                <w:szCs w:val="22"/>
              </w:rPr>
              <w:t xml:space="preserve"> (</w:t>
            </w:r>
            <w:proofErr w:type="spellStart"/>
            <w:r w:rsidRPr="00BA4509">
              <w:rPr>
                <w:sz w:val="22"/>
                <w:szCs w:val="22"/>
              </w:rPr>
              <w:t>далі</w:t>
            </w:r>
            <w:proofErr w:type="spellEnd"/>
            <w:r w:rsidRPr="00BA4509">
              <w:rPr>
                <w:sz w:val="22"/>
                <w:szCs w:val="22"/>
              </w:rPr>
              <w:t xml:space="preserve"> – </w:t>
            </w:r>
            <w:proofErr w:type="spellStart"/>
            <w:r w:rsidRPr="00BA4509">
              <w:rPr>
                <w:sz w:val="22"/>
                <w:szCs w:val="22"/>
              </w:rPr>
              <w:t>Виконавець</w:t>
            </w:r>
            <w:proofErr w:type="spellEnd"/>
            <w:r w:rsidRPr="00BA4509">
              <w:rPr>
                <w:sz w:val="22"/>
                <w:szCs w:val="22"/>
              </w:rPr>
              <w:t xml:space="preserve">) та </w:t>
            </w:r>
            <w:proofErr w:type="spellStart"/>
            <w:r w:rsidRPr="00BA4509">
              <w:rPr>
                <w:sz w:val="22"/>
                <w:szCs w:val="22"/>
              </w:rPr>
              <w:t>замовником</w:t>
            </w:r>
            <w:proofErr w:type="spellEnd"/>
            <w:r w:rsidRPr="00BA4509">
              <w:rPr>
                <w:sz w:val="22"/>
                <w:szCs w:val="22"/>
              </w:rPr>
              <w:t xml:space="preserve"> </w:t>
            </w:r>
            <w:proofErr w:type="spellStart"/>
            <w:r w:rsidRPr="00BA4509">
              <w:rPr>
                <w:sz w:val="22"/>
                <w:szCs w:val="22"/>
              </w:rPr>
              <w:t>послуг</w:t>
            </w:r>
            <w:proofErr w:type="spellEnd"/>
            <w:r w:rsidRPr="00BA4509">
              <w:rPr>
                <w:sz w:val="22"/>
                <w:szCs w:val="22"/>
              </w:rPr>
              <w:t xml:space="preserve"> з </w:t>
            </w:r>
            <w:proofErr w:type="spellStart"/>
            <w:r w:rsidRPr="00BA4509">
              <w:rPr>
                <w:sz w:val="22"/>
                <w:szCs w:val="22"/>
              </w:rPr>
              <w:t>приєднання</w:t>
            </w:r>
            <w:proofErr w:type="spellEnd"/>
            <w:r w:rsidRPr="00BA4509">
              <w:rPr>
                <w:sz w:val="22"/>
                <w:szCs w:val="22"/>
              </w:rPr>
              <w:t xml:space="preserve"> до </w:t>
            </w:r>
            <w:proofErr w:type="spellStart"/>
            <w:r w:rsidRPr="00BA4509">
              <w:rPr>
                <w:sz w:val="22"/>
                <w:szCs w:val="22"/>
              </w:rPr>
              <w:t>електричних</w:t>
            </w:r>
            <w:proofErr w:type="spellEnd"/>
            <w:r w:rsidRPr="00BA4509">
              <w:rPr>
                <w:sz w:val="22"/>
                <w:szCs w:val="22"/>
              </w:rPr>
              <w:t xml:space="preserve"> мереж (</w:t>
            </w:r>
            <w:proofErr w:type="spellStart"/>
            <w:r w:rsidRPr="00BA4509">
              <w:rPr>
                <w:sz w:val="22"/>
                <w:szCs w:val="22"/>
              </w:rPr>
              <w:t>далі</w:t>
            </w:r>
            <w:proofErr w:type="spellEnd"/>
            <w:r w:rsidRPr="00BA4509">
              <w:rPr>
                <w:sz w:val="22"/>
                <w:szCs w:val="22"/>
              </w:rPr>
              <w:t xml:space="preserve"> – </w:t>
            </w:r>
            <w:proofErr w:type="spellStart"/>
            <w:r w:rsidRPr="00BA4509">
              <w:rPr>
                <w:sz w:val="22"/>
                <w:szCs w:val="22"/>
              </w:rPr>
              <w:t>Замовник</w:t>
            </w:r>
            <w:proofErr w:type="spellEnd"/>
            <w:r w:rsidRPr="00BA4509">
              <w:rPr>
                <w:sz w:val="22"/>
                <w:szCs w:val="22"/>
              </w:rPr>
              <w:t xml:space="preserve">) з </w:t>
            </w:r>
            <w:proofErr w:type="spellStart"/>
            <w:r w:rsidRPr="00BA4509">
              <w:rPr>
                <w:sz w:val="22"/>
                <w:szCs w:val="22"/>
              </w:rPr>
              <w:t>урахуванням</w:t>
            </w:r>
            <w:proofErr w:type="spellEnd"/>
            <w:r w:rsidRPr="00BA4509">
              <w:rPr>
                <w:sz w:val="22"/>
                <w:szCs w:val="22"/>
              </w:rPr>
              <w:t xml:space="preserve"> статей 630, 633, 634 </w:t>
            </w:r>
            <w:proofErr w:type="spellStart"/>
            <w:r w:rsidRPr="00BA4509">
              <w:rPr>
                <w:sz w:val="22"/>
                <w:szCs w:val="22"/>
              </w:rPr>
              <w:t>Цивільного</w:t>
            </w:r>
            <w:proofErr w:type="spellEnd"/>
            <w:r w:rsidRPr="00BA4509">
              <w:rPr>
                <w:sz w:val="22"/>
                <w:szCs w:val="22"/>
              </w:rPr>
              <w:t xml:space="preserve"> кодексу </w:t>
            </w:r>
            <w:proofErr w:type="spellStart"/>
            <w:r w:rsidRPr="00BA4509">
              <w:rPr>
                <w:sz w:val="22"/>
                <w:szCs w:val="22"/>
              </w:rPr>
              <w:t>України</w:t>
            </w:r>
            <w:proofErr w:type="spellEnd"/>
            <w:r w:rsidRPr="00BA4509">
              <w:rPr>
                <w:sz w:val="22"/>
                <w:szCs w:val="22"/>
              </w:rPr>
              <w:t xml:space="preserve"> шляхом </w:t>
            </w:r>
            <w:proofErr w:type="spellStart"/>
            <w:r w:rsidRPr="00BA4509">
              <w:rPr>
                <w:sz w:val="22"/>
                <w:szCs w:val="22"/>
              </w:rPr>
              <w:t>подання</w:t>
            </w:r>
            <w:proofErr w:type="spellEnd"/>
            <w:r w:rsidRPr="00BA4509">
              <w:rPr>
                <w:sz w:val="22"/>
                <w:szCs w:val="22"/>
              </w:rPr>
              <w:t xml:space="preserve"> заяви про </w:t>
            </w:r>
            <w:proofErr w:type="spellStart"/>
            <w:r w:rsidRPr="00BA4509">
              <w:rPr>
                <w:sz w:val="22"/>
                <w:szCs w:val="22"/>
              </w:rPr>
              <w:t>приєднання</w:t>
            </w:r>
            <w:proofErr w:type="spellEnd"/>
            <w:r w:rsidRPr="00BA4509">
              <w:rPr>
                <w:sz w:val="22"/>
                <w:szCs w:val="22"/>
              </w:rPr>
              <w:t xml:space="preserve"> </w:t>
            </w:r>
            <w:proofErr w:type="spellStart"/>
            <w:r w:rsidRPr="00BA4509">
              <w:rPr>
                <w:sz w:val="22"/>
                <w:szCs w:val="22"/>
              </w:rPr>
              <w:t>електроустановки</w:t>
            </w:r>
            <w:proofErr w:type="spellEnd"/>
            <w:r w:rsidRPr="00BA4509">
              <w:rPr>
                <w:sz w:val="22"/>
                <w:szCs w:val="22"/>
              </w:rPr>
              <w:t xml:space="preserve"> </w:t>
            </w:r>
            <w:proofErr w:type="spellStart"/>
            <w:r w:rsidRPr="00BA4509">
              <w:rPr>
                <w:sz w:val="22"/>
                <w:szCs w:val="22"/>
              </w:rPr>
              <w:t>певної</w:t>
            </w:r>
            <w:proofErr w:type="spellEnd"/>
            <w:r w:rsidRPr="00BA4509">
              <w:rPr>
                <w:sz w:val="22"/>
                <w:szCs w:val="22"/>
              </w:rPr>
              <w:t xml:space="preserve"> </w:t>
            </w:r>
            <w:proofErr w:type="spellStart"/>
            <w:r w:rsidRPr="00BA4509">
              <w:rPr>
                <w:sz w:val="22"/>
                <w:szCs w:val="22"/>
              </w:rPr>
              <w:t>потужності</w:t>
            </w:r>
            <w:proofErr w:type="spellEnd"/>
            <w:r w:rsidRPr="00BA4509">
              <w:rPr>
                <w:sz w:val="22"/>
                <w:szCs w:val="22"/>
              </w:rPr>
              <w:t xml:space="preserve"> </w:t>
            </w:r>
            <w:proofErr w:type="spellStart"/>
            <w:r w:rsidRPr="00BA4509">
              <w:rPr>
                <w:sz w:val="22"/>
                <w:szCs w:val="22"/>
              </w:rPr>
              <w:t>відповідно</w:t>
            </w:r>
            <w:proofErr w:type="spellEnd"/>
            <w:r w:rsidRPr="00BA4509">
              <w:rPr>
                <w:sz w:val="22"/>
                <w:szCs w:val="22"/>
              </w:rPr>
              <w:t xml:space="preserve"> до умов Кодексу систем </w:t>
            </w:r>
            <w:proofErr w:type="spellStart"/>
            <w:r w:rsidRPr="00BA4509">
              <w:rPr>
                <w:sz w:val="22"/>
                <w:szCs w:val="22"/>
              </w:rPr>
              <w:t>розподілу</w:t>
            </w:r>
            <w:proofErr w:type="spellEnd"/>
            <w:r w:rsidRPr="00BA4509">
              <w:rPr>
                <w:sz w:val="22"/>
                <w:szCs w:val="22"/>
              </w:rPr>
              <w:t xml:space="preserve">, </w:t>
            </w:r>
            <w:proofErr w:type="spellStart"/>
            <w:r w:rsidRPr="00BA4509">
              <w:rPr>
                <w:sz w:val="22"/>
                <w:szCs w:val="22"/>
              </w:rPr>
              <w:t>затвердженого</w:t>
            </w:r>
            <w:proofErr w:type="spellEnd"/>
            <w:r w:rsidRPr="00BA4509">
              <w:rPr>
                <w:sz w:val="22"/>
                <w:szCs w:val="22"/>
              </w:rPr>
              <w:t xml:space="preserve"> </w:t>
            </w:r>
            <w:proofErr w:type="spellStart"/>
            <w:r w:rsidRPr="00BA4509">
              <w:rPr>
                <w:sz w:val="22"/>
                <w:szCs w:val="22"/>
              </w:rPr>
              <w:t>постановою</w:t>
            </w:r>
            <w:proofErr w:type="spellEnd"/>
            <w:r w:rsidRPr="00BA4509">
              <w:rPr>
                <w:sz w:val="22"/>
                <w:szCs w:val="22"/>
              </w:rPr>
              <w:t xml:space="preserve"> </w:t>
            </w:r>
            <w:proofErr w:type="spellStart"/>
            <w:r w:rsidRPr="00BA4509">
              <w:rPr>
                <w:sz w:val="22"/>
                <w:szCs w:val="22"/>
              </w:rPr>
              <w:t>Національної</w:t>
            </w:r>
            <w:proofErr w:type="spellEnd"/>
            <w:r w:rsidRPr="00BA4509">
              <w:rPr>
                <w:sz w:val="22"/>
                <w:szCs w:val="22"/>
              </w:rPr>
              <w:t xml:space="preserve"> </w:t>
            </w:r>
            <w:proofErr w:type="spellStart"/>
            <w:r w:rsidRPr="00BA4509">
              <w:rPr>
                <w:sz w:val="22"/>
                <w:szCs w:val="22"/>
              </w:rPr>
              <w:t>комісії</w:t>
            </w:r>
            <w:proofErr w:type="spellEnd"/>
            <w:r w:rsidRPr="00BA4509">
              <w:rPr>
                <w:sz w:val="22"/>
                <w:szCs w:val="22"/>
              </w:rPr>
              <w:t xml:space="preserve">, </w:t>
            </w:r>
            <w:proofErr w:type="spellStart"/>
            <w:r w:rsidRPr="00BA4509">
              <w:rPr>
                <w:sz w:val="22"/>
                <w:szCs w:val="22"/>
              </w:rPr>
              <w:t>що</w:t>
            </w:r>
            <w:proofErr w:type="spellEnd"/>
            <w:r w:rsidRPr="00BA4509">
              <w:rPr>
                <w:sz w:val="22"/>
                <w:szCs w:val="22"/>
              </w:rPr>
              <w:t xml:space="preserve"> </w:t>
            </w:r>
            <w:proofErr w:type="spellStart"/>
            <w:r w:rsidRPr="00BA4509">
              <w:rPr>
                <w:sz w:val="22"/>
                <w:szCs w:val="22"/>
              </w:rPr>
              <w:t>здійснює</w:t>
            </w:r>
            <w:proofErr w:type="spellEnd"/>
            <w:r w:rsidRPr="00BA4509">
              <w:rPr>
                <w:sz w:val="22"/>
                <w:szCs w:val="22"/>
              </w:rPr>
              <w:t xml:space="preserve"> </w:t>
            </w:r>
            <w:proofErr w:type="spellStart"/>
            <w:r w:rsidRPr="00BA4509">
              <w:rPr>
                <w:sz w:val="22"/>
                <w:szCs w:val="22"/>
              </w:rPr>
              <w:t>державне</w:t>
            </w:r>
            <w:proofErr w:type="spellEnd"/>
            <w:r w:rsidRPr="00BA4509">
              <w:rPr>
                <w:sz w:val="22"/>
                <w:szCs w:val="22"/>
              </w:rPr>
              <w:t xml:space="preserve"> </w:t>
            </w:r>
            <w:proofErr w:type="spellStart"/>
            <w:r w:rsidRPr="00BA4509">
              <w:rPr>
                <w:sz w:val="22"/>
                <w:szCs w:val="22"/>
              </w:rPr>
              <w:t>регулювання</w:t>
            </w:r>
            <w:proofErr w:type="spellEnd"/>
            <w:r w:rsidRPr="00BA4509">
              <w:rPr>
                <w:sz w:val="22"/>
                <w:szCs w:val="22"/>
              </w:rPr>
              <w:t xml:space="preserve"> у сферах </w:t>
            </w:r>
            <w:proofErr w:type="spellStart"/>
            <w:r w:rsidRPr="00BA4509">
              <w:rPr>
                <w:sz w:val="22"/>
                <w:szCs w:val="22"/>
              </w:rPr>
              <w:t>енергетики</w:t>
            </w:r>
            <w:proofErr w:type="spellEnd"/>
            <w:r w:rsidRPr="00BA4509">
              <w:rPr>
                <w:sz w:val="22"/>
                <w:szCs w:val="22"/>
              </w:rPr>
              <w:t xml:space="preserve"> та </w:t>
            </w:r>
            <w:proofErr w:type="spellStart"/>
            <w:r w:rsidRPr="00BA4509">
              <w:rPr>
                <w:sz w:val="22"/>
                <w:szCs w:val="22"/>
              </w:rPr>
              <w:t>комунальних</w:t>
            </w:r>
            <w:proofErr w:type="spellEnd"/>
            <w:r w:rsidRPr="00BA4509">
              <w:rPr>
                <w:sz w:val="22"/>
                <w:szCs w:val="22"/>
              </w:rPr>
              <w:t xml:space="preserve"> </w:t>
            </w:r>
            <w:proofErr w:type="spellStart"/>
            <w:r w:rsidRPr="00BA4509">
              <w:rPr>
                <w:sz w:val="22"/>
                <w:szCs w:val="22"/>
              </w:rPr>
              <w:t>послуг</w:t>
            </w:r>
            <w:proofErr w:type="spellEnd"/>
            <w:r w:rsidRPr="00BA4509">
              <w:rPr>
                <w:sz w:val="22"/>
                <w:szCs w:val="22"/>
              </w:rPr>
              <w:t xml:space="preserve">, </w:t>
            </w:r>
            <w:proofErr w:type="spellStart"/>
            <w:r w:rsidRPr="00BA4509">
              <w:rPr>
                <w:sz w:val="22"/>
                <w:szCs w:val="22"/>
              </w:rPr>
              <w:t>від</w:t>
            </w:r>
            <w:proofErr w:type="spellEnd"/>
            <w:r w:rsidRPr="00BA4509">
              <w:rPr>
                <w:sz w:val="22"/>
                <w:szCs w:val="22"/>
              </w:rPr>
              <w:t xml:space="preserve"> 14 березня 2018 року № 310 (</w:t>
            </w:r>
            <w:proofErr w:type="spellStart"/>
            <w:r w:rsidRPr="00BA4509">
              <w:rPr>
                <w:sz w:val="22"/>
                <w:szCs w:val="22"/>
              </w:rPr>
              <w:t>далі</w:t>
            </w:r>
            <w:proofErr w:type="spellEnd"/>
            <w:r w:rsidRPr="00BA4509">
              <w:rPr>
                <w:sz w:val="22"/>
                <w:szCs w:val="22"/>
              </w:rPr>
              <w:t xml:space="preserve"> – Кодекс).</w:t>
            </w:r>
          </w:p>
          <w:p w14:paraId="3405AB21" w14:textId="1E128604" w:rsidR="00416F9B" w:rsidRPr="00593388" w:rsidRDefault="00416F9B" w:rsidP="00593388">
            <w:pPr>
              <w:pStyle w:val="a6"/>
              <w:spacing w:before="0" w:beforeAutospacing="0" w:after="0" w:afterAutospacing="0"/>
              <w:ind w:firstLine="709"/>
              <w:jc w:val="both"/>
              <w:rPr>
                <w:b/>
                <w:bCs/>
                <w:strike/>
                <w:color w:val="0070C0"/>
                <w:sz w:val="22"/>
                <w:szCs w:val="22"/>
              </w:rPr>
            </w:pPr>
            <w:proofErr w:type="spellStart"/>
            <w:r w:rsidRPr="00C001A4">
              <w:rPr>
                <w:b/>
                <w:bCs/>
                <w:strike/>
                <w:color w:val="0070C0"/>
                <w:sz w:val="22"/>
                <w:szCs w:val="22"/>
              </w:rPr>
              <w:t>Внесення</w:t>
            </w:r>
            <w:proofErr w:type="spellEnd"/>
            <w:r w:rsidRPr="00C001A4">
              <w:rPr>
                <w:b/>
                <w:bCs/>
                <w:strike/>
                <w:color w:val="0070C0"/>
                <w:sz w:val="22"/>
                <w:szCs w:val="22"/>
              </w:rPr>
              <w:t xml:space="preserve"> сторонами </w:t>
            </w:r>
            <w:proofErr w:type="spellStart"/>
            <w:r w:rsidRPr="00C001A4">
              <w:rPr>
                <w:b/>
                <w:bCs/>
                <w:strike/>
                <w:color w:val="0070C0"/>
                <w:sz w:val="22"/>
                <w:szCs w:val="22"/>
              </w:rPr>
              <w:t>змін</w:t>
            </w:r>
            <w:proofErr w:type="spellEnd"/>
            <w:r w:rsidRPr="00C001A4">
              <w:rPr>
                <w:b/>
                <w:bCs/>
                <w:strike/>
                <w:color w:val="0070C0"/>
                <w:sz w:val="22"/>
                <w:szCs w:val="22"/>
              </w:rPr>
              <w:t xml:space="preserve"> до </w:t>
            </w:r>
            <w:proofErr w:type="spellStart"/>
            <w:r w:rsidRPr="00C001A4">
              <w:rPr>
                <w:b/>
                <w:bCs/>
                <w:strike/>
                <w:color w:val="0070C0"/>
                <w:sz w:val="22"/>
                <w:szCs w:val="22"/>
              </w:rPr>
              <w:t>цього</w:t>
            </w:r>
            <w:proofErr w:type="spellEnd"/>
            <w:r w:rsidRPr="00C001A4">
              <w:rPr>
                <w:b/>
                <w:bCs/>
                <w:strike/>
                <w:color w:val="0070C0"/>
                <w:sz w:val="22"/>
                <w:szCs w:val="22"/>
              </w:rPr>
              <w:t xml:space="preserve"> Договору, у тому </w:t>
            </w:r>
            <w:proofErr w:type="spellStart"/>
            <w:r w:rsidRPr="00C001A4">
              <w:rPr>
                <w:b/>
                <w:bCs/>
                <w:strike/>
                <w:color w:val="0070C0"/>
                <w:sz w:val="22"/>
                <w:szCs w:val="22"/>
              </w:rPr>
              <w:t>числі</w:t>
            </w:r>
            <w:proofErr w:type="spellEnd"/>
            <w:r w:rsidRPr="00C001A4">
              <w:rPr>
                <w:b/>
                <w:bCs/>
                <w:strike/>
                <w:color w:val="0070C0"/>
                <w:sz w:val="22"/>
                <w:szCs w:val="22"/>
              </w:rPr>
              <w:t xml:space="preserve"> </w:t>
            </w:r>
            <w:proofErr w:type="spellStart"/>
            <w:r w:rsidRPr="00C001A4">
              <w:rPr>
                <w:b/>
                <w:bCs/>
                <w:strike/>
                <w:color w:val="0070C0"/>
                <w:sz w:val="22"/>
                <w:szCs w:val="22"/>
              </w:rPr>
              <w:t>щодо</w:t>
            </w:r>
            <w:proofErr w:type="spellEnd"/>
            <w:r w:rsidRPr="00C001A4">
              <w:rPr>
                <w:b/>
                <w:bCs/>
                <w:strike/>
                <w:color w:val="0070C0"/>
                <w:sz w:val="22"/>
                <w:szCs w:val="22"/>
              </w:rPr>
              <w:t xml:space="preserve"> </w:t>
            </w:r>
            <w:proofErr w:type="spellStart"/>
            <w:r w:rsidRPr="00C001A4">
              <w:rPr>
                <w:b/>
                <w:bCs/>
                <w:strike/>
                <w:color w:val="0070C0"/>
                <w:sz w:val="22"/>
                <w:szCs w:val="22"/>
              </w:rPr>
              <w:t>зміни</w:t>
            </w:r>
            <w:proofErr w:type="spellEnd"/>
            <w:r w:rsidRPr="00C001A4">
              <w:rPr>
                <w:b/>
                <w:bCs/>
                <w:strike/>
                <w:color w:val="0070C0"/>
                <w:sz w:val="22"/>
                <w:szCs w:val="22"/>
              </w:rPr>
              <w:t xml:space="preserve"> </w:t>
            </w:r>
            <w:proofErr w:type="spellStart"/>
            <w:r w:rsidRPr="00C001A4">
              <w:rPr>
                <w:b/>
                <w:bCs/>
                <w:strike/>
                <w:color w:val="0070C0"/>
                <w:sz w:val="22"/>
                <w:szCs w:val="22"/>
              </w:rPr>
              <w:t>форми</w:t>
            </w:r>
            <w:proofErr w:type="spellEnd"/>
            <w:r w:rsidRPr="00C001A4">
              <w:rPr>
                <w:b/>
                <w:bCs/>
                <w:strike/>
                <w:color w:val="0070C0"/>
                <w:sz w:val="22"/>
                <w:szCs w:val="22"/>
              </w:rPr>
              <w:t xml:space="preserve"> та порядку </w:t>
            </w:r>
            <w:proofErr w:type="spellStart"/>
            <w:r w:rsidRPr="00C001A4">
              <w:rPr>
                <w:b/>
                <w:bCs/>
                <w:strike/>
                <w:color w:val="0070C0"/>
                <w:sz w:val="22"/>
                <w:szCs w:val="22"/>
              </w:rPr>
              <w:t>розрахунків</w:t>
            </w:r>
            <w:proofErr w:type="spellEnd"/>
            <w:r w:rsidRPr="00C001A4">
              <w:rPr>
                <w:b/>
                <w:bCs/>
                <w:strike/>
                <w:color w:val="0070C0"/>
                <w:sz w:val="22"/>
                <w:szCs w:val="22"/>
              </w:rPr>
              <w:t xml:space="preserve"> </w:t>
            </w:r>
            <w:proofErr w:type="spellStart"/>
            <w:r w:rsidRPr="00C001A4">
              <w:rPr>
                <w:b/>
                <w:bCs/>
                <w:strike/>
                <w:color w:val="0070C0"/>
                <w:sz w:val="22"/>
                <w:szCs w:val="22"/>
              </w:rPr>
              <w:t>вартості</w:t>
            </w:r>
            <w:proofErr w:type="spellEnd"/>
            <w:r w:rsidRPr="00C001A4">
              <w:rPr>
                <w:b/>
                <w:bCs/>
                <w:strike/>
                <w:color w:val="0070C0"/>
                <w:sz w:val="22"/>
                <w:szCs w:val="22"/>
              </w:rPr>
              <w:t xml:space="preserve"> </w:t>
            </w:r>
            <w:proofErr w:type="spellStart"/>
            <w:r w:rsidRPr="00C001A4">
              <w:rPr>
                <w:b/>
                <w:bCs/>
                <w:strike/>
                <w:color w:val="0070C0"/>
                <w:sz w:val="22"/>
                <w:szCs w:val="22"/>
              </w:rPr>
              <w:t>послуг</w:t>
            </w:r>
            <w:proofErr w:type="spellEnd"/>
            <w:r w:rsidRPr="00C001A4">
              <w:rPr>
                <w:b/>
                <w:bCs/>
                <w:strike/>
                <w:color w:val="0070C0"/>
                <w:sz w:val="22"/>
                <w:szCs w:val="22"/>
              </w:rPr>
              <w:t xml:space="preserve"> з </w:t>
            </w:r>
            <w:proofErr w:type="spellStart"/>
            <w:r w:rsidRPr="00C001A4">
              <w:rPr>
                <w:b/>
                <w:bCs/>
                <w:strike/>
                <w:color w:val="0070C0"/>
                <w:sz w:val="22"/>
                <w:szCs w:val="22"/>
              </w:rPr>
              <w:t>приєднання</w:t>
            </w:r>
            <w:proofErr w:type="spellEnd"/>
            <w:r w:rsidRPr="00C001A4">
              <w:rPr>
                <w:b/>
                <w:bCs/>
                <w:strike/>
                <w:color w:val="0070C0"/>
                <w:sz w:val="22"/>
                <w:szCs w:val="22"/>
              </w:rPr>
              <w:t xml:space="preserve">, строку </w:t>
            </w:r>
            <w:proofErr w:type="spellStart"/>
            <w:r w:rsidRPr="00C001A4">
              <w:rPr>
                <w:b/>
                <w:bCs/>
                <w:strike/>
                <w:color w:val="0070C0"/>
                <w:sz w:val="22"/>
                <w:szCs w:val="22"/>
              </w:rPr>
              <w:t>надання</w:t>
            </w:r>
            <w:proofErr w:type="spellEnd"/>
            <w:r w:rsidRPr="00C001A4">
              <w:rPr>
                <w:b/>
                <w:bCs/>
                <w:strike/>
                <w:color w:val="0070C0"/>
                <w:sz w:val="22"/>
                <w:szCs w:val="22"/>
              </w:rPr>
              <w:t xml:space="preserve"> </w:t>
            </w:r>
            <w:proofErr w:type="spellStart"/>
            <w:r w:rsidRPr="00C001A4">
              <w:rPr>
                <w:b/>
                <w:bCs/>
                <w:strike/>
                <w:color w:val="0070C0"/>
                <w:sz w:val="22"/>
                <w:szCs w:val="22"/>
              </w:rPr>
              <w:t>послуги</w:t>
            </w:r>
            <w:proofErr w:type="spellEnd"/>
            <w:r w:rsidRPr="00C001A4">
              <w:rPr>
                <w:b/>
                <w:bCs/>
                <w:strike/>
                <w:color w:val="0070C0"/>
                <w:sz w:val="22"/>
                <w:szCs w:val="22"/>
              </w:rPr>
              <w:t xml:space="preserve"> з </w:t>
            </w:r>
            <w:proofErr w:type="spellStart"/>
            <w:r w:rsidRPr="00C001A4">
              <w:rPr>
                <w:b/>
                <w:bCs/>
                <w:strike/>
                <w:color w:val="0070C0"/>
                <w:sz w:val="22"/>
                <w:szCs w:val="22"/>
              </w:rPr>
              <w:t>приєднання</w:t>
            </w:r>
            <w:proofErr w:type="spellEnd"/>
            <w:r w:rsidRPr="00C001A4">
              <w:rPr>
                <w:b/>
                <w:bCs/>
                <w:strike/>
                <w:color w:val="0070C0"/>
                <w:sz w:val="22"/>
                <w:szCs w:val="22"/>
              </w:rPr>
              <w:t xml:space="preserve">, строку </w:t>
            </w:r>
            <w:proofErr w:type="spellStart"/>
            <w:r w:rsidRPr="00C001A4">
              <w:rPr>
                <w:b/>
                <w:bCs/>
                <w:strike/>
                <w:color w:val="0070C0"/>
                <w:sz w:val="22"/>
                <w:szCs w:val="22"/>
              </w:rPr>
              <w:t>дії</w:t>
            </w:r>
            <w:proofErr w:type="spellEnd"/>
            <w:r w:rsidRPr="00C001A4">
              <w:rPr>
                <w:b/>
                <w:bCs/>
                <w:strike/>
                <w:color w:val="0070C0"/>
                <w:sz w:val="22"/>
                <w:szCs w:val="22"/>
              </w:rPr>
              <w:t xml:space="preserve"> договору про </w:t>
            </w:r>
            <w:proofErr w:type="spellStart"/>
            <w:r w:rsidRPr="00C001A4">
              <w:rPr>
                <w:b/>
                <w:bCs/>
                <w:strike/>
                <w:color w:val="0070C0"/>
                <w:sz w:val="22"/>
                <w:szCs w:val="22"/>
              </w:rPr>
              <w:t>приєднання</w:t>
            </w:r>
            <w:proofErr w:type="spellEnd"/>
            <w:r w:rsidRPr="00C001A4">
              <w:rPr>
                <w:b/>
                <w:bCs/>
                <w:strike/>
                <w:color w:val="0070C0"/>
                <w:sz w:val="22"/>
                <w:szCs w:val="22"/>
              </w:rPr>
              <w:t xml:space="preserve"> </w:t>
            </w:r>
            <w:proofErr w:type="spellStart"/>
            <w:r w:rsidRPr="00C001A4">
              <w:rPr>
                <w:b/>
                <w:bCs/>
                <w:strike/>
                <w:color w:val="0070C0"/>
                <w:sz w:val="22"/>
                <w:szCs w:val="22"/>
              </w:rPr>
              <w:t>тощо</w:t>
            </w:r>
            <w:proofErr w:type="spellEnd"/>
            <w:r w:rsidRPr="00C001A4">
              <w:rPr>
                <w:b/>
                <w:bCs/>
                <w:strike/>
                <w:color w:val="0070C0"/>
                <w:sz w:val="22"/>
                <w:szCs w:val="22"/>
              </w:rPr>
              <w:t xml:space="preserve">, на </w:t>
            </w:r>
            <w:proofErr w:type="spellStart"/>
            <w:r w:rsidRPr="00C001A4">
              <w:rPr>
                <w:b/>
                <w:bCs/>
                <w:strike/>
                <w:color w:val="0070C0"/>
                <w:sz w:val="22"/>
                <w:szCs w:val="22"/>
              </w:rPr>
              <w:t>умовах</w:t>
            </w:r>
            <w:proofErr w:type="spellEnd"/>
            <w:r w:rsidRPr="00C001A4">
              <w:rPr>
                <w:b/>
                <w:bCs/>
                <w:strike/>
                <w:color w:val="0070C0"/>
                <w:sz w:val="22"/>
                <w:szCs w:val="22"/>
              </w:rPr>
              <w:t xml:space="preserve"> та </w:t>
            </w:r>
            <w:proofErr w:type="gramStart"/>
            <w:r w:rsidRPr="00C001A4">
              <w:rPr>
                <w:b/>
                <w:bCs/>
                <w:strike/>
                <w:color w:val="0070C0"/>
                <w:sz w:val="22"/>
                <w:szCs w:val="22"/>
              </w:rPr>
              <w:t>у порядку</w:t>
            </w:r>
            <w:proofErr w:type="gramEnd"/>
            <w:r w:rsidRPr="00C001A4">
              <w:rPr>
                <w:b/>
                <w:bCs/>
                <w:strike/>
                <w:color w:val="0070C0"/>
                <w:sz w:val="22"/>
                <w:szCs w:val="22"/>
              </w:rPr>
              <w:t xml:space="preserve">, </w:t>
            </w:r>
            <w:proofErr w:type="spellStart"/>
            <w:r w:rsidRPr="00C001A4">
              <w:rPr>
                <w:b/>
                <w:bCs/>
                <w:strike/>
                <w:color w:val="0070C0"/>
                <w:sz w:val="22"/>
                <w:szCs w:val="22"/>
              </w:rPr>
              <w:t>що</w:t>
            </w:r>
            <w:proofErr w:type="spellEnd"/>
            <w:r w:rsidRPr="00C001A4">
              <w:rPr>
                <w:b/>
                <w:bCs/>
                <w:strike/>
                <w:color w:val="0070C0"/>
                <w:sz w:val="22"/>
                <w:szCs w:val="22"/>
              </w:rPr>
              <w:t xml:space="preserve"> не </w:t>
            </w:r>
            <w:proofErr w:type="spellStart"/>
            <w:r w:rsidRPr="00C001A4">
              <w:rPr>
                <w:b/>
                <w:bCs/>
                <w:strike/>
                <w:color w:val="0070C0"/>
                <w:sz w:val="22"/>
                <w:szCs w:val="22"/>
              </w:rPr>
              <w:t>передбачені</w:t>
            </w:r>
            <w:proofErr w:type="spellEnd"/>
            <w:r w:rsidRPr="00C001A4">
              <w:rPr>
                <w:b/>
                <w:bCs/>
                <w:strike/>
                <w:color w:val="0070C0"/>
                <w:sz w:val="22"/>
                <w:szCs w:val="22"/>
              </w:rPr>
              <w:t xml:space="preserve"> </w:t>
            </w:r>
            <w:proofErr w:type="spellStart"/>
            <w:r w:rsidRPr="00C001A4">
              <w:rPr>
                <w:b/>
                <w:bCs/>
                <w:strike/>
                <w:color w:val="0070C0"/>
                <w:sz w:val="22"/>
                <w:szCs w:val="22"/>
              </w:rPr>
              <w:lastRenderedPageBreak/>
              <w:t>вимогами</w:t>
            </w:r>
            <w:proofErr w:type="spellEnd"/>
            <w:r w:rsidRPr="00C001A4">
              <w:rPr>
                <w:b/>
                <w:bCs/>
                <w:strike/>
                <w:color w:val="0070C0"/>
                <w:sz w:val="22"/>
                <w:szCs w:val="22"/>
              </w:rPr>
              <w:t xml:space="preserve"> Закону </w:t>
            </w:r>
            <w:proofErr w:type="spellStart"/>
            <w:r w:rsidRPr="00C001A4">
              <w:rPr>
                <w:b/>
                <w:bCs/>
                <w:strike/>
                <w:color w:val="0070C0"/>
                <w:sz w:val="22"/>
                <w:szCs w:val="22"/>
              </w:rPr>
              <w:t>України</w:t>
            </w:r>
            <w:proofErr w:type="spellEnd"/>
            <w:r w:rsidRPr="00C001A4">
              <w:rPr>
                <w:b/>
                <w:bCs/>
                <w:strike/>
                <w:color w:val="0070C0"/>
                <w:sz w:val="22"/>
                <w:szCs w:val="22"/>
              </w:rPr>
              <w:t xml:space="preserve"> «Про </w:t>
            </w:r>
            <w:proofErr w:type="spellStart"/>
            <w:r w:rsidRPr="00C001A4">
              <w:rPr>
                <w:b/>
                <w:bCs/>
                <w:strike/>
                <w:color w:val="0070C0"/>
                <w:sz w:val="22"/>
                <w:szCs w:val="22"/>
              </w:rPr>
              <w:t>ринок</w:t>
            </w:r>
            <w:proofErr w:type="spellEnd"/>
            <w:r w:rsidRPr="00C001A4">
              <w:rPr>
                <w:b/>
                <w:bCs/>
                <w:strike/>
                <w:color w:val="0070C0"/>
                <w:sz w:val="22"/>
                <w:szCs w:val="22"/>
              </w:rPr>
              <w:t xml:space="preserve"> </w:t>
            </w:r>
            <w:proofErr w:type="spellStart"/>
            <w:r w:rsidRPr="00C001A4">
              <w:rPr>
                <w:b/>
                <w:bCs/>
                <w:strike/>
                <w:color w:val="0070C0"/>
                <w:sz w:val="22"/>
                <w:szCs w:val="22"/>
              </w:rPr>
              <w:t>електрично</w:t>
            </w:r>
            <w:proofErr w:type="spellEnd"/>
            <w:r w:rsidRPr="00C001A4">
              <w:rPr>
                <w:b/>
                <w:bCs/>
                <w:strike/>
                <w:color w:val="0070C0"/>
                <w:sz w:val="22"/>
                <w:szCs w:val="22"/>
              </w:rPr>
              <w:t xml:space="preserve"> </w:t>
            </w:r>
            <w:proofErr w:type="spellStart"/>
            <w:r w:rsidRPr="00C001A4">
              <w:rPr>
                <w:b/>
                <w:bCs/>
                <w:strike/>
                <w:color w:val="0070C0"/>
                <w:sz w:val="22"/>
                <w:szCs w:val="22"/>
              </w:rPr>
              <w:t>енергії</w:t>
            </w:r>
            <w:proofErr w:type="spellEnd"/>
            <w:r w:rsidRPr="00C001A4">
              <w:rPr>
                <w:b/>
                <w:bCs/>
                <w:strike/>
                <w:color w:val="0070C0"/>
                <w:sz w:val="22"/>
                <w:szCs w:val="22"/>
              </w:rPr>
              <w:t>», Кодексу та/</w:t>
            </w:r>
            <w:proofErr w:type="spellStart"/>
            <w:r w:rsidRPr="00C001A4">
              <w:rPr>
                <w:b/>
                <w:bCs/>
                <w:strike/>
                <w:color w:val="0070C0"/>
                <w:sz w:val="22"/>
                <w:szCs w:val="22"/>
              </w:rPr>
              <w:t>або</w:t>
            </w:r>
            <w:proofErr w:type="spellEnd"/>
            <w:r w:rsidRPr="00C001A4">
              <w:rPr>
                <w:b/>
                <w:bCs/>
                <w:strike/>
                <w:color w:val="0070C0"/>
                <w:sz w:val="22"/>
                <w:szCs w:val="22"/>
              </w:rPr>
              <w:t xml:space="preserve"> </w:t>
            </w:r>
            <w:proofErr w:type="spellStart"/>
            <w:r w:rsidRPr="00C001A4">
              <w:rPr>
                <w:b/>
                <w:bCs/>
                <w:strike/>
                <w:color w:val="0070C0"/>
                <w:sz w:val="22"/>
                <w:szCs w:val="22"/>
              </w:rPr>
              <w:t>цього</w:t>
            </w:r>
            <w:proofErr w:type="spellEnd"/>
            <w:r w:rsidRPr="00C001A4">
              <w:rPr>
                <w:b/>
                <w:bCs/>
                <w:strike/>
                <w:color w:val="0070C0"/>
                <w:sz w:val="22"/>
                <w:szCs w:val="22"/>
              </w:rPr>
              <w:t xml:space="preserve"> Договору, не </w:t>
            </w:r>
            <w:proofErr w:type="spellStart"/>
            <w:r w:rsidRPr="00C001A4">
              <w:rPr>
                <w:b/>
                <w:bCs/>
                <w:strike/>
                <w:color w:val="0070C0"/>
                <w:sz w:val="22"/>
                <w:szCs w:val="22"/>
              </w:rPr>
              <w:t>допускається</w:t>
            </w:r>
            <w:proofErr w:type="spellEnd"/>
            <w:r w:rsidRPr="00C001A4">
              <w:rPr>
                <w:b/>
                <w:bCs/>
                <w:strike/>
                <w:color w:val="0070C0"/>
                <w:sz w:val="22"/>
                <w:szCs w:val="22"/>
              </w:rPr>
              <w:t>.</w:t>
            </w:r>
          </w:p>
        </w:tc>
        <w:tc>
          <w:tcPr>
            <w:tcW w:w="3969" w:type="dxa"/>
          </w:tcPr>
          <w:p w14:paraId="647D97B3" w14:textId="5DED3BCE" w:rsidR="00416F9B" w:rsidRPr="00A92450" w:rsidRDefault="00416F9B" w:rsidP="00687703">
            <w:pPr>
              <w:jc w:val="both"/>
              <w:rPr>
                <w:b/>
                <w:bCs/>
                <w:sz w:val="24"/>
                <w:szCs w:val="24"/>
              </w:rPr>
            </w:pPr>
            <w:r w:rsidRPr="00A92450">
              <w:rPr>
                <w:b/>
                <w:bCs/>
                <w:sz w:val="24"/>
                <w:szCs w:val="24"/>
              </w:rPr>
              <w:lastRenderedPageBreak/>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 ГС «Українська вітроенергетична асоціація»</w:t>
            </w:r>
          </w:p>
          <w:p w14:paraId="5882E5F5" w14:textId="75864243" w:rsidR="00416F9B" w:rsidRDefault="00416F9B" w:rsidP="00BA6D98">
            <w:pPr>
              <w:ind w:firstLine="630"/>
              <w:jc w:val="both"/>
              <w:rPr>
                <w:b/>
                <w:sz w:val="24"/>
                <w:szCs w:val="24"/>
                <w:u w:val="single"/>
              </w:rPr>
            </w:pPr>
            <w:r w:rsidRPr="00202BE1">
              <w:rPr>
                <w:i/>
                <w:iCs/>
                <w:sz w:val="22"/>
                <w:szCs w:val="22"/>
              </w:rPr>
              <w:t>Дивитись обґрунтування до тексту КСР вище</w:t>
            </w:r>
          </w:p>
        </w:tc>
        <w:tc>
          <w:tcPr>
            <w:tcW w:w="3119" w:type="dxa"/>
            <w:vMerge/>
          </w:tcPr>
          <w:p w14:paraId="30BCC118" w14:textId="77777777" w:rsidR="00416F9B" w:rsidRPr="004F3A51" w:rsidRDefault="00416F9B" w:rsidP="007E61D3">
            <w:pPr>
              <w:jc w:val="both"/>
              <w:rPr>
                <w:b/>
                <w:sz w:val="24"/>
                <w:szCs w:val="24"/>
                <w:lang w:eastAsia="uk-UA"/>
              </w:rPr>
            </w:pPr>
          </w:p>
        </w:tc>
      </w:tr>
      <w:tr w:rsidR="00BA6D98" w:rsidRPr="004F3A51" w14:paraId="08DCD03F" w14:textId="77777777" w:rsidTr="00B93106">
        <w:trPr>
          <w:trHeight w:val="218"/>
        </w:trPr>
        <w:tc>
          <w:tcPr>
            <w:tcW w:w="15593" w:type="dxa"/>
            <w:gridSpan w:val="4"/>
          </w:tcPr>
          <w:p w14:paraId="2A0E7CF7" w14:textId="0D3D1848" w:rsidR="00BA6D98" w:rsidRPr="00BA6D98" w:rsidRDefault="00BA6D98" w:rsidP="00BA6D98">
            <w:pPr>
              <w:jc w:val="center"/>
              <w:rPr>
                <w:b/>
                <w:bCs/>
                <w:sz w:val="24"/>
                <w:szCs w:val="24"/>
                <w:lang w:eastAsia="uk-UA"/>
              </w:rPr>
            </w:pPr>
            <w:r w:rsidRPr="00BA6D98">
              <w:rPr>
                <w:b/>
                <w:bCs/>
                <w:sz w:val="24"/>
                <w:szCs w:val="24"/>
              </w:rPr>
              <w:t>3. Права та обов'язки Сторін</w:t>
            </w:r>
          </w:p>
        </w:tc>
      </w:tr>
      <w:tr w:rsidR="00BA6D98" w:rsidRPr="004F3A51" w14:paraId="2A3BFBC5" w14:textId="77777777" w:rsidTr="00A52C00">
        <w:trPr>
          <w:trHeight w:val="218"/>
        </w:trPr>
        <w:tc>
          <w:tcPr>
            <w:tcW w:w="4253" w:type="dxa"/>
          </w:tcPr>
          <w:p w14:paraId="7686E58B" w14:textId="77777777" w:rsidR="00BA6D98" w:rsidRPr="0065791D" w:rsidRDefault="00BA6D98" w:rsidP="00BA6D98">
            <w:pPr>
              <w:pStyle w:val="a6"/>
              <w:spacing w:before="0" w:beforeAutospacing="0" w:after="0" w:afterAutospacing="0"/>
              <w:ind w:firstLine="709"/>
              <w:jc w:val="both"/>
            </w:pPr>
            <w:r w:rsidRPr="0065791D">
              <w:t xml:space="preserve">3.1.2. </w:t>
            </w:r>
            <w:proofErr w:type="spellStart"/>
            <w:r w:rsidRPr="0065791D">
              <w:t>Під</w:t>
            </w:r>
            <w:proofErr w:type="spellEnd"/>
            <w:r w:rsidRPr="0065791D">
              <w:t xml:space="preserve"> час </w:t>
            </w:r>
            <w:proofErr w:type="spellStart"/>
            <w:r w:rsidRPr="0065791D">
              <w:t>видачі</w:t>
            </w:r>
            <w:proofErr w:type="spellEnd"/>
            <w:r w:rsidRPr="0065791D">
              <w:t xml:space="preserve"> </w:t>
            </w:r>
            <w:proofErr w:type="spellStart"/>
            <w:r w:rsidRPr="0065791D">
              <w:t>замовнику</w:t>
            </w:r>
            <w:proofErr w:type="spellEnd"/>
            <w:r w:rsidRPr="0065791D">
              <w:t xml:space="preserve"> </w:t>
            </w:r>
            <w:proofErr w:type="spellStart"/>
            <w:r w:rsidRPr="0065791D">
              <w:t>технічних</w:t>
            </w:r>
            <w:proofErr w:type="spellEnd"/>
            <w:r w:rsidRPr="0065791D">
              <w:t xml:space="preserve"> умов </w:t>
            </w:r>
            <w:proofErr w:type="spellStart"/>
            <w:r w:rsidRPr="0065791D">
              <w:t>повідомити</w:t>
            </w:r>
            <w:proofErr w:type="spellEnd"/>
            <w:r w:rsidRPr="0065791D">
              <w:t xml:space="preserve"> </w:t>
            </w:r>
            <w:proofErr w:type="spellStart"/>
            <w:r w:rsidRPr="0065791D">
              <w:t>замовнику</w:t>
            </w:r>
            <w:proofErr w:type="spellEnd"/>
            <w:r w:rsidRPr="0065791D">
              <w:t xml:space="preserve"> </w:t>
            </w:r>
            <w:proofErr w:type="spellStart"/>
            <w:r w:rsidRPr="0065791D">
              <w:t>логін</w:t>
            </w:r>
            <w:proofErr w:type="spellEnd"/>
            <w:r w:rsidRPr="0065791D">
              <w:t xml:space="preserve"> та пароль </w:t>
            </w:r>
            <w:proofErr w:type="spellStart"/>
            <w:r w:rsidRPr="0065791D">
              <w:t>від</w:t>
            </w:r>
            <w:proofErr w:type="spellEnd"/>
            <w:r w:rsidRPr="0065791D">
              <w:t xml:space="preserve"> </w:t>
            </w:r>
            <w:proofErr w:type="spellStart"/>
            <w:r w:rsidRPr="0065791D">
              <w:t>особистого</w:t>
            </w:r>
            <w:proofErr w:type="spellEnd"/>
            <w:r w:rsidRPr="0065791D">
              <w:t xml:space="preserve"> </w:t>
            </w:r>
            <w:proofErr w:type="spellStart"/>
            <w:r w:rsidRPr="0065791D">
              <w:t>кабінету</w:t>
            </w:r>
            <w:proofErr w:type="spellEnd"/>
            <w:r w:rsidRPr="0065791D">
              <w:t xml:space="preserve"> </w:t>
            </w:r>
            <w:proofErr w:type="spellStart"/>
            <w:r w:rsidRPr="0065791D">
              <w:t>замовника</w:t>
            </w:r>
            <w:proofErr w:type="spellEnd"/>
            <w:r w:rsidRPr="0065791D">
              <w:t>.</w:t>
            </w:r>
          </w:p>
          <w:p w14:paraId="337605F1" w14:textId="77777777" w:rsidR="00BA6D98" w:rsidRPr="00BA6D98" w:rsidRDefault="00BA6D98" w:rsidP="00BA6D98">
            <w:pPr>
              <w:pStyle w:val="a6"/>
              <w:spacing w:before="0" w:beforeAutospacing="0" w:after="0" w:afterAutospacing="0"/>
              <w:ind w:firstLine="709"/>
              <w:jc w:val="both"/>
              <w:rPr>
                <w:color w:val="000000" w:themeColor="text1"/>
              </w:rPr>
            </w:pPr>
          </w:p>
        </w:tc>
        <w:tc>
          <w:tcPr>
            <w:tcW w:w="4252" w:type="dxa"/>
          </w:tcPr>
          <w:p w14:paraId="3E44148A" w14:textId="0425EFAD" w:rsidR="00634EC5" w:rsidRPr="0011722C" w:rsidRDefault="004120E3" w:rsidP="00634EC5">
            <w:pPr>
              <w:ind w:firstLine="630"/>
              <w:jc w:val="both"/>
              <w:rPr>
                <w:b/>
                <w:sz w:val="24"/>
                <w:szCs w:val="24"/>
                <w:u w:val="single"/>
                <w:lang w:val="en-US"/>
              </w:rPr>
            </w:pPr>
            <w:r w:rsidRPr="004120E3">
              <w:rPr>
                <w:b/>
                <w:sz w:val="24"/>
                <w:szCs w:val="24"/>
                <w:u w:val="single"/>
              </w:rPr>
              <w:t>АТ «ДТЕК ДНІПРОВСЬКІ ЕЛЕКТРОМЕРЕЖІ»</w:t>
            </w:r>
            <w:r w:rsidR="00513329">
              <w:rPr>
                <w:b/>
                <w:sz w:val="24"/>
                <w:szCs w:val="24"/>
                <w:u w:val="single"/>
              </w:rPr>
              <w:t xml:space="preserve">, </w:t>
            </w:r>
            <w:r w:rsidR="00513329" w:rsidRPr="00DC2DB4">
              <w:rPr>
                <w:b/>
                <w:bCs/>
                <w:sz w:val="24"/>
                <w:szCs w:val="24"/>
              </w:rPr>
              <w:t>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51CEB309" w14:textId="0F86CE76" w:rsidR="00BA6D98" w:rsidRPr="004120E3" w:rsidRDefault="00BA6D98" w:rsidP="00BA6D98">
            <w:pPr>
              <w:ind w:firstLine="630"/>
              <w:jc w:val="both"/>
              <w:rPr>
                <w:b/>
                <w:sz w:val="24"/>
                <w:szCs w:val="24"/>
                <w:u w:val="single"/>
              </w:rPr>
            </w:pPr>
            <w:r w:rsidRPr="004120E3">
              <w:rPr>
                <w:b/>
                <w:bCs/>
                <w:color w:val="0070C0"/>
                <w:sz w:val="24"/>
                <w:szCs w:val="24"/>
              </w:rPr>
              <w:t>3.1.2 Протягом строку підготування технічних умов/ під час видачі їх замовнику технічних умов повідомляє замовнику йому логін та пароль від особистого кабінету замовника.</w:t>
            </w:r>
          </w:p>
        </w:tc>
        <w:tc>
          <w:tcPr>
            <w:tcW w:w="3969" w:type="dxa"/>
          </w:tcPr>
          <w:p w14:paraId="45290AD6" w14:textId="3652EEE5" w:rsidR="00634EC5" w:rsidRPr="0011722C" w:rsidRDefault="004120E3" w:rsidP="00634EC5">
            <w:pPr>
              <w:ind w:firstLine="630"/>
              <w:jc w:val="both"/>
              <w:rPr>
                <w:b/>
                <w:sz w:val="24"/>
                <w:szCs w:val="24"/>
                <w:u w:val="single"/>
                <w:lang w:val="en-US"/>
              </w:rPr>
            </w:pPr>
            <w:r w:rsidRPr="004120E3">
              <w:rPr>
                <w:b/>
                <w:sz w:val="24"/>
                <w:szCs w:val="24"/>
                <w:u w:val="single"/>
              </w:rPr>
              <w:t>АТ «ДТЕК ДНІПРОВСЬКІ ЕЛЕКТРОМЕРЕЖІ»</w:t>
            </w:r>
            <w:r w:rsidR="00513329">
              <w:rPr>
                <w:b/>
                <w:sz w:val="24"/>
                <w:szCs w:val="24"/>
                <w:u w:val="single"/>
              </w:rPr>
              <w:t xml:space="preserve">, </w:t>
            </w:r>
            <w:r w:rsidR="00513329" w:rsidRPr="00DC2DB4">
              <w:rPr>
                <w:b/>
                <w:bCs/>
                <w:sz w:val="24"/>
                <w:szCs w:val="24"/>
              </w:rPr>
              <w:t>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5FFC03EC" w14:textId="529196CC" w:rsidR="004120E3" w:rsidRPr="004120E3" w:rsidRDefault="004120E3" w:rsidP="004120E3">
            <w:pPr>
              <w:ind w:firstLine="630"/>
              <w:jc w:val="both"/>
              <w:rPr>
                <w:b/>
                <w:sz w:val="24"/>
                <w:szCs w:val="24"/>
                <w:u w:val="single"/>
              </w:rPr>
            </w:pPr>
          </w:p>
          <w:p w14:paraId="01B73ADD" w14:textId="4E4D5366" w:rsidR="00BA6D98" w:rsidRPr="004120E3" w:rsidRDefault="004120E3" w:rsidP="00BA6D98">
            <w:pPr>
              <w:ind w:firstLine="630"/>
              <w:jc w:val="both"/>
              <w:rPr>
                <w:b/>
                <w:sz w:val="24"/>
                <w:szCs w:val="24"/>
                <w:u w:val="single"/>
              </w:rPr>
            </w:pPr>
            <w:r w:rsidRPr="004120E3">
              <w:rPr>
                <w:sz w:val="24"/>
                <w:szCs w:val="24"/>
              </w:rPr>
              <w:t>Пароль замовнику повідомляється при реєстрації заяви або не пізніше видачі замовнику технічних умов.</w:t>
            </w:r>
          </w:p>
        </w:tc>
        <w:tc>
          <w:tcPr>
            <w:tcW w:w="3119" w:type="dxa"/>
          </w:tcPr>
          <w:p w14:paraId="68CC0129" w14:textId="77777777" w:rsidR="00555746" w:rsidRDefault="00555746" w:rsidP="00555746">
            <w:pPr>
              <w:jc w:val="center"/>
              <w:rPr>
                <w:b/>
                <w:sz w:val="24"/>
                <w:szCs w:val="24"/>
                <w:lang w:eastAsia="uk-UA"/>
              </w:rPr>
            </w:pPr>
            <w:r>
              <w:rPr>
                <w:b/>
                <w:sz w:val="24"/>
                <w:szCs w:val="24"/>
                <w:lang w:eastAsia="uk-UA"/>
              </w:rPr>
              <w:t>Пропонується не враховувати</w:t>
            </w:r>
          </w:p>
          <w:p w14:paraId="6D59D48C" w14:textId="75556180" w:rsidR="00BA6D98" w:rsidRPr="004F3A51" w:rsidRDefault="00555746" w:rsidP="00555746">
            <w:pPr>
              <w:jc w:val="both"/>
              <w:rPr>
                <w:b/>
                <w:sz w:val="24"/>
                <w:szCs w:val="24"/>
                <w:lang w:eastAsia="uk-UA"/>
              </w:rPr>
            </w:pPr>
            <w:r w:rsidRPr="0036495E">
              <w:rPr>
                <w:sz w:val="24"/>
                <w:szCs w:val="24"/>
                <w:lang w:eastAsia="uk-UA"/>
              </w:rPr>
              <w:t>Коментарі вище до аналогічних пропозицій</w:t>
            </w:r>
          </w:p>
        </w:tc>
      </w:tr>
      <w:tr w:rsidR="004120E3" w:rsidRPr="004F3A51" w14:paraId="3E94C60C" w14:textId="77777777" w:rsidTr="00A52C00">
        <w:trPr>
          <w:trHeight w:val="218"/>
        </w:trPr>
        <w:tc>
          <w:tcPr>
            <w:tcW w:w="4253" w:type="dxa"/>
          </w:tcPr>
          <w:p w14:paraId="1F284C96" w14:textId="77777777" w:rsidR="004120E3" w:rsidRPr="0065791D" w:rsidRDefault="004120E3" w:rsidP="004120E3">
            <w:pPr>
              <w:pStyle w:val="a6"/>
              <w:spacing w:before="0" w:beforeAutospacing="0" w:after="0" w:afterAutospacing="0"/>
              <w:ind w:firstLine="709"/>
              <w:jc w:val="both"/>
            </w:pPr>
            <w:r w:rsidRPr="0065791D">
              <w:t xml:space="preserve">3.1.5. </w:t>
            </w:r>
            <w:proofErr w:type="spellStart"/>
            <w:r w:rsidRPr="0065791D">
              <w:t>Здійснити</w:t>
            </w:r>
            <w:proofErr w:type="spellEnd"/>
            <w:r w:rsidRPr="0065791D">
              <w:t xml:space="preserve"> </w:t>
            </w:r>
            <w:proofErr w:type="spellStart"/>
            <w:r w:rsidRPr="0065791D">
              <w:t>безоплатно</w:t>
            </w:r>
            <w:proofErr w:type="spellEnd"/>
            <w:r w:rsidRPr="0065791D">
              <w:t xml:space="preserve"> </w:t>
            </w:r>
            <w:proofErr w:type="spellStart"/>
            <w:r w:rsidRPr="0065791D">
              <w:t>первинне</w:t>
            </w:r>
            <w:proofErr w:type="spellEnd"/>
            <w:r w:rsidRPr="0065791D">
              <w:t xml:space="preserve"> </w:t>
            </w:r>
            <w:proofErr w:type="spellStart"/>
            <w:r w:rsidRPr="0065791D">
              <w:t>підключення</w:t>
            </w:r>
            <w:proofErr w:type="spellEnd"/>
            <w:r w:rsidRPr="0065791D">
              <w:t xml:space="preserve"> </w:t>
            </w:r>
            <w:proofErr w:type="spellStart"/>
            <w:r w:rsidRPr="0065791D">
              <w:t>електроустановок</w:t>
            </w:r>
            <w:proofErr w:type="spellEnd"/>
            <w:r w:rsidRPr="0065791D">
              <w:t xml:space="preserve"> </w:t>
            </w:r>
            <w:proofErr w:type="spellStart"/>
            <w:r w:rsidRPr="0065791D">
              <w:t>Замовника</w:t>
            </w:r>
            <w:proofErr w:type="spellEnd"/>
            <w:r w:rsidRPr="0065791D">
              <w:t xml:space="preserve"> з метою </w:t>
            </w:r>
            <w:proofErr w:type="spellStart"/>
            <w:r w:rsidRPr="0065791D">
              <w:t>проведення</w:t>
            </w:r>
            <w:proofErr w:type="spellEnd"/>
            <w:r w:rsidRPr="0065791D">
              <w:t xml:space="preserve"> </w:t>
            </w:r>
            <w:proofErr w:type="spellStart"/>
            <w:r w:rsidRPr="0065791D">
              <w:t>випробувань</w:t>
            </w:r>
            <w:proofErr w:type="spellEnd"/>
            <w:r w:rsidRPr="0065791D">
              <w:t xml:space="preserve"> </w:t>
            </w:r>
            <w:proofErr w:type="spellStart"/>
            <w:r w:rsidRPr="0065791D">
              <w:t>електрообладнання</w:t>
            </w:r>
            <w:proofErr w:type="spellEnd"/>
            <w:r w:rsidRPr="0065791D">
              <w:t xml:space="preserve"> </w:t>
            </w:r>
            <w:proofErr w:type="spellStart"/>
            <w:r w:rsidRPr="0065791D">
              <w:t>схеми</w:t>
            </w:r>
            <w:proofErr w:type="spellEnd"/>
            <w:r w:rsidRPr="0065791D">
              <w:t xml:space="preserve"> </w:t>
            </w:r>
            <w:proofErr w:type="spellStart"/>
            <w:r w:rsidRPr="0065791D">
              <w:t>зовнішнього</w:t>
            </w:r>
            <w:proofErr w:type="spellEnd"/>
            <w:r w:rsidRPr="0065791D">
              <w:t xml:space="preserve"> </w:t>
            </w:r>
            <w:proofErr w:type="spellStart"/>
            <w:r w:rsidRPr="0065791D">
              <w:t>електрозабезпечення</w:t>
            </w:r>
            <w:proofErr w:type="spellEnd"/>
            <w:r w:rsidRPr="0065791D">
              <w:t xml:space="preserve"> </w:t>
            </w:r>
            <w:proofErr w:type="spellStart"/>
            <w:r w:rsidRPr="0065791D">
              <w:t>електроустановок</w:t>
            </w:r>
            <w:proofErr w:type="spellEnd"/>
            <w:r w:rsidRPr="0065791D">
              <w:t xml:space="preserve"> </w:t>
            </w:r>
            <w:proofErr w:type="spellStart"/>
            <w:r w:rsidRPr="0065791D">
              <w:t>Замовника</w:t>
            </w:r>
            <w:proofErr w:type="spellEnd"/>
            <w:r w:rsidRPr="0065791D">
              <w:t xml:space="preserve"> та </w:t>
            </w:r>
            <w:proofErr w:type="spellStart"/>
            <w:r w:rsidRPr="0065791D">
              <w:rPr>
                <w:color w:val="000000" w:themeColor="text1"/>
              </w:rPr>
              <w:t>безоплатно</w:t>
            </w:r>
            <w:proofErr w:type="spellEnd"/>
            <w:r w:rsidRPr="0065791D">
              <w:t xml:space="preserve"> </w:t>
            </w:r>
            <w:proofErr w:type="spellStart"/>
            <w:r w:rsidRPr="0065791D">
              <w:t>підключити</w:t>
            </w:r>
            <w:proofErr w:type="spellEnd"/>
            <w:r w:rsidRPr="0065791D">
              <w:t xml:space="preserve"> </w:t>
            </w:r>
            <w:proofErr w:type="spellStart"/>
            <w:r w:rsidRPr="0065791D">
              <w:t>електроустановки</w:t>
            </w:r>
            <w:proofErr w:type="spellEnd"/>
            <w:r w:rsidRPr="0065791D">
              <w:t xml:space="preserve"> </w:t>
            </w:r>
            <w:proofErr w:type="spellStart"/>
            <w:r w:rsidRPr="0065791D">
              <w:t>Замовника</w:t>
            </w:r>
            <w:proofErr w:type="spellEnd"/>
            <w:r w:rsidRPr="0065791D">
              <w:t xml:space="preserve"> до </w:t>
            </w:r>
            <w:proofErr w:type="spellStart"/>
            <w:r w:rsidRPr="0065791D">
              <w:t>електричних</w:t>
            </w:r>
            <w:proofErr w:type="spellEnd"/>
            <w:r w:rsidRPr="0065791D">
              <w:t xml:space="preserve"> мереж </w:t>
            </w:r>
            <w:proofErr w:type="spellStart"/>
            <w:r w:rsidRPr="0065791D">
              <w:t>системи</w:t>
            </w:r>
            <w:proofErr w:type="spellEnd"/>
            <w:r w:rsidRPr="0065791D">
              <w:t xml:space="preserve"> </w:t>
            </w:r>
            <w:proofErr w:type="spellStart"/>
            <w:r w:rsidRPr="0065791D">
              <w:t>розподілу</w:t>
            </w:r>
            <w:proofErr w:type="spellEnd"/>
            <w:r w:rsidRPr="0065791D">
              <w:t xml:space="preserve"> </w:t>
            </w:r>
            <w:proofErr w:type="spellStart"/>
            <w:r w:rsidRPr="0065791D">
              <w:t>після</w:t>
            </w:r>
            <w:proofErr w:type="spellEnd"/>
            <w:r w:rsidRPr="0065791D">
              <w:t xml:space="preserve"> </w:t>
            </w:r>
            <w:proofErr w:type="spellStart"/>
            <w:r w:rsidRPr="0065791D">
              <w:t>надання</w:t>
            </w:r>
            <w:proofErr w:type="spellEnd"/>
            <w:r w:rsidRPr="0065791D">
              <w:t xml:space="preserve"> </w:t>
            </w:r>
            <w:proofErr w:type="spellStart"/>
            <w:r w:rsidRPr="0065791D">
              <w:t>послуги</w:t>
            </w:r>
            <w:proofErr w:type="spellEnd"/>
            <w:r w:rsidRPr="0065791D">
              <w:t xml:space="preserve"> з </w:t>
            </w:r>
            <w:proofErr w:type="spellStart"/>
            <w:r w:rsidRPr="0065791D">
              <w:t>приєднання</w:t>
            </w:r>
            <w:proofErr w:type="spellEnd"/>
            <w:r w:rsidRPr="0065791D">
              <w:t xml:space="preserve"> </w:t>
            </w:r>
            <w:proofErr w:type="spellStart"/>
            <w:r w:rsidRPr="0065791D">
              <w:t>впродовж</w:t>
            </w:r>
            <w:proofErr w:type="spellEnd"/>
            <w:r w:rsidRPr="0065791D">
              <w:t xml:space="preserve"> 5 </w:t>
            </w:r>
            <w:proofErr w:type="spellStart"/>
            <w:r w:rsidRPr="0065791D">
              <w:t>робочих</w:t>
            </w:r>
            <w:proofErr w:type="spellEnd"/>
            <w:r w:rsidRPr="0065791D">
              <w:t xml:space="preserve"> </w:t>
            </w:r>
            <w:proofErr w:type="spellStart"/>
            <w:r w:rsidRPr="0065791D">
              <w:t>днів</w:t>
            </w:r>
            <w:proofErr w:type="spellEnd"/>
            <w:r w:rsidRPr="0065791D">
              <w:t xml:space="preserve"> </w:t>
            </w:r>
            <w:proofErr w:type="spellStart"/>
            <w:r w:rsidRPr="0065791D">
              <w:t>після</w:t>
            </w:r>
            <w:proofErr w:type="spellEnd"/>
            <w:r w:rsidRPr="0065791D">
              <w:t xml:space="preserve"> </w:t>
            </w:r>
            <w:proofErr w:type="spellStart"/>
            <w:r w:rsidRPr="0065791D">
              <w:t>отримання</w:t>
            </w:r>
            <w:proofErr w:type="spellEnd"/>
            <w:r w:rsidRPr="0065791D">
              <w:t xml:space="preserve"> заяви </w:t>
            </w:r>
            <w:proofErr w:type="spellStart"/>
            <w:r w:rsidRPr="0065791D">
              <w:t>Замовника</w:t>
            </w:r>
            <w:proofErr w:type="spellEnd"/>
            <w:r w:rsidRPr="0065791D">
              <w:t xml:space="preserve"> </w:t>
            </w:r>
            <w:proofErr w:type="spellStart"/>
            <w:r w:rsidRPr="0065791D">
              <w:t>або</w:t>
            </w:r>
            <w:proofErr w:type="spellEnd"/>
            <w:r w:rsidRPr="0065791D">
              <w:t xml:space="preserve"> </w:t>
            </w:r>
            <w:proofErr w:type="spellStart"/>
            <w:r w:rsidRPr="0065791D">
              <w:t>впродовж</w:t>
            </w:r>
            <w:proofErr w:type="spellEnd"/>
            <w:r w:rsidRPr="0065791D">
              <w:t xml:space="preserve"> 10 </w:t>
            </w:r>
            <w:proofErr w:type="spellStart"/>
            <w:r w:rsidRPr="0065791D">
              <w:t>робочих</w:t>
            </w:r>
            <w:proofErr w:type="spellEnd"/>
            <w:r w:rsidRPr="0065791D">
              <w:t xml:space="preserve"> </w:t>
            </w:r>
            <w:proofErr w:type="spellStart"/>
            <w:r w:rsidRPr="0065791D">
              <w:t>днів</w:t>
            </w:r>
            <w:proofErr w:type="spellEnd"/>
            <w:r w:rsidRPr="0065791D">
              <w:t xml:space="preserve">, </w:t>
            </w:r>
            <w:proofErr w:type="spellStart"/>
            <w:r w:rsidRPr="0065791D">
              <w:t>якщо</w:t>
            </w:r>
            <w:proofErr w:type="spellEnd"/>
            <w:r w:rsidRPr="0065791D">
              <w:t xml:space="preserve"> </w:t>
            </w:r>
            <w:proofErr w:type="spellStart"/>
            <w:r w:rsidRPr="0065791D">
              <w:t>підключення</w:t>
            </w:r>
            <w:proofErr w:type="spellEnd"/>
            <w:r w:rsidRPr="0065791D">
              <w:t xml:space="preserve"> </w:t>
            </w:r>
            <w:proofErr w:type="spellStart"/>
            <w:r w:rsidRPr="0065791D">
              <w:t>потребує</w:t>
            </w:r>
            <w:proofErr w:type="spellEnd"/>
            <w:r w:rsidRPr="0065791D">
              <w:t xml:space="preserve"> </w:t>
            </w:r>
            <w:proofErr w:type="spellStart"/>
            <w:r w:rsidRPr="0065791D">
              <w:t>припинення</w:t>
            </w:r>
            <w:proofErr w:type="spellEnd"/>
            <w:r w:rsidRPr="0065791D">
              <w:t xml:space="preserve"> </w:t>
            </w:r>
            <w:proofErr w:type="spellStart"/>
            <w:r w:rsidRPr="0065791D">
              <w:t>електропостачання</w:t>
            </w:r>
            <w:proofErr w:type="spellEnd"/>
            <w:r w:rsidRPr="0065791D">
              <w:t xml:space="preserve"> </w:t>
            </w:r>
            <w:proofErr w:type="spellStart"/>
            <w:r w:rsidRPr="0065791D">
              <w:t>інших</w:t>
            </w:r>
            <w:proofErr w:type="spellEnd"/>
            <w:r w:rsidRPr="0065791D">
              <w:t xml:space="preserve"> </w:t>
            </w:r>
            <w:proofErr w:type="spellStart"/>
            <w:r w:rsidRPr="0065791D">
              <w:t>користувачів</w:t>
            </w:r>
            <w:proofErr w:type="spellEnd"/>
            <w:r w:rsidRPr="0065791D">
              <w:t xml:space="preserve">, </w:t>
            </w:r>
            <w:proofErr w:type="spellStart"/>
            <w:r w:rsidRPr="0065791D">
              <w:t>після</w:t>
            </w:r>
            <w:proofErr w:type="spellEnd"/>
            <w:r w:rsidRPr="0065791D">
              <w:t xml:space="preserve"> </w:t>
            </w:r>
            <w:proofErr w:type="spellStart"/>
            <w:r w:rsidRPr="0065791D">
              <w:t>виконання</w:t>
            </w:r>
            <w:proofErr w:type="spellEnd"/>
            <w:r w:rsidRPr="0065791D">
              <w:t xml:space="preserve"> Сторонами умов </w:t>
            </w:r>
            <w:proofErr w:type="spellStart"/>
            <w:r w:rsidRPr="0065791D">
              <w:t>цього</w:t>
            </w:r>
            <w:proofErr w:type="spellEnd"/>
            <w:r w:rsidRPr="0065791D">
              <w:t xml:space="preserve"> Договору та </w:t>
            </w:r>
            <w:proofErr w:type="spellStart"/>
            <w:r w:rsidRPr="0065791D">
              <w:t>укладення</w:t>
            </w:r>
            <w:proofErr w:type="spellEnd"/>
            <w:r w:rsidRPr="0065791D">
              <w:t xml:space="preserve"> договору про </w:t>
            </w:r>
            <w:proofErr w:type="spellStart"/>
            <w:r w:rsidRPr="0065791D">
              <w:t>надання</w:t>
            </w:r>
            <w:proofErr w:type="spellEnd"/>
            <w:r w:rsidRPr="0065791D">
              <w:t xml:space="preserve"> </w:t>
            </w:r>
            <w:proofErr w:type="spellStart"/>
            <w:r w:rsidRPr="0065791D">
              <w:lastRenderedPageBreak/>
              <w:t>послуг</w:t>
            </w:r>
            <w:proofErr w:type="spellEnd"/>
            <w:r w:rsidRPr="0065791D">
              <w:t xml:space="preserve"> з </w:t>
            </w:r>
            <w:proofErr w:type="spellStart"/>
            <w:r w:rsidRPr="0065791D">
              <w:t>розподілу</w:t>
            </w:r>
            <w:proofErr w:type="spellEnd"/>
            <w:r w:rsidRPr="0065791D">
              <w:t xml:space="preserve"> </w:t>
            </w:r>
            <w:proofErr w:type="spellStart"/>
            <w:r w:rsidRPr="0065791D">
              <w:t>електричної</w:t>
            </w:r>
            <w:proofErr w:type="spellEnd"/>
            <w:r w:rsidRPr="0065791D">
              <w:t xml:space="preserve"> </w:t>
            </w:r>
            <w:proofErr w:type="spellStart"/>
            <w:r w:rsidRPr="0065791D">
              <w:t>енергії</w:t>
            </w:r>
            <w:proofErr w:type="spellEnd"/>
            <w:r w:rsidRPr="0065791D">
              <w:t xml:space="preserve"> (</w:t>
            </w:r>
            <w:proofErr w:type="spellStart"/>
            <w:r w:rsidRPr="0065791D">
              <w:t>або</w:t>
            </w:r>
            <w:proofErr w:type="spellEnd"/>
            <w:r w:rsidRPr="0065791D">
              <w:t xml:space="preserve"> </w:t>
            </w:r>
            <w:proofErr w:type="spellStart"/>
            <w:r w:rsidRPr="0065791D">
              <w:t>внесення</w:t>
            </w:r>
            <w:proofErr w:type="spellEnd"/>
            <w:r w:rsidRPr="0065791D">
              <w:t xml:space="preserve"> </w:t>
            </w:r>
            <w:proofErr w:type="spellStart"/>
            <w:r w:rsidRPr="0065791D">
              <w:t>змін</w:t>
            </w:r>
            <w:proofErr w:type="spellEnd"/>
            <w:r w:rsidRPr="0065791D">
              <w:t xml:space="preserve"> до </w:t>
            </w:r>
            <w:proofErr w:type="spellStart"/>
            <w:r w:rsidRPr="0065791D">
              <w:t>діючих</w:t>
            </w:r>
            <w:proofErr w:type="spellEnd"/>
            <w:r w:rsidRPr="0065791D">
              <w:t xml:space="preserve"> </w:t>
            </w:r>
            <w:proofErr w:type="spellStart"/>
            <w:r w:rsidRPr="0065791D">
              <w:t>договорів</w:t>
            </w:r>
            <w:proofErr w:type="spellEnd"/>
            <w:r w:rsidRPr="0065791D">
              <w:t>).</w:t>
            </w:r>
          </w:p>
          <w:p w14:paraId="5B71FD23" w14:textId="77777777" w:rsidR="004120E3" w:rsidRPr="0065791D" w:rsidRDefault="004120E3" w:rsidP="00BA6D98">
            <w:pPr>
              <w:pStyle w:val="a6"/>
              <w:spacing w:before="0" w:beforeAutospacing="0" w:after="0" w:afterAutospacing="0"/>
              <w:ind w:firstLine="709"/>
              <w:jc w:val="both"/>
            </w:pPr>
          </w:p>
        </w:tc>
        <w:tc>
          <w:tcPr>
            <w:tcW w:w="4252" w:type="dxa"/>
          </w:tcPr>
          <w:p w14:paraId="0A57C55F" w14:textId="58017067" w:rsidR="00634EC5" w:rsidRPr="0011722C" w:rsidRDefault="004120E3" w:rsidP="00634EC5">
            <w:pPr>
              <w:ind w:firstLine="630"/>
              <w:jc w:val="both"/>
              <w:rPr>
                <w:b/>
                <w:sz w:val="24"/>
                <w:szCs w:val="24"/>
                <w:u w:val="single"/>
                <w:lang w:val="en-US"/>
              </w:rPr>
            </w:pPr>
            <w:r w:rsidRPr="004120E3">
              <w:rPr>
                <w:b/>
                <w:sz w:val="24"/>
                <w:szCs w:val="24"/>
                <w:u w:val="single"/>
              </w:rPr>
              <w:lastRenderedPageBreak/>
              <w:t>АТ «ДТЕК ДНІПРОВСЬКІ ЕЛЕКТРОМЕРЕЖІ»</w:t>
            </w:r>
            <w:r w:rsidR="00513329">
              <w:rPr>
                <w:b/>
                <w:sz w:val="24"/>
                <w:szCs w:val="24"/>
                <w:u w:val="single"/>
              </w:rPr>
              <w:t xml:space="preserve">, </w:t>
            </w:r>
            <w:r w:rsidR="00513329" w:rsidRPr="00DC2DB4">
              <w:rPr>
                <w:b/>
                <w:bCs/>
                <w:sz w:val="24"/>
                <w:szCs w:val="24"/>
              </w:rPr>
              <w:t xml:space="preserve"> 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5299E999" w14:textId="643B74EC" w:rsidR="004120E3" w:rsidRPr="004120E3" w:rsidRDefault="004120E3" w:rsidP="004120E3">
            <w:pPr>
              <w:ind w:firstLine="630"/>
              <w:jc w:val="both"/>
              <w:rPr>
                <w:b/>
                <w:sz w:val="24"/>
                <w:szCs w:val="24"/>
                <w:u w:val="single"/>
              </w:rPr>
            </w:pPr>
          </w:p>
          <w:p w14:paraId="3F090E5E" w14:textId="275CFDD1" w:rsidR="004120E3" w:rsidRPr="006D2513" w:rsidRDefault="004120E3" w:rsidP="006D2513">
            <w:pPr>
              <w:pStyle w:val="a6"/>
              <w:spacing w:before="0" w:beforeAutospacing="0" w:after="0" w:afterAutospacing="0"/>
              <w:ind w:firstLine="709"/>
              <w:jc w:val="both"/>
            </w:pPr>
            <w:r w:rsidRPr="004120E3">
              <w:t xml:space="preserve">3.1.5. </w:t>
            </w:r>
            <w:proofErr w:type="spellStart"/>
            <w:r w:rsidRPr="004120E3">
              <w:t>Здійснити</w:t>
            </w:r>
            <w:proofErr w:type="spellEnd"/>
            <w:r w:rsidRPr="004120E3">
              <w:t xml:space="preserve"> </w:t>
            </w:r>
            <w:proofErr w:type="spellStart"/>
            <w:r w:rsidRPr="004120E3">
              <w:t>безоплатно</w:t>
            </w:r>
            <w:proofErr w:type="spellEnd"/>
            <w:r w:rsidRPr="004120E3">
              <w:t xml:space="preserve"> </w:t>
            </w:r>
            <w:proofErr w:type="spellStart"/>
            <w:r w:rsidRPr="004120E3">
              <w:t>первинне</w:t>
            </w:r>
            <w:proofErr w:type="spellEnd"/>
            <w:r w:rsidRPr="004120E3">
              <w:t xml:space="preserve"> </w:t>
            </w:r>
            <w:proofErr w:type="spellStart"/>
            <w:r w:rsidRPr="004120E3">
              <w:t>підключення</w:t>
            </w:r>
            <w:proofErr w:type="spellEnd"/>
            <w:r w:rsidRPr="004120E3">
              <w:t xml:space="preserve"> </w:t>
            </w:r>
            <w:proofErr w:type="spellStart"/>
            <w:r w:rsidRPr="004120E3">
              <w:t>електроустановок</w:t>
            </w:r>
            <w:proofErr w:type="spellEnd"/>
            <w:r w:rsidRPr="004120E3">
              <w:t xml:space="preserve"> </w:t>
            </w:r>
            <w:proofErr w:type="spellStart"/>
            <w:r w:rsidRPr="004120E3">
              <w:t>Замовника</w:t>
            </w:r>
            <w:proofErr w:type="spellEnd"/>
            <w:r w:rsidRPr="004120E3">
              <w:t xml:space="preserve"> з метою </w:t>
            </w:r>
            <w:proofErr w:type="spellStart"/>
            <w:r w:rsidRPr="004120E3">
              <w:t>проведення</w:t>
            </w:r>
            <w:proofErr w:type="spellEnd"/>
            <w:r w:rsidRPr="004120E3">
              <w:t xml:space="preserve"> </w:t>
            </w:r>
            <w:proofErr w:type="spellStart"/>
            <w:r w:rsidRPr="004120E3">
              <w:t>випробувань</w:t>
            </w:r>
            <w:proofErr w:type="spellEnd"/>
            <w:r w:rsidRPr="004120E3">
              <w:t xml:space="preserve"> </w:t>
            </w:r>
            <w:proofErr w:type="spellStart"/>
            <w:r w:rsidRPr="004120E3">
              <w:t>електрообладнання</w:t>
            </w:r>
            <w:proofErr w:type="spellEnd"/>
            <w:r w:rsidRPr="004120E3">
              <w:t xml:space="preserve"> </w:t>
            </w:r>
            <w:proofErr w:type="spellStart"/>
            <w:r w:rsidRPr="004120E3">
              <w:t>схеми</w:t>
            </w:r>
            <w:proofErr w:type="spellEnd"/>
            <w:r w:rsidRPr="004120E3">
              <w:t xml:space="preserve"> </w:t>
            </w:r>
            <w:proofErr w:type="spellStart"/>
            <w:r w:rsidRPr="004120E3">
              <w:t>зовнішнього</w:t>
            </w:r>
            <w:proofErr w:type="spellEnd"/>
            <w:r w:rsidRPr="004120E3">
              <w:t xml:space="preserve"> </w:t>
            </w:r>
            <w:proofErr w:type="spellStart"/>
            <w:r w:rsidRPr="004120E3">
              <w:t>електрозабезпечення</w:t>
            </w:r>
            <w:proofErr w:type="spellEnd"/>
            <w:r w:rsidRPr="004120E3">
              <w:t xml:space="preserve"> </w:t>
            </w:r>
            <w:proofErr w:type="spellStart"/>
            <w:r w:rsidRPr="004120E3">
              <w:t>електроустановок</w:t>
            </w:r>
            <w:proofErr w:type="spellEnd"/>
            <w:r w:rsidRPr="004120E3">
              <w:t xml:space="preserve"> </w:t>
            </w:r>
            <w:proofErr w:type="spellStart"/>
            <w:r w:rsidRPr="004120E3">
              <w:t>Замовника</w:t>
            </w:r>
            <w:proofErr w:type="spellEnd"/>
            <w:r w:rsidRPr="004120E3">
              <w:t xml:space="preserve"> та </w:t>
            </w:r>
            <w:proofErr w:type="spellStart"/>
            <w:r w:rsidRPr="004120E3">
              <w:rPr>
                <w:b/>
                <w:bCs/>
                <w:strike/>
                <w:color w:val="0070C0"/>
              </w:rPr>
              <w:t>безоплатно</w:t>
            </w:r>
            <w:proofErr w:type="spellEnd"/>
            <w:r w:rsidRPr="004120E3">
              <w:t xml:space="preserve"> </w:t>
            </w:r>
            <w:proofErr w:type="spellStart"/>
            <w:r w:rsidRPr="004120E3">
              <w:t>підключити</w:t>
            </w:r>
            <w:proofErr w:type="spellEnd"/>
            <w:r w:rsidRPr="004120E3">
              <w:t xml:space="preserve"> </w:t>
            </w:r>
            <w:proofErr w:type="spellStart"/>
            <w:r w:rsidRPr="004120E3">
              <w:t>електроустановки</w:t>
            </w:r>
            <w:proofErr w:type="spellEnd"/>
            <w:r w:rsidRPr="004120E3">
              <w:t xml:space="preserve"> </w:t>
            </w:r>
            <w:proofErr w:type="spellStart"/>
            <w:r w:rsidRPr="004120E3">
              <w:t>Замовника</w:t>
            </w:r>
            <w:proofErr w:type="spellEnd"/>
            <w:r w:rsidRPr="004120E3">
              <w:t xml:space="preserve"> до </w:t>
            </w:r>
            <w:proofErr w:type="spellStart"/>
            <w:r w:rsidRPr="004120E3">
              <w:t>електричних</w:t>
            </w:r>
            <w:proofErr w:type="spellEnd"/>
            <w:r w:rsidRPr="004120E3">
              <w:t xml:space="preserve"> мереж </w:t>
            </w:r>
            <w:proofErr w:type="spellStart"/>
            <w:r w:rsidRPr="004120E3">
              <w:t>системи</w:t>
            </w:r>
            <w:proofErr w:type="spellEnd"/>
            <w:r w:rsidRPr="004120E3">
              <w:t xml:space="preserve"> </w:t>
            </w:r>
            <w:proofErr w:type="spellStart"/>
            <w:r w:rsidRPr="004120E3">
              <w:t>розподілу</w:t>
            </w:r>
            <w:proofErr w:type="spellEnd"/>
            <w:r w:rsidRPr="004120E3">
              <w:t xml:space="preserve"> </w:t>
            </w:r>
            <w:proofErr w:type="spellStart"/>
            <w:r w:rsidRPr="004120E3">
              <w:t>після</w:t>
            </w:r>
            <w:proofErr w:type="spellEnd"/>
            <w:r w:rsidRPr="004120E3">
              <w:t xml:space="preserve"> </w:t>
            </w:r>
            <w:proofErr w:type="spellStart"/>
            <w:r w:rsidRPr="004120E3">
              <w:t>надання</w:t>
            </w:r>
            <w:proofErr w:type="spellEnd"/>
            <w:r w:rsidRPr="004120E3">
              <w:t xml:space="preserve"> </w:t>
            </w:r>
            <w:proofErr w:type="spellStart"/>
            <w:r w:rsidRPr="004120E3">
              <w:t>послуги</w:t>
            </w:r>
            <w:proofErr w:type="spellEnd"/>
            <w:r w:rsidRPr="004120E3">
              <w:t xml:space="preserve"> з </w:t>
            </w:r>
            <w:proofErr w:type="spellStart"/>
            <w:r w:rsidRPr="004120E3">
              <w:t>приєднання</w:t>
            </w:r>
            <w:proofErr w:type="spellEnd"/>
            <w:r w:rsidRPr="004120E3">
              <w:t xml:space="preserve"> </w:t>
            </w:r>
            <w:proofErr w:type="spellStart"/>
            <w:r w:rsidRPr="004120E3">
              <w:t>впродовж</w:t>
            </w:r>
            <w:proofErr w:type="spellEnd"/>
            <w:r w:rsidRPr="004120E3">
              <w:t xml:space="preserve"> 5 </w:t>
            </w:r>
            <w:proofErr w:type="spellStart"/>
            <w:r w:rsidRPr="004120E3">
              <w:t>робочих</w:t>
            </w:r>
            <w:proofErr w:type="spellEnd"/>
            <w:r w:rsidRPr="004120E3">
              <w:t xml:space="preserve"> </w:t>
            </w:r>
            <w:proofErr w:type="spellStart"/>
            <w:r w:rsidRPr="004120E3">
              <w:t>днів</w:t>
            </w:r>
            <w:proofErr w:type="spellEnd"/>
            <w:r w:rsidRPr="004120E3">
              <w:t xml:space="preserve"> </w:t>
            </w:r>
            <w:proofErr w:type="spellStart"/>
            <w:r w:rsidRPr="004120E3">
              <w:t>після</w:t>
            </w:r>
            <w:proofErr w:type="spellEnd"/>
            <w:r w:rsidRPr="004120E3">
              <w:t xml:space="preserve"> </w:t>
            </w:r>
            <w:proofErr w:type="spellStart"/>
            <w:r w:rsidRPr="004120E3">
              <w:lastRenderedPageBreak/>
              <w:t>отримання</w:t>
            </w:r>
            <w:proofErr w:type="spellEnd"/>
            <w:r w:rsidRPr="004120E3">
              <w:t xml:space="preserve"> заяви </w:t>
            </w:r>
            <w:proofErr w:type="spellStart"/>
            <w:r w:rsidRPr="004120E3">
              <w:t>Замовника</w:t>
            </w:r>
            <w:proofErr w:type="spellEnd"/>
            <w:r w:rsidRPr="004120E3">
              <w:t xml:space="preserve"> </w:t>
            </w:r>
            <w:proofErr w:type="spellStart"/>
            <w:r w:rsidRPr="004120E3">
              <w:t>або</w:t>
            </w:r>
            <w:proofErr w:type="spellEnd"/>
            <w:r w:rsidRPr="004120E3">
              <w:t xml:space="preserve"> </w:t>
            </w:r>
            <w:proofErr w:type="spellStart"/>
            <w:r w:rsidRPr="004120E3">
              <w:t>впродовж</w:t>
            </w:r>
            <w:proofErr w:type="spellEnd"/>
            <w:r w:rsidRPr="004120E3">
              <w:t xml:space="preserve"> 10 </w:t>
            </w:r>
            <w:proofErr w:type="spellStart"/>
            <w:r w:rsidRPr="004120E3">
              <w:t>робочих</w:t>
            </w:r>
            <w:proofErr w:type="spellEnd"/>
            <w:r w:rsidRPr="004120E3">
              <w:t xml:space="preserve"> </w:t>
            </w:r>
            <w:proofErr w:type="spellStart"/>
            <w:r w:rsidRPr="004120E3">
              <w:t>днів</w:t>
            </w:r>
            <w:proofErr w:type="spellEnd"/>
            <w:r w:rsidRPr="004120E3">
              <w:t xml:space="preserve">, </w:t>
            </w:r>
            <w:proofErr w:type="spellStart"/>
            <w:r w:rsidRPr="004120E3">
              <w:t>якщо</w:t>
            </w:r>
            <w:proofErr w:type="spellEnd"/>
            <w:r w:rsidRPr="004120E3">
              <w:t xml:space="preserve"> </w:t>
            </w:r>
            <w:proofErr w:type="spellStart"/>
            <w:r w:rsidRPr="004120E3">
              <w:t>підключення</w:t>
            </w:r>
            <w:proofErr w:type="spellEnd"/>
            <w:r w:rsidRPr="004120E3">
              <w:t xml:space="preserve"> </w:t>
            </w:r>
            <w:proofErr w:type="spellStart"/>
            <w:r w:rsidRPr="004120E3">
              <w:t>потребує</w:t>
            </w:r>
            <w:proofErr w:type="spellEnd"/>
            <w:r w:rsidRPr="004120E3">
              <w:t xml:space="preserve"> </w:t>
            </w:r>
            <w:proofErr w:type="spellStart"/>
            <w:r w:rsidRPr="004120E3">
              <w:t>припинення</w:t>
            </w:r>
            <w:proofErr w:type="spellEnd"/>
            <w:r w:rsidRPr="004120E3">
              <w:t xml:space="preserve"> </w:t>
            </w:r>
            <w:proofErr w:type="spellStart"/>
            <w:r w:rsidRPr="004120E3">
              <w:t>електропостачання</w:t>
            </w:r>
            <w:proofErr w:type="spellEnd"/>
            <w:r w:rsidRPr="004120E3">
              <w:t xml:space="preserve"> </w:t>
            </w:r>
            <w:proofErr w:type="spellStart"/>
            <w:r w:rsidRPr="004120E3">
              <w:t>інших</w:t>
            </w:r>
            <w:proofErr w:type="spellEnd"/>
            <w:r w:rsidRPr="004120E3">
              <w:t xml:space="preserve"> </w:t>
            </w:r>
            <w:proofErr w:type="spellStart"/>
            <w:r w:rsidRPr="004120E3">
              <w:t>користувачів</w:t>
            </w:r>
            <w:proofErr w:type="spellEnd"/>
            <w:r w:rsidRPr="004120E3">
              <w:t xml:space="preserve">, </w:t>
            </w:r>
            <w:proofErr w:type="spellStart"/>
            <w:r w:rsidRPr="004120E3">
              <w:t>після</w:t>
            </w:r>
            <w:proofErr w:type="spellEnd"/>
            <w:r w:rsidRPr="004120E3">
              <w:t xml:space="preserve"> </w:t>
            </w:r>
            <w:proofErr w:type="spellStart"/>
            <w:r w:rsidRPr="004120E3">
              <w:t>виконання</w:t>
            </w:r>
            <w:proofErr w:type="spellEnd"/>
            <w:r w:rsidRPr="004120E3">
              <w:t xml:space="preserve"> Сторонами умов </w:t>
            </w:r>
            <w:proofErr w:type="spellStart"/>
            <w:r w:rsidRPr="004120E3">
              <w:t>цього</w:t>
            </w:r>
            <w:proofErr w:type="spellEnd"/>
            <w:r w:rsidRPr="004120E3">
              <w:t xml:space="preserve"> Договору та </w:t>
            </w:r>
            <w:proofErr w:type="spellStart"/>
            <w:r w:rsidRPr="004120E3">
              <w:t>укладення</w:t>
            </w:r>
            <w:proofErr w:type="spellEnd"/>
            <w:r w:rsidRPr="004120E3">
              <w:t xml:space="preserve"> договору про </w:t>
            </w:r>
            <w:proofErr w:type="spellStart"/>
            <w:r w:rsidRPr="004120E3">
              <w:t>надання</w:t>
            </w:r>
            <w:proofErr w:type="spellEnd"/>
            <w:r w:rsidRPr="004120E3">
              <w:t xml:space="preserve"> </w:t>
            </w:r>
            <w:proofErr w:type="spellStart"/>
            <w:r w:rsidRPr="004120E3">
              <w:t>послуг</w:t>
            </w:r>
            <w:proofErr w:type="spellEnd"/>
            <w:r w:rsidRPr="004120E3">
              <w:t xml:space="preserve"> з </w:t>
            </w:r>
            <w:proofErr w:type="spellStart"/>
            <w:r w:rsidRPr="004120E3">
              <w:t>розподілу</w:t>
            </w:r>
            <w:proofErr w:type="spellEnd"/>
            <w:r w:rsidRPr="004120E3">
              <w:t xml:space="preserve"> </w:t>
            </w:r>
            <w:proofErr w:type="spellStart"/>
            <w:r w:rsidRPr="004120E3">
              <w:t>електричної</w:t>
            </w:r>
            <w:proofErr w:type="spellEnd"/>
            <w:r w:rsidRPr="004120E3">
              <w:t xml:space="preserve"> </w:t>
            </w:r>
            <w:proofErr w:type="spellStart"/>
            <w:r w:rsidRPr="004120E3">
              <w:t>енергії</w:t>
            </w:r>
            <w:proofErr w:type="spellEnd"/>
            <w:r w:rsidRPr="004120E3">
              <w:t xml:space="preserve"> (</w:t>
            </w:r>
            <w:proofErr w:type="spellStart"/>
            <w:r w:rsidRPr="004120E3">
              <w:t>або</w:t>
            </w:r>
            <w:proofErr w:type="spellEnd"/>
            <w:r w:rsidRPr="004120E3">
              <w:t xml:space="preserve"> </w:t>
            </w:r>
            <w:proofErr w:type="spellStart"/>
            <w:r w:rsidRPr="004120E3">
              <w:t>внесення</w:t>
            </w:r>
            <w:proofErr w:type="spellEnd"/>
            <w:r w:rsidRPr="004120E3">
              <w:t xml:space="preserve"> </w:t>
            </w:r>
            <w:proofErr w:type="spellStart"/>
            <w:r w:rsidRPr="004120E3">
              <w:t>змін</w:t>
            </w:r>
            <w:proofErr w:type="spellEnd"/>
            <w:r w:rsidRPr="004120E3">
              <w:t xml:space="preserve"> до </w:t>
            </w:r>
            <w:proofErr w:type="spellStart"/>
            <w:r w:rsidRPr="004120E3">
              <w:t>діючих</w:t>
            </w:r>
            <w:proofErr w:type="spellEnd"/>
            <w:r w:rsidRPr="004120E3">
              <w:t xml:space="preserve"> </w:t>
            </w:r>
            <w:proofErr w:type="spellStart"/>
            <w:r w:rsidRPr="004120E3">
              <w:t>договорів</w:t>
            </w:r>
            <w:proofErr w:type="spellEnd"/>
            <w:r w:rsidRPr="004120E3">
              <w:t>).</w:t>
            </w:r>
          </w:p>
        </w:tc>
        <w:tc>
          <w:tcPr>
            <w:tcW w:w="3969" w:type="dxa"/>
          </w:tcPr>
          <w:p w14:paraId="61A4F7E5" w14:textId="3BD2174A" w:rsidR="00634EC5" w:rsidRPr="0011722C" w:rsidRDefault="004120E3" w:rsidP="00634EC5">
            <w:pPr>
              <w:ind w:firstLine="630"/>
              <w:jc w:val="both"/>
              <w:rPr>
                <w:b/>
                <w:sz w:val="24"/>
                <w:szCs w:val="24"/>
                <w:u w:val="single"/>
                <w:lang w:val="en-US"/>
              </w:rPr>
            </w:pPr>
            <w:r w:rsidRPr="004120E3">
              <w:rPr>
                <w:b/>
                <w:sz w:val="24"/>
                <w:szCs w:val="24"/>
                <w:u w:val="single"/>
              </w:rPr>
              <w:lastRenderedPageBreak/>
              <w:t>АТ «ДТЕК ДНІПРОВСЬКІ ЕЛЕКТРОМЕРЕЖІ»</w:t>
            </w:r>
            <w:r w:rsidR="00513329">
              <w:rPr>
                <w:b/>
                <w:sz w:val="24"/>
                <w:szCs w:val="24"/>
                <w:u w:val="single"/>
              </w:rPr>
              <w:t xml:space="preserve">, </w:t>
            </w:r>
            <w:r w:rsidR="00513329" w:rsidRPr="00DC2DB4">
              <w:rPr>
                <w:b/>
                <w:bCs/>
                <w:sz w:val="24"/>
                <w:szCs w:val="24"/>
              </w:rPr>
              <w:t xml:space="preserve"> 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75A381C6" w14:textId="10C6F5D8" w:rsidR="004120E3" w:rsidRPr="004120E3" w:rsidRDefault="004120E3" w:rsidP="004120E3">
            <w:pPr>
              <w:ind w:firstLine="630"/>
              <w:jc w:val="both"/>
              <w:rPr>
                <w:b/>
                <w:sz w:val="24"/>
                <w:szCs w:val="24"/>
                <w:u w:val="single"/>
              </w:rPr>
            </w:pPr>
          </w:p>
          <w:p w14:paraId="59790024" w14:textId="0141BF1C" w:rsidR="004120E3" w:rsidRPr="004120E3" w:rsidRDefault="004120E3" w:rsidP="004120E3">
            <w:pPr>
              <w:ind w:firstLine="630"/>
              <w:jc w:val="both"/>
              <w:rPr>
                <w:b/>
                <w:sz w:val="24"/>
                <w:szCs w:val="24"/>
                <w:u w:val="single"/>
              </w:rPr>
            </w:pPr>
            <w:r w:rsidRPr="004120E3">
              <w:rPr>
                <w:sz w:val="24"/>
                <w:szCs w:val="24"/>
              </w:rPr>
              <w:t xml:space="preserve">Витрати на підключення, у випадку виконання його безоплатно, мають бути враховані у витратах на реалізацію послуг з приєднання та відображені в звітності не пізніше наступного місяця за місяцем надання послуги з приєднання, при цьому замовник може не обрати одразу ППКО, а також тривалий час обирати постачальника та споруджувати свої мережі </w:t>
            </w:r>
            <w:r w:rsidRPr="004120E3">
              <w:rPr>
                <w:sz w:val="24"/>
                <w:szCs w:val="24"/>
              </w:rPr>
              <w:lastRenderedPageBreak/>
              <w:t>(наприклад при приєднанні на напрузі 10 кВ), що унеможливлює віднесення витрат в вказані терміни.</w:t>
            </w:r>
          </w:p>
        </w:tc>
        <w:tc>
          <w:tcPr>
            <w:tcW w:w="3119" w:type="dxa"/>
          </w:tcPr>
          <w:p w14:paraId="0C96620E" w14:textId="77777777" w:rsidR="006D2513" w:rsidRDefault="006D2513" w:rsidP="006D2513">
            <w:pPr>
              <w:jc w:val="center"/>
              <w:rPr>
                <w:b/>
                <w:sz w:val="24"/>
                <w:szCs w:val="24"/>
                <w:lang w:eastAsia="uk-UA"/>
              </w:rPr>
            </w:pPr>
            <w:r>
              <w:rPr>
                <w:b/>
                <w:sz w:val="24"/>
                <w:szCs w:val="24"/>
                <w:lang w:eastAsia="uk-UA"/>
              </w:rPr>
              <w:lastRenderedPageBreak/>
              <w:t>Пропонується не враховувати</w:t>
            </w:r>
          </w:p>
          <w:p w14:paraId="120756AC" w14:textId="003C60DF" w:rsidR="004120E3" w:rsidRPr="004F3A51" w:rsidRDefault="006D2513" w:rsidP="006D2513">
            <w:pPr>
              <w:jc w:val="both"/>
              <w:rPr>
                <w:b/>
                <w:sz w:val="24"/>
                <w:szCs w:val="24"/>
                <w:lang w:eastAsia="uk-UA"/>
              </w:rPr>
            </w:pPr>
            <w:r w:rsidRPr="0036495E">
              <w:rPr>
                <w:sz w:val="24"/>
                <w:szCs w:val="24"/>
                <w:lang w:eastAsia="uk-UA"/>
              </w:rPr>
              <w:t>Коментарі вище до аналогічних пропозицій</w:t>
            </w:r>
          </w:p>
        </w:tc>
      </w:tr>
      <w:tr w:rsidR="00D83249" w:rsidRPr="004F3A51" w14:paraId="429D4881" w14:textId="77777777" w:rsidTr="00A52C00">
        <w:trPr>
          <w:trHeight w:val="218"/>
        </w:trPr>
        <w:tc>
          <w:tcPr>
            <w:tcW w:w="4253" w:type="dxa"/>
          </w:tcPr>
          <w:p w14:paraId="1938D16C" w14:textId="77777777" w:rsidR="00D83249" w:rsidRPr="007C7DFF" w:rsidRDefault="00D83249" w:rsidP="00D83249">
            <w:pPr>
              <w:ind w:firstLine="709"/>
              <w:jc w:val="both"/>
              <w:rPr>
                <w:sz w:val="24"/>
                <w:szCs w:val="24"/>
                <w:lang w:eastAsia="uk-UA"/>
              </w:rPr>
            </w:pPr>
            <w:r w:rsidRPr="007C7DFF">
              <w:rPr>
                <w:sz w:val="24"/>
                <w:szCs w:val="24"/>
                <w:lang w:eastAsia="uk-UA"/>
              </w:rPr>
              <w:t xml:space="preserve">3.1.6. Надати послугу зі стандартного приєднання протягом максимального (граничного) строку надання послуги, визначеного Кодексом залежно від ступеня стандартного приєднання. </w:t>
            </w:r>
          </w:p>
          <w:p w14:paraId="33C6C96B" w14:textId="77777777" w:rsidR="00D83249" w:rsidRPr="007C7DFF" w:rsidRDefault="00D83249" w:rsidP="00D83249">
            <w:pPr>
              <w:ind w:firstLine="709"/>
              <w:jc w:val="both"/>
              <w:rPr>
                <w:sz w:val="24"/>
                <w:szCs w:val="24"/>
                <w:lang w:eastAsia="uk-UA"/>
              </w:rPr>
            </w:pPr>
            <w:r w:rsidRPr="007C7DFF">
              <w:rPr>
                <w:sz w:val="24"/>
                <w:szCs w:val="24"/>
                <w:lang w:eastAsia="uk-UA"/>
              </w:rPr>
              <w:t xml:space="preserve">Загальна сумарна кількість днів, на яку може бути збільшено строк надання послуги зі стандартного приєднання, у зв’язку із здійсненням заходів із землевідведення у порядку, визначеному Кодексом систем розподілу, не може перевищувати </w:t>
            </w:r>
            <w:r w:rsidRPr="007C7DFF">
              <w:rPr>
                <w:sz w:val="24"/>
                <w:szCs w:val="24"/>
                <w:lang w:eastAsia="uk-UA"/>
              </w:rPr>
              <w:br/>
              <w:t>180 календарних днів.</w:t>
            </w:r>
          </w:p>
          <w:p w14:paraId="6C29D5A6" w14:textId="77777777" w:rsidR="00D83249" w:rsidRPr="007C7DFF" w:rsidRDefault="00D83249" w:rsidP="00D83249">
            <w:pPr>
              <w:ind w:firstLine="709"/>
              <w:jc w:val="both"/>
              <w:rPr>
                <w:sz w:val="24"/>
                <w:szCs w:val="24"/>
                <w:lang w:eastAsia="uk-UA"/>
              </w:rPr>
            </w:pPr>
            <w:r w:rsidRPr="007C7DFF">
              <w:rPr>
                <w:sz w:val="24"/>
                <w:szCs w:val="24"/>
                <w:lang w:eastAsia="uk-UA"/>
              </w:rPr>
              <w:t>У разі порушення Виконавцем вимог Кодексу щодо порядку збільшення строку надання послуги зі стандартного приєднання у зв’язку із здійсненням заходів із землевідведення такий строк вважається не збільшеним.</w:t>
            </w:r>
          </w:p>
          <w:p w14:paraId="6923FD8E" w14:textId="77777777" w:rsidR="00D83249" w:rsidRPr="0065791D" w:rsidRDefault="00D83249" w:rsidP="004120E3">
            <w:pPr>
              <w:pStyle w:val="a6"/>
              <w:spacing w:before="0" w:beforeAutospacing="0" w:after="0" w:afterAutospacing="0"/>
              <w:ind w:firstLine="709"/>
              <w:jc w:val="both"/>
            </w:pPr>
          </w:p>
        </w:tc>
        <w:tc>
          <w:tcPr>
            <w:tcW w:w="4252" w:type="dxa"/>
          </w:tcPr>
          <w:p w14:paraId="26F3616B" w14:textId="77777777" w:rsidR="00D83249" w:rsidRDefault="00D83249" w:rsidP="00D83249">
            <w:pPr>
              <w:jc w:val="both"/>
              <w:rPr>
                <w:b/>
                <w:color w:val="000000" w:themeColor="text1"/>
                <w:sz w:val="24"/>
                <w:szCs w:val="24"/>
              </w:rPr>
            </w:pPr>
            <w:r>
              <w:rPr>
                <w:b/>
                <w:color w:val="000000" w:themeColor="text1"/>
                <w:sz w:val="24"/>
                <w:szCs w:val="24"/>
              </w:rPr>
              <w:t>АТ «</w:t>
            </w:r>
            <w:proofErr w:type="spellStart"/>
            <w:r>
              <w:rPr>
                <w:b/>
                <w:color w:val="000000" w:themeColor="text1"/>
                <w:sz w:val="24"/>
                <w:szCs w:val="24"/>
              </w:rPr>
              <w:t>Чернівціобленерго</w:t>
            </w:r>
            <w:proofErr w:type="spellEnd"/>
            <w:r>
              <w:rPr>
                <w:b/>
                <w:color w:val="000000" w:themeColor="text1"/>
                <w:sz w:val="24"/>
                <w:szCs w:val="24"/>
              </w:rPr>
              <w:t>»</w:t>
            </w:r>
          </w:p>
          <w:p w14:paraId="533DA926" w14:textId="77777777" w:rsidR="00D83249" w:rsidRPr="007C7DFF" w:rsidRDefault="00D83249" w:rsidP="00D83249">
            <w:pPr>
              <w:ind w:firstLine="709"/>
              <w:jc w:val="both"/>
              <w:rPr>
                <w:sz w:val="24"/>
                <w:szCs w:val="24"/>
                <w:lang w:eastAsia="uk-UA"/>
              </w:rPr>
            </w:pPr>
            <w:r w:rsidRPr="007C7DFF">
              <w:rPr>
                <w:sz w:val="24"/>
                <w:szCs w:val="24"/>
                <w:lang w:eastAsia="uk-UA"/>
              </w:rPr>
              <w:t xml:space="preserve">3.1.6. Надати послугу зі стандартного приєднання протягом максимального (граничного) строку надання послуги, визначеного Кодексом залежно від ступеня стандартного приєднання. </w:t>
            </w:r>
          </w:p>
          <w:p w14:paraId="7F8F0732" w14:textId="77777777" w:rsidR="00D83249" w:rsidRPr="007C7DFF" w:rsidRDefault="00D83249" w:rsidP="00D83249">
            <w:pPr>
              <w:ind w:firstLine="709"/>
              <w:jc w:val="both"/>
              <w:rPr>
                <w:sz w:val="24"/>
                <w:szCs w:val="24"/>
                <w:lang w:eastAsia="uk-UA"/>
              </w:rPr>
            </w:pPr>
            <w:r w:rsidRPr="007C7DFF">
              <w:rPr>
                <w:sz w:val="24"/>
                <w:szCs w:val="24"/>
                <w:lang w:eastAsia="uk-UA"/>
              </w:rPr>
              <w:t xml:space="preserve">Загальна сумарна кількість днів, на яку може бути збільшено строк надання послуги зі стандартного приєднання, у зв’язку із здійсненням заходів із землевідведення у порядку, визначеному Кодексом систем розподілу, не може перевищувати </w:t>
            </w:r>
            <w:r w:rsidRPr="007C7DFF">
              <w:rPr>
                <w:sz w:val="24"/>
                <w:szCs w:val="24"/>
                <w:lang w:eastAsia="uk-UA"/>
              </w:rPr>
              <w:br/>
            </w:r>
            <w:r w:rsidRPr="00D83249">
              <w:rPr>
                <w:b/>
                <w:bCs/>
                <w:strike/>
                <w:color w:val="0070C0"/>
                <w:sz w:val="24"/>
                <w:szCs w:val="24"/>
                <w:lang w:eastAsia="uk-UA"/>
              </w:rPr>
              <w:t>180</w:t>
            </w:r>
            <w:r w:rsidRPr="00D83249">
              <w:rPr>
                <w:b/>
                <w:bCs/>
                <w:color w:val="0070C0"/>
                <w:sz w:val="24"/>
                <w:szCs w:val="24"/>
                <w:lang w:eastAsia="uk-UA"/>
              </w:rPr>
              <w:t> 365</w:t>
            </w:r>
            <w:r w:rsidRPr="00D83249">
              <w:rPr>
                <w:color w:val="0070C0"/>
                <w:sz w:val="24"/>
                <w:szCs w:val="24"/>
                <w:lang w:eastAsia="uk-UA"/>
              </w:rPr>
              <w:t xml:space="preserve"> </w:t>
            </w:r>
            <w:r w:rsidRPr="007C7DFF">
              <w:rPr>
                <w:sz w:val="24"/>
                <w:szCs w:val="24"/>
                <w:lang w:eastAsia="uk-UA"/>
              </w:rPr>
              <w:t>календарних днів.</w:t>
            </w:r>
          </w:p>
          <w:p w14:paraId="2D13F4B0" w14:textId="77777777" w:rsidR="00D83249" w:rsidRPr="007C7DFF" w:rsidRDefault="00D83249" w:rsidP="00D83249">
            <w:pPr>
              <w:ind w:firstLine="709"/>
              <w:jc w:val="both"/>
              <w:rPr>
                <w:sz w:val="24"/>
                <w:szCs w:val="24"/>
                <w:lang w:eastAsia="uk-UA"/>
              </w:rPr>
            </w:pPr>
            <w:r w:rsidRPr="007C7DFF">
              <w:rPr>
                <w:sz w:val="24"/>
                <w:szCs w:val="24"/>
                <w:lang w:eastAsia="uk-UA"/>
              </w:rPr>
              <w:t>У разі порушення Виконавцем вимог Кодексу щодо порядку збільшення строку надання послуги зі стандартного приєднання у зв’язку із здійсненням заходів із землевідведення такий строк вважається не збільшеним.</w:t>
            </w:r>
          </w:p>
          <w:p w14:paraId="24C32840" w14:textId="77777777" w:rsidR="00D83249" w:rsidRPr="004120E3" w:rsidRDefault="00D83249" w:rsidP="004120E3">
            <w:pPr>
              <w:ind w:firstLine="630"/>
              <w:jc w:val="both"/>
              <w:rPr>
                <w:b/>
                <w:sz w:val="24"/>
                <w:szCs w:val="24"/>
                <w:u w:val="single"/>
              </w:rPr>
            </w:pPr>
          </w:p>
        </w:tc>
        <w:tc>
          <w:tcPr>
            <w:tcW w:w="3969" w:type="dxa"/>
          </w:tcPr>
          <w:p w14:paraId="5D66E763" w14:textId="77777777" w:rsidR="00D83249" w:rsidRDefault="00D83249" w:rsidP="00D83249">
            <w:pPr>
              <w:jc w:val="both"/>
              <w:rPr>
                <w:b/>
                <w:color w:val="000000" w:themeColor="text1"/>
                <w:sz w:val="24"/>
                <w:szCs w:val="24"/>
              </w:rPr>
            </w:pPr>
            <w:r>
              <w:rPr>
                <w:b/>
                <w:color w:val="000000" w:themeColor="text1"/>
                <w:sz w:val="24"/>
                <w:szCs w:val="24"/>
              </w:rPr>
              <w:t>АТ «</w:t>
            </w:r>
            <w:proofErr w:type="spellStart"/>
            <w:r>
              <w:rPr>
                <w:b/>
                <w:color w:val="000000" w:themeColor="text1"/>
                <w:sz w:val="24"/>
                <w:szCs w:val="24"/>
              </w:rPr>
              <w:t>Чернівціобленерго</w:t>
            </w:r>
            <w:proofErr w:type="spellEnd"/>
            <w:r>
              <w:rPr>
                <w:b/>
                <w:color w:val="000000" w:themeColor="text1"/>
                <w:sz w:val="24"/>
                <w:szCs w:val="24"/>
              </w:rPr>
              <w:t>»</w:t>
            </w:r>
          </w:p>
          <w:p w14:paraId="386518AE" w14:textId="77777777" w:rsidR="00D83249" w:rsidRDefault="00D83249" w:rsidP="004120E3">
            <w:pPr>
              <w:ind w:firstLine="630"/>
              <w:jc w:val="both"/>
              <w:rPr>
                <w:bCs/>
                <w:sz w:val="24"/>
                <w:szCs w:val="24"/>
              </w:rPr>
            </w:pPr>
          </w:p>
          <w:p w14:paraId="6DEBD5CC" w14:textId="4FC7A07F" w:rsidR="00D83249" w:rsidRPr="004120E3" w:rsidRDefault="00D83249" w:rsidP="004120E3">
            <w:pPr>
              <w:ind w:firstLine="630"/>
              <w:jc w:val="both"/>
              <w:rPr>
                <w:b/>
                <w:sz w:val="24"/>
                <w:szCs w:val="24"/>
                <w:u w:val="single"/>
              </w:rPr>
            </w:pPr>
            <w:r w:rsidRPr="007C7DFF">
              <w:rPr>
                <w:bCs/>
                <w:sz w:val="24"/>
                <w:szCs w:val="24"/>
              </w:rPr>
              <w:t>Аналогічне до обґрунтування наведеного до пункту 4.2.4.</w:t>
            </w:r>
          </w:p>
        </w:tc>
        <w:tc>
          <w:tcPr>
            <w:tcW w:w="3119" w:type="dxa"/>
          </w:tcPr>
          <w:p w14:paraId="3581F440" w14:textId="77777777" w:rsidR="006D2513" w:rsidRDefault="006D2513" w:rsidP="006D2513">
            <w:pPr>
              <w:jc w:val="center"/>
              <w:rPr>
                <w:b/>
                <w:sz w:val="24"/>
                <w:szCs w:val="24"/>
                <w:lang w:eastAsia="uk-UA"/>
              </w:rPr>
            </w:pPr>
            <w:r>
              <w:rPr>
                <w:b/>
                <w:sz w:val="24"/>
                <w:szCs w:val="24"/>
                <w:lang w:eastAsia="uk-UA"/>
              </w:rPr>
              <w:t>Пропонується не враховувати</w:t>
            </w:r>
          </w:p>
          <w:p w14:paraId="0B75D5F1" w14:textId="5583FB63" w:rsidR="00D83249" w:rsidRPr="004F3A51" w:rsidRDefault="006D2513" w:rsidP="006D2513">
            <w:pPr>
              <w:jc w:val="both"/>
              <w:rPr>
                <w:b/>
                <w:sz w:val="24"/>
                <w:szCs w:val="24"/>
                <w:lang w:eastAsia="uk-UA"/>
              </w:rPr>
            </w:pPr>
            <w:r w:rsidRPr="0036495E">
              <w:rPr>
                <w:sz w:val="24"/>
                <w:szCs w:val="24"/>
                <w:lang w:eastAsia="uk-UA"/>
              </w:rPr>
              <w:t>Коментарі вище до аналогічних пропозицій</w:t>
            </w:r>
          </w:p>
        </w:tc>
      </w:tr>
      <w:tr w:rsidR="004120E3" w:rsidRPr="004F3A51" w14:paraId="13028DB7" w14:textId="77777777" w:rsidTr="00A52C00">
        <w:trPr>
          <w:trHeight w:val="218"/>
        </w:trPr>
        <w:tc>
          <w:tcPr>
            <w:tcW w:w="4253" w:type="dxa"/>
          </w:tcPr>
          <w:p w14:paraId="704912DB" w14:textId="4467B744" w:rsidR="004120E3" w:rsidRPr="0065791D" w:rsidRDefault="004120E3" w:rsidP="004120E3">
            <w:pPr>
              <w:pStyle w:val="a6"/>
              <w:spacing w:before="0" w:beforeAutospacing="0" w:after="0" w:afterAutospacing="0"/>
              <w:ind w:firstLine="709"/>
              <w:jc w:val="both"/>
            </w:pPr>
            <w:r w:rsidRPr="0065791D">
              <w:t xml:space="preserve">3.4.3. У </w:t>
            </w:r>
            <w:proofErr w:type="spellStart"/>
            <w:r w:rsidRPr="0065791D">
              <w:t>разі</w:t>
            </w:r>
            <w:proofErr w:type="spellEnd"/>
            <w:r w:rsidRPr="0065791D">
              <w:t xml:space="preserve"> </w:t>
            </w:r>
            <w:proofErr w:type="spellStart"/>
            <w:r w:rsidRPr="0065791D">
              <w:t>виникнення</w:t>
            </w:r>
            <w:proofErr w:type="spellEnd"/>
            <w:r w:rsidRPr="0065791D">
              <w:t xml:space="preserve"> потреби у </w:t>
            </w:r>
            <w:proofErr w:type="spellStart"/>
            <w:r w:rsidRPr="0065791D">
              <w:t>перенесенні</w:t>
            </w:r>
            <w:proofErr w:type="spellEnd"/>
            <w:r w:rsidRPr="0065791D">
              <w:t xml:space="preserve"> </w:t>
            </w:r>
            <w:proofErr w:type="spellStart"/>
            <w:r w:rsidRPr="0065791D">
              <w:t>існуючих</w:t>
            </w:r>
            <w:proofErr w:type="spellEnd"/>
            <w:r w:rsidRPr="0065791D">
              <w:t xml:space="preserve"> (</w:t>
            </w:r>
            <w:proofErr w:type="spellStart"/>
            <w:r w:rsidRPr="0065791D">
              <w:t>діючих</w:t>
            </w:r>
            <w:proofErr w:type="spellEnd"/>
            <w:r w:rsidRPr="0065791D">
              <w:t xml:space="preserve">) </w:t>
            </w:r>
            <w:proofErr w:type="spellStart"/>
            <w:r w:rsidRPr="0065791D">
              <w:lastRenderedPageBreak/>
              <w:t>повітряних</w:t>
            </w:r>
            <w:proofErr w:type="spellEnd"/>
            <w:r w:rsidRPr="0065791D">
              <w:t xml:space="preserve"> та/</w:t>
            </w:r>
            <w:proofErr w:type="spellStart"/>
            <w:r w:rsidRPr="0065791D">
              <w:t>або</w:t>
            </w:r>
            <w:proofErr w:type="spellEnd"/>
            <w:r w:rsidRPr="0065791D">
              <w:t xml:space="preserve"> </w:t>
            </w:r>
            <w:proofErr w:type="spellStart"/>
            <w:r w:rsidRPr="0065791D">
              <w:t>підземних</w:t>
            </w:r>
            <w:proofErr w:type="spellEnd"/>
            <w:r w:rsidRPr="0065791D">
              <w:t xml:space="preserve"> </w:t>
            </w:r>
            <w:proofErr w:type="spellStart"/>
            <w:r w:rsidRPr="0065791D">
              <w:t>електричних</w:t>
            </w:r>
            <w:proofErr w:type="spellEnd"/>
            <w:r w:rsidRPr="0065791D">
              <w:t xml:space="preserve"> мереж та </w:t>
            </w:r>
            <w:proofErr w:type="spellStart"/>
            <w:r w:rsidRPr="0065791D">
              <w:t>інших</w:t>
            </w:r>
            <w:proofErr w:type="spellEnd"/>
            <w:r w:rsidRPr="0065791D">
              <w:t xml:space="preserve"> </w:t>
            </w:r>
            <w:proofErr w:type="spellStart"/>
            <w:r w:rsidRPr="0065791D">
              <w:t>об'єктів</w:t>
            </w:r>
            <w:proofErr w:type="spellEnd"/>
            <w:r w:rsidRPr="0065791D">
              <w:t xml:space="preserve"> </w:t>
            </w:r>
            <w:proofErr w:type="spellStart"/>
            <w:r w:rsidRPr="0065791D">
              <w:t>електроенергетики</w:t>
            </w:r>
            <w:proofErr w:type="spellEnd"/>
            <w:r w:rsidRPr="0065791D">
              <w:t xml:space="preserve"> </w:t>
            </w:r>
            <w:proofErr w:type="spellStart"/>
            <w:r w:rsidRPr="0065791D">
              <w:t>звернутися</w:t>
            </w:r>
            <w:proofErr w:type="spellEnd"/>
            <w:r w:rsidRPr="0065791D">
              <w:t xml:space="preserve"> до </w:t>
            </w:r>
            <w:proofErr w:type="spellStart"/>
            <w:r w:rsidRPr="0065791D">
              <w:t>їх</w:t>
            </w:r>
            <w:proofErr w:type="spellEnd"/>
            <w:r w:rsidRPr="0065791D">
              <w:t xml:space="preserve"> </w:t>
            </w:r>
            <w:proofErr w:type="spellStart"/>
            <w:r w:rsidRPr="0065791D">
              <w:t>власника</w:t>
            </w:r>
            <w:proofErr w:type="spellEnd"/>
            <w:r w:rsidRPr="0065791D">
              <w:t xml:space="preserve"> з метою </w:t>
            </w:r>
            <w:proofErr w:type="spellStart"/>
            <w:r w:rsidRPr="0065791D">
              <w:t>укладення</w:t>
            </w:r>
            <w:proofErr w:type="spellEnd"/>
            <w:r w:rsidRPr="0065791D">
              <w:t xml:space="preserve"> </w:t>
            </w:r>
            <w:proofErr w:type="spellStart"/>
            <w:r w:rsidRPr="0065791D">
              <w:t>окремого</w:t>
            </w:r>
            <w:proofErr w:type="spellEnd"/>
            <w:r w:rsidRPr="0065791D">
              <w:t xml:space="preserve"> договору </w:t>
            </w:r>
            <w:proofErr w:type="spellStart"/>
            <w:r w:rsidRPr="0065791D">
              <w:t>щодо</w:t>
            </w:r>
            <w:proofErr w:type="spellEnd"/>
            <w:r w:rsidRPr="0065791D">
              <w:t xml:space="preserve"> </w:t>
            </w:r>
            <w:proofErr w:type="spellStart"/>
            <w:r w:rsidRPr="0065791D">
              <w:t>надання</w:t>
            </w:r>
            <w:proofErr w:type="spellEnd"/>
            <w:r w:rsidRPr="0065791D">
              <w:t xml:space="preserve"> </w:t>
            </w:r>
            <w:proofErr w:type="spellStart"/>
            <w:r w:rsidRPr="0065791D">
              <w:t>послуг</w:t>
            </w:r>
            <w:proofErr w:type="spellEnd"/>
            <w:r w:rsidRPr="0065791D">
              <w:t xml:space="preserve"> з </w:t>
            </w:r>
            <w:proofErr w:type="spellStart"/>
            <w:r w:rsidRPr="0065791D">
              <w:t>перенесення</w:t>
            </w:r>
            <w:proofErr w:type="spellEnd"/>
            <w:r w:rsidRPr="0065791D">
              <w:t xml:space="preserve"> </w:t>
            </w:r>
            <w:proofErr w:type="spellStart"/>
            <w:r w:rsidRPr="0065791D">
              <w:t>відповідних</w:t>
            </w:r>
            <w:proofErr w:type="spellEnd"/>
            <w:r w:rsidRPr="0065791D">
              <w:t xml:space="preserve"> </w:t>
            </w:r>
            <w:proofErr w:type="spellStart"/>
            <w:r w:rsidRPr="0065791D">
              <w:t>об'єктів</w:t>
            </w:r>
            <w:proofErr w:type="spellEnd"/>
            <w:r w:rsidRPr="0065791D">
              <w:t xml:space="preserve"> </w:t>
            </w:r>
            <w:proofErr w:type="spellStart"/>
            <w:r w:rsidRPr="0065791D">
              <w:t>електроенергетики</w:t>
            </w:r>
            <w:proofErr w:type="spellEnd"/>
            <w:r w:rsidRPr="0065791D">
              <w:t xml:space="preserve"> </w:t>
            </w:r>
            <w:proofErr w:type="spellStart"/>
            <w:r w:rsidRPr="0065791D">
              <w:t>згідно</w:t>
            </w:r>
            <w:proofErr w:type="spellEnd"/>
            <w:r w:rsidRPr="0065791D">
              <w:t xml:space="preserve"> </w:t>
            </w:r>
            <w:proofErr w:type="spellStart"/>
            <w:r w:rsidRPr="0065791D">
              <w:t>зі</w:t>
            </w:r>
            <w:proofErr w:type="spellEnd"/>
            <w:r w:rsidRPr="0065791D">
              <w:t xml:space="preserve"> </w:t>
            </w:r>
            <w:proofErr w:type="spellStart"/>
            <w:r w:rsidRPr="0065791D">
              <w:t>статтею</w:t>
            </w:r>
            <w:proofErr w:type="spellEnd"/>
            <w:r w:rsidRPr="0065791D">
              <w:t xml:space="preserve"> 21 Закону </w:t>
            </w:r>
            <w:proofErr w:type="spellStart"/>
            <w:r w:rsidRPr="0065791D">
              <w:t>України</w:t>
            </w:r>
            <w:proofErr w:type="spellEnd"/>
            <w:r w:rsidRPr="0065791D">
              <w:t xml:space="preserve"> </w:t>
            </w:r>
            <w:r w:rsidRPr="0065791D">
              <w:rPr>
                <w:bCs/>
                <w:szCs w:val="28"/>
              </w:rPr>
              <w:t>«</w:t>
            </w:r>
            <w:r w:rsidRPr="0065791D">
              <w:t xml:space="preserve">Про </w:t>
            </w:r>
            <w:proofErr w:type="spellStart"/>
            <w:r w:rsidRPr="0065791D">
              <w:t>ринок</w:t>
            </w:r>
            <w:proofErr w:type="spellEnd"/>
            <w:r w:rsidRPr="0065791D">
              <w:t xml:space="preserve"> </w:t>
            </w:r>
            <w:proofErr w:type="spellStart"/>
            <w:r w:rsidRPr="0065791D">
              <w:t>електричної</w:t>
            </w:r>
            <w:proofErr w:type="spellEnd"/>
            <w:r w:rsidRPr="0065791D">
              <w:t xml:space="preserve"> </w:t>
            </w:r>
            <w:proofErr w:type="spellStart"/>
            <w:r w:rsidRPr="0065791D">
              <w:t>енергії</w:t>
            </w:r>
            <w:proofErr w:type="spellEnd"/>
            <w:r w:rsidRPr="0065791D">
              <w:rPr>
                <w:bCs/>
                <w:szCs w:val="28"/>
              </w:rPr>
              <w:t>»</w:t>
            </w:r>
            <w:r w:rsidRPr="0065791D">
              <w:t>.</w:t>
            </w:r>
          </w:p>
        </w:tc>
        <w:tc>
          <w:tcPr>
            <w:tcW w:w="4252" w:type="dxa"/>
          </w:tcPr>
          <w:p w14:paraId="7487F22E" w14:textId="4D869153" w:rsidR="00634EC5" w:rsidRPr="0011722C" w:rsidRDefault="004120E3" w:rsidP="00634EC5">
            <w:pPr>
              <w:ind w:firstLine="630"/>
              <w:jc w:val="both"/>
              <w:rPr>
                <w:b/>
                <w:sz w:val="24"/>
                <w:szCs w:val="24"/>
                <w:u w:val="single"/>
                <w:lang w:val="en-US"/>
              </w:rPr>
            </w:pPr>
            <w:r w:rsidRPr="004120E3">
              <w:rPr>
                <w:b/>
                <w:sz w:val="24"/>
                <w:szCs w:val="24"/>
                <w:u w:val="single"/>
              </w:rPr>
              <w:lastRenderedPageBreak/>
              <w:t>АТ «ДТЕК ДНІПРОВСЬКІ ЕЛЕКТРОМЕРЕЖІ»</w:t>
            </w:r>
            <w:r w:rsidR="00513329">
              <w:rPr>
                <w:b/>
                <w:sz w:val="24"/>
                <w:szCs w:val="24"/>
                <w:u w:val="single"/>
              </w:rPr>
              <w:t xml:space="preserve">, </w:t>
            </w:r>
            <w:r w:rsidR="00513329" w:rsidRPr="00DC2DB4">
              <w:rPr>
                <w:b/>
                <w:bCs/>
                <w:sz w:val="24"/>
                <w:szCs w:val="24"/>
              </w:rPr>
              <w:t xml:space="preserve">АТ «ДТЕК </w:t>
            </w:r>
            <w:r w:rsidR="00513329" w:rsidRPr="00DC2DB4">
              <w:rPr>
                <w:b/>
                <w:bCs/>
                <w:sz w:val="24"/>
                <w:szCs w:val="24"/>
              </w:rPr>
              <w:lastRenderedPageBreak/>
              <w:t>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385878C2" w14:textId="1E62C0AE" w:rsidR="004120E3" w:rsidRPr="004120E3" w:rsidRDefault="004120E3" w:rsidP="004120E3">
            <w:pPr>
              <w:ind w:firstLine="630"/>
              <w:jc w:val="both"/>
              <w:rPr>
                <w:b/>
                <w:sz w:val="24"/>
                <w:szCs w:val="24"/>
                <w:u w:val="single"/>
              </w:rPr>
            </w:pPr>
          </w:p>
          <w:p w14:paraId="3E655432" w14:textId="189D5852" w:rsidR="004120E3" w:rsidRPr="004120E3" w:rsidRDefault="004120E3" w:rsidP="004120E3">
            <w:pPr>
              <w:ind w:firstLine="630"/>
              <w:jc w:val="both"/>
              <w:rPr>
                <w:b/>
                <w:sz w:val="24"/>
                <w:szCs w:val="24"/>
                <w:u w:val="single"/>
              </w:rPr>
            </w:pPr>
            <w:r w:rsidRPr="004120E3">
              <w:rPr>
                <w:sz w:val="24"/>
                <w:szCs w:val="24"/>
              </w:rPr>
              <w:t xml:space="preserve">3.4.3. У разі виникнення потреби у перенесенні існуючих (діючих) повітряних та/або підземних електричних мереж та інших об'єктів електроенергетики звернутися до їх власника з метою укладення окремого договору щодо надання послуг з перенесення відповідних об'єктів електроенергетики згідно зі статтею 21 Закону України </w:t>
            </w:r>
            <w:r w:rsidRPr="004120E3">
              <w:rPr>
                <w:bCs/>
                <w:sz w:val="24"/>
                <w:szCs w:val="24"/>
              </w:rPr>
              <w:t>«</w:t>
            </w:r>
            <w:r w:rsidRPr="004120E3">
              <w:rPr>
                <w:sz w:val="24"/>
                <w:szCs w:val="24"/>
              </w:rPr>
              <w:t>Про ринок електричної енергії</w:t>
            </w:r>
            <w:r w:rsidRPr="004120E3">
              <w:rPr>
                <w:bCs/>
                <w:color w:val="0070C0"/>
                <w:sz w:val="24"/>
                <w:szCs w:val="24"/>
              </w:rPr>
              <w:t>»</w:t>
            </w:r>
            <w:r w:rsidRPr="004120E3">
              <w:rPr>
                <w:color w:val="0070C0"/>
                <w:sz w:val="24"/>
                <w:szCs w:val="24"/>
              </w:rPr>
              <w:t xml:space="preserve">. </w:t>
            </w:r>
            <w:r w:rsidRPr="004120E3">
              <w:rPr>
                <w:b/>
                <w:bCs/>
                <w:color w:val="0070C0"/>
                <w:sz w:val="24"/>
                <w:szCs w:val="24"/>
              </w:rPr>
              <w:t>Укладення договору про надання послуг з розподілу електричної енергії та підключення електроустановки замовника здійснюється за умови дотримання вимог ПОЕМ.</w:t>
            </w:r>
          </w:p>
        </w:tc>
        <w:tc>
          <w:tcPr>
            <w:tcW w:w="3969" w:type="dxa"/>
          </w:tcPr>
          <w:p w14:paraId="1E42F98A" w14:textId="66908AC8" w:rsidR="00634EC5" w:rsidRPr="0011722C" w:rsidRDefault="004120E3" w:rsidP="00634EC5">
            <w:pPr>
              <w:ind w:firstLine="630"/>
              <w:jc w:val="both"/>
              <w:rPr>
                <w:b/>
                <w:sz w:val="24"/>
                <w:szCs w:val="24"/>
                <w:u w:val="single"/>
                <w:lang w:val="en-US"/>
              </w:rPr>
            </w:pPr>
            <w:r w:rsidRPr="004120E3">
              <w:rPr>
                <w:b/>
                <w:sz w:val="24"/>
                <w:szCs w:val="24"/>
                <w:u w:val="single"/>
              </w:rPr>
              <w:lastRenderedPageBreak/>
              <w:t>АТ «ДТЕК ДНІПРОВСЬКІ ЕЛЕКТРОМЕРЕЖІ»</w:t>
            </w:r>
            <w:r w:rsidR="00513329">
              <w:rPr>
                <w:b/>
                <w:sz w:val="24"/>
                <w:szCs w:val="24"/>
                <w:u w:val="single"/>
              </w:rPr>
              <w:t xml:space="preserve">, </w:t>
            </w:r>
            <w:r w:rsidR="00513329" w:rsidRPr="00DC2DB4">
              <w:rPr>
                <w:b/>
                <w:bCs/>
                <w:sz w:val="24"/>
                <w:szCs w:val="24"/>
              </w:rPr>
              <w:t xml:space="preserve">АТ «ДТЕК </w:t>
            </w:r>
            <w:r w:rsidR="00513329" w:rsidRPr="00DC2DB4">
              <w:rPr>
                <w:b/>
                <w:bCs/>
                <w:sz w:val="24"/>
                <w:szCs w:val="24"/>
              </w:rPr>
              <w:lastRenderedPageBreak/>
              <w:t>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2BF0B632" w14:textId="0A6BD9D6" w:rsidR="004120E3" w:rsidRPr="004120E3" w:rsidRDefault="004120E3" w:rsidP="004120E3">
            <w:pPr>
              <w:ind w:firstLine="630"/>
              <w:jc w:val="both"/>
              <w:rPr>
                <w:b/>
                <w:sz w:val="24"/>
                <w:szCs w:val="24"/>
                <w:u w:val="single"/>
              </w:rPr>
            </w:pPr>
          </w:p>
          <w:p w14:paraId="505BC6B9" w14:textId="6A7EF11D" w:rsidR="004120E3" w:rsidRPr="004120E3" w:rsidRDefault="004120E3" w:rsidP="004120E3">
            <w:pPr>
              <w:ind w:firstLine="630"/>
              <w:jc w:val="both"/>
              <w:rPr>
                <w:b/>
                <w:sz w:val="24"/>
                <w:szCs w:val="24"/>
                <w:u w:val="single"/>
              </w:rPr>
            </w:pPr>
            <w:r w:rsidRPr="004120E3">
              <w:rPr>
                <w:sz w:val="24"/>
                <w:szCs w:val="24"/>
              </w:rPr>
              <w:t>Відповідно до пункту 4.1.8 КСР</w:t>
            </w:r>
          </w:p>
        </w:tc>
        <w:tc>
          <w:tcPr>
            <w:tcW w:w="3119" w:type="dxa"/>
          </w:tcPr>
          <w:p w14:paraId="434FF163" w14:textId="77777777" w:rsidR="006D2513" w:rsidRDefault="006D2513" w:rsidP="006D2513">
            <w:pPr>
              <w:jc w:val="center"/>
              <w:rPr>
                <w:b/>
                <w:sz w:val="24"/>
                <w:szCs w:val="24"/>
                <w:lang w:eastAsia="uk-UA"/>
              </w:rPr>
            </w:pPr>
            <w:r>
              <w:rPr>
                <w:b/>
                <w:sz w:val="24"/>
                <w:szCs w:val="24"/>
                <w:lang w:eastAsia="uk-UA"/>
              </w:rPr>
              <w:lastRenderedPageBreak/>
              <w:t>Пропонується не враховувати</w:t>
            </w:r>
          </w:p>
          <w:p w14:paraId="6BE388C3" w14:textId="6CEC366F" w:rsidR="004120E3" w:rsidRPr="004F3A51" w:rsidRDefault="006D2513" w:rsidP="006D2513">
            <w:pPr>
              <w:jc w:val="both"/>
              <w:rPr>
                <w:b/>
                <w:sz w:val="24"/>
                <w:szCs w:val="24"/>
                <w:lang w:eastAsia="uk-UA"/>
              </w:rPr>
            </w:pPr>
            <w:r w:rsidRPr="0036495E">
              <w:rPr>
                <w:sz w:val="24"/>
                <w:szCs w:val="24"/>
                <w:lang w:eastAsia="uk-UA"/>
              </w:rPr>
              <w:lastRenderedPageBreak/>
              <w:t>Коментарі вище до аналогічних пропозицій</w:t>
            </w:r>
          </w:p>
        </w:tc>
      </w:tr>
      <w:tr w:rsidR="004120E3" w:rsidRPr="004F3A51" w14:paraId="46BF2F81" w14:textId="77777777" w:rsidTr="00B93106">
        <w:trPr>
          <w:trHeight w:val="218"/>
        </w:trPr>
        <w:tc>
          <w:tcPr>
            <w:tcW w:w="15593" w:type="dxa"/>
            <w:gridSpan w:val="4"/>
          </w:tcPr>
          <w:p w14:paraId="6A9A9125" w14:textId="0EDC8F31" w:rsidR="004120E3" w:rsidRPr="004120E3" w:rsidRDefault="004120E3" w:rsidP="004120E3">
            <w:pPr>
              <w:tabs>
                <w:tab w:val="left" w:pos="6300"/>
              </w:tabs>
              <w:jc w:val="both"/>
              <w:rPr>
                <w:b/>
                <w:bCs/>
                <w:sz w:val="24"/>
                <w:szCs w:val="24"/>
                <w:lang w:eastAsia="uk-UA"/>
              </w:rPr>
            </w:pPr>
            <w:r>
              <w:rPr>
                <w:b/>
                <w:sz w:val="24"/>
                <w:szCs w:val="24"/>
                <w:lang w:eastAsia="uk-UA"/>
              </w:rPr>
              <w:lastRenderedPageBreak/>
              <w:tab/>
            </w:r>
            <w:r w:rsidRPr="004120E3">
              <w:rPr>
                <w:b/>
                <w:bCs/>
                <w:sz w:val="24"/>
                <w:szCs w:val="24"/>
              </w:rPr>
              <w:t>4. Плата за приєднання та порядок розрахунків</w:t>
            </w:r>
          </w:p>
        </w:tc>
      </w:tr>
      <w:tr w:rsidR="004120E3" w:rsidRPr="004F3A51" w14:paraId="6BA3E06C" w14:textId="77777777" w:rsidTr="00A52C00">
        <w:trPr>
          <w:trHeight w:val="218"/>
        </w:trPr>
        <w:tc>
          <w:tcPr>
            <w:tcW w:w="4253" w:type="dxa"/>
          </w:tcPr>
          <w:p w14:paraId="09DDD853" w14:textId="77777777" w:rsidR="004120E3" w:rsidRPr="004120E3" w:rsidRDefault="004120E3" w:rsidP="004120E3">
            <w:pPr>
              <w:shd w:val="clear" w:color="auto" w:fill="FFFFFF"/>
              <w:ind w:firstLine="709"/>
              <w:jc w:val="both"/>
              <w:rPr>
                <w:color w:val="000000" w:themeColor="text1"/>
                <w:sz w:val="24"/>
                <w:szCs w:val="24"/>
              </w:rPr>
            </w:pPr>
            <w:r w:rsidRPr="004120E3">
              <w:rPr>
                <w:color w:val="000000" w:themeColor="text1"/>
                <w:sz w:val="24"/>
                <w:szCs w:val="24"/>
              </w:rPr>
              <w:t xml:space="preserve">4.1. Виконавець надає Замовнику рахунок на сплату плати за приєднання у розмірі 100 відсотків плати, визначеної у розрахунку вартості плати за приєднання до електричних мереж у випадку відсутності необхідності відведення земельних ділянок під будівництво об'єктів електроенергетики для приєднання його електроустановок. Замовник оплачує на поточний рахунок ОСР цей рахунок упродовж 20 робочих </w:t>
            </w:r>
            <w:r w:rsidRPr="004120E3">
              <w:rPr>
                <w:color w:val="000000" w:themeColor="text1"/>
                <w:sz w:val="24"/>
                <w:szCs w:val="24"/>
              </w:rPr>
              <w:lastRenderedPageBreak/>
              <w:t>днів з дня, наступного від дати отримання технічних умов, розрахунку вартості плати за приєднання до електричних мереж та рахунку на сплату плати за приєднання.</w:t>
            </w:r>
          </w:p>
          <w:p w14:paraId="1EC0A91E" w14:textId="77777777" w:rsidR="004120E3" w:rsidRPr="004120E3" w:rsidRDefault="004120E3" w:rsidP="004120E3">
            <w:pPr>
              <w:shd w:val="clear" w:color="auto" w:fill="FFFFFF"/>
              <w:ind w:firstLine="709"/>
              <w:jc w:val="both"/>
              <w:rPr>
                <w:color w:val="000000" w:themeColor="text1"/>
                <w:sz w:val="24"/>
                <w:szCs w:val="24"/>
              </w:rPr>
            </w:pPr>
            <w:r w:rsidRPr="004120E3">
              <w:rPr>
                <w:color w:val="000000" w:themeColor="text1"/>
                <w:sz w:val="24"/>
                <w:szCs w:val="24"/>
              </w:rPr>
              <w:t>У випадку необхідності відведення земельних ділянок під будівництво об'єктів електроенергетики для приєднання електроустановок ОСР надає замовнику рахунки на сплату плати за приєднання в такому порядку:</w:t>
            </w:r>
          </w:p>
          <w:p w14:paraId="6024A9E1" w14:textId="77777777" w:rsidR="004120E3" w:rsidRPr="004120E3" w:rsidRDefault="004120E3" w:rsidP="004120E3">
            <w:pPr>
              <w:shd w:val="clear" w:color="auto" w:fill="FFFFFF"/>
              <w:ind w:firstLine="709"/>
              <w:jc w:val="both"/>
              <w:rPr>
                <w:color w:val="000000" w:themeColor="text1"/>
                <w:sz w:val="24"/>
                <w:szCs w:val="24"/>
              </w:rPr>
            </w:pPr>
            <w:r w:rsidRPr="004120E3">
              <w:rPr>
                <w:color w:val="000000" w:themeColor="text1"/>
                <w:sz w:val="24"/>
                <w:szCs w:val="24"/>
              </w:rPr>
              <w:t>рахунок у розмірі 20 відсотків плати,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79960F9A" w14:textId="77777777" w:rsidR="004120E3" w:rsidRPr="004120E3" w:rsidRDefault="004120E3" w:rsidP="004120E3">
            <w:pPr>
              <w:shd w:val="clear" w:color="auto" w:fill="FFFFFF"/>
              <w:ind w:firstLine="709"/>
              <w:jc w:val="both"/>
              <w:rPr>
                <w:color w:val="000000" w:themeColor="text1"/>
                <w:sz w:val="24"/>
                <w:szCs w:val="24"/>
              </w:rPr>
            </w:pPr>
            <w:r w:rsidRPr="004120E3">
              <w:rPr>
                <w:color w:val="000000" w:themeColor="text1"/>
                <w:sz w:val="24"/>
                <w:szCs w:val="24"/>
              </w:rPr>
              <w:t xml:space="preserve">рахунок у розмірі 80 відсотків плати, визначеної у розрахунку вартості плати за приєднання до електричних мереж. Замовник сплачує на поточний рахунок ОСР цей рахунок упродовж 5 робочих днів з дня, наступного за днем узгодження з усіма заінтересованими сторонами розробленої ОСР </w:t>
            </w:r>
            <w:proofErr w:type="spellStart"/>
            <w:r w:rsidRPr="004120E3">
              <w:rPr>
                <w:color w:val="000000" w:themeColor="text1"/>
                <w:sz w:val="24"/>
                <w:szCs w:val="24"/>
              </w:rPr>
              <w:t>проєктної</w:t>
            </w:r>
            <w:proofErr w:type="spellEnd"/>
            <w:r w:rsidRPr="004120E3">
              <w:rPr>
                <w:color w:val="000000" w:themeColor="text1"/>
                <w:sz w:val="24"/>
                <w:szCs w:val="24"/>
              </w:rPr>
              <w:t xml:space="preserve"> документації щодо електричних мереж </w:t>
            </w:r>
            <w:r w:rsidRPr="004120E3">
              <w:rPr>
                <w:color w:val="000000" w:themeColor="text1"/>
                <w:sz w:val="24"/>
                <w:szCs w:val="24"/>
              </w:rPr>
              <w:lastRenderedPageBreak/>
              <w:t>зовнішнього електрозабезпечення об'єкта замовника.</w:t>
            </w:r>
          </w:p>
          <w:p w14:paraId="0CE1723F" w14:textId="77777777" w:rsidR="004120E3" w:rsidRPr="004120E3" w:rsidRDefault="004120E3" w:rsidP="004120E3">
            <w:pPr>
              <w:shd w:val="clear" w:color="auto" w:fill="FFFFFF"/>
              <w:ind w:firstLine="709"/>
              <w:jc w:val="both"/>
              <w:rPr>
                <w:b/>
                <w:bCs/>
                <w:color w:val="000000" w:themeColor="text1"/>
                <w:sz w:val="24"/>
                <w:szCs w:val="24"/>
              </w:rPr>
            </w:pPr>
            <w:r w:rsidRPr="004120E3">
              <w:rPr>
                <w:b/>
                <w:bCs/>
                <w:color w:val="000000" w:themeColor="text1"/>
                <w:sz w:val="24"/>
                <w:szCs w:val="24"/>
              </w:rPr>
              <w:t xml:space="preserve">У разі якщо замовник послуги з приєднання підпадає під дію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та звернувся до Виконавця із заявою довільної форми щодо визначення іншого порядку сплати вартості надання послуги з приєднання, порядок оплати вартості послуги з приєднання за цим договором здійснюється протягом 10 робочих днів після завершення надання послуги з приєднання. </w:t>
            </w:r>
          </w:p>
          <w:p w14:paraId="3FE8928F" w14:textId="77777777" w:rsidR="004120E3" w:rsidRPr="004120E3" w:rsidRDefault="004120E3" w:rsidP="004120E3">
            <w:pPr>
              <w:shd w:val="clear" w:color="auto" w:fill="FFFFFF"/>
              <w:ind w:firstLine="709"/>
              <w:jc w:val="both"/>
              <w:rPr>
                <w:b/>
                <w:bCs/>
                <w:color w:val="000000" w:themeColor="text1"/>
                <w:sz w:val="24"/>
                <w:szCs w:val="24"/>
              </w:rPr>
            </w:pPr>
            <w:r w:rsidRPr="004120E3">
              <w:rPr>
                <w:b/>
                <w:bCs/>
                <w:color w:val="000000" w:themeColor="text1"/>
                <w:sz w:val="24"/>
                <w:szCs w:val="24"/>
              </w:rPr>
              <w:t xml:space="preserve">У разі надходження від замовника послуги з приєднання, що підпадає під дію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відповідного звернення ОСР не має права відмовити такому замовнику в укладенні відповідної додаткової угоди до договору про приєднання </w:t>
            </w:r>
            <w:r w:rsidRPr="004120E3">
              <w:rPr>
                <w:b/>
                <w:bCs/>
                <w:color w:val="000000" w:themeColor="text1"/>
                <w:sz w:val="24"/>
                <w:szCs w:val="24"/>
              </w:rPr>
              <w:lastRenderedPageBreak/>
              <w:t>щодо визначення іншого графіка оплати.</w:t>
            </w:r>
          </w:p>
          <w:p w14:paraId="2E6C6EFE" w14:textId="77777777" w:rsidR="004120E3" w:rsidRPr="004120E3" w:rsidRDefault="004120E3" w:rsidP="004120E3">
            <w:pPr>
              <w:pStyle w:val="a6"/>
              <w:spacing w:before="0" w:beforeAutospacing="0" w:after="0" w:afterAutospacing="0"/>
              <w:ind w:firstLine="709"/>
              <w:jc w:val="both"/>
            </w:pPr>
          </w:p>
        </w:tc>
        <w:tc>
          <w:tcPr>
            <w:tcW w:w="4252" w:type="dxa"/>
          </w:tcPr>
          <w:p w14:paraId="3C8DFE71" w14:textId="41995F2D" w:rsidR="00634EC5" w:rsidRPr="0011722C" w:rsidRDefault="004120E3" w:rsidP="00634EC5">
            <w:pPr>
              <w:ind w:firstLine="630"/>
              <w:jc w:val="both"/>
              <w:rPr>
                <w:b/>
                <w:sz w:val="24"/>
                <w:szCs w:val="24"/>
                <w:u w:val="single"/>
                <w:lang w:val="en-US"/>
              </w:rPr>
            </w:pPr>
            <w:r w:rsidRPr="004120E3">
              <w:rPr>
                <w:b/>
                <w:sz w:val="24"/>
                <w:szCs w:val="24"/>
                <w:u w:val="single"/>
              </w:rPr>
              <w:lastRenderedPageBreak/>
              <w:t>АТ «ДТЕК ДНІПРОВСЬКІ ЕЛЕКТРОМЕРЕЖІ»</w:t>
            </w:r>
            <w:r w:rsidR="00513329">
              <w:rPr>
                <w:b/>
                <w:sz w:val="24"/>
                <w:szCs w:val="24"/>
                <w:u w:val="single"/>
              </w:rPr>
              <w:t xml:space="preserve">, </w:t>
            </w:r>
            <w:r w:rsidR="00513329" w:rsidRPr="00DC2DB4">
              <w:rPr>
                <w:b/>
                <w:bCs/>
                <w:sz w:val="24"/>
                <w:szCs w:val="24"/>
              </w:rPr>
              <w:t>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015393CD" w14:textId="77777777" w:rsidR="004120E3" w:rsidRPr="004120E3" w:rsidRDefault="004120E3" w:rsidP="004120E3">
            <w:pPr>
              <w:shd w:val="clear" w:color="auto" w:fill="FFFFFF"/>
              <w:ind w:firstLine="709"/>
              <w:jc w:val="both"/>
              <w:rPr>
                <w:sz w:val="24"/>
                <w:szCs w:val="24"/>
              </w:rPr>
            </w:pPr>
            <w:r w:rsidRPr="004120E3">
              <w:rPr>
                <w:sz w:val="24"/>
                <w:szCs w:val="24"/>
              </w:rPr>
              <w:t xml:space="preserve">4.1. Виконавець надає Замовнику рахунок на сплату плати за приєднання у розмірі 100 відсотків плати, визначеної у розрахунку вартості плати за приєднання до електричних мереж у випадку </w:t>
            </w:r>
            <w:r w:rsidRPr="004120E3">
              <w:rPr>
                <w:sz w:val="24"/>
                <w:szCs w:val="24"/>
              </w:rPr>
              <w:lastRenderedPageBreak/>
              <w:t>відсутності необхідності відведення земельних ділянок під будівництво об'єктів електроенергетики для приєднання його електроустановок. Замовник оплачує на поточний рахунок ОСР цей рахунок упродовж 20 робочих днів з дня, наступного від дати отримання технічних умов, розрахунку вартості плати за приєднання до електричних мереж та рахунку на сплату плати за приєднання.</w:t>
            </w:r>
          </w:p>
          <w:p w14:paraId="7E59BDAA" w14:textId="77777777" w:rsidR="004120E3" w:rsidRPr="004120E3" w:rsidRDefault="004120E3" w:rsidP="004120E3">
            <w:pPr>
              <w:shd w:val="clear" w:color="auto" w:fill="FFFFFF"/>
              <w:ind w:firstLine="709"/>
              <w:jc w:val="both"/>
              <w:rPr>
                <w:sz w:val="24"/>
                <w:szCs w:val="24"/>
              </w:rPr>
            </w:pPr>
            <w:r w:rsidRPr="004120E3">
              <w:rPr>
                <w:sz w:val="24"/>
                <w:szCs w:val="24"/>
              </w:rPr>
              <w:t>У випадку необхідності відведення земельних ділянок під будівництво об'єктів електроенергетики для приєднання електроустановок ОСР надає замовнику рахунки на сплату плати за приєднання в такому порядку:</w:t>
            </w:r>
          </w:p>
          <w:p w14:paraId="53CE2AAE" w14:textId="77777777" w:rsidR="004120E3" w:rsidRPr="004120E3" w:rsidRDefault="004120E3" w:rsidP="004120E3">
            <w:pPr>
              <w:shd w:val="clear" w:color="auto" w:fill="FFFFFF"/>
              <w:ind w:firstLine="709"/>
              <w:jc w:val="both"/>
              <w:rPr>
                <w:sz w:val="24"/>
                <w:szCs w:val="24"/>
              </w:rPr>
            </w:pPr>
            <w:r w:rsidRPr="004120E3">
              <w:rPr>
                <w:sz w:val="24"/>
                <w:szCs w:val="24"/>
              </w:rPr>
              <w:t>рахунок у розмірі 20 відсотків плати,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27482742" w14:textId="77777777" w:rsidR="004120E3" w:rsidRPr="004120E3" w:rsidRDefault="004120E3" w:rsidP="004120E3">
            <w:pPr>
              <w:shd w:val="clear" w:color="auto" w:fill="FFFFFF"/>
              <w:ind w:firstLine="709"/>
              <w:jc w:val="both"/>
              <w:rPr>
                <w:sz w:val="24"/>
                <w:szCs w:val="24"/>
              </w:rPr>
            </w:pPr>
            <w:r w:rsidRPr="004120E3">
              <w:rPr>
                <w:sz w:val="24"/>
                <w:szCs w:val="24"/>
              </w:rPr>
              <w:t xml:space="preserve">рахунок у розмірі 80 відсотків плати, визначеної у розрахунку вартості плати за приєднання до електричних мереж. Замовник сплачує на поточний рахунок ОСР цей рахунок </w:t>
            </w:r>
            <w:r w:rsidRPr="004120E3">
              <w:rPr>
                <w:sz w:val="24"/>
                <w:szCs w:val="24"/>
              </w:rPr>
              <w:lastRenderedPageBreak/>
              <w:t xml:space="preserve">упродовж 5 робочих днів з дня, наступного за днем узгодження з усіма заінтересованими сторонами розробленої ОСР </w:t>
            </w:r>
            <w:proofErr w:type="spellStart"/>
            <w:r w:rsidRPr="004120E3">
              <w:rPr>
                <w:sz w:val="24"/>
                <w:szCs w:val="24"/>
              </w:rPr>
              <w:t>проєктної</w:t>
            </w:r>
            <w:proofErr w:type="spellEnd"/>
            <w:r w:rsidRPr="004120E3">
              <w:rPr>
                <w:sz w:val="24"/>
                <w:szCs w:val="24"/>
              </w:rPr>
              <w:t xml:space="preserve"> документації щодо електричних мереж зовнішнього електрозабезпечення об'єкта замовника.</w:t>
            </w:r>
          </w:p>
          <w:p w14:paraId="1616E4D9" w14:textId="77777777" w:rsidR="004120E3" w:rsidRPr="004120E3" w:rsidRDefault="004120E3" w:rsidP="004120E3">
            <w:pPr>
              <w:shd w:val="clear" w:color="auto" w:fill="FFFFFF"/>
              <w:ind w:firstLine="709"/>
              <w:jc w:val="both"/>
              <w:rPr>
                <w:b/>
                <w:bCs/>
                <w:strike/>
                <w:color w:val="0070C0"/>
                <w:sz w:val="24"/>
                <w:szCs w:val="24"/>
              </w:rPr>
            </w:pPr>
            <w:r w:rsidRPr="004120E3">
              <w:rPr>
                <w:b/>
                <w:bCs/>
                <w:strike/>
                <w:color w:val="0070C0"/>
                <w:sz w:val="24"/>
                <w:szCs w:val="24"/>
              </w:rPr>
              <w:t xml:space="preserve">У разі якщо замовник послуги з приєднання підпадає під дію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та звернувся до Виконавця із заявою довільної форми щодо визначення іншого порядку сплати вартості надання послуги з приєднання, порядок оплати вартості послуги з приєднання за цим договором здійснюється протягом 10 робочих днів після завершення надання послуги з приєднання. </w:t>
            </w:r>
          </w:p>
          <w:p w14:paraId="10EAC12C" w14:textId="07561275" w:rsidR="004120E3" w:rsidRPr="004120E3" w:rsidRDefault="004120E3" w:rsidP="004120E3">
            <w:pPr>
              <w:ind w:firstLine="630"/>
              <w:jc w:val="both"/>
              <w:rPr>
                <w:b/>
                <w:sz w:val="24"/>
                <w:szCs w:val="24"/>
                <w:u w:val="single"/>
              </w:rPr>
            </w:pPr>
            <w:r w:rsidRPr="004120E3">
              <w:rPr>
                <w:b/>
                <w:bCs/>
                <w:strike/>
                <w:color w:val="0070C0"/>
                <w:sz w:val="24"/>
                <w:szCs w:val="24"/>
              </w:rPr>
              <w:t xml:space="preserve">У разі надходження від замовника послуги з приєднання, що підпадає під дію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w:t>
            </w:r>
            <w:r w:rsidRPr="004120E3">
              <w:rPr>
                <w:b/>
                <w:bCs/>
                <w:strike/>
                <w:color w:val="0070C0"/>
                <w:sz w:val="24"/>
                <w:szCs w:val="24"/>
              </w:rPr>
              <w:lastRenderedPageBreak/>
              <w:t>бюджетні кошти», відповідного звернення ОСР не має права відмовити такому замовнику в укладенні відповідної додаткової угоди до договору про приєднання щодо визначення іншого графіка оплати.</w:t>
            </w:r>
          </w:p>
        </w:tc>
        <w:tc>
          <w:tcPr>
            <w:tcW w:w="3969" w:type="dxa"/>
          </w:tcPr>
          <w:p w14:paraId="0AEE7508" w14:textId="77777777" w:rsidR="004120E3" w:rsidRDefault="004120E3" w:rsidP="004120E3">
            <w:pPr>
              <w:ind w:firstLine="630"/>
              <w:jc w:val="both"/>
              <w:rPr>
                <w:b/>
                <w:sz w:val="24"/>
                <w:szCs w:val="24"/>
                <w:u w:val="single"/>
              </w:rPr>
            </w:pPr>
          </w:p>
          <w:p w14:paraId="6AFB4261" w14:textId="77777777" w:rsidR="004120E3" w:rsidRDefault="004120E3" w:rsidP="004120E3">
            <w:pPr>
              <w:ind w:firstLine="630"/>
              <w:jc w:val="both"/>
              <w:rPr>
                <w:b/>
                <w:sz w:val="24"/>
                <w:szCs w:val="24"/>
                <w:u w:val="single"/>
              </w:rPr>
            </w:pPr>
          </w:p>
          <w:p w14:paraId="42BE0E1D" w14:textId="77777777" w:rsidR="004120E3" w:rsidRDefault="004120E3" w:rsidP="004120E3">
            <w:pPr>
              <w:ind w:firstLine="630"/>
              <w:jc w:val="both"/>
              <w:rPr>
                <w:b/>
                <w:sz w:val="24"/>
                <w:szCs w:val="24"/>
                <w:u w:val="single"/>
              </w:rPr>
            </w:pPr>
          </w:p>
          <w:p w14:paraId="28FBE98A" w14:textId="77777777" w:rsidR="004120E3" w:rsidRDefault="004120E3" w:rsidP="004120E3">
            <w:pPr>
              <w:ind w:firstLine="630"/>
              <w:jc w:val="both"/>
              <w:rPr>
                <w:b/>
                <w:sz w:val="24"/>
                <w:szCs w:val="24"/>
                <w:u w:val="single"/>
              </w:rPr>
            </w:pPr>
          </w:p>
          <w:p w14:paraId="6B9BB348" w14:textId="77777777" w:rsidR="004120E3" w:rsidRDefault="004120E3" w:rsidP="004120E3">
            <w:pPr>
              <w:ind w:firstLine="630"/>
              <w:jc w:val="both"/>
              <w:rPr>
                <w:b/>
                <w:sz w:val="24"/>
                <w:szCs w:val="24"/>
                <w:u w:val="single"/>
              </w:rPr>
            </w:pPr>
          </w:p>
          <w:p w14:paraId="732DE146" w14:textId="77777777" w:rsidR="004120E3" w:rsidRDefault="004120E3" w:rsidP="004120E3">
            <w:pPr>
              <w:ind w:firstLine="630"/>
              <w:jc w:val="both"/>
              <w:rPr>
                <w:b/>
                <w:sz w:val="24"/>
                <w:szCs w:val="24"/>
                <w:u w:val="single"/>
              </w:rPr>
            </w:pPr>
          </w:p>
          <w:p w14:paraId="1AC8DCE9" w14:textId="77777777" w:rsidR="004120E3" w:rsidRDefault="004120E3" w:rsidP="004120E3">
            <w:pPr>
              <w:ind w:firstLine="630"/>
              <w:jc w:val="both"/>
              <w:rPr>
                <w:b/>
                <w:sz w:val="24"/>
                <w:szCs w:val="24"/>
                <w:u w:val="single"/>
              </w:rPr>
            </w:pPr>
          </w:p>
          <w:p w14:paraId="05CF97F6" w14:textId="77777777" w:rsidR="004120E3" w:rsidRDefault="004120E3" w:rsidP="004120E3">
            <w:pPr>
              <w:ind w:firstLine="630"/>
              <w:jc w:val="both"/>
              <w:rPr>
                <w:b/>
                <w:sz w:val="24"/>
                <w:szCs w:val="24"/>
                <w:u w:val="single"/>
              </w:rPr>
            </w:pPr>
          </w:p>
          <w:p w14:paraId="50B409E9" w14:textId="77777777" w:rsidR="004120E3" w:rsidRDefault="004120E3" w:rsidP="004120E3">
            <w:pPr>
              <w:ind w:firstLine="630"/>
              <w:jc w:val="both"/>
              <w:rPr>
                <w:b/>
                <w:sz w:val="24"/>
                <w:szCs w:val="24"/>
                <w:u w:val="single"/>
              </w:rPr>
            </w:pPr>
          </w:p>
          <w:p w14:paraId="12DC3CD9" w14:textId="77777777" w:rsidR="004120E3" w:rsidRDefault="004120E3" w:rsidP="004120E3">
            <w:pPr>
              <w:ind w:firstLine="630"/>
              <w:jc w:val="both"/>
              <w:rPr>
                <w:b/>
                <w:sz w:val="24"/>
                <w:szCs w:val="24"/>
                <w:u w:val="single"/>
              </w:rPr>
            </w:pPr>
          </w:p>
          <w:p w14:paraId="5FB35257" w14:textId="77777777" w:rsidR="004120E3" w:rsidRDefault="004120E3" w:rsidP="004120E3">
            <w:pPr>
              <w:ind w:firstLine="630"/>
              <w:jc w:val="both"/>
              <w:rPr>
                <w:b/>
                <w:sz w:val="24"/>
                <w:szCs w:val="24"/>
                <w:u w:val="single"/>
              </w:rPr>
            </w:pPr>
          </w:p>
          <w:p w14:paraId="00FCDB0C" w14:textId="77777777" w:rsidR="004120E3" w:rsidRDefault="004120E3" w:rsidP="004120E3">
            <w:pPr>
              <w:ind w:firstLine="630"/>
              <w:jc w:val="both"/>
              <w:rPr>
                <w:b/>
                <w:sz w:val="24"/>
                <w:szCs w:val="24"/>
                <w:u w:val="single"/>
              </w:rPr>
            </w:pPr>
          </w:p>
          <w:p w14:paraId="6E5CC69B" w14:textId="77777777" w:rsidR="004120E3" w:rsidRDefault="004120E3" w:rsidP="004120E3">
            <w:pPr>
              <w:ind w:firstLine="630"/>
              <w:jc w:val="both"/>
              <w:rPr>
                <w:b/>
                <w:sz w:val="24"/>
                <w:szCs w:val="24"/>
                <w:u w:val="single"/>
              </w:rPr>
            </w:pPr>
          </w:p>
          <w:p w14:paraId="32956D42" w14:textId="77777777" w:rsidR="004120E3" w:rsidRDefault="004120E3" w:rsidP="004120E3">
            <w:pPr>
              <w:ind w:firstLine="630"/>
              <w:jc w:val="both"/>
              <w:rPr>
                <w:b/>
                <w:sz w:val="24"/>
                <w:szCs w:val="24"/>
                <w:u w:val="single"/>
              </w:rPr>
            </w:pPr>
          </w:p>
          <w:p w14:paraId="2C31B9A7" w14:textId="77777777" w:rsidR="004120E3" w:rsidRDefault="004120E3" w:rsidP="004120E3">
            <w:pPr>
              <w:ind w:firstLine="630"/>
              <w:jc w:val="both"/>
              <w:rPr>
                <w:b/>
                <w:sz w:val="24"/>
                <w:szCs w:val="24"/>
                <w:u w:val="single"/>
              </w:rPr>
            </w:pPr>
          </w:p>
          <w:p w14:paraId="0693EFF9" w14:textId="77777777" w:rsidR="004120E3" w:rsidRDefault="004120E3" w:rsidP="004120E3">
            <w:pPr>
              <w:ind w:firstLine="630"/>
              <w:jc w:val="both"/>
              <w:rPr>
                <w:b/>
                <w:sz w:val="24"/>
                <w:szCs w:val="24"/>
                <w:u w:val="single"/>
              </w:rPr>
            </w:pPr>
          </w:p>
          <w:p w14:paraId="19B833E6" w14:textId="77777777" w:rsidR="004120E3" w:rsidRDefault="004120E3" w:rsidP="004120E3">
            <w:pPr>
              <w:ind w:firstLine="630"/>
              <w:jc w:val="both"/>
              <w:rPr>
                <w:b/>
                <w:sz w:val="24"/>
                <w:szCs w:val="24"/>
                <w:u w:val="single"/>
              </w:rPr>
            </w:pPr>
          </w:p>
          <w:p w14:paraId="386F27DB" w14:textId="77777777" w:rsidR="004120E3" w:rsidRDefault="004120E3" w:rsidP="004120E3">
            <w:pPr>
              <w:ind w:firstLine="630"/>
              <w:jc w:val="both"/>
              <w:rPr>
                <w:b/>
                <w:sz w:val="24"/>
                <w:szCs w:val="24"/>
                <w:u w:val="single"/>
              </w:rPr>
            </w:pPr>
          </w:p>
          <w:p w14:paraId="36B6404D" w14:textId="77777777" w:rsidR="004120E3" w:rsidRDefault="004120E3" w:rsidP="004120E3">
            <w:pPr>
              <w:ind w:firstLine="630"/>
              <w:jc w:val="both"/>
              <w:rPr>
                <w:b/>
                <w:sz w:val="24"/>
                <w:szCs w:val="24"/>
                <w:u w:val="single"/>
              </w:rPr>
            </w:pPr>
          </w:p>
          <w:p w14:paraId="53433D8C" w14:textId="77777777" w:rsidR="004120E3" w:rsidRDefault="004120E3" w:rsidP="004120E3">
            <w:pPr>
              <w:ind w:firstLine="630"/>
              <w:jc w:val="both"/>
              <w:rPr>
                <w:b/>
                <w:sz w:val="24"/>
                <w:szCs w:val="24"/>
                <w:u w:val="single"/>
              </w:rPr>
            </w:pPr>
          </w:p>
          <w:p w14:paraId="01256011" w14:textId="77777777" w:rsidR="004120E3" w:rsidRDefault="004120E3" w:rsidP="004120E3">
            <w:pPr>
              <w:ind w:firstLine="630"/>
              <w:jc w:val="both"/>
              <w:rPr>
                <w:b/>
                <w:sz w:val="24"/>
                <w:szCs w:val="24"/>
                <w:u w:val="single"/>
              </w:rPr>
            </w:pPr>
          </w:p>
          <w:p w14:paraId="52A68B4E" w14:textId="77777777" w:rsidR="004120E3" w:rsidRDefault="004120E3" w:rsidP="004120E3">
            <w:pPr>
              <w:ind w:firstLine="630"/>
              <w:jc w:val="both"/>
              <w:rPr>
                <w:b/>
                <w:sz w:val="24"/>
                <w:szCs w:val="24"/>
                <w:u w:val="single"/>
              </w:rPr>
            </w:pPr>
          </w:p>
          <w:p w14:paraId="25AC6731" w14:textId="77777777" w:rsidR="004120E3" w:rsidRDefault="004120E3" w:rsidP="004120E3">
            <w:pPr>
              <w:ind w:firstLine="630"/>
              <w:jc w:val="both"/>
              <w:rPr>
                <w:b/>
                <w:sz w:val="24"/>
                <w:szCs w:val="24"/>
                <w:u w:val="single"/>
              </w:rPr>
            </w:pPr>
          </w:p>
          <w:p w14:paraId="254E9B15" w14:textId="77777777" w:rsidR="004120E3" w:rsidRDefault="004120E3" w:rsidP="004120E3">
            <w:pPr>
              <w:ind w:firstLine="630"/>
              <w:jc w:val="both"/>
              <w:rPr>
                <w:b/>
                <w:sz w:val="24"/>
                <w:szCs w:val="24"/>
                <w:u w:val="single"/>
              </w:rPr>
            </w:pPr>
          </w:p>
          <w:p w14:paraId="430F9B65" w14:textId="77777777" w:rsidR="004120E3" w:rsidRDefault="004120E3" w:rsidP="004120E3">
            <w:pPr>
              <w:ind w:firstLine="630"/>
              <w:jc w:val="both"/>
              <w:rPr>
                <w:b/>
                <w:sz w:val="24"/>
                <w:szCs w:val="24"/>
                <w:u w:val="single"/>
              </w:rPr>
            </w:pPr>
          </w:p>
          <w:p w14:paraId="6B248BF1" w14:textId="77777777" w:rsidR="004120E3" w:rsidRDefault="004120E3" w:rsidP="004120E3">
            <w:pPr>
              <w:ind w:firstLine="630"/>
              <w:jc w:val="both"/>
              <w:rPr>
                <w:b/>
                <w:sz w:val="24"/>
                <w:szCs w:val="24"/>
                <w:u w:val="single"/>
              </w:rPr>
            </w:pPr>
          </w:p>
          <w:p w14:paraId="12974CC8" w14:textId="77777777" w:rsidR="004120E3" w:rsidRDefault="004120E3" w:rsidP="004120E3">
            <w:pPr>
              <w:ind w:firstLine="630"/>
              <w:jc w:val="both"/>
              <w:rPr>
                <w:b/>
                <w:sz w:val="24"/>
                <w:szCs w:val="24"/>
                <w:u w:val="single"/>
              </w:rPr>
            </w:pPr>
          </w:p>
          <w:p w14:paraId="5003C662" w14:textId="77777777" w:rsidR="004120E3" w:rsidRDefault="004120E3" w:rsidP="004120E3">
            <w:pPr>
              <w:ind w:firstLine="630"/>
              <w:jc w:val="both"/>
              <w:rPr>
                <w:b/>
                <w:sz w:val="24"/>
                <w:szCs w:val="24"/>
                <w:u w:val="single"/>
              </w:rPr>
            </w:pPr>
          </w:p>
          <w:p w14:paraId="62706683" w14:textId="77777777" w:rsidR="004120E3" w:rsidRDefault="004120E3" w:rsidP="004120E3">
            <w:pPr>
              <w:ind w:firstLine="630"/>
              <w:jc w:val="both"/>
              <w:rPr>
                <w:b/>
                <w:sz w:val="24"/>
                <w:szCs w:val="24"/>
                <w:u w:val="single"/>
              </w:rPr>
            </w:pPr>
          </w:p>
          <w:p w14:paraId="29DC3A10" w14:textId="77777777" w:rsidR="004120E3" w:rsidRDefault="004120E3" w:rsidP="004120E3">
            <w:pPr>
              <w:ind w:firstLine="630"/>
              <w:jc w:val="both"/>
              <w:rPr>
                <w:b/>
                <w:sz w:val="24"/>
                <w:szCs w:val="24"/>
                <w:u w:val="single"/>
              </w:rPr>
            </w:pPr>
          </w:p>
          <w:p w14:paraId="6B586146" w14:textId="77777777" w:rsidR="004120E3" w:rsidRDefault="004120E3" w:rsidP="004120E3">
            <w:pPr>
              <w:ind w:firstLine="630"/>
              <w:jc w:val="both"/>
              <w:rPr>
                <w:b/>
                <w:sz w:val="24"/>
                <w:szCs w:val="24"/>
                <w:u w:val="single"/>
              </w:rPr>
            </w:pPr>
          </w:p>
          <w:p w14:paraId="5196ABAD" w14:textId="77777777" w:rsidR="004120E3" w:rsidRDefault="004120E3" w:rsidP="004120E3">
            <w:pPr>
              <w:ind w:firstLine="630"/>
              <w:jc w:val="both"/>
              <w:rPr>
                <w:b/>
                <w:sz w:val="24"/>
                <w:szCs w:val="24"/>
                <w:u w:val="single"/>
              </w:rPr>
            </w:pPr>
          </w:p>
          <w:p w14:paraId="1DB5D9E0" w14:textId="77777777" w:rsidR="004120E3" w:rsidRDefault="004120E3" w:rsidP="004120E3">
            <w:pPr>
              <w:ind w:firstLine="630"/>
              <w:jc w:val="both"/>
              <w:rPr>
                <w:b/>
                <w:sz w:val="24"/>
                <w:szCs w:val="24"/>
                <w:u w:val="single"/>
              </w:rPr>
            </w:pPr>
          </w:p>
          <w:p w14:paraId="55EDE7E8" w14:textId="77777777" w:rsidR="004120E3" w:rsidRDefault="004120E3" w:rsidP="004120E3">
            <w:pPr>
              <w:ind w:firstLine="630"/>
              <w:jc w:val="both"/>
              <w:rPr>
                <w:b/>
                <w:sz w:val="24"/>
                <w:szCs w:val="24"/>
                <w:u w:val="single"/>
              </w:rPr>
            </w:pPr>
          </w:p>
          <w:p w14:paraId="05462C7A" w14:textId="77777777" w:rsidR="004120E3" w:rsidRDefault="004120E3" w:rsidP="004120E3">
            <w:pPr>
              <w:ind w:firstLine="630"/>
              <w:jc w:val="both"/>
              <w:rPr>
                <w:b/>
                <w:sz w:val="24"/>
                <w:szCs w:val="24"/>
                <w:u w:val="single"/>
              </w:rPr>
            </w:pPr>
          </w:p>
          <w:p w14:paraId="52C21B9F" w14:textId="77777777" w:rsidR="004120E3" w:rsidRDefault="004120E3" w:rsidP="004120E3">
            <w:pPr>
              <w:ind w:firstLine="630"/>
              <w:jc w:val="both"/>
              <w:rPr>
                <w:b/>
                <w:sz w:val="24"/>
                <w:szCs w:val="24"/>
                <w:u w:val="single"/>
              </w:rPr>
            </w:pPr>
          </w:p>
          <w:p w14:paraId="562A753D" w14:textId="77777777" w:rsidR="004120E3" w:rsidRDefault="004120E3" w:rsidP="004120E3">
            <w:pPr>
              <w:ind w:firstLine="630"/>
              <w:jc w:val="both"/>
              <w:rPr>
                <w:b/>
                <w:sz w:val="24"/>
                <w:szCs w:val="24"/>
                <w:u w:val="single"/>
              </w:rPr>
            </w:pPr>
          </w:p>
          <w:p w14:paraId="0074F4AD" w14:textId="77777777" w:rsidR="004120E3" w:rsidRDefault="004120E3" w:rsidP="004120E3">
            <w:pPr>
              <w:ind w:firstLine="630"/>
              <w:jc w:val="both"/>
              <w:rPr>
                <w:b/>
                <w:sz w:val="24"/>
                <w:szCs w:val="24"/>
                <w:u w:val="single"/>
              </w:rPr>
            </w:pPr>
          </w:p>
          <w:p w14:paraId="73C7B699" w14:textId="77777777" w:rsidR="004120E3" w:rsidRDefault="004120E3" w:rsidP="004120E3">
            <w:pPr>
              <w:ind w:firstLine="630"/>
              <w:jc w:val="both"/>
              <w:rPr>
                <w:b/>
                <w:sz w:val="24"/>
                <w:szCs w:val="24"/>
                <w:u w:val="single"/>
              </w:rPr>
            </w:pPr>
          </w:p>
          <w:p w14:paraId="6F2EC443" w14:textId="77777777" w:rsidR="004120E3" w:rsidRDefault="004120E3" w:rsidP="004120E3">
            <w:pPr>
              <w:ind w:firstLine="630"/>
              <w:jc w:val="both"/>
              <w:rPr>
                <w:b/>
                <w:sz w:val="24"/>
                <w:szCs w:val="24"/>
                <w:u w:val="single"/>
              </w:rPr>
            </w:pPr>
          </w:p>
          <w:p w14:paraId="6C374E84" w14:textId="77777777" w:rsidR="004120E3" w:rsidRDefault="004120E3" w:rsidP="004120E3">
            <w:pPr>
              <w:ind w:firstLine="630"/>
              <w:jc w:val="both"/>
              <w:rPr>
                <w:b/>
                <w:sz w:val="24"/>
                <w:szCs w:val="24"/>
                <w:u w:val="single"/>
              </w:rPr>
            </w:pPr>
          </w:p>
          <w:p w14:paraId="4CF66C98" w14:textId="77777777" w:rsidR="004120E3" w:rsidRDefault="004120E3" w:rsidP="004120E3">
            <w:pPr>
              <w:ind w:firstLine="630"/>
              <w:jc w:val="both"/>
              <w:rPr>
                <w:b/>
                <w:sz w:val="24"/>
                <w:szCs w:val="24"/>
                <w:u w:val="single"/>
              </w:rPr>
            </w:pPr>
          </w:p>
          <w:p w14:paraId="31C3E71D" w14:textId="77777777" w:rsidR="004120E3" w:rsidRDefault="004120E3" w:rsidP="004120E3">
            <w:pPr>
              <w:ind w:firstLine="630"/>
              <w:jc w:val="both"/>
              <w:rPr>
                <w:b/>
                <w:sz w:val="24"/>
                <w:szCs w:val="24"/>
                <w:u w:val="single"/>
              </w:rPr>
            </w:pPr>
          </w:p>
          <w:p w14:paraId="068452B4" w14:textId="77777777" w:rsidR="004120E3" w:rsidRDefault="004120E3" w:rsidP="004120E3">
            <w:pPr>
              <w:ind w:firstLine="630"/>
              <w:jc w:val="both"/>
              <w:rPr>
                <w:b/>
                <w:sz w:val="24"/>
                <w:szCs w:val="24"/>
                <w:u w:val="single"/>
              </w:rPr>
            </w:pPr>
          </w:p>
          <w:p w14:paraId="595A0B23" w14:textId="77777777" w:rsidR="004120E3" w:rsidRDefault="004120E3" w:rsidP="004120E3">
            <w:pPr>
              <w:ind w:firstLine="630"/>
              <w:jc w:val="both"/>
              <w:rPr>
                <w:b/>
                <w:sz w:val="24"/>
                <w:szCs w:val="24"/>
                <w:u w:val="single"/>
              </w:rPr>
            </w:pPr>
          </w:p>
          <w:p w14:paraId="792A3C54" w14:textId="77777777" w:rsidR="004120E3" w:rsidRDefault="004120E3" w:rsidP="004120E3">
            <w:pPr>
              <w:ind w:firstLine="630"/>
              <w:jc w:val="both"/>
              <w:rPr>
                <w:b/>
                <w:sz w:val="24"/>
                <w:szCs w:val="24"/>
                <w:u w:val="single"/>
              </w:rPr>
            </w:pPr>
          </w:p>
          <w:p w14:paraId="54D976D4" w14:textId="77777777" w:rsidR="004120E3" w:rsidRDefault="004120E3" w:rsidP="004120E3">
            <w:pPr>
              <w:ind w:firstLine="630"/>
              <w:jc w:val="both"/>
              <w:rPr>
                <w:b/>
                <w:sz w:val="24"/>
                <w:szCs w:val="24"/>
                <w:u w:val="single"/>
              </w:rPr>
            </w:pPr>
          </w:p>
          <w:p w14:paraId="548BD1A9" w14:textId="303CD8DD" w:rsidR="00634EC5" w:rsidRPr="0011722C" w:rsidRDefault="004120E3" w:rsidP="00634EC5">
            <w:pPr>
              <w:ind w:firstLine="630"/>
              <w:jc w:val="both"/>
              <w:rPr>
                <w:b/>
                <w:sz w:val="24"/>
                <w:szCs w:val="24"/>
                <w:u w:val="single"/>
                <w:lang w:val="en-US"/>
              </w:rPr>
            </w:pPr>
            <w:r w:rsidRPr="004120E3">
              <w:rPr>
                <w:b/>
                <w:sz w:val="24"/>
                <w:szCs w:val="24"/>
                <w:u w:val="single"/>
              </w:rPr>
              <w:t>АТ «ДТЕК ДНІПРОВСЬКІ ЕЛЕКТРОМЕРЕЖІ»</w:t>
            </w:r>
            <w:r w:rsidR="00513329">
              <w:rPr>
                <w:b/>
                <w:sz w:val="24"/>
                <w:szCs w:val="24"/>
                <w:u w:val="single"/>
              </w:rPr>
              <w:t xml:space="preserve">, </w:t>
            </w:r>
            <w:r w:rsidR="00513329" w:rsidRPr="00DC2DB4">
              <w:rPr>
                <w:b/>
                <w:bCs/>
                <w:sz w:val="24"/>
                <w:szCs w:val="24"/>
              </w:rPr>
              <w:t>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5946B55F" w14:textId="12F731C4" w:rsidR="004120E3" w:rsidRPr="004120E3" w:rsidRDefault="004120E3" w:rsidP="004120E3">
            <w:pPr>
              <w:jc w:val="both"/>
              <w:rPr>
                <w:b/>
                <w:sz w:val="24"/>
                <w:szCs w:val="24"/>
                <w:u w:val="single"/>
              </w:rPr>
            </w:pPr>
          </w:p>
          <w:p w14:paraId="18731EBD" w14:textId="77777777" w:rsidR="004120E3" w:rsidRPr="0065791D" w:rsidRDefault="004120E3" w:rsidP="004120E3">
            <w:pPr>
              <w:jc w:val="both"/>
              <w:rPr>
                <w:sz w:val="24"/>
                <w:szCs w:val="24"/>
              </w:rPr>
            </w:pPr>
          </w:p>
          <w:p w14:paraId="136EFBB9" w14:textId="77777777" w:rsidR="004120E3" w:rsidRPr="0065791D" w:rsidRDefault="004120E3" w:rsidP="004120E3">
            <w:pPr>
              <w:ind w:firstLine="461"/>
              <w:jc w:val="both"/>
              <w:rPr>
                <w:sz w:val="24"/>
                <w:szCs w:val="24"/>
              </w:rPr>
            </w:pPr>
            <w:r w:rsidRPr="0065791D">
              <w:rPr>
                <w:sz w:val="24"/>
                <w:szCs w:val="24"/>
              </w:rPr>
              <w:t>Пропонуємо залишити в діючій редакції. Запропоновані зміни є прямим протиріччям нормам статті 651, 652, 653, 654 Цивільного Кодексу та вбачають  звуження прав та обов’язків порівняно з діючим законодавством.</w:t>
            </w:r>
          </w:p>
          <w:p w14:paraId="23BBB17D" w14:textId="77777777" w:rsidR="004120E3" w:rsidRPr="0065791D" w:rsidRDefault="004120E3" w:rsidP="004120E3">
            <w:pPr>
              <w:ind w:firstLine="461"/>
              <w:jc w:val="both"/>
              <w:rPr>
                <w:sz w:val="24"/>
                <w:szCs w:val="24"/>
              </w:rPr>
            </w:pPr>
          </w:p>
          <w:p w14:paraId="7294D49C" w14:textId="77777777" w:rsidR="004120E3" w:rsidRPr="0065791D" w:rsidRDefault="004120E3" w:rsidP="004120E3">
            <w:pPr>
              <w:ind w:firstLine="461"/>
              <w:jc w:val="both"/>
              <w:rPr>
                <w:sz w:val="24"/>
                <w:szCs w:val="24"/>
              </w:rPr>
            </w:pPr>
          </w:p>
          <w:p w14:paraId="52AD5A75" w14:textId="77777777" w:rsidR="004120E3" w:rsidRPr="0065791D" w:rsidRDefault="004120E3" w:rsidP="004120E3">
            <w:pPr>
              <w:jc w:val="both"/>
              <w:rPr>
                <w:sz w:val="24"/>
                <w:szCs w:val="24"/>
              </w:rPr>
            </w:pPr>
            <w:r w:rsidRPr="0065791D">
              <w:rPr>
                <w:sz w:val="24"/>
                <w:szCs w:val="28"/>
              </w:rPr>
              <w:t xml:space="preserve">          Бюджетним організаціям кошти виділяються в рамках бюджетного року, тому у випадку реалізації приєднання, яке переходить на наступний рік (наприклад, замовник уклав договір 20 грудня) замовник не зможе сплатити плату за приєднання, так як виділені кошти не переходять на наступний рік</w:t>
            </w:r>
          </w:p>
          <w:p w14:paraId="19015F9F" w14:textId="77777777" w:rsidR="004120E3" w:rsidRPr="004120E3" w:rsidRDefault="004120E3" w:rsidP="004120E3">
            <w:pPr>
              <w:ind w:firstLine="630"/>
              <w:jc w:val="both"/>
              <w:rPr>
                <w:b/>
                <w:sz w:val="24"/>
                <w:szCs w:val="24"/>
                <w:u w:val="single"/>
              </w:rPr>
            </w:pPr>
          </w:p>
        </w:tc>
        <w:tc>
          <w:tcPr>
            <w:tcW w:w="3119" w:type="dxa"/>
          </w:tcPr>
          <w:p w14:paraId="0A8537FD" w14:textId="77777777" w:rsidR="004120E3" w:rsidRDefault="004120E3" w:rsidP="007E61D3">
            <w:pPr>
              <w:jc w:val="both"/>
              <w:rPr>
                <w:b/>
                <w:sz w:val="24"/>
                <w:szCs w:val="24"/>
                <w:lang w:eastAsia="uk-UA"/>
              </w:rPr>
            </w:pPr>
          </w:p>
          <w:p w14:paraId="2547BC68" w14:textId="77777777" w:rsidR="006D2513" w:rsidRDefault="006D2513" w:rsidP="007E61D3">
            <w:pPr>
              <w:jc w:val="both"/>
              <w:rPr>
                <w:b/>
                <w:sz w:val="24"/>
                <w:szCs w:val="24"/>
                <w:lang w:eastAsia="uk-UA"/>
              </w:rPr>
            </w:pPr>
          </w:p>
          <w:p w14:paraId="280F629B" w14:textId="77777777" w:rsidR="006D2513" w:rsidRDefault="006D2513" w:rsidP="007E61D3">
            <w:pPr>
              <w:jc w:val="both"/>
              <w:rPr>
                <w:b/>
                <w:sz w:val="24"/>
                <w:szCs w:val="24"/>
                <w:lang w:eastAsia="uk-UA"/>
              </w:rPr>
            </w:pPr>
          </w:p>
          <w:p w14:paraId="3BC54552" w14:textId="77777777" w:rsidR="006D2513" w:rsidRDefault="006D2513" w:rsidP="007E61D3">
            <w:pPr>
              <w:jc w:val="both"/>
              <w:rPr>
                <w:b/>
                <w:sz w:val="24"/>
                <w:szCs w:val="24"/>
                <w:lang w:eastAsia="uk-UA"/>
              </w:rPr>
            </w:pPr>
          </w:p>
          <w:p w14:paraId="37E2FD7A" w14:textId="77777777" w:rsidR="006D2513" w:rsidRDefault="006D2513" w:rsidP="007E61D3">
            <w:pPr>
              <w:jc w:val="both"/>
              <w:rPr>
                <w:b/>
                <w:sz w:val="24"/>
                <w:szCs w:val="24"/>
                <w:lang w:eastAsia="uk-UA"/>
              </w:rPr>
            </w:pPr>
          </w:p>
          <w:p w14:paraId="4B64CD1A" w14:textId="77777777" w:rsidR="006D2513" w:rsidRDefault="006D2513" w:rsidP="007E61D3">
            <w:pPr>
              <w:jc w:val="both"/>
              <w:rPr>
                <w:b/>
                <w:sz w:val="24"/>
                <w:szCs w:val="24"/>
                <w:lang w:eastAsia="uk-UA"/>
              </w:rPr>
            </w:pPr>
          </w:p>
          <w:p w14:paraId="001E7680" w14:textId="77777777" w:rsidR="006D2513" w:rsidRDefault="006D2513" w:rsidP="007E61D3">
            <w:pPr>
              <w:jc w:val="both"/>
              <w:rPr>
                <w:b/>
                <w:sz w:val="24"/>
                <w:szCs w:val="24"/>
                <w:lang w:eastAsia="uk-UA"/>
              </w:rPr>
            </w:pPr>
          </w:p>
          <w:p w14:paraId="522F94BB" w14:textId="77777777" w:rsidR="006D2513" w:rsidRDefault="006D2513" w:rsidP="007E61D3">
            <w:pPr>
              <w:jc w:val="both"/>
              <w:rPr>
                <w:b/>
                <w:sz w:val="24"/>
                <w:szCs w:val="24"/>
                <w:lang w:eastAsia="uk-UA"/>
              </w:rPr>
            </w:pPr>
          </w:p>
          <w:p w14:paraId="205D5657" w14:textId="77777777" w:rsidR="006D2513" w:rsidRDefault="006D2513" w:rsidP="007E61D3">
            <w:pPr>
              <w:jc w:val="both"/>
              <w:rPr>
                <w:b/>
                <w:sz w:val="24"/>
                <w:szCs w:val="24"/>
                <w:lang w:eastAsia="uk-UA"/>
              </w:rPr>
            </w:pPr>
          </w:p>
          <w:p w14:paraId="46236DEA" w14:textId="77777777" w:rsidR="006D2513" w:rsidRDefault="006D2513" w:rsidP="007E61D3">
            <w:pPr>
              <w:jc w:val="both"/>
              <w:rPr>
                <w:b/>
                <w:sz w:val="24"/>
                <w:szCs w:val="24"/>
                <w:lang w:eastAsia="uk-UA"/>
              </w:rPr>
            </w:pPr>
          </w:p>
          <w:p w14:paraId="257B236B" w14:textId="77777777" w:rsidR="006D2513" w:rsidRDefault="006D2513" w:rsidP="007E61D3">
            <w:pPr>
              <w:jc w:val="both"/>
              <w:rPr>
                <w:b/>
                <w:sz w:val="24"/>
                <w:szCs w:val="24"/>
                <w:lang w:eastAsia="uk-UA"/>
              </w:rPr>
            </w:pPr>
          </w:p>
          <w:p w14:paraId="2F78C6A8" w14:textId="77777777" w:rsidR="006D2513" w:rsidRDefault="006D2513" w:rsidP="007E61D3">
            <w:pPr>
              <w:jc w:val="both"/>
              <w:rPr>
                <w:b/>
                <w:sz w:val="24"/>
                <w:szCs w:val="24"/>
                <w:lang w:eastAsia="uk-UA"/>
              </w:rPr>
            </w:pPr>
          </w:p>
          <w:p w14:paraId="43DBD13D" w14:textId="77777777" w:rsidR="006D2513" w:rsidRDefault="006D2513" w:rsidP="007E61D3">
            <w:pPr>
              <w:jc w:val="both"/>
              <w:rPr>
                <w:b/>
                <w:sz w:val="24"/>
                <w:szCs w:val="24"/>
                <w:lang w:eastAsia="uk-UA"/>
              </w:rPr>
            </w:pPr>
          </w:p>
          <w:p w14:paraId="35ECED4F" w14:textId="77777777" w:rsidR="006D2513" w:rsidRDefault="006D2513" w:rsidP="007E61D3">
            <w:pPr>
              <w:jc w:val="both"/>
              <w:rPr>
                <w:b/>
                <w:sz w:val="24"/>
                <w:szCs w:val="24"/>
                <w:lang w:eastAsia="uk-UA"/>
              </w:rPr>
            </w:pPr>
          </w:p>
          <w:p w14:paraId="3357F7E0" w14:textId="77777777" w:rsidR="006D2513" w:rsidRDefault="006D2513" w:rsidP="007E61D3">
            <w:pPr>
              <w:jc w:val="both"/>
              <w:rPr>
                <w:b/>
                <w:sz w:val="24"/>
                <w:szCs w:val="24"/>
                <w:lang w:eastAsia="uk-UA"/>
              </w:rPr>
            </w:pPr>
          </w:p>
          <w:p w14:paraId="64EA4F92" w14:textId="77777777" w:rsidR="006D2513" w:rsidRDefault="006D2513" w:rsidP="007E61D3">
            <w:pPr>
              <w:jc w:val="both"/>
              <w:rPr>
                <w:b/>
                <w:sz w:val="24"/>
                <w:szCs w:val="24"/>
                <w:lang w:eastAsia="uk-UA"/>
              </w:rPr>
            </w:pPr>
          </w:p>
          <w:p w14:paraId="4A4E0468" w14:textId="77777777" w:rsidR="006D2513" w:rsidRDefault="006D2513" w:rsidP="007E61D3">
            <w:pPr>
              <w:jc w:val="both"/>
              <w:rPr>
                <w:b/>
                <w:sz w:val="24"/>
                <w:szCs w:val="24"/>
                <w:lang w:eastAsia="uk-UA"/>
              </w:rPr>
            </w:pPr>
          </w:p>
          <w:p w14:paraId="1989D80A" w14:textId="77777777" w:rsidR="006D2513" w:rsidRDefault="006D2513" w:rsidP="007E61D3">
            <w:pPr>
              <w:jc w:val="both"/>
              <w:rPr>
                <w:b/>
                <w:sz w:val="24"/>
                <w:szCs w:val="24"/>
                <w:lang w:eastAsia="uk-UA"/>
              </w:rPr>
            </w:pPr>
          </w:p>
          <w:p w14:paraId="066C8C9A" w14:textId="77777777" w:rsidR="006D2513" w:rsidRDefault="006D2513" w:rsidP="007E61D3">
            <w:pPr>
              <w:jc w:val="both"/>
              <w:rPr>
                <w:b/>
                <w:sz w:val="24"/>
                <w:szCs w:val="24"/>
                <w:lang w:eastAsia="uk-UA"/>
              </w:rPr>
            </w:pPr>
          </w:p>
          <w:p w14:paraId="6C2D5605" w14:textId="77777777" w:rsidR="006D2513" w:rsidRDefault="006D2513" w:rsidP="007E61D3">
            <w:pPr>
              <w:jc w:val="both"/>
              <w:rPr>
                <w:b/>
                <w:sz w:val="24"/>
                <w:szCs w:val="24"/>
                <w:lang w:eastAsia="uk-UA"/>
              </w:rPr>
            </w:pPr>
          </w:p>
          <w:p w14:paraId="0ABCE1EA" w14:textId="77777777" w:rsidR="006D2513" w:rsidRDefault="006D2513" w:rsidP="007E61D3">
            <w:pPr>
              <w:jc w:val="both"/>
              <w:rPr>
                <w:b/>
                <w:sz w:val="24"/>
                <w:szCs w:val="24"/>
                <w:lang w:eastAsia="uk-UA"/>
              </w:rPr>
            </w:pPr>
          </w:p>
          <w:p w14:paraId="509F735E" w14:textId="77777777" w:rsidR="006D2513" w:rsidRDefault="006D2513" w:rsidP="007E61D3">
            <w:pPr>
              <w:jc w:val="both"/>
              <w:rPr>
                <w:b/>
                <w:sz w:val="24"/>
                <w:szCs w:val="24"/>
                <w:lang w:eastAsia="uk-UA"/>
              </w:rPr>
            </w:pPr>
          </w:p>
          <w:p w14:paraId="4579BA7D" w14:textId="77777777" w:rsidR="006D2513" w:rsidRDefault="006D2513" w:rsidP="007E61D3">
            <w:pPr>
              <w:jc w:val="both"/>
              <w:rPr>
                <w:b/>
                <w:sz w:val="24"/>
                <w:szCs w:val="24"/>
                <w:lang w:eastAsia="uk-UA"/>
              </w:rPr>
            </w:pPr>
          </w:p>
          <w:p w14:paraId="5514451F" w14:textId="77777777" w:rsidR="006D2513" w:rsidRDefault="006D2513" w:rsidP="007E61D3">
            <w:pPr>
              <w:jc w:val="both"/>
              <w:rPr>
                <w:b/>
                <w:sz w:val="24"/>
                <w:szCs w:val="24"/>
                <w:lang w:eastAsia="uk-UA"/>
              </w:rPr>
            </w:pPr>
          </w:p>
          <w:p w14:paraId="49B654E2" w14:textId="77777777" w:rsidR="006D2513" w:rsidRDefault="006D2513" w:rsidP="007E61D3">
            <w:pPr>
              <w:jc w:val="both"/>
              <w:rPr>
                <w:b/>
                <w:sz w:val="24"/>
                <w:szCs w:val="24"/>
                <w:lang w:eastAsia="uk-UA"/>
              </w:rPr>
            </w:pPr>
          </w:p>
          <w:p w14:paraId="119688B4" w14:textId="77777777" w:rsidR="006D2513" w:rsidRDefault="006D2513" w:rsidP="007E61D3">
            <w:pPr>
              <w:jc w:val="both"/>
              <w:rPr>
                <w:b/>
                <w:sz w:val="24"/>
                <w:szCs w:val="24"/>
                <w:lang w:eastAsia="uk-UA"/>
              </w:rPr>
            </w:pPr>
          </w:p>
          <w:p w14:paraId="43F22EC1" w14:textId="77777777" w:rsidR="006D2513" w:rsidRDefault="006D2513" w:rsidP="007E61D3">
            <w:pPr>
              <w:jc w:val="both"/>
              <w:rPr>
                <w:b/>
                <w:sz w:val="24"/>
                <w:szCs w:val="24"/>
                <w:lang w:eastAsia="uk-UA"/>
              </w:rPr>
            </w:pPr>
          </w:p>
          <w:p w14:paraId="237E93E7" w14:textId="77777777" w:rsidR="006D2513" w:rsidRDefault="006D2513" w:rsidP="007E61D3">
            <w:pPr>
              <w:jc w:val="both"/>
              <w:rPr>
                <w:b/>
                <w:sz w:val="24"/>
                <w:szCs w:val="24"/>
                <w:lang w:eastAsia="uk-UA"/>
              </w:rPr>
            </w:pPr>
          </w:p>
          <w:p w14:paraId="00040351" w14:textId="77777777" w:rsidR="006D2513" w:rsidRDefault="006D2513" w:rsidP="007E61D3">
            <w:pPr>
              <w:jc w:val="both"/>
              <w:rPr>
                <w:b/>
                <w:sz w:val="24"/>
                <w:szCs w:val="24"/>
                <w:lang w:eastAsia="uk-UA"/>
              </w:rPr>
            </w:pPr>
          </w:p>
          <w:p w14:paraId="5648ABC4" w14:textId="77777777" w:rsidR="006D2513" w:rsidRDefault="006D2513" w:rsidP="007E61D3">
            <w:pPr>
              <w:jc w:val="both"/>
              <w:rPr>
                <w:b/>
                <w:sz w:val="24"/>
                <w:szCs w:val="24"/>
                <w:lang w:eastAsia="uk-UA"/>
              </w:rPr>
            </w:pPr>
          </w:p>
          <w:p w14:paraId="3B6B7A10" w14:textId="77777777" w:rsidR="006D2513" w:rsidRDefault="006D2513" w:rsidP="007E61D3">
            <w:pPr>
              <w:jc w:val="both"/>
              <w:rPr>
                <w:b/>
                <w:sz w:val="24"/>
                <w:szCs w:val="24"/>
                <w:lang w:eastAsia="uk-UA"/>
              </w:rPr>
            </w:pPr>
          </w:p>
          <w:p w14:paraId="37B859C6" w14:textId="77777777" w:rsidR="006D2513" w:rsidRDefault="006D2513" w:rsidP="007E61D3">
            <w:pPr>
              <w:jc w:val="both"/>
              <w:rPr>
                <w:b/>
                <w:sz w:val="24"/>
                <w:szCs w:val="24"/>
                <w:lang w:eastAsia="uk-UA"/>
              </w:rPr>
            </w:pPr>
          </w:p>
          <w:p w14:paraId="09940BD4" w14:textId="77777777" w:rsidR="006D2513" w:rsidRDefault="006D2513" w:rsidP="007E61D3">
            <w:pPr>
              <w:jc w:val="both"/>
              <w:rPr>
                <w:b/>
                <w:sz w:val="24"/>
                <w:szCs w:val="24"/>
                <w:lang w:eastAsia="uk-UA"/>
              </w:rPr>
            </w:pPr>
          </w:p>
          <w:p w14:paraId="1B3C2565" w14:textId="77777777" w:rsidR="006D2513" w:rsidRDefault="006D2513" w:rsidP="007E61D3">
            <w:pPr>
              <w:jc w:val="both"/>
              <w:rPr>
                <w:b/>
                <w:sz w:val="24"/>
                <w:szCs w:val="24"/>
                <w:lang w:eastAsia="uk-UA"/>
              </w:rPr>
            </w:pPr>
          </w:p>
          <w:p w14:paraId="7D2FEF40" w14:textId="77777777" w:rsidR="006D2513" w:rsidRDefault="006D2513" w:rsidP="007E61D3">
            <w:pPr>
              <w:jc w:val="both"/>
              <w:rPr>
                <w:b/>
                <w:sz w:val="24"/>
                <w:szCs w:val="24"/>
                <w:lang w:eastAsia="uk-UA"/>
              </w:rPr>
            </w:pPr>
          </w:p>
          <w:p w14:paraId="4D0927EB" w14:textId="77777777" w:rsidR="006D2513" w:rsidRDefault="006D2513" w:rsidP="007E61D3">
            <w:pPr>
              <w:jc w:val="both"/>
              <w:rPr>
                <w:b/>
                <w:sz w:val="24"/>
                <w:szCs w:val="24"/>
                <w:lang w:eastAsia="uk-UA"/>
              </w:rPr>
            </w:pPr>
          </w:p>
          <w:p w14:paraId="78502FA7" w14:textId="77777777" w:rsidR="006D2513" w:rsidRDefault="006D2513" w:rsidP="007E61D3">
            <w:pPr>
              <w:jc w:val="both"/>
              <w:rPr>
                <w:b/>
                <w:sz w:val="24"/>
                <w:szCs w:val="24"/>
                <w:lang w:eastAsia="uk-UA"/>
              </w:rPr>
            </w:pPr>
          </w:p>
          <w:p w14:paraId="55FDA39B" w14:textId="77777777" w:rsidR="006D2513" w:rsidRDefault="006D2513" w:rsidP="007E61D3">
            <w:pPr>
              <w:jc w:val="both"/>
              <w:rPr>
                <w:b/>
                <w:sz w:val="24"/>
                <w:szCs w:val="24"/>
                <w:lang w:eastAsia="uk-UA"/>
              </w:rPr>
            </w:pPr>
          </w:p>
          <w:p w14:paraId="349922DE" w14:textId="77777777" w:rsidR="006D2513" w:rsidRDefault="006D2513" w:rsidP="007E61D3">
            <w:pPr>
              <w:jc w:val="both"/>
              <w:rPr>
                <w:b/>
                <w:sz w:val="24"/>
                <w:szCs w:val="24"/>
                <w:lang w:eastAsia="uk-UA"/>
              </w:rPr>
            </w:pPr>
          </w:p>
          <w:p w14:paraId="07B6529C" w14:textId="77777777" w:rsidR="006D2513" w:rsidRDefault="006D2513" w:rsidP="007E61D3">
            <w:pPr>
              <w:jc w:val="both"/>
              <w:rPr>
                <w:b/>
                <w:sz w:val="24"/>
                <w:szCs w:val="24"/>
                <w:lang w:eastAsia="uk-UA"/>
              </w:rPr>
            </w:pPr>
          </w:p>
          <w:p w14:paraId="27B6B669" w14:textId="77777777" w:rsidR="006D2513" w:rsidRDefault="006D2513" w:rsidP="007E61D3">
            <w:pPr>
              <w:jc w:val="both"/>
              <w:rPr>
                <w:b/>
                <w:sz w:val="24"/>
                <w:szCs w:val="24"/>
                <w:lang w:eastAsia="uk-UA"/>
              </w:rPr>
            </w:pPr>
          </w:p>
          <w:p w14:paraId="0DFEADCF" w14:textId="77777777" w:rsidR="006D2513" w:rsidRDefault="006D2513" w:rsidP="007E61D3">
            <w:pPr>
              <w:jc w:val="both"/>
              <w:rPr>
                <w:b/>
                <w:sz w:val="24"/>
                <w:szCs w:val="24"/>
                <w:lang w:eastAsia="uk-UA"/>
              </w:rPr>
            </w:pPr>
          </w:p>
          <w:p w14:paraId="107703F3" w14:textId="77777777" w:rsidR="006D2513" w:rsidRDefault="006D2513" w:rsidP="007E61D3">
            <w:pPr>
              <w:jc w:val="both"/>
              <w:rPr>
                <w:b/>
                <w:sz w:val="24"/>
                <w:szCs w:val="24"/>
                <w:lang w:eastAsia="uk-UA"/>
              </w:rPr>
            </w:pPr>
          </w:p>
          <w:p w14:paraId="4EA41A06" w14:textId="77777777" w:rsidR="006D2513" w:rsidRDefault="006D2513" w:rsidP="007E61D3">
            <w:pPr>
              <w:jc w:val="both"/>
              <w:rPr>
                <w:b/>
                <w:sz w:val="24"/>
                <w:szCs w:val="24"/>
                <w:lang w:eastAsia="uk-UA"/>
              </w:rPr>
            </w:pPr>
          </w:p>
          <w:p w14:paraId="48B5D789" w14:textId="77777777" w:rsidR="006D2513" w:rsidRDefault="006D2513" w:rsidP="007E61D3">
            <w:pPr>
              <w:jc w:val="both"/>
              <w:rPr>
                <w:b/>
                <w:sz w:val="24"/>
                <w:szCs w:val="24"/>
                <w:lang w:eastAsia="uk-UA"/>
              </w:rPr>
            </w:pPr>
          </w:p>
          <w:p w14:paraId="2AE33612" w14:textId="77777777" w:rsidR="006D2513" w:rsidRDefault="006D2513" w:rsidP="007E61D3">
            <w:pPr>
              <w:jc w:val="both"/>
              <w:rPr>
                <w:b/>
                <w:sz w:val="24"/>
                <w:szCs w:val="24"/>
                <w:lang w:eastAsia="uk-UA"/>
              </w:rPr>
            </w:pPr>
          </w:p>
          <w:p w14:paraId="6EB3AEA0" w14:textId="77777777" w:rsidR="006D2513" w:rsidRDefault="006D2513" w:rsidP="007E61D3">
            <w:pPr>
              <w:jc w:val="both"/>
              <w:rPr>
                <w:b/>
                <w:sz w:val="24"/>
                <w:szCs w:val="24"/>
                <w:lang w:eastAsia="uk-UA"/>
              </w:rPr>
            </w:pPr>
          </w:p>
          <w:p w14:paraId="4FCD7C2B" w14:textId="77777777" w:rsidR="006D2513" w:rsidRDefault="006D2513" w:rsidP="006D2513">
            <w:pPr>
              <w:jc w:val="center"/>
              <w:rPr>
                <w:b/>
                <w:sz w:val="24"/>
                <w:szCs w:val="24"/>
                <w:lang w:eastAsia="uk-UA"/>
              </w:rPr>
            </w:pPr>
            <w:r>
              <w:rPr>
                <w:b/>
                <w:sz w:val="24"/>
                <w:szCs w:val="24"/>
                <w:lang w:eastAsia="uk-UA"/>
              </w:rPr>
              <w:t>Пропонується не враховувати</w:t>
            </w:r>
          </w:p>
          <w:p w14:paraId="64BE17CC" w14:textId="192159A3" w:rsidR="006D2513" w:rsidRPr="004F3A51" w:rsidRDefault="006D2513" w:rsidP="006D2513">
            <w:pPr>
              <w:jc w:val="both"/>
              <w:rPr>
                <w:b/>
                <w:sz w:val="24"/>
                <w:szCs w:val="24"/>
                <w:lang w:eastAsia="uk-UA"/>
              </w:rPr>
            </w:pPr>
            <w:r w:rsidRPr="0036495E">
              <w:rPr>
                <w:sz w:val="24"/>
                <w:szCs w:val="24"/>
                <w:lang w:eastAsia="uk-UA"/>
              </w:rPr>
              <w:t>Коментарі вище до аналогічних пропозицій</w:t>
            </w:r>
          </w:p>
        </w:tc>
      </w:tr>
      <w:tr w:rsidR="004120E3" w:rsidRPr="004F3A51" w14:paraId="41D165B4" w14:textId="77777777" w:rsidTr="00A52C00">
        <w:trPr>
          <w:trHeight w:val="218"/>
        </w:trPr>
        <w:tc>
          <w:tcPr>
            <w:tcW w:w="4253" w:type="dxa"/>
          </w:tcPr>
          <w:p w14:paraId="19D95951" w14:textId="77777777" w:rsidR="004120E3" w:rsidRPr="004120E3" w:rsidRDefault="004120E3" w:rsidP="004120E3">
            <w:pPr>
              <w:shd w:val="clear" w:color="auto" w:fill="FFFFFF"/>
              <w:ind w:firstLine="709"/>
              <w:jc w:val="both"/>
              <w:rPr>
                <w:b/>
                <w:bCs/>
                <w:strike/>
                <w:color w:val="FF0000"/>
                <w:sz w:val="24"/>
                <w:szCs w:val="24"/>
              </w:rPr>
            </w:pPr>
            <w:r w:rsidRPr="004120E3">
              <w:rPr>
                <w:color w:val="000000" w:themeColor="text1"/>
                <w:sz w:val="24"/>
                <w:szCs w:val="24"/>
              </w:rPr>
              <w:lastRenderedPageBreak/>
              <w:t>4.2.</w:t>
            </w:r>
            <w:r w:rsidRPr="004120E3">
              <w:rPr>
                <w:color w:val="C00000"/>
                <w:sz w:val="24"/>
                <w:szCs w:val="24"/>
              </w:rPr>
              <w:t xml:space="preserve"> </w:t>
            </w:r>
            <w:r w:rsidRPr="004120E3">
              <w:rPr>
                <w:b/>
                <w:bCs/>
                <w:color w:val="000000" w:themeColor="text1"/>
                <w:sz w:val="24"/>
                <w:szCs w:val="24"/>
              </w:rPr>
              <w:t>Зміна порядку та форми оплати вартості послуги з приєднання не допускається</w:t>
            </w:r>
            <w:r w:rsidRPr="004120E3">
              <w:rPr>
                <w:b/>
                <w:bCs/>
                <w:strike/>
                <w:color w:val="C00000"/>
                <w:sz w:val="24"/>
                <w:szCs w:val="24"/>
              </w:rPr>
              <w:t>.</w:t>
            </w:r>
          </w:p>
          <w:p w14:paraId="4244368B" w14:textId="77777777" w:rsidR="004120E3" w:rsidRPr="004120E3" w:rsidRDefault="004120E3" w:rsidP="004120E3">
            <w:pPr>
              <w:shd w:val="clear" w:color="auto" w:fill="FFFFFF"/>
              <w:ind w:firstLine="709"/>
              <w:jc w:val="both"/>
              <w:rPr>
                <w:sz w:val="24"/>
                <w:szCs w:val="24"/>
              </w:rPr>
            </w:pPr>
          </w:p>
          <w:p w14:paraId="57261926" w14:textId="77777777" w:rsidR="004120E3" w:rsidRPr="004120E3" w:rsidRDefault="004120E3" w:rsidP="004120E3">
            <w:pPr>
              <w:shd w:val="clear" w:color="auto" w:fill="FFFFFF"/>
              <w:ind w:firstLine="709"/>
              <w:jc w:val="both"/>
              <w:rPr>
                <w:color w:val="000000" w:themeColor="text1"/>
                <w:sz w:val="24"/>
                <w:szCs w:val="24"/>
              </w:rPr>
            </w:pPr>
          </w:p>
        </w:tc>
        <w:tc>
          <w:tcPr>
            <w:tcW w:w="4252" w:type="dxa"/>
          </w:tcPr>
          <w:p w14:paraId="41943017" w14:textId="10A1555F" w:rsidR="00634EC5" w:rsidRPr="0011722C" w:rsidRDefault="004120E3" w:rsidP="00634EC5">
            <w:pPr>
              <w:ind w:firstLine="630"/>
              <w:jc w:val="both"/>
              <w:rPr>
                <w:b/>
                <w:sz w:val="24"/>
                <w:szCs w:val="24"/>
                <w:u w:val="single"/>
                <w:lang w:val="en-US"/>
              </w:rPr>
            </w:pPr>
            <w:r w:rsidRPr="004120E3">
              <w:rPr>
                <w:b/>
                <w:sz w:val="24"/>
                <w:szCs w:val="24"/>
                <w:u w:val="single"/>
              </w:rPr>
              <w:t>АТ «ДТЕК ДНІПРОВСЬКІ ЕЛЕКТРОМЕРЕЖІ»</w:t>
            </w:r>
            <w:r w:rsidR="00513329">
              <w:rPr>
                <w:b/>
                <w:sz w:val="24"/>
                <w:szCs w:val="24"/>
                <w:u w:val="single"/>
              </w:rPr>
              <w:t>,</w:t>
            </w:r>
            <w:r w:rsidR="00513329" w:rsidRPr="00DC2DB4">
              <w:rPr>
                <w:b/>
                <w:bCs/>
                <w:sz w:val="24"/>
                <w:szCs w:val="24"/>
              </w:rPr>
              <w:t xml:space="preserve"> 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1B1F9A57" w14:textId="6D05BFF0" w:rsidR="004120E3" w:rsidRPr="004120E3" w:rsidRDefault="004120E3" w:rsidP="004120E3">
            <w:pPr>
              <w:jc w:val="both"/>
              <w:rPr>
                <w:b/>
                <w:sz w:val="24"/>
                <w:szCs w:val="24"/>
                <w:u w:val="single"/>
              </w:rPr>
            </w:pPr>
          </w:p>
          <w:p w14:paraId="7345161A" w14:textId="77777777" w:rsidR="004120E3" w:rsidRPr="004120E3" w:rsidRDefault="004120E3" w:rsidP="004120E3">
            <w:pPr>
              <w:shd w:val="clear" w:color="auto" w:fill="FFFFFF"/>
              <w:ind w:firstLine="709"/>
              <w:jc w:val="both"/>
              <w:rPr>
                <w:b/>
                <w:bCs/>
                <w:strike/>
                <w:color w:val="0070C0"/>
                <w:sz w:val="24"/>
                <w:szCs w:val="24"/>
              </w:rPr>
            </w:pPr>
            <w:r w:rsidRPr="004120E3">
              <w:rPr>
                <w:color w:val="0070C0"/>
                <w:sz w:val="24"/>
                <w:szCs w:val="24"/>
              </w:rPr>
              <w:t xml:space="preserve">4.2. </w:t>
            </w:r>
            <w:r w:rsidRPr="004120E3">
              <w:rPr>
                <w:b/>
                <w:bCs/>
                <w:strike/>
                <w:color w:val="0070C0"/>
                <w:sz w:val="24"/>
                <w:szCs w:val="24"/>
              </w:rPr>
              <w:t>Зміна порядку та форми оплати вартості послуги з приєднання не допускається.</w:t>
            </w:r>
          </w:p>
          <w:p w14:paraId="6B9FA7FC" w14:textId="77777777" w:rsidR="004120E3" w:rsidRPr="004120E3" w:rsidRDefault="004120E3" w:rsidP="004120E3">
            <w:pPr>
              <w:ind w:firstLine="630"/>
              <w:jc w:val="both"/>
              <w:rPr>
                <w:b/>
                <w:sz w:val="24"/>
                <w:szCs w:val="24"/>
                <w:u w:val="single"/>
              </w:rPr>
            </w:pPr>
          </w:p>
        </w:tc>
        <w:tc>
          <w:tcPr>
            <w:tcW w:w="3969" w:type="dxa"/>
          </w:tcPr>
          <w:p w14:paraId="0C6EA2B8" w14:textId="41D4F89E" w:rsidR="00634EC5" w:rsidRPr="0011722C" w:rsidRDefault="004120E3" w:rsidP="00634EC5">
            <w:pPr>
              <w:ind w:firstLine="630"/>
              <w:jc w:val="both"/>
              <w:rPr>
                <w:b/>
                <w:sz w:val="24"/>
                <w:szCs w:val="24"/>
                <w:u w:val="single"/>
                <w:lang w:val="en-US"/>
              </w:rPr>
            </w:pPr>
            <w:r w:rsidRPr="004120E3">
              <w:rPr>
                <w:b/>
                <w:sz w:val="24"/>
                <w:szCs w:val="24"/>
                <w:u w:val="single"/>
              </w:rPr>
              <w:t>АТ «ДТЕК ДНІПРОВСЬКІ ЕЛЕКТРОМЕРЕЖІ»</w:t>
            </w:r>
            <w:r w:rsidR="00513329">
              <w:rPr>
                <w:b/>
                <w:sz w:val="24"/>
                <w:szCs w:val="24"/>
                <w:u w:val="single"/>
              </w:rPr>
              <w:t>,</w:t>
            </w:r>
            <w:r w:rsidR="00513329" w:rsidRPr="00DC2DB4">
              <w:rPr>
                <w:b/>
                <w:bCs/>
                <w:sz w:val="24"/>
                <w:szCs w:val="24"/>
              </w:rPr>
              <w:t xml:space="preserve"> 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66FC6D53" w14:textId="76300EA5" w:rsidR="004120E3" w:rsidRDefault="004120E3" w:rsidP="004120E3">
            <w:pPr>
              <w:ind w:firstLine="630"/>
              <w:jc w:val="both"/>
              <w:rPr>
                <w:b/>
                <w:sz w:val="24"/>
                <w:szCs w:val="24"/>
                <w:u w:val="single"/>
              </w:rPr>
            </w:pPr>
            <w:r w:rsidRPr="0065791D">
              <w:rPr>
                <w:sz w:val="24"/>
                <w:szCs w:val="24"/>
              </w:rPr>
              <w:t>Пропонуємо залишити в діючій редакції. Запропоновані зміни є прямим протиріччям нормам статті 651, 652, 653, 654 Цивільного Кодексу та вбачають  звуження прав та обов’язків порівняно з діючим законодавством</w:t>
            </w:r>
          </w:p>
        </w:tc>
        <w:tc>
          <w:tcPr>
            <w:tcW w:w="3119" w:type="dxa"/>
          </w:tcPr>
          <w:p w14:paraId="2F7877CA" w14:textId="77777777" w:rsidR="006D2513" w:rsidRDefault="006D2513" w:rsidP="006D2513">
            <w:pPr>
              <w:jc w:val="center"/>
              <w:rPr>
                <w:b/>
                <w:sz w:val="24"/>
                <w:szCs w:val="24"/>
                <w:lang w:eastAsia="uk-UA"/>
              </w:rPr>
            </w:pPr>
            <w:r>
              <w:rPr>
                <w:b/>
                <w:sz w:val="24"/>
                <w:szCs w:val="24"/>
                <w:lang w:eastAsia="uk-UA"/>
              </w:rPr>
              <w:t>Пропонується не враховувати</w:t>
            </w:r>
          </w:p>
          <w:p w14:paraId="7CFAEFE0" w14:textId="3B98555A" w:rsidR="004120E3" w:rsidRPr="004F3A51" w:rsidRDefault="006D2513" w:rsidP="006D2513">
            <w:pPr>
              <w:jc w:val="both"/>
              <w:rPr>
                <w:b/>
                <w:sz w:val="24"/>
                <w:szCs w:val="24"/>
                <w:lang w:eastAsia="uk-UA"/>
              </w:rPr>
            </w:pPr>
            <w:r w:rsidRPr="0036495E">
              <w:rPr>
                <w:sz w:val="24"/>
                <w:szCs w:val="24"/>
                <w:lang w:eastAsia="uk-UA"/>
              </w:rPr>
              <w:t>Коментарі вище до аналогічних пропозицій</w:t>
            </w:r>
          </w:p>
        </w:tc>
      </w:tr>
      <w:tr w:rsidR="004120E3" w:rsidRPr="004F3A51" w14:paraId="26439E79" w14:textId="77777777" w:rsidTr="00B93106">
        <w:trPr>
          <w:trHeight w:val="218"/>
        </w:trPr>
        <w:tc>
          <w:tcPr>
            <w:tcW w:w="15593" w:type="dxa"/>
            <w:gridSpan w:val="4"/>
          </w:tcPr>
          <w:p w14:paraId="76AB575E" w14:textId="139D5A07" w:rsidR="004120E3" w:rsidRPr="004120E3" w:rsidRDefault="004120E3" w:rsidP="004120E3">
            <w:pPr>
              <w:jc w:val="center"/>
              <w:rPr>
                <w:b/>
                <w:bCs/>
                <w:sz w:val="24"/>
                <w:szCs w:val="24"/>
                <w:lang w:eastAsia="uk-UA"/>
              </w:rPr>
            </w:pPr>
            <w:r w:rsidRPr="004120E3">
              <w:rPr>
                <w:b/>
                <w:bCs/>
                <w:sz w:val="24"/>
                <w:szCs w:val="24"/>
              </w:rPr>
              <w:t>8. Строк Договору</w:t>
            </w:r>
          </w:p>
        </w:tc>
      </w:tr>
      <w:tr w:rsidR="004120E3" w:rsidRPr="004F3A51" w14:paraId="06D6FB9F" w14:textId="77777777" w:rsidTr="00A52C00">
        <w:trPr>
          <w:trHeight w:val="218"/>
        </w:trPr>
        <w:tc>
          <w:tcPr>
            <w:tcW w:w="4253" w:type="dxa"/>
          </w:tcPr>
          <w:p w14:paraId="3C851628" w14:textId="77777777" w:rsidR="004120E3" w:rsidRPr="004120E3" w:rsidRDefault="004120E3" w:rsidP="004120E3">
            <w:pPr>
              <w:pStyle w:val="a6"/>
              <w:spacing w:before="0" w:beforeAutospacing="0" w:after="0" w:afterAutospacing="0"/>
              <w:ind w:firstLine="709"/>
              <w:jc w:val="both"/>
              <w:rPr>
                <w:b/>
                <w:bCs/>
                <w:color w:val="000000" w:themeColor="text1"/>
              </w:rPr>
            </w:pPr>
            <w:r w:rsidRPr="004120E3">
              <w:rPr>
                <w:b/>
                <w:bCs/>
                <w:color w:val="000000" w:themeColor="text1"/>
              </w:rPr>
              <w:t xml:space="preserve">8.3. </w:t>
            </w:r>
            <w:proofErr w:type="spellStart"/>
            <w:r w:rsidRPr="004120E3">
              <w:rPr>
                <w:b/>
                <w:bCs/>
                <w:color w:val="000000" w:themeColor="text1"/>
              </w:rPr>
              <w:t>Внесення</w:t>
            </w:r>
            <w:proofErr w:type="spellEnd"/>
            <w:r w:rsidRPr="004120E3">
              <w:rPr>
                <w:b/>
                <w:bCs/>
                <w:color w:val="000000" w:themeColor="text1"/>
              </w:rPr>
              <w:t xml:space="preserve"> сторонами </w:t>
            </w:r>
            <w:proofErr w:type="spellStart"/>
            <w:r w:rsidRPr="004120E3">
              <w:rPr>
                <w:b/>
                <w:bCs/>
                <w:color w:val="000000" w:themeColor="text1"/>
              </w:rPr>
              <w:t>змін</w:t>
            </w:r>
            <w:proofErr w:type="spellEnd"/>
            <w:r w:rsidRPr="004120E3">
              <w:rPr>
                <w:b/>
                <w:bCs/>
                <w:color w:val="000000" w:themeColor="text1"/>
              </w:rPr>
              <w:t xml:space="preserve"> до </w:t>
            </w:r>
            <w:proofErr w:type="spellStart"/>
            <w:r w:rsidRPr="004120E3">
              <w:rPr>
                <w:b/>
                <w:bCs/>
                <w:color w:val="000000" w:themeColor="text1"/>
              </w:rPr>
              <w:t>цього</w:t>
            </w:r>
            <w:proofErr w:type="spellEnd"/>
            <w:r w:rsidRPr="004120E3">
              <w:rPr>
                <w:b/>
                <w:bCs/>
                <w:color w:val="000000" w:themeColor="text1"/>
              </w:rPr>
              <w:t xml:space="preserve"> Договору не </w:t>
            </w:r>
            <w:proofErr w:type="spellStart"/>
            <w:r w:rsidRPr="004120E3">
              <w:rPr>
                <w:b/>
                <w:bCs/>
                <w:color w:val="000000" w:themeColor="text1"/>
              </w:rPr>
              <w:t>допускається</w:t>
            </w:r>
            <w:proofErr w:type="spellEnd"/>
            <w:r w:rsidRPr="004120E3">
              <w:rPr>
                <w:b/>
                <w:bCs/>
                <w:color w:val="000000" w:themeColor="text1"/>
              </w:rPr>
              <w:t xml:space="preserve">, </w:t>
            </w:r>
            <w:proofErr w:type="spellStart"/>
            <w:r w:rsidRPr="004120E3">
              <w:rPr>
                <w:b/>
                <w:bCs/>
                <w:color w:val="000000" w:themeColor="text1"/>
              </w:rPr>
              <w:t>крім</w:t>
            </w:r>
            <w:proofErr w:type="spellEnd"/>
            <w:r w:rsidRPr="004120E3">
              <w:rPr>
                <w:b/>
                <w:bCs/>
                <w:color w:val="000000" w:themeColor="text1"/>
              </w:rPr>
              <w:t xml:space="preserve"> </w:t>
            </w:r>
            <w:proofErr w:type="spellStart"/>
            <w:r w:rsidRPr="004120E3">
              <w:rPr>
                <w:b/>
                <w:bCs/>
                <w:color w:val="000000" w:themeColor="text1"/>
              </w:rPr>
              <w:t>випадків</w:t>
            </w:r>
            <w:proofErr w:type="spellEnd"/>
            <w:r w:rsidRPr="004120E3">
              <w:rPr>
                <w:b/>
                <w:bCs/>
                <w:color w:val="000000" w:themeColor="text1"/>
              </w:rPr>
              <w:t>:</w:t>
            </w:r>
          </w:p>
          <w:p w14:paraId="58AFC4FC" w14:textId="77777777" w:rsidR="004120E3" w:rsidRPr="004120E3" w:rsidRDefault="004120E3" w:rsidP="004120E3">
            <w:pPr>
              <w:pStyle w:val="a6"/>
              <w:spacing w:before="0" w:beforeAutospacing="0" w:after="0" w:afterAutospacing="0"/>
              <w:ind w:firstLine="709"/>
              <w:jc w:val="both"/>
              <w:rPr>
                <w:b/>
                <w:bCs/>
                <w:color w:val="000000" w:themeColor="text1"/>
              </w:rPr>
            </w:pPr>
            <w:proofErr w:type="spellStart"/>
            <w:r w:rsidRPr="004120E3">
              <w:rPr>
                <w:b/>
                <w:bCs/>
                <w:color w:val="000000" w:themeColor="text1"/>
              </w:rPr>
              <w:t>збільшення</w:t>
            </w:r>
            <w:proofErr w:type="spellEnd"/>
            <w:r w:rsidRPr="004120E3">
              <w:rPr>
                <w:b/>
                <w:bCs/>
                <w:color w:val="000000" w:themeColor="text1"/>
              </w:rPr>
              <w:t xml:space="preserve"> </w:t>
            </w:r>
            <w:proofErr w:type="spellStart"/>
            <w:r w:rsidRPr="004120E3">
              <w:rPr>
                <w:b/>
                <w:bCs/>
                <w:color w:val="000000" w:themeColor="text1"/>
              </w:rPr>
              <w:t>строків</w:t>
            </w:r>
            <w:proofErr w:type="spellEnd"/>
            <w:r w:rsidRPr="004120E3">
              <w:rPr>
                <w:b/>
                <w:bCs/>
                <w:color w:val="000000" w:themeColor="text1"/>
              </w:rPr>
              <w:t xml:space="preserve"> </w:t>
            </w:r>
            <w:proofErr w:type="spellStart"/>
            <w:r w:rsidRPr="004120E3">
              <w:rPr>
                <w:b/>
                <w:bCs/>
                <w:color w:val="000000" w:themeColor="text1"/>
              </w:rPr>
              <w:t>надання</w:t>
            </w:r>
            <w:proofErr w:type="spellEnd"/>
            <w:r w:rsidRPr="004120E3">
              <w:rPr>
                <w:b/>
                <w:bCs/>
                <w:color w:val="000000" w:themeColor="text1"/>
              </w:rPr>
              <w:t xml:space="preserve"> </w:t>
            </w:r>
            <w:proofErr w:type="spellStart"/>
            <w:r w:rsidRPr="004120E3">
              <w:rPr>
                <w:b/>
                <w:bCs/>
                <w:color w:val="000000" w:themeColor="text1"/>
              </w:rPr>
              <w:t>послуг</w:t>
            </w:r>
            <w:proofErr w:type="spellEnd"/>
            <w:r w:rsidRPr="004120E3">
              <w:rPr>
                <w:b/>
                <w:bCs/>
                <w:color w:val="000000" w:themeColor="text1"/>
              </w:rPr>
              <w:t xml:space="preserve"> з </w:t>
            </w:r>
            <w:proofErr w:type="spellStart"/>
            <w:r w:rsidRPr="004120E3">
              <w:rPr>
                <w:b/>
                <w:bCs/>
                <w:color w:val="000000" w:themeColor="text1"/>
              </w:rPr>
              <w:t>приєднань</w:t>
            </w:r>
            <w:proofErr w:type="spellEnd"/>
            <w:r w:rsidRPr="004120E3">
              <w:rPr>
                <w:b/>
                <w:bCs/>
                <w:color w:val="000000" w:themeColor="text1"/>
              </w:rPr>
              <w:t xml:space="preserve"> з </w:t>
            </w:r>
            <w:proofErr w:type="spellStart"/>
            <w:r w:rsidRPr="004120E3">
              <w:rPr>
                <w:b/>
                <w:bCs/>
                <w:color w:val="000000" w:themeColor="text1"/>
              </w:rPr>
              <w:t>підстав</w:t>
            </w:r>
            <w:proofErr w:type="spellEnd"/>
            <w:r w:rsidRPr="004120E3">
              <w:rPr>
                <w:b/>
                <w:bCs/>
                <w:color w:val="000000" w:themeColor="text1"/>
              </w:rPr>
              <w:t xml:space="preserve">, </w:t>
            </w:r>
            <w:proofErr w:type="spellStart"/>
            <w:r w:rsidRPr="004120E3">
              <w:rPr>
                <w:b/>
                <w:bCs/>
                <w:color w:val="000000" w:themeColor="text1"/>
              </w:rPr>
              <w:t>визначених</w:t>
            </w:r>
            <w:proofErr w:type="spellEnd"/>
            <w:r w:rsidRPr="004120E3">
              <w:rPr>
                <w:b/>
                <w:bCs/>
                <w:color w:val="000000" w:themeColor="text1"/>
              </w:rPr>
              <w:t xml:space="preserve"> у </w:t>
            </w:r>
            <w:proofErr w:type="spellStart"/>
            <w:r w:rsidRPr="004120E3">
              <w:rPr>
                <w:b/>
                <w:bCs/>
                <w:color w:val="000000" w:themeColor="text1"/>
              </w:rPr>
              <w:t>пункті</w:t>
            </w:r>
            <w:proofErr w:type="spellEnd"/>
            <w:r w:rsidRPr="004120E3">
              <w:rPr>
                <w:b/>
                <w:bCs/>
                <w:color w:val="000000" w:themeColor="text1"/>
              </w:rPr>
              <w:t xml:space="preserve"> 4.2.4 </w:t>
            </w:r>
            <w:proofErr w:type="spellStart"/>
            <w:r w:rsidRPr="004120E3">
              <w:rPr>
                <w:b/>
                <w:bCs/>
                <w:color w:val="000000" w:themeColor="text1"/>
              </w:rPr>
              <w:t>глави</w:t>
            </w:r>
            <w:proofErr w:type="spellEnd"/>
            <w:r w:rsidRPr="004120E3">
              <w:rPr>
                <w:b/>
                <w:bCs/>
                <w:color w:val="000000" w:themeColor="text1"/>
              </w:rPr>
              <w:t xml:space="preserve"> 4.2 Кодексу, </w:t>
            </w:r>
          </w:p>
          <w:p w14:paraId="27683846" w14:textId="6A24EA2F" w:rsidR="004120E3" w:rsidRPr="004120E3" w:rsidRDefault="004120E3" w:rsidP="004120E3">
            <w:pPr>
              <w:shd w:val="clear" w:color="auto" w:fill="FFFFFF"/>
              <w:ind w:firstLine="709"/>
              <w:jc w:val="both"/>
              <w:rPr>
                <w:color w:val="000000" w:themeColor="text1"/>
                <w:sz w:val="24"/>
                <w:szCs w:val="24"/>
              </w:rPr>
            </w:pPr>
            <w:r w:rsidRPr="004120E3">
              <w:rPr>
                <w:b/>
                <w:bCs/>
                <w:color w:val="000000" w:themeColor="text1"/>
                <w:sz w:val="24"/>
                <w:szCs w:val="24"/>
              </w:rPr>
              <w:t xml:space="preserve">порядку оплати вартості послуги з приєднання для замовників, що звернулися до Виконавця з відповідною заявою та  підпадають під дію положень постанови Кабінету Міністрів </w:t>
            </w:r>
            <w:r w:rsidRPr="004120E3">
              <w:rPr>
                <w:b/>
                <w:bCs/>
                <w:color w:val="000000" w:themeColor="text1"/>
                <w:sz w:val="24"/>
                <w:szCs w:val="24"/>
              </w:rPr>
              <w:lastRenderedPageBreak/>
              <w:t>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p>
        </w:tc>
        <w:tc>
          <w:tcPr>
            <w:tcW w:w="4252" w:type="dxa"/>
          </w:tcPr>
          <w:p w14:paraId="4C08BB05" w14:textId="525A5DC5" w:rsidR="004120E3" w:rsidRPr="006D2513" w:rsidRDefault="004120E3" w:rsidP="006D2513">
            <w:pPr>
              <w:ind w:firstLine="630"/>
              <w:jc w:val="both"/>
              <w:rPr>
                <w:b/>
                <w:sz w:val="24"/>
                <w:szCs w:val="24"/>
                <w:u w:val="single"/>
                <w:lang w:val="en-US"/>
              </w:rPr>
            </w:pPr>
            <w:r w:rsidRPr="004120E3">
              <w:rPr>
                <w:b/>
                <w:sz w:val="24"/>
                <w:szCs w:val="24"/>
                <w:u w:val="single"/>
              </w:rPr>
              <w:lastRenderedPageBreak/>
              <w:t>АТ «ДТЕК ДНІПРОВСЬКІ ЕЛЕКТРОМЕРЕЖІ»</w:t>
            </w:r>
            <w:r w:rsidR="00513329">
              <w:rPr>
                <w:b/>
                <w:sz w:val="24"/>
                <w:szCs w:val="24"/>
                <w:u w:val="single"/>
              </w:rPr>
              <w:t xml:space="preserve">, </w:t>
            </w:r>
            <w:r w:rsidR="00513329" w:rsidRPr="00DC2DB4">
              <w:rPr>
                <w:b/>
                <w:bCs/>
                <w:sz w:val="24"/>
                <w:szCs w:val="24"/>
              </w:rPr>
              <w:t>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7A218A57" w14:textId="77777777" w:rsidR="004120E3" w:rsidRPr="004120E3" w:rsidRDefault="004120E3" w:rsidP="004120E3">
            <w:pPr>
              <w:pStyle w:val="a6"/>
              <w:spacing w:before="0" w:beforeAutospacing="0" w:after="0" w:afterAutospacing="0"/>
              <w:ind w:firstLine="709"/>
              <w:jc w:val="both"/>
              <w:rPr>
                <w:b/>
                <w:bCs/>
                <w:strike/>
                <w:color w:val="0070C0"/>
              </w:rPr>
            </w:pPr>
            <w:r w:rsidRPr="004120E3">
              <w:rPr>
                <w:b/>
                <w:bCs/>
                <w:strike/>
                <w:color w:val="0070C0"/>
              </w:rPr>
              <w:t xml:space="preserve">8.3. </w:t>
            </w:r>
            <w:proofErr w:type="spellStart"/>
            <w:r w:rsidRPr="004120E3">
              <w:rPr>
                <w:b/>
                <w:bCs/>
                <w:strike/>
                <w:color w:val="0070C0"/>
              </w:rPr>
              <w:t>Внесення</w:t>
            </w:r>
            <w:proofErr w:type="spellEnd"/>
            <w:r w:rsidRPr="004120E3">
              <w:rPr>
                <w:b/>
                <w:bCs/>
                <w:strike/>
                <w:color w:val="0070C0"/>
              </w:rPr>
              <w:t xml:space="preserve"> сторонами </w:t>
            </w:r>
            <w:proofErr w:type="spellStart"/>
            <w:r w:rsidRPr="004120E3">
              <w:rPr>
                <w:b/>
                <w:bCs/>
                <w:strike/>
                <w:color w:val="0070C0"/>
              </w:rPr>
              <w:t>змін</w:t>
            </w:r>
            <w:proofErr w:type="spellEnd"/>
            <w:r w:rsidRPr="004120E3">
              <w:rPr>
                <w:b/>
                <w:bCs/>
                <w:strike/>
                <w:color w:val="0070C0"/>
              </w:rPr>
              <w:t xml:space="preserve"> до </w:t>
            </w:r>
            <w:proofErr w:type="spellStart"/>
            <w:r w:rsidRPr="004120E3">
              <w:rPr>
                <w:b/>
                <w:bCs/>
                <w:strike/>
                <w:color w:val="0070C0"/>
              </w:rPr>
              <w:t>цього</w:t>
            </w:r>
            <w:proofErr w:type="spellEnd"/>
            <w:r w:rsidRPr="004120E3">
              <w:rPr>
                <w:b/>
                <w:bCs/>
                <w:strike/>
                <w:color w:val="0070C0"/>
              </w:rPr>
              <w:t xml:space="preserve"> Договору не </w:t>
            </w:r>
            <w:proofErr w:type="spellStart"/>
            <w:r w:rsidRPr="004120E3">
              <w:rPr>
                <w:b/>
                <w:bCs/>
                <w:strike/>
                <w:color w:val="0070C0"/>
              </w:rPr>
              <w:t>допускається</w:t>
            </w:r>
            <w:proofErr w:type="spellEnd"/>
            <w:r w:rsidRPr="004120E3">
              <w:rPr>
                <w:b/>
                <w:bCs/>
                <w:strike/>
                <w:color w:val="0070C0"/>
              </w:rPr>
              <w:t xml:space="preserve">, </w:t>
            </w:r>
            <w:proofErr w:type="spellStart"/>
            <w:r w:rsidRPr="004120E3">
              <w:rPr>
                <w:b/>
                <w:bCs/>
                <w:strike/>
                <w:color w:val="0070C0"/>
              </w:rPr>
              <w:t>крім</w:t>
            </w:r>
            <w:proofErr w:type="spellEnd"/>
            <w:r w:rsidRPr="004120E3">
              <w:rPr>
                <w:b/>
                <w:bCs/>
                <w:strike/>
                <w:color w:val="0070C0"/>
              </w:rPr>
              <w:t xml:space="preserve"> </w:t>
            </w:r>
            <w:proofErr w:type="spellStart"/>
            <w:r w:rsidRPr="004120E3">
              <w:rPr>
                <w:b/>
                <w:bCs/>
                <w:strike/>
                <w:color w:val="0070C0"/>
              </w:rPr>
              <w:t>випадків</w:t>
            </w:r>
            <w:proofErr w:type="spellEnd"/>
            <w:r w:rsidRPr="004120E3">
              <w:rPr>
                <w:b/>
                <w:bCs/>
                <w:strike/>
                <w:color w:val="0070C0"/>
              </w:rPr>
              <w:t>:</w:t>
            </w:r>
          </w:p>
          <w:p w14:paraId="73C51819" w14:textId="77777777" w:rsidR="004120E3" w:rsidRPr="004120E3" w:rsidRDefault="004120E3" w:rsidP="004120E3">
            <w:pPr>
              <w:pStyle w:val="a6"/>
              <w:spacing w:before="0" w:beforeAutospacing="0" w:after="0" w:afterAutospacing="0"/>
              <w:ind w:firstLine="709"/>
              <w:jc w:val="both"/>
              <w:rPr>
                <w:b/>
                <w:bCs/>
                <w:strike/>
                <w:color w:val="0070C0"/>
              </w:rPr>
            </w:pPr>
            <w:proofErr w:type="spellStart"/>
            <w:r w:rsidRPr="004120E3">
              <w:rPr>
                <w:b/>
                <w:bCs/>
                <w:strike/>
                <w:color w:val="0070C0"/>
              </w:rPr>
              <w:t>збільшення</w:t>
            </w:r>
            <w:proofErr w:type="spellEnd"/>
            <w:r w:rsidRPr="004120E3">
              <w:rPr>
                <w:b/>
                <w:bCs/>
                <w:strike/>
                <w:color w:val="0070C0"/>
              </w:rPr>
              <w:t xml:space="preserve"> </w:t>
            </w:r>
            <w:proofErr w:type="spellStart"/>
            <w:r w:rsidRPr="004120E3">
              <w:rPr>
                <w:b/>
                <w:bCs/>
                <w:strike/>
                <w:color w:val="0070C0"/>
              </w:rPr>
              <w:t>строків</w:t>
            </w:r>
            <w:proofErr w:type="spellEnd"/>
            <w:r w:rsidRPr="004120E3">
              <w:rPr>
                <w:b/>
                <w:bCs/>
                <w:strike/>
                <w:color w:val="0070C0"/>
              </w:rPr>
              <w:t xml:space="preserve"> </w:t>
            </w:r>
            <w:proofErr w:type="spellStart"/>
            <w:r w:rsidRPr="004120E3">
              <w:rPr>
                <w:b/>
                <w:bCs/>
                <w:strike/>
                <w:color w:val="0070C0"/>
              </w:rPr>
              <w:t>надання</w:t>
            </w:r>
            <w:proofErr w:type="spellEnd"/>
            <w:r w:rsidRPr="004120E3">
              <w:rPr>
                <w:b/>
                <w:bCs/>
                <w:strike/>
                <w:color w:val="0070C0"/>
              </w:rPr>
              <w:t xml:space="preserve"> </w:t>
            </w:r>
            <w:proofErr w:type="spellStart"/>
            <w:r w:rsidRPr="004120E3">
              <w:rPr>
                <w:b/>
                <w:bCs/>
                <w:strike/>
                <w:color w:val="0070C0"/>
              </w:rPr>
              <w:t>послуг</w:t>
            </w:r>
            <w:proofErr w:type="spellEnd"/>
            <w:r w:rsidRPr="004120E3">
              <w:rPr>
                <w:b/>
                <w:bCs/>
                <w:strike/>
                <w:color w:val="0070C0"/>
              </w:rPr>
              <w:t xml:space="preserve"> з </w:t>
            </w:r>
            <w:proofErr w:type="spellStart"/>
            <w:r w:rsidRPr="004120E3">
              <w:rPr>
                <w:b/>
                <w:bCs/>
                <w:strike/>
                <w:color w:val="0070C0"/>
              </w:rPr>
              <w:t>приєднань</w:t>
            </w:r>
            <w:proofErr w:type="spellEnd"/>
            <w:r w:rsidRPr="004120E3">
              <w:rPr>
                <w:b/>
                <w:bCs/>
                <w:strike/>
                <w:color w:val="0070C0"/>
              </w:rPr>
              <w:t xml:space="preserve"> з </w:t>
            </w:r>
            <w:proofErr w:type="spellStart"/>
            <w:r w:rsidRPr="004120E3">
              <w:rPr>
                <w:b/>
                <w:bCs/>
                <w:strike/>
                <w:color w:val="0070C0"/>
              </w:rPr>
              <w:t>підстав</w:t>
            </w:r>
            <w:proofErr w:type="spellEnd"/>
            <w:r w:rsidRPr="004120E3">
              <w:rPr>
                <w:b/>
                <w:bCs/>
                <w:strike/>
                <w:color w:val="0070C0"/>
              </w:rPr>
              <w:t xml:space="preserve">, </w:t>
            </w:r>
            <w:proofErr w:type="spellStart"/>
            <w:r w:rsidRPr="004120E3">
              <w:rPr>
                <w:b/>
                <w:bCs/>
                <w:strike/>
                <w:color w:val="0070C0"/>
              </w:rPr>
              <w:t>визначених</w:t>
            </w:r>
            <w:proofErr w:type="spellEnd"/>
            <w:r w:rsidRPr="004120E3">
              <w:rPr>
                <w:b/>
                <w:bCs/>
                <w:strike/>
                <w:color w:val="0070C0"/>
              </w:rPr>
              <w:t xml:space="preserve"> у </w:t>
            </w:r>
            <w:proofErr w:type="spellStart"/>
            <w:r w:rsidRPr="004120E3">
              <w:rPr>
                <w:b/>
                <w:bCs/>
                <w:strike/>
                <w:color w:val="0070C0"/>
              </w:rPr>
              <w:t>пункті</w:t>
            </w:r>
            <w:proofErr w:type="spellEnd"/>
            <w:r w:rsidRPr="004120E3">
              <w:rPr>
                <w:b/>
                <w:bCs/>
                <w:strike/>
                <w:color w:val="0070C0"/>
              </w:rPr>
              <w:t xml:space="preserve"> 4.2.4 </w:t>
            </w:r>
            <w:proofErr w:type="spellStart"/>
            <w:r w:rsidRPr="004120E3">
              <w:rPr>
                <w:b/>
                <w:bCs/>
                <w:strike/>
                <w:color w:val="0070C0"/>
              </w:rPr>
              <w:t>глави</w:t>
            </w:r>
            <w:proofErr w:type="spellEnd"/>
            <w:r w:rsidRPr="004120E3">
              <w:rPr>
                <w:b/>
                <w:bCs/>
                <w:strike/>
                <w:color w:val="0070C0"/>
              </w:rPr>
              <w:t xml:space="preserve"> 4.2 Кодексу, </w:t>
            </w:r>
          </w:p>
          <w:p w14:paraId="64439604" w14:textId="6B3A77E2" w:rsidR="004120E3" w:rsidRPr="004120E3" w:rsidRDefault="004120E3" w:rsidP="004120E3">
            <w:pPr>
              <w:jc w:val="both"/>
              <w:rPr>
                <w:b/>
                <w:sz w:val="24"/>
                <w:szCs w:val="24"/>
                <w:u w:val="single"/>
              </w:rPr>
            </w:pPr>
            <w:r w:rsidRPr="004120E3">
              <w:rPr>
                <w:b/>
                <w:bCs/>
                <w:strike/>
                <w:color w:val="0070C0"/>
                <w:sz w:val="24"/>
                <w:szCs w:val="24"/>
              </w:rPr>
              <w:lastRenderedPageBreak/>
              <w:t>порядку оплати вартості послуги з приєднання для замовників, що звернулися до Виконавця з відповідною заявою та  підпадають під 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p>
        </w:tc>
        <w:tc>
          <w:tcPr>
            <w:tcW w:w="3969" w:type="dxa"/>
          </w:tcPr>
          <w:p w14:paraId="51F2A0E1" w14:textId="3E751272" w:rsidR="00634EC5" w:rsidRPr="0011722C" w:rsidRDefault="004120E3" w:rsidP="00634EC5">
            <w:pPr>
              <w:ind w:firstLine="630"/>
              <w:jc w:val="both"/>
              <w:rPr>
                <w:b/>
                <w:sz w:val="24"/>
                <w:szCs w:val="24"/>
                <w:u w:val="single"/>
                <w:lang w:val="en-US"/>
              </w:rPr>
            </w:pPr>
            <w:r w:rsidRPr="004120E3">
              <w:rPr>
                <w:b/>
                <w:sz w:val="24"/>
                <w:szCs w:val="24"/>
                <w:u w:val="single"/>
              </w:rPr>
              <w:lastRenderedPageBreak/>
              <w:t>АТ «ДТЕК ДНІПРОВСЬКІ ЕЛЕКТРОМЕРЕЖІ»</w:t>
            </w:r>
            <w:r w:rsidR="00513329">
              <w:rPr>
                <w:b/>
                <w:sz w:val="24"/>
                <w:szCs w:val="24"/>
                <w:u w:val="single"/>
              </w:rPr>
              <w:t xml:space="preserve">, </w:t>
            </w:r>
            <w:r w:rsidR="00513329" w:rsidRPr="00DC2DB4">
              <w:rPr>
                <w:b/>
                <w:bCs/>
                <w:sz w:val="24"/>
                <w:szCs w:val="24"/>
              </w:rPr>
              <w:t>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1C8E34D7" w14:textId="77777777" w:rsidR="004120E3" w:rsidRPr="0065791D" w:rsidRDefault="004120E3" w:rsidP="004120E3">
            <w:pPr>
              <w:jc w:val="both"/>
              <w:rPr>
                <w:sz w:val="24"/>
                <w:szCs w:val="24"/>
              </w:rPr>
            </w:pPr>
            <w:r w:rsidRPr="0065791D">
              <w:rPr>
                <w:sz w:val="24"/>
                <w:szCs w:val="24"/>
              </w:rPr>
              <w:t>Пропонуємо залишити в діючій редакції. Запропоновані зміни є прямим протиріччям нормам статті 651, 652, 653, 654 Цивільного Кодексу та вбачають  звуження прав та обов’язків порівняно з діючим законодавством.</w:t>
            </w:r>
          </w:p>
          <w:p w14:paraId="168DDD85" w14:textId="77777777" w:rsidR="004120E3" w:rsidRPr="0065791D" w:rsidRDefault="004120E3" w:rsidP="004120E3">
            <w:pPr>
              <w:jc w:val="both"/>
              <w:rPr>
                <w:sz w:val="24"/>
                <w:szCs w:val="24"/>
              </w:rPr>
            </w:pPr>
            <w:r w:rsidRPr="0065791D">
              <w:rPr>
                <w:sz w:val="24"/>
                <w:szCs w:val="28"/>
              </w:rPr>
              <w:lastRenderedPageBreak/>
              <w:t>Бюджетним організаціям кошти виділяються в рамках бюджетного року, тому у випадку реалізації приєднання, яке переходить на наступний рік (наприклад, замовник уклав договір 20 грудня) замовник не зможе сплатити плату за приєднання, так як виділені кошти не переходять на наступний рік</w:t>
            </w:r>
          </w:p>
          <w:p w14:paraId="0FDF0753" w14:textId="77777777" w:rsidR="004120E3" w:rsidRPr="004120E3" w:rsidRDefault="004120E3" w:rsidP="006D2513">
            <w:pPr>
              <w:rPr>
                <w:sz w:val="24"/>
                <w:szCs w:val="24"/>
              </w:rPr>
            </w:pPr>
          </w:p>
        </w:tc>
        <w:tc>
          <w:tcPr>
            <w:tcW w:w="3119" w:type="dxa"/>
          </w:tcPr>
          <w:p w14:paraId="5E0F36C9" w14:textId="77777777" w:rsidR="006D2513" w:rsidRDefault="006D2513" w:rsidP="006D2513">
            <w:pPr>
              <w:jc w:val="center"/>
              <w:rPr>
                <w:b/>
                <w:sz w:val="24"/>
                <w:szCs w:val="24"/>
                <w:lang w:eastAsia="uk-UA"/>
              </w:rPr>
            </w:pPr>
            <w:r>
              <w:rPr>
                <w:b/>
                <w:sz w:val="24"/>
                <w:szCs w:val="24"/>
                <w:lang w:eastAsia="uk-UA"/>
              </w:rPr>
              <w:lastRenderedPageBreak/>
              <w:t>Пропонується не враховувати</w:t>
            </w:r>
          </w:p>
          <w:p w14:paraId="7A28B5E5" w14:textId="08B595BD" w:rsidR="004120E3" w:rsidRPr="004F3A51" w:rsidRDefault="006D2513" w:rsidP="006D2513">
            <w:pPr>
              <w:jc w:val="both"/>
              <w:rPr>
                <w:b/>
                <w:sz w:val="24"/>
                <w:szCs w:val="24"/>
                <w:lang w:eastAsia="uk-UA"/>
              </w:rPr>
            </w:pPr>
            <w:r w:rsidRPr="0036495E">
              <w:rPr>
                <w:sz w:val="24"/>
                <w:szCs w:val="24"/>
                <w:lang w:eastAsia="uk-UA"/>
              </w:rPr>
              <w:t>Коментарі вище до аналогічних пропозицій</w:t>
            </w:r>
          </w:p>
        </w:tc>
      </w:tr>
      <w:tr w:rsidR="00C001A4" w:rsidRPr="004F3A51" w14:paraId="3866D209" w14:textId="77777777" w:rsidTr="00A52C00">
        <w:trPr>
          <w:trHeight w:val="218"/>
        </w:trPr>
        <w:tc>
          <w:tcPr>
            <w:tcW w:w="4253" w:type="dxa"/>
          </w:tcPr>
          <w:p w14:paraId="130430CA" w14:textId="77777777" w:rsidR="00C001A4" w:rsidRPr="004120E3" w:rsidRDefault="00C001A4" w:rsidP="004120E3">
            <w:pPr>
              <w:pStyle w:val="a6"/>
              <w:spacing w:before="0" w:beforeAutospacing="0" w:after="0" w:afterAutospacing="0"/>
              <w:ind w:firstLine="709"/>
              <w:jc w:val="both"/>
              <w:rPr>
                <w:b/>
                <w:bCs/>
                <w:color w:val="000000" w:themeColor="text1"/>
              </w:rPr>
            </w:pPr>
          </w:p>
        </w:tc>
        <w:tc>
          <w:tcPr>
            <w:tcW w:w="4252" w:type="dxa"/>
          </w:tcPr>
          <w:p w14:paraId="4131A1B8" w14:textId="6F213614" w:rsidR="00687703" w:rsidRPr="00A92450" w:rsidRDefault="00687703" w:rsidP="00687703">
            <w:pPr>
              <w:jc w:val="both"/>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865970">
              <w:rPr>
                <w:b/>
                <w:bCs/>
                <w:sz w:val="24"/>
                <w:szCs w:val="24"/>
              </w:rPr>
              <w:t>, ГС «Українська вітроенергетична асоціація»</w:t>
            </w:r>
          </w:p>
          <w:p w14:paraId="131B157F" w14:textId="77777777" w:rsidR="00C001A4" w:rsidRPr="00BA4509" w:rsidRDefault="00C001A4" w:rsidP="00C001A4">
            <w:pPr>
              <w:pStyle w:val="3"/>
              <w:spacing w:before="0" w:beforeAutospacing="0" w:after="0" w:afterAutospacing="0"/>
              <w:ind w:firstLine="709"/>
              <w:jc w:val="center"/>
              <w:rPr>
                <w:sz w:val="22"/>
                <w:szCs w:val="22"/>
              </w:rPr>
            </w:pPr>
            <w:r w:rsidRPr="00BA4509">
              <w:rPr>
                <w:sz w:val="22"/>
                <w:szCs w:val="22"/>
              </w:rPr>
              <w:t>8. Строк Договору</w:t>
            </w:r>
          </w:p>
          <w:p w14:paraId="11145DF7" w14:textId="77777777" w:rsidR="00C001A4" w:rsidRPr="00BA4509" w:rsidRDefault="00C001A4" w:rsidP="00C001A4">
            <w:pPr>
              <w:pStyle w:val="3"/>
              <w:spacing w:before="0" w:beforeAutospacing="0" w:after="0" w:afterAutospacing="0"/>
              <w:ind w:left="720"/>
              <w:rPr>
                <w:sz w:val="22"/>
                <w:szCs w:val="22"/>
              </w:rPr>
            </w:pPr>
            <w:r w:rsidRPr="00BA4509">
              <w:rPr>
                <w:sz w:val="22"/>
                <w:szCs w:val="22"/>
              </w:rPr>
              <w:t>…</w:t>
            </w:r>
          </w:p>
          <w:p w14:paraId="55658261" w14:textId="77777777" w:rsidR="00C001A4" w:rsidRPr="00C001A4" w:rsidRDefault="00C001A4" w:rsidP="00C001A4">
            <w:pPr>
              <w:pStyle w:val="a6"/>
              <w:spacing w:before="0" w:beforeAutospacing="0" w:after="0" w:afterAutospacing="0"/>
              <w:ind w:firstLine="709"/>
              <w:jc w:val="both"/>
              <w:rPr>
                <w:b/>
                <w:bCs/>
                <w:strike/>
                <w:color w:val="0070C0"/>
                <w:sz w:val="22"/>
                <w:szCs w:val="22"/>
              </w:rPr>
            </w:pPr>
            <w:r w:rsidRPr="00C001A4">
              <w:rPr>
                <w:b/>
                <w:bCs/>
                <w:strike/>
                <w:color w:val="0070C0"/>
                <w:sz w:val="22"/>
                <w:szCs w:val="22"/>
              </w:rPr>
              <w:t xml:space="preserve">8.3. </w:t>
            </w:r>
            <w:proofErr w:type="spellStart"/>
            <w:r w:rsidRPr="00C001A4">
              <w:rPr>
                <w:b/>
                <w:bCs/>
                <w:strike/>
                <w:color w:val="0070C0"/>
                <w:sz w:val="22"/>
                <w:szCs w:val="22"/>
              </w:rPr>
              <w:t>Внесення</w:t>
            </w:r>
            <w:proofErr w:type="spellEnd"/>
            <w:r w:rsidRPr="00C001A4">
              <w:rPr>
                <w:b/>
                <w:bCs/>
                <w:strike/>
                <w:color w:val="0070C0"/>
                <w:sz w:val="22"/>
                <w:szCs w:val="22"/>
              </w:rPr>
              <w:t xml:space="preserve"> сторонами </w:t>
            </w:r>
            <w:proofErr w:type="spellStart"/>
            <w:r w:rsidRPr="00C001A4">
              <w:rPr>
                <w:b/>
                <w:bCs/>
                <w:strike/>
                <w:color w:val="0070C0"/>
                <w:sz w:val="22"/>
                <w:szCs w:val="22"/>
              </w:rPr>
              <w:t>змін</w:t>
            </w:r>
            <w:proofErr w:type="spellEnd"/>
            <w:r w:rsidRPr="00C001A4">
              <w:rPr>
                <w:b/>
                <w:bCs/>
                <w:strike/>
                <w:color w:val="0070C0"/>
                <w:sz w:val="22"/>
                <w:szCs w:val="22"/>
              </w:rPr>
              <w:t xml:space="preserve"> до </w:t>
            </w:r>
            <w:proofErr w:type="spellStart"/>
            <w:r w:rsidRPr="00C001A4">
              <w:rPr>
                <w:b/>
                <w:bCs/>
                <w:strike/>
                <w:color w:val="0070C0"/>
                <w:sz w:val="22"/>
                <w:szCs w:val="22"/>
              </w:rPr>
              <w:t>цього</w:t>
            </w:r>
            <w:proofErr w:type="spellEnd"/>
            <w:r w:rsidRPr="00C001A4">
              <w:rPr>
                <w:b/>
                <w:bCs/>
                <w:strike/>
                <w:color w:val="0070C0"/>
                <w:sz w:val="22"/>
                <w:szCs w:val="22"/>
              </w:rPr>
              <w:t xml:space="preserve"> Договору не </w:t>
            </w:r>
            <w:proofErr w:type="spellStart"/>
            <w:r w:rsidRPr="00C001A4">
              <w:rPr>
                <w:b/>
                <w:bCs/>
                <w:strike/>
                <w:color w:val="0070C0"/>
                <w:sz w:val="22"/>
                <w:szCs w:val="22"/>
              </w:rPr>
              <w:t>допускається</w:t>
            </w:r>
            <w:proofErr w:type="spellEnd"/>
            <w:r w:rsidRPr="00C001A4">
              <w:rPr>
                <w:b/>
                <w:bCs/>
                <w:strike/>
                <w:color w:val="0070C0"/>
                <w:sz w:val="22"/>
                <w:szCs w:val="22"/>
              </w:rPr>
              <w:t xml:space="preserve">, </w:t>
            </w:r>
            <w:proofErr w:type="spellStart"/>
            <w:r w:rsidRPr="00C001A4">
              <w:rPr>
                <w:b/>
                <w:bCs/>
                <w:strike/>
                <w:color w:val="0070C0"/>
                <w:sz w:val="22"/>
                <w:szCs w:val="22"/>
              </w:rPr>
              <w:t>крім</w:t>
            </w:r>
            <w:proofErr w:type="spellEnd"/>
            <w:r w:rsidRPr="00C001A4">
              <w:rPr>
                <w:b/>
                <w:bCs/>
                <w:strike/>
                <w:color w:val="0070C0"/>
                <w:sz w:val="22"/>
                <w:szCs w:val="22"/>
              </w:rPr>
              <w:t xml:space="preserve"> </w:t>
            </w:r>
            <w:proofErr w:type="spellStart"/>
            <w:r w:rsidRPr="00C001A4">
              <w:rPr>
                <w:b/>
                <w:bCs/>
                <w:strike/>
                <w:color w:val="0070C0"/>
                <w:sz w:val="22"/>
                <w:szCs w:val="22"/>
              </w:rPr>
              <w:t>випадків</w:t>
            </w:r>
            <w:proofErr w:type="spellEnd"/>
            <w:r w:rsidRPr="00C001A4">
              <w:rPr>
                <w:b/>
                <w:bCs/>
                <w:strike/>
                <w:color w:val="0070C0"/>
                <w:sz w:val="22"/>
                <w:szCs w:val="22"/>
              </w:rPr>
              <w:t>:</w:t>
            </w:r>
          </w:p>
          <w:p w14:paraId="32479F2D" w14:textId="77777777" w:rsidR="00C001A4" w:rsidRPr="00C001A4" w:rsidRDefault="00C001A4" w:rsidP="00C001A4">
            <w:pPr>
              <w:pStyle w:val="a6"/>
              <w:spacing w:before="0" w:beforeAutospacing="0" w:after="0" w:afterAutospacing="0"/>
              <w:ind w:firstLine="709"/>
              <w:jc w:val="both"/>
              <w:rPr>
                <w:b/>
                <w:bCs/>
                <w:strike/>
                <w:color w:val="0070C0"/>
                <w:sz w:val="22"/>
                <w:szCs w:val="22"/>
              </w:rPr>
            </w:pPr>
            <w:proofErr w:type="spellStart"/>
            <w:r w:rsidRPr="00C001A4">
              <w:rPr>
                <w:b/>
                <w:bCs/>
                <w:strike/>
                <w:color w:val="0070C0"/>
                <w:sz w:val="22"/>
                <w:szCs w:val="22"/>
              </w:rPr>
              <w:t>збільшення</w:t>
            </w:r>
            <w:proofErr w:type="spellEnd"/>
            <w:r w:rsidRPr="00C001A4">
              <w:rPr>
                <w:b/>
                <w:bCs/>
                <w:strike/>
                <w:color w:val="0070C0"/>
                <w:sz w:val="22"/>
                <w:szCs w:val="22"/>
              </w:rPr>
              <w:t xml:space="preserve"> </w:t>
            </w:r>
            <w:proofErr w:type="spellStart"/>
            <w:r w:rsidRPr="00C001A4">
              <w:rPr>
                <w:b/>
                <w:bCs/>
                <w:strike/>
                <w:color w:val="0070C0"/>
                <w:sz w:val="22"/>
                <w:szCs w:val="22"/>
              </w:rPr>
              <w:t>строків</w:t>
            </w:r>
            <w:proofErr w:type="spellEnd"/>
            <w:r w:rsidRPr="00C001A4">
              <w:rPr>
                <w:b/>
                <w:bCs/>
                <w:strike/>
                <w:color w:val="0070C0"/>
                <w:sz w:val="22"/>
                <w:szCs w:val="22"/>
              </w:rPr>
              <w:t xml:space="preserve"> </w:t>
            </w:r>
            <w:proofErr w:type="spellStart"/>
            <w:r w:rsidRPr="00C001A4">
              <w:rPr>
                <w:b/>
                <w:bCs/>
                <w:strike/>
                <w:color w:val="0070C0"/>
                <w:sz w:val="22"/>
                <w:szCs w:val="22"/>
              </w:rPr>
              <w:t>надання</w:t>
            </w:r>
            <w:proofErr w:type="spellEnd"/>
            <w:r w:rsidRPr="00C001A4">
              <w:rPr>
                <w:b/>
                <w:bCs/>
                <w:strike/>
                <w:color w:val="0070C0"/>
                <w:sz w:val="22"/>
                <w:szCs w:val="22"/>
              </w:rPr>
              <w:t xml:space="preserve"> </w:t>
            </w:r>
            <w:proofErr w:type="spellStart"/>
            <w:r w:rsidRPr="00C001A4">
              <w:rPr>
                <w:b/>
                <w:bCs/>
                <w:strike/>
                <w:color w:val="0070C0"/>
                <w:sz w:val="22"/>
                <w:szCs w:val="22"/>
              </w:rPr>
              <w:t>послуг</w:t>
            </w:r>
            <w:proofErr w:type="spellEnd"/>
            <w:r w:rsidRPr="00C001A4">
              <w:rPr>
                <w:b/>
                <w:bCs/>
                <w:strike/>
                <w:color w:val="0070C0"/>
                <w:sz w:val="22"/>
                <w:szCs w:val="22"/>
              </w:rPr>
              <w:t xml:space="preserve"> з </w:t>
            </w:r>
            <w:proofErr w:type="spellStart"/>
            <w:r w:rsidRPr="00C001A4">
              <w:rPr>
                <w:b/>
                <w:bCs/>
                <w:strike/>
                <w:color w:val="0070C0"/>
                <w:sz w:val="22"/>
                <w:szCs w:val="22"/>
              </w:rPr>
              <w:t>приєднань</w:t>
            </w:r>
            <w:proofErr w:type="spellEnd"/>
            <w:r w:rsidRPr="00C001A4">
              <w:rPr>
                <w:b/>
                <w:bCs/>
                <w:strike/>
                <w:color w:val="0070C0"/>
                <w:sz w:val="22"/>
                <w:szCs w:val="22"/>
              </w:rPr>
              <w:t xml:space="preserve"> з </w:t>
            </w:r>
            <w:proofErr w:type="spellStart"/>
            <w:r w:rsidRPr="00C001A4">
              <w:rPr>
                <w:b/>
                <w:bCs/>
                <w:strike/>
                <w:color w:val="0070C0"/>
                <w:sz w:val="22"/>
                <w:szCs w:val="22"/>
              </w:rPr>
              <w:t>підстав</w:t>
            </w:r>
            <w:proofErr w:type="spellEnd"/>
            <w:r w:rsidRPr="00C001A4">
              <w:rPr>
                <w:b/>
                <w:bCs/>
                <w:strike/>
                <w:color w:val="0070C0"/>
                <w:sz w:val="22"/>
                <w:szCs w:val="22"/>
              </w:rPr>
              <w:t xml:space="preserve">, </w:t>
            </w:r>
            <w:proofErr w:type="spellStart"/>
            <w:r w:rsidRPr="00C001A4">
              <w:rPr>
                <w:b/>
                <w:bCs/>
                <w:strike/>
                <w:color w:val="0070C0"/>
                <w:sz w:val="22"/>
                <w:szCs w:val="22"/>
              </w:rPr>
              <w:t>визначених</w:t>
            </w:r>
            <w:proofErr w:type="spellEnd"/>
            <w:r w:rsidRPr="00C001A4">
              <w:rPr>
                <w:b/>
                <w:bCs/>
                <w:strike/>
                <w:color w:val="0070C0"/>
                <w:sz w:val="22"/>
                <w:szCs w:val="22"/>
              </w:rPr>
              <w:t xml:space="preserve"> у </w:t>
            </w:r>
            <w:proofErr w:type="spellStart"/>
            <w:r w:rsidRPr="00C001A4">
              <w:rPr>
                <w:b/>
                <w:bCs/>
                <w:strike/>
                <w:color w:val="0070C0"/>
                <w:sz w:val="22"/>
                <w:szCs w:val="22"/>
              </w:rPr>
              <w:t>пункті</w:t>
            </w:r>
            <w:proofErr w:type="spellEnd"/>
            <w:r w:rsidRPr="00C001A4">
              <w:rPr>
                <w:b/>
                <w:bCs/>
                <w:strike/>
                <w:color w:val="0070C0"/>
                <w:sz w:val="22"/>
                <w:szCs w:val="22"/>
              </w:rPr>
              <w:t xml:space="preserve"> 4.2.4 </w:t>
            </w:r>
            <w:proofErr w:type="spellStart"/>
            <w:r w:rsidRPr="00C001A4">
              <w:rPr>
                <w:b/>
                <w:bCs/>
                <w:strike/>
                <w:color w:val="0070C0"/>
                <w:sz w:val="22"/>
                <w:szCs w:val="22"/>
              </w:rPr>
              <w:t>глави</w:t>
            </w:r>
            <w:proofErr w:type="spellEnd"/>
            <w:r w:rsidRPr="00C001A4">
              <w:rPr>
                <w:b/>
                <w:bCs/>
                <w:strike/>
                <w:color w:val="0070C0"/>
                <w:sz w:val="22"/>
                <w:szCs w:val="22"/>
              </w:rPr>
              <w:t xml:space="preserve"> 4.2 Кодексу, </w:t>
            </w:r>
          </w:p>
          <w:p w14:paraId="00B25652" w14:textId="77777777" w:rsidR="00C001A4" w:rsidRPr="00C001A4" w:rsidRDefault="00C001A4" w:rsidP="00C001A4">
            <w:pPr>
              <w:pStyle w:val="a6"/>
              <w:spacing w:before="0" w:beforeAutospacing="0" w:after="0" w:afterAutospacing="0"/>
              <w:ind w:firstLine="709"/>
              <w:jc w:val="both"/>
              <w:rPr>
                <w:b/>
                <w:bCs/>
                <w:strike/>
                <w:color w:val="0070C0"/>
                <w:sz w:val="22"/>
                <w:szCs w:val="22"/>
              </w:rPr>
            </w:pPr>
            <w:r w:rsidRPr="00C001A4">
              <w:rPr>
                <w:b/>
                <w:bCs/>
                <w:strike/>
                <w:color w:val="0070C0"/>
                <w:sz w:val="22"/>
                <w:szCs w:val="22"/>
              </w:rPr>
              <w:t xml:space="preserve">порядку оплати </w:t>
            </w:r>
            <w:proofErr w:type="spellStart"/>
            <w:r w:rsidRPr="00C001A4">
              <w:rPr>
                <w:b/>
                <w:bCs/>
                <w:strike/>
                <w:color w:val="0070C0"/>
                <w:sz w:val="22"/>
                <w:szCs w:val="22"/>
              </w:rPr>
              <w:t>вартості</w:t>
            </w:r>
            <w:proofErr w:type="spellEnd"/>
            <w:r w:rsidRPr="00C001A4">
              <w:rPr>
                <w:b/>
                <w:bCs/>
                <w:strike/>
                <w:color w:val="0070C0"/>
                <w:sz w:val="22"/>
                <w:szCs w:val="22"/>
              </w:rPr>
              <w:t xml:space="preserve"> </w:t>
            </w:r>
            <w:proofErr w:type="spellStart"/>
            <w:r w:rsidRPr="00C001A4">
              <w:rPr>
                <w:b/>
                <w:bCs/>
                <w:strike/>
                <w:color w:val="0070C0"/>
                <w:sz w:val="22"/>
                <w:szCs w:val="22"/>
              </w:rPr>
              <w:t>послуги</w:t>
            </w:r>
            <w:proofErr w:type="spellEnd"/>
            <w:r w:rsidRPr="00C001A4">
              <w:rPr>
                <w:b/>
                <w:bCs/>
                <w:strike/>
                <w:color w:val="0070C0"/>
                <w:sz w:val="22"/>
                <w:szCs w:val="22"/>
              </w:rPr>
              <w:t xml:space="preserve"> з </w:t>
            </w:r>
            <w:proofErr w:type="spellStart"/>
            <w:r w:rsidRPr="00C001A4">
              <w:rPr>
                <w:b/>
                <w:bCs/>
                <w:strike/>
                <w:color w:val="0070C0"/>
                <w:sz w:val="22"/>
                <w:szCs w:val="22"/>
              </w:rPr>
              <w:t>приєднання</w:t>
            </w:r>
            <w:proofErr w:type="spellEnd"/>
            <w:r w:rsidRPr="00C001A4">
              <w:rPr>
                <w:b/>
                <w:bCs/>
                <w:strike/>
                <w:color w:val="0070C0"/>
                <w:sz w:val="22"/>
                <w:szCs w:val="22"/>
              </w:rPr>
              <w:t xml:space="preserve"> для </w:t>
            </w:r>
            <w:proofErr w:type="spellStart"/>
            <w:r w:rsidRPr="00C001A4">
              <w:rPr>
                <w:b/>
                <w:bCs/>
                <w:strike/>
                <w:color w:val="0070C0"/>
                <w:sz w:val="22"/>
                <w:szCs w:val="22"/>
              </w:rPr>
              <w:t>замовників</w:t>
            </w:r>
            <w:proofErr w:type="spellEnd"/>
            <w:r w:rsidRPr="00C001A4">
              <w:rPr>
                <w:b/>
                <w:bCs/>
                <w:strike/>
                <w:color w:val="0070C0"/>
                <w:sz w:val="22"/>
                <w:szCs w:val="22"/>
              </w:rPr>
              <w:t xml:space="preserve">, </w:t>
            </w:r>
            <w:proofErr w:type="spellStart"/>
            <w:r w:rsidRPr="00C001A4">
              <w:rPr>
                <w:b/>
                <w:bCs/>
                <w:strike/>
                <w:color w:val="0070C0"/>
                <w:sz w:val="22"/>
                <w:szCs w:val="22"/>
              </w:rPr>
              <w:t>що</w:t>
            </w:r>
            <w:proofErr w:type="spellEnd"/>
            <w:r w:rsidRPr="00C001A4">
              <w:rPr>
                <w:b/>
                <w:bCs/>
                <w:strike/>
                <w:color w:val="0070C0"/>
                <w:sz w:val="22"/>
                <w:szCs w:val="22"/>
              </w:rPr>
              <w:t xml:space="preserve"> </w:t>
            </w:r>
            <w:proofErr w:type="spellStart"/>
            <w:r w:rsidRPr="00C001A4">
              <w:rPr>
                <w:b/>
                <w:bCs/>
                <w:strike/>
                <w:color w:val="0070C0"/>
                <w:sz w:val="22"/>
                <w:szCs w:val="22"/>
              </w:rPr>
              <w:t>звернулися</w:t>
            </w:r>
            <w:proofErr w:type="spellEnd"/>
            <w:r w:rsidRPr="00C001A4">
              <w:rPr>
                <w:b/>
                <w:bCs/>
                <w:strike/>
                <w:color w:val="0070C0"/>
                <w:sz w:val="22"/>
                <w:szCs w:val="22"/>
              </w:rPr>
              <w:t xml:space="preserve"> до </w:t>
            </w:r>
            <w:proofErr w:type="spellStart"/>
            <w:r w:rsidRPr="00C001A4">
              <w:rPr>
                <w:b/>
                <w:bCs/>
                <w:strike/>
                <w:color w:val="0070C0"/>
                <w:sz w:val="22"/>
                <w:szCs w:val="22"/>
              </w:rPr>
              <w:t>Виконавця</w:t>
            </w:r>
            <w:proofErr w:type="spellEnd"/>
            <w:r w:rsidRPr="00C001A4">
              <w:rPr>
                <w:b/>
                <w:bCs/>
                <w:strike/>
                <w:color w:val="0070C0"/>
                <w:sz w:val="22"/>
                <w:szCs w:val="22"/>
              </w:rPr>
              <w:t xml:space="preserve"> з </w:t>
            </w:r>
            <w:proofErr w:type="spellStart"/>
            <w:r w:rsidRPr="00C001A4">
              <w:rPr>
                <w:b/>
                <w:bCs/>
                <w:strike/>
                <w:color w:val="0070C0"/>
                <w:sz w:val="22"/>
                <w:szCs w:val="22"/>
              </w:rPr>
              <w:t>відповідною</w:t>
            </w:r>
            <w:proofErr w:type="spellEnd"/>
            <w:r w:rsidRPr="00C001A4">
              <w:rPr>
                <w:b/>
                <w:bCs/>
                <w:strike/>
                <w:color w:val="0070C0"/>
                <w:sz w:val="22"/>
                <w:szCs w:val="22"/>
              </w:rPr>
              <w:t xml:space="preserve"> </w:t>
            </w:r>
            <w:proofErr w:type="spellStart"/>
            <w:r w:rsidRPr="00C001A4">
              <w:rPr>
                <w:b/>
                <w:bCs/>
                <w:strike/>
                <w:color w:val="0070C0"/>
                <w:sz w:val="22"/>
                <w:szCs w:val="22"/>
              </w:rPr>
              <w:t>заявою</w:t>
            </w:r>
            <w:proofErr w:type="spellEnd"/>
            <w:r w:rsidRPr="00C001A4">
              <w:rPr>
                <w:b/>
                <w:bCs/>
                <w:strike/>
                <w:color w:val="0070C0"/>
                <w:sz w:val="22"/>
                <w:szCs w:val="22"/>
              </w:rPr>
              <w:t xml:space="preserve"> </w:t>
            </w:r>
            <w:proofErr w:type="gramStart"/>
            <w:r w:rsidRPr="00C001A4">
              <w:rPr>
                <w:b/>
                <w:bCs/>
                <w:strike/>
                <w:color w:val="0070C0"/>
                <w:sz w:val="22"/>
                <w:szCs w:val="22"/>
              </w:rPr>
              <w:t xml:space="preserve">та  </w:t>
            </w:r>
            <w:proofErr w:type="spellStart"/>
            <w:r w:rsidRPr="00C001A4">
              <w:rPr>
                <w:b/>
                <w:bCs/>
                <w:strike/>
                <w:color w:val="0070C0"/>
                <w:sz w:val="22"/>
                <w:szCs w:val="22"/>
              </w:rPr>
              <w:t>підпадають</w:t>
            </w:r>
            <w:proofErr w:type="spellEnd"/>
            <w:proofErr w:type="gramEnd"/>
            <w:r w:rsidRPr="00C001A4">
              <w:rPr>
                <w:b/>
                <w:bCs/>
                <w:strike/>
                <w:color w:val="0070C0"/>
                <w:sz w:val="22"/>
                <w:szCs w:val="22"/>
              </w:rPr>
              <w:t xml:space="preserve"> </w:t>
            </w:r>
            <w:proofErr w:type="spellStart"/>
            <w:r w:rsidRPr="00C001A4">
              <w:rPr>
                <w:b/>
                <w:bCs/>
                <w:strike/>
                <w:color w:val="0070C0"/>
                <w:sz w:val="22"/>
                <w:szCs w:val="22"/>
              </w:rPr>
              <w:t>під</w:t>
            </w:r>
            <w:proofErr w:type="spellEnd"/>
            <w:r w:rsidRPr="00C001A4">
              <w:rPr>
                <w:b/>
                <w:bCs/>
                <w:strike/>
                <w:color w:val="0070C0"/>
                <w:sz w:val="22"/>
                <w:szCs w:val="22"/>
              </w:rPr>
              <w:t xml:space="preserve"> </w:t>
            </w:r>
            <w:proofErr w:type="spellStart"/>
            <w:r w:rsidRPr="00C001A4">
              <w:rPr>
                <w:b/>
                <w:bCs/>
                <w:strike/>
                <w:color w:val="0070C0"/>
                <w:sz w:val="22"/>
                <w:szCs w:val="22"/>
              </w:rPr>
              <w:t>дію</w:t>
            </w:r>
            <w:proofErr w:type="spellEnd"/>
            <w:r w:rsidRPr="00C001A4">
              <w:rPr>
                <w:b/>
                <w:bCs/>
                <w:strike/>
                <w:color w:val="0070C0"/>
                <w:sz w:val="22"/>
                <w:szCs w:val="22"/>
              </w:rPr>
              <w:t xml:space="preserve"> </w:t>
            </w:r>
            <w:proofErr w:type="spellStart"/>
            <w:r w:rsidRPr="00C001A4">
              <w:rPr>
                <w:b/>
                <w:bCs/>
                <w:strike/>
                <w:color w:val="0070C0"/>
                <w:sz w:val="22"/>
                <w:szCs w:val="22"/>
              </w:rPr>
              <w:t>положень</w:t>
            </w:r>
            <w:proofErr w:type="spellEnd"/>
            <w:r w:rsidRPr="00C001A4">
              <w:rPr>
                <w:b/>
                <w:bCs/>
                <w:strike/>
                <w:color w:val="0070C0"/>
                <w:sz w:val="22"/>
                <w:szCs w:val="22"/>
              </w:rPr>
              <w:t xml:space="preserve"> постанови </w:t>
            </w:r>
            <w:proofErr w:type="spellStart"/>
            <w:r w:rsidRPr="00C001A4">
              <w:rPr>
                <w:b/>
                <w:bCs/>
                <w:strike/>
                <w:color w:val="0070C0"/>
                <w:sz w:val="22"/>
                <w:szCs w:val="22"/>
              </w:rPr>
              <w:t>Кабінету</w:t>
            </w:r>
            <w:proofErr w:type="spellEnd"/>
            <w:r w:rsidRPr="00C001A4">
              <w:rPr>
                <w:b/>
                <w:bCs/>
                <w:strike/>
                <w:color w:val="0070C0"/>
                <w:sz w:val="22"/>
                <w:szCs w:val="22"/>
              </w:rPr>
              <w:t xml:space="preserve"> </w:t>
            </w:r>
            <w:proofErr w:type="spellStart"/>
            <w:r w:rsidRPr="00C001A4">
              <w:rPr>
                <w:b/>
                <w:bCs/>
                <w:strike/>
                <w:color w:val="0070C0"/>
                <w:sz w:val="22"/>
                <w:szCs w:val="22"/>
              </w:rPr>
              <w:t>Міністрів</w:t>
            </w:r>
            <w:proofErr w:type="spellEnd"/>
            <w:r w:rsidRPr="00C001A4">
              <w:rPr>
                <w:b/>
                <w:bCs/>
                <w:strike/>
                <w:color w:val="0070C0"/>
                <w:sz w:val="22"/>
                <w:szCs w:val="22"/>
              </w:rPr>
              <w:t xml:space="preserve"> </w:t>
            </w:r>
            <w:proofErr w:type="spellStart"/>
            <w:r w:rsidRPr="00C001A4">
              <w:rPr>
                <w:b/>
                <w:bCs/>
                <w:strike/>
                <w:color w:val="0070C0"/>
                <w:sz w:val="22"/>
                <w:szCs w:val="22"/>
              </w:rPr>
              <w:t>України</w:t>
            </w:r>
            <w:proofErr w:type="spellEnd"/>
            <w:r w:rsidRPr="00C001A4">
              <w:rPr>
                <w:b/>
                <w:bCs/>
                <w:strike/>
                <w:color w:val="0070C0"/>
                <w:sz w:val="22"/>
                <w:szCs w:val="22"/>
              </w:rPr>
              <w:t xml:space="preserve"> </w:t>
            </w:r>
            <w:proofErr w:type="spellStart"/>
            <w:r w:rsidRPr="00C001A4">
              <w:rPr>
                <w:b/>
                <w:bCs/>
                <w:strike/>
                <w:color w:val="0070C0"/>
                <w:sz w:val="22"/>
                <w:szCs w:val="22"/>
              </w:rPr>
              <w:t>від</w:t>
            </w:r>
            <w:proofErr w:type="spellEnd"/>
            <w:r w:rsidRPr="00C001A4">
              <w:rPr>
                <w:b/>
                <w:bCs/>
                <w:strike/>
                <w:color w:val="0070C0"/>
                <w:sz w:val="22"/>
                <w:szCs w:val="22"/>
              </w:rPr>
              <w:t xml:space="preserve"> 04 грудня 2019 року № 1070 «</w:t>
            </w:r>
            <w:proofErr w:type="spellStart"/>
            <w:r w:rsidRPr="00C001A4">
              <w:rPr>
                <w:b/>
                <w:bCs/>
                <w:strike/>
                <w:color w:val="0070C0"/>
                <w:sz w:val="22"/>
                <w:szCs w:val="22"/>
              </w:rPr>
              <w:t>Деякі</w:t>
            </w:r>
            <w:proofErr w:type="spellEnd"/>
            <w:r w:rsidRPr="00C001A4">
              <w:rPr>
                <w:b/>
                <w:bCs/>
                <w:strike/>
                <w:color w:val="0070C0"/>
                <w:sz w:val="22"/>
                <w:szCs w:val="22"/>
              </w:rPr>
              <w:t xml:space="preserve"> </w:t>
            </w:r>
            <w:proofErr w:type="spellStart"/>
            <w:r w:rsidRPr="00C001A4">
              <w:rPr>
                <w:b/>
                <w:bCs/>
                <w:strike/>
                <w:color w:val="0070C0"/>
                <w:sz w:val="22"/>
                <w:szCs w:val="22"/>
              </w:rPr>
              <w:t>питання</w:t>
            </w:r>
            <w:proofErr w:type="spellEnd"/>
            <w:r w:rsidRPr="00C001A4">
              <w:rPr>
                <w:b/>
                <w:bCs/>
                <w:strike/>
                <w:color w:val="0070C0"/>
                <w:sz w:val="22"/>
                <w:szCs w:val="22"/>
              </w:rPr>
              <w:t xml:space="preserve"> </w:t>
            </w:r>
            <w:proofErr w:type="spellStart"/>
            <w:r w:rsidRPr="00C001A4">
              <w:rPr>
                <w:b/>
                <w:bCs/>
                <w:strike/>
                <w:color w:val="0070C0"/>
                <w:sz w:val="22"/>
                <w:szCs w:val="22"/>
              </w:rPr>
              <w:t>здійснення</w:t>
            </w:r>
            <w:proofErr w:type="spellEnd"/>
            <w:r w:rsidRPr="00C001A4">
              <w:rPr>
                <w:b/>
                <w:bCs/>
                <w:strike/>
                <w:color w:val="0070C0"/>
                <w:sz w:val="22"/>
                <w:szCs w:val="22"/>
              </w:rPr>
              <w:t xml:space="preserve"> </w:t>
            </w:r>
            <w:proofErr w:type="spellStart"/>
            <w:r w:rsidRPr="00C001A4">
              <w:rPr>
                <w:b/>
                <w:bCs/>
                <w:strike/>
                <w:color w:val="0070C0"/>
                <w:sz w:val="22"/>
                <w:szCs w:val="22"/>
              </w:rPr>
              <w:t>розпорядниками</w:t>
            </w:r>
            <w:proofErr w:type="spellEnd"/>
            <w:r w:rsidRPr="00C001A4">
              <w:rPr>
                <w:b/>
                <w:bCs/>
                <w:strike/>
                <w:color w:val="0070C0"/>
                <w:sz w:val="22"/>
                <w:szCs w:val="22"/>
              </w:rPr>
              <w:t xml:space="preserve"> (</w:t>
            </w:r>
            <w:proofErr w:type="spellStart"/>
            <w:r w:rsidRPr="00C001A4">
              <w:rPr>
                <w:b/>
                <w:bCs/>
                <w:strike/>
                <w:color w:val="0070C0"/>
                <w:sz w:val="22"/>
                <w:szCs w:val="22"/>
              </w:rPr>
              <w:t>одержувачами</w:t>
            </w:r>
            <w:proofErr w:type="spellEnd"/>
            <w:r w:rsidRPr="00C001A4">
              <w:rPr>
                <w:b/>
                <w:bCs/>
                <w:strike/>
                <w:color w:val="0070C0"/>
                <w:sz w:val="22"/>
                <w:szCs w:val="22"/>
              </w:rPr>
              <w:t xml:space="preserve">) </w:t>
            </w:r>
            <w:proofErr w:type="spellStart"/>
            <w:r w:rsidRPr="00C001A4">
              <w:rPr>
                <w:b/>
                <w:bCs/>
                <w:strike/>
                <w:color w:val="0070C0"/>
                <w:sz w:val="22"/>
                <w:szCs w:val="22"/>
              </w:rPr>
              <w:t>бюджетних</w:t>
            </w:r>
            <w:proofErr w:type="spellEnd"/>
            <w:r w:rsidRPr="00C001A4">
              <w:rPr>
                <w:b/>
                <w:bCs/>
                <w:strike/>
                <w:color w:val="0070C0"/>
                <w:sz w:val="22"/>
                <w:szCs w:val="22"/>
              </w:rPr>
              <w:t xml:space="preserve"> </w:t>
            </w:r>
            <w:proofErr w:type="spellStart"/>
            <w:r w:rsidRPr="00C001A4">
              <w:rPr>
                <w:b/>
                <w:bCs/>
                <w:strike/>
                <w:color w:val="0070C0"/>
                <w:sz w:val="22"/>
                <w:szCs w:val="22"/>
              </w:rPr>
              <w:t>коштів</w:t>
            </w:r>
            <w:proofErr w:type="spellEnd"/>
            <w:r w:rsidRPr="00C001A4">
              <w:rPr>
                <w:b/>
                <w:bCs/>
                <w:strike/>
                <w:color w:val="0070C0"/>
                <w:sz w:val="22"/>
                <w:szCs w:val="22"/>
              </w:rPr>
              <w:t xml:space="preserve"> </w:t>
            </w:r>
            <w:proofErr w:type="spellStart"/>
            <w:r w:rsidRPr="00C001A4">
              <w:rPr>
                <w:b/>
                <w:bCs/>
                <w:strike/>
                <w:color w:val="0070C0"/>
                <w:sz w:val="22"/>
                <w:szCs w:val="22"/>
              </w:rPr>
              <w:t>попередньої</w:t>
            </w:r>
            <w:proofErr w:type="spellEnd"/>
            <w:r w:rsidRPr="00C001A4">
              <w:rPr>
                <w:b/>
                <w:bCs/>
                <w:strike/>
                <w:color w:val="0070C0"/>
                <w:sz w:val="22"/>
                <w:szCs w:val="22"/>
              </w:rPr>
              <w:t xml:space="preserve"> оплати </w:t>
            </w:r>
            <w:proofErr w:type="spellStart"/>
            <w:r w:rsidRPr="00C001A4">
              <w:rPr>
                <w:b/>
                <w:bCs/>
                <w:strike/>
                <w:color w:val="0070C0"/>
                <w:sz w:val="22"/>
                <w:szCs w:val="22"/>
              </w:rPr>
              <w:t>товарів</w:t>
            </w:r>
            <w:proofErr w:type="spellEnd"/>
            <w:r w:rsidRPr="00C001A4">
              <w:rPr>
                <w:b/>
                <w:bCs/>
                <w:strike/>
                <w:color w:val="0070C0"/>
                <w:sz w:val="22"/>
                <w:szCs w:val="22"/>
              </w:rPr>
              <w:t xml:space="preserve">, </w:t>
            </w:r>
            <w:proofErr w:type="spellStart"/>
            <w:r w:rsidRPr="00C001A4">
              <w:rPr>
                <w:b/>
                <w:bCs/>
                <w:strike/>
                <w:color w:val="0070C0"/>
                <w:sz w:val="22"/>
                <w:szCs w:val="22"/>
              </w:rPr>
              <w:t>робіт</w:t>
            </w:r>
            <w:proofErr w:type="spellEnd"/>
            <w:r w:rsidRPr="00C001A4">
              <w:rPr>
                <w:b/>
                <w:bCs/>
                <w:strike/>
                <w:color w:val="0070C0"/>
                <w:sz w:val="22"/>
                <w:szCs w:val="22"/>
              </w:rPr>
              <w:t xml:space="preserve"> і </w:t>
            </w:r>
            <w:proofErr w:type="spellStart"/>
            <w:r w:rsidRPr="00C001A4">
              <w:rPr>
                <w:b/>
                <w:bCs/>
                <w:strike/>
                <w:color w:val="0070C0"/>
                <w:sz w:val="22"/>
                <w:szCs w:val="22"/>
              </w:rPr>
              <w:lastRenderedPageBreak/>
              <w:t>послуг</w:t>
            </w:r>
            <w:proofErr w:type="spellEnd"/>
            <w:r w:rsidRPr="00C001A4">
              <w:rPr>
                <w:b/>
                <w:bCs/>
                <w:strike/>
                <w:color w:val="0070C0"/>
                <w:sz w:val="22"/>
                <w:szCs w:val="22"/>
              </w:rPr>
              <w:t xml:space="preserve">, </w:t>
            </w:r>
            <w:proofErr w:type="spellStart"/>
            <w:r w:rsidRPr="00C001A4">
              <w:rPr>
                <w:b/>
                <w:bCs/>
                <w:strike/>
                <w:color w:val="0070C0"/>
                <w:sz w:val="22"/>
                <w:szCs w:val="22"/>
              </w:rPr>
              <w:t>що</w:t>
            </w:r>
            <w:proofErr w:type="spellEnd"/>
            <w:r w:rsidRPr="00C001A4">
              <w:rPr>
                <w:b/>
                <w:bCs/>
                <w:strike/>
                <w:color w:val="0070C0"/>
                <w:sz w:val="22"/>
                <w:szCs w:val="22"/>
              </w:rPr>
              <w:t xml:space="preserve"> </w:t>
            </w:r>
            <w:proofErr w:type="spellStart"/>
            <w:r w:rsidRPr="00C001A4">
              <w:rPr>
                <w:b/>
                <w:bCs/>
                <w:strike/>
                <w:color w:val="0070C0"/>
                <w:sz w:val="22"/>
                <w:szCs w:val="22"/>
              </w:rPr>
              <w:t>закуповуються</w:t>
            </w:r>
            <w:proofErr w:type="spellEnd"/>
            <w:r w:rsidRPr="00C001A4">
              <w:rPr>
                <w:b/>
                <w:bCs/>
                <w:strike/>
                <w:color w:val="0070C0"/>
                <w:sz w:val="22"/>
                <w:szCs w:val="22"/>
              </w:rPr>
              <w:t xml:space="preserve"> за </w:t>
            </w:r>
            <w:proofErr w:type="spellStart"/>
            <w:r w:rsidRPr="00C001A4">
              <w:rPr>
                <w:b/>
                <w:bCs/>
                <w:strike/>
                <w:color w:val="0070C0"/>
                <w:sz w:val="22"/>
                <w:szCs w:val="22"/>
              </w:rPr>
              <w:t>бюджетні</w:t>
            </w:r>
            <w:proofErr w:type="spellEnd"/>
            <w:r w:rsidRPr="00C001A4">
              <w:rPr>
                <w:b/>
                <w:bCs/>
                <w:strike/>
                <w:color w:val="0070C0"/>
                <w:sz w:val="22"/>
                <w:szCs w:val="22"/>
              </w:rPr>
              <w:t xml:space="preserve"> </w:t>
            </w:r>
            <w:proofErr w:type="spellStart"/>
            <w:r w:rsidRPr="00C001A4">
              <w:rPr>
                <w:b/>
                <w:bCs/>
                <w:strike/>
                <w:color w:val="0070C0"/>
                <w:sz w:val="22"/>
                <w:szCs w:val="22"/>
              </w:rPr>
              <w:t>кошти</w:t>
            </w:r>
            <w:proofErr w:type="spellEnd"/>
            <w:r w:rsidRPr="00C001A4">
              <w:rPr>
                <w:b/>
                <w:bCs/>
                <w:strike/>
                <w:color w:val="0070C0"/>
                <w:sz w:val="22"/>
                <w:szCs w:val="22"/>
              </w:rPr>
              <w:t>».</w:t>
            </w:r>
          </w:p>
          <w:p w14:paraId="22D06C9B" w14:textId="55705ADB" w:rsidR="00C001A4" w:rsidRPr="006D2513" w:rsidRDefault="00C001A4" w:rsidP="006D2513">
            <w:pPr>
              <w:pStyle w:val="3"/>
              <w:spacing w:before="0" w:beforeAutospacing="0" w:after="0" w:afterAutospacing="0"/>
              <w:ind w:left="720"/>
              <w:rPr>
                <w:sz w:val="22"/>
                <w:szCs w:val="22"/>
              </w:rPr>
            </w:pPr>
            <w:r w:rsidRPr="00BA4509">
              <w:rPr>
                <w:sz w:val="22"/>
                <w:szCs w:val="22"/>
              </w:rPr>
              <w:t>…</w:t>
            </w:r>
          </w:p>
        </w:tc>
        <w:tc>
          <w:tcPr>
            <w:tcW w:w="3969" w:type="dxa"/>
          </w:tcPr>
          <w:p w14:paraId="2815D4B4" w14:textId="529F4958" w:rsidR="00687703" w:rsidRPr="00A92450" w:rsidRDefault="00687703" w:rsidP="00687703">
            <w:pPr>
              <w:jc w:val="both"/>
              <w:rPr>
                <w:b/>
                <w:bCs/>
                <w:sz w:val="24"/>
                <w:szCs w:val="24"/>
              </w:rPr>
            </w:pPr>
            <w:r w:rsidRPr="00A92450">
              <w:rPr>
                <w:b/>
                <w:bCs/>
                <w:sz w:val="24"/>
                <w:szCs w:val="24"/>
              </w:rPr>
              <w:lastRenderedPageBreak/>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865970">
              <w:rPr>
                <w:b/>
                <w:bCs/>
                <w:sz w:val="24"/>
                <w:szCs w:val="24"/>
              </w:rPr>
              <w:t>, ГС «Українська вітроенергетична асоціація»</w:t>
            </w:r>
          </w:p>
          <w:p w14:paraId="30E34B21" w14:textId="568BD5E3" w:rsidR="00C001A4" w:rsidRPr="004120E3" w:rsidRDefault="00C001A4" w:rsidP="00634EC5">
            <w:pPr>
              <w:ind w:firstLine="630"/>
              <w:jc w:val="both"/>
              <w:rPr>
                <w:b/>
                <w:sz w:val="24"/>
                <w:szCs w:val="24"/>
                <w:u w:val="single"/>
              </w:rPr>
            </w:pPr>
            <w:r w:rsidRPr="00BA4509">
              <w:rPr>
                <w:i/>
                <w:iCs/>
                <w:sz w:val="22"/>
                <w:szCs w:val="22"/>
              </w:rPr>
              <w:t>Дивитись обґрунтування до тексту КСР вище</w:t>
            </w:r>
          </w:p>
        </w:tc>
        <w:tc>
          <w:tcPr>
            <w:tcW w:w="3119" w:type="dxa"/>
          </w:tcPr>
          <w:p w14:paraId="393E2989" w14:textId="77777777" w:rsidR="006D2513" w:rsidRDefault="006D2513" w:rsidP="006D2513">
            <w:pPr>
              <w:jc w:val="center"/>
              <w:rPr>
                <w:b/>
                <w:sz w:val="24"/>
                <w:szCs w:val="24"/>
                <w:lang w:eastAsia="uk-UA"/>
              </w:rPr>
            </w:pPr>
            <w:r>
              <w:rPr>
                <w:b/>
                <w:sz w:val="24"/>
                <w:szCs w:val="24"/>
                <w:lang w:eastAsia="uk-UA"/>
              </w:rPr>
              <w:t>Пропонується не враховувати</w:t>
            </w:r>
          </w:p>
          <w:p w14:paraId="1AC5FC25" w14:textId="20CC3740" w:rsidR="00C001A4" w:rsidRPr="004F3A51" w:rsidRDefault="006D2513" w:rsidP="006D2513">
            <w:pPr>
              <w:jc w:val="both"/>
              <w:rPr>
                <w:b/>
                <w:sz w:val="24"/>
                <w:szCs w:val="24"/>
                <w:lang w:eastAsia="uk-UA"/>
              </w:rPr>
            </w:pPr>
            <w:r w:rsidRPr="0036495E">
              <w:rPr>
                <w:sz w:val="24"/>
                <w:szCs w:val="24"/>
                <w:lang w:eastAsia="uk-UA"/>
              </w:rPr>
              <w:t>Коментарі вище до аналогічних пропозицій</w:t>
            </w:r>
          </w:p>
        </w:tc>
      </w:tr>
      <w:tr w:rsidR="00380D5C" w:rsidRPr="004F3A51" w14:paraId="45106F5D" w14:textId="77777777" w:rsidTr="00A52C00">
        <w:trPr>
          <w:trHeight w:val="218"/>
        </w:trPr>
        <w:tc>
          <w:tcPr>
            <w:tcW w:w="4253" w:type="dxa"/>
            <w:vMerge w:val="restart"/>
          </w:tcPr>
          <w:p w14:paraId="00FF2302" w14:textId="77777777" w:rsidR="00380D5C" w:rsidRPr="0065791D" w:rsidRDefault="00380D5C" w:rsidP="004120E3">
            <w:pPr>
              <w:pStyle w:val="a6"/>
              <w:spacing w:before="0" w:beforeAutospacing="0" w:after="0" w:afterAutospacing="0"/>
              <w:ind w:firstLine="709"/>
              <w:jc w:val="both"/>
              <w:rPr>
                <w:color w:val="000000" w:themeColor="text1"/>
              </w:rPr>
            </w:pPr>
            <w:r w:rsidRPr="0065791D">
              <w:rPr>
                <w:color w:val="000000" w:themeColor="text1"/>
              </w:rPr>
              <w:t xml:space="preserve">8.5. </w:t>
            </w:r>
            <w:bookmarkStart w:id="78" w:name="_Hlk54781553"/>
            <w:proofErr w:type="spellStart"/>
            <w:r w:rsidRPr="0065791D">
              <w:rPr>
                <w:color w:val="000000" w:themeColor="text1"/>
              </w:rPr>
              <w:t>Цей</w:t>
            </w:r>
            <w:proofErr w:type="spellEnd"/>
            <w:r w:rsidRPr="0065791D">
              <w:rPr>
                <w:color w:val="000000" w:themeColor="text1"/>
              </w:rPr>
              <w:t xml:space="preserve"> </w:t>
            </w:r>
            <w:proofErr w:type="spellStart"/>
            <w:r w:rsidRPr="0065791D">
              <w:rPr>
                <w:color w:val="000000" w:themeColor="text1"/>
              </w:rPr>
              <w:t>Договір</w:t>
            </w:r>
            <w:proofErr w:type="spellEnd"/>
            <w:r w:rsidRPr="0065791D">
              <w:rPr>
                <w:color w:val="000000" w:themeColor="text1"/>
              </w:rPr>
              <w:t xml:space="preserve"> </w:t>
            </w:r>
            <w:proofErr w:type="spellStart"/>
            <w:r w:rsidRPr="0065791D">
              <w:rPr>
                <w:color w:val="000000" w:themeColor="text1"/>
              </w:rPr>
              <w:t>вважається</w:t>
            </w:r>
            <w:proofErr w:type="spellEnd"/>
            <w:r w:rsidRPr="0065791D">
              <w:rPr>
                <w:color w:val="000000" w:themeColor="text1"/>
              </w:rPr>
              <w:t xml:space="preserve"> </w:t>
            </w:r>
            <w:proofErr w:type="spellStart"/>
            <w:r w:rsidRPr="0065791D">
              <w:rPr>
                <w:color w:val="000000" w:themeColor="text1"/>
              </w:rPr>
              <w:t>розірваним</w:t>
            </w:r>
            <w:proofErr w:type="spellEnd"/>
            <w:r w:rsidRPr="0065791D">
              <w:rPr>
                <w:color w:val="000000" w:themeColor="text1"/>
              </w:rPr>
              <w:t xml:space="preserve">, </w:t>
            </w:r>
            <w:proofErr w:type="spellStart"/>
            <w:r w:rsidRPr="0065791D">
              <w:rPr>
                <w:color w:val="000000" w:themeColor="text1"/>
              </w:rPr>
              <w:t>якщо</w:t>
            </w:r>
            <w:proofErr w:type="spellEnd"/>
            <w:r w:rsidRPr="0065791D">
              <w:rPr>
                <w:color w:val="000000" w:themeColor="text1"/>
              </w:rPr>
              <w:t xml:space="preserve"> </w:t>
            </w:r>
            <w:proofErr w:type="spellStart"/>
            <w:r w:rsidRPr="0065791D">
              <w:rPr>
                <w:color w:val="000000" w:themeColor="text1"/>
              </w:rPr>
              <w:t>Замовник</w:t>
            </w:r>
            <w:proofErr w:type="spellEnd"/>
            <w:r w:rsidRPr="0065791D">
              <w:rPr>
                <w:color w:val="000000" w:themeColor="text1"/>
              </w:rPr>
              <w:t xml:space="preserve"> не оплатив </w:t>
            </w:r>
            <w:proofErr w:type="spellStart"/>
            <w:r w:rsidRPr="0065791D">
              <w:rPr>
                <w:color w:val="000000" w:themeColor="text1"/>
              </w:rPr>
              <w:t>послугу</w:t>
            </w:r>
            <w:proofErr w:type="spellEnd"/>
            <w:r w:rsidRPr="0065791D">
              <w:rPr>
                <w:color w:val="000000" w:themeColor="text1"/>
              </w:rPr>
              <w:t xml:space="preserve"> </w:t>
            </w:r>
            <w:proofErr w:type="spellStart"/>
            <w:r w:rsidRPr="0065791D">
              <w:rPr>
                <w:color w:val="000000" w:themeColor="text1"/>
              </w:rPr>
              <w:t>зі</w:t>
            </w:r>
            <w:proofErr w:type="spellEnd"/>
            <w:r w:rsidRPr="0065791D">
              <w:rPr>
                <w:color w:val="000000" w:themeColor="text1"/>
              </w:rPr>
              <w:t xml:space="preserve"> стандартного </w:t>
            </w:r>
            <w:proofErr w:type="spellStart"/>
            <w:r w:rsidRPr="0065791D">
              <w:rPr>
                <w:color w:val="000000" w:themeColor="text1"/>
              </w:rPr>
              <w:t>приєднання</w:t>
            </w:r>
            <w:proofErr w:type="spellEnd"/>
            <w:r w:rsidRPr="0065791D">
              <w:rPr>
                <w:color w:val="000000" w:themeColor="text1"/>
              </w:rPr>
              <w:t xml:space="preserve"> </w:t>
            </w:r>
            <w:proofErr w:type="spellStart"/>
            <w:r w:rsidRPr="0065791D">
              <w:rPr>
                <w:color w:val="000000" w:themeColor="text1"/>
              </w:rPr>
              <w:t>протягом</w:t>
            </w:r>
            <w:proofErr w:type="spellEnd"/>
            <w:r w:rsidRPr="0065791D">
              <w:rPr>
                <w:color w:val="000000" w:themeColor="text1"/>
              </w:rPr>
              <w:t xml:space="preserve"> 20 </w:t>
            </w:r>
            <w:proofErr w:type="spellStart"/>
            <w:r w:rsidRPr="0065791D">
              <w:rPr>
                <w:color w:val="000000" w:themeColor="text1"/>
              </w:rPr>
              <w:t>днів</w:t>
            </w:r>
            <w:proofErr w:type="spellEnd"/>
            <w:r w:rsidRPr="0065791D">
              <w:rPr>
                <w:color w:val="000000" w:themeColor="text1"/>
              </w:rPr>
              <w:t xml:space="preserve"> з дня </w:t>
            </w:r>
            <w:proofErr w:type="spellStart"/>
            <w:r w:rsidRPr="0065791D">
              <w:rPr>
                <w:color w:val="000000" w:themeColor="text1"/>
              </w:rPr>
              <w:t>отримання</w:t>
            </w:r>
            <w:proofErr w:type="spellEnd"/>
            <w:r w:rsidRPr="0065791D">
              <w:rPr>
                <w:color w:val="000000" w:themeColor="text1"/>
              </w:rPr>
              <w:t xml:space="preserve"> </w:t>
            </w:r>
            <w:proofErr w:type="spellStart"/>
            <w:r w:rsidRPr="0065791D">
              <w:rPr>
                <w:color w:val="000000" w:themeColor="text1"/>
              </w:rPr>
              <w:t>рахунка</w:t>
            </w:r>
            <w:proofErr w:type="spellEnd"/>
            <w:r w:rsidRPr="0065791D">
              <w:rPr>
                <w:color w:val="000000" w:themeColor="text1"/>
              </w:rPr>
              <w:t xml:space="preserve">, а </w:t>
            </w:r>
            <w:proofErr w:type="spellStart"/>
            <w:r w:rsidRPr="0065791D">
              <w:rPr>
                <w:color w:val="000000" w:themeColor="text1"/>
              </w:rPr>
              <w:t>технічні</w:t>
            </w:r>
            <w:proofErr w:type="spellEnd"/>
            <w:r w:rsidRPr="0065791D">
              <w:rPr>
                <w:color w:val="000000" w:themeColor="text1"/>
              </w:rPr>
              <w:t xml:space="preserve"> </w:t>
            </w:r>
            <w:proofErr w:type="spellStart"/>
            <w:r w:rsidRPr="0065791D">
              <w:rPr>
                <w:color w:val="000000" w:themeColor="text1"/>
              </w:rPr>
              <w:t>умови</w:t>
            </w:r>
            <w:proofErr w:type="spellEnd"/>
            <w:r w:rsidRPr="0065791D">
              <w:rPr>
                <w:color w:val="000000" w:themeColor="text1"/>
              </w:rPr>
              <w:t xml:space="preserve"> такими, </w:t>
            </w:r>
            <w:proofErr w:type="spellStart"/>
            <w:r w:rsidRPr="0065791D">
              <w:rPr>
                <w:color w:val="000000" w:themeColor="text1"/>
              </w:rPr>
              <w:t>що</w:t>
            </w:r>
            <w:proofErr w:type="spellEnd"/>
            <w:r w:rsidRPr="0065791D">
              <w:rPr>
                <w:color w:val="000000" w:themeColor="text1"/>
              </w:rPr>
              <w:t xml:space="preserve"> не набрали </w:t>
            </w:r>
            <w:proofErr w:type="spellStart"/>
            <w:r w:rsidRPr="0065791D">
              <w:rPr>
                <w:color w:val="000000" w:themeColor="text1"/>
              </w:rPr>
              <w:t>чинності</w:t>
            </w:r>
            <w:proofErr w:type="spellEnd"/>
            <w:r w:rsidRPr="0065791D">
              <w:rPr>
                <w:color w:val="000000" w:themeColor="text1"/>
              </w:rPr>
              <w:t xml:space="preserve">. </w:t>
            </w:r>
          </w:p>
          <w:p w14:paraId="201863D0" w14:textId="56EEB16F" w:rsidR="00380D5C" w:rsidRPr="004120E3" w:rsidRDefault="00380D5C" w:rsidP="004120E3">
            <w:pPr>
              <w:pStyle w:val="a6"/>
              <w:spacing w:before="0" w:beforeAutospacing="0" w:after="0" w:afterAutospacing="0"/>
              <w:ind w:firstLine="709"/>
              <w:jc w:val="both"/>
              <w:rPr>
                <w:b/>
                <w:bCs/>
                <w:color w:val="000000" w:themeColor="text1"/>
              </w:rPr>
            </w:pPr>
            <w:proofErr w:type="spellStart"/>
            <w:r w:rsidRPr="0065791D">
              <w:rPr>
                <w:b/>
                <w:bCs/>
                <w:color w:val="000000" w:themeColor="text1"/>
              </w:rPr>
              <w:t>Технічні</w:t>
            </w:r>
            <w:proofErr w:type="spellEnd"/>
            <w:r w:rsidRPr="0065791D">
              <w:rPr>
                <w:b/>
                <w:bCs/>
                <w:color w:val="000000" w:themeColor="text1"/>
              </w:rPr>
              <w:t xml:space="preserve"> </w:t>
            </w:r>
            <w:proofErr w:type="spellStart"/>
            <w:r w:rsidRPr="0065791D">
              <w:rPr>
                <w:b/>
                <w:bCs/>
                <w:color w:val="000000" w:themeColor="text1"/>
              </w:rPr>
              <w:t>умови</w:t>
            </w:r>
            <w:proofErr w:type="spellEnd"/>
            <w:r w:rsidRPr="0065791D">
              <w:rPr>
                <w:b/>
                <w:bCs/>
                <w:color w:val="000000" w:themeColor="text1"/>
              </w:rPr>
              <w:t xml:space="preserve"> на </w:t>
            </w:r>
            <w:proofErr w:type="spellStart"/>
            <w:r w:rsidRPr="0065791D">
              <w:rPr>
                <w:b/>
                <w:bCs/>
                <w:color w:val="000000" w:themeColor="text1"/>
              </w:rPr>
              <w:t>приєднання</w:t>
            </w:r>
            <w:proofErr w:type="spellEnd"/>
            <w:r w:rsidRPr="0065791D">
              <w:rPr>
                <w:b/>
                <w:bCs/>
                <w:color w:val="000000" w:themeColor="text1"/>
              </w:rPr>
              <w:t xml:space="preserve"> </w:t>
            </w:r>
            <w:proofErr w:type="spellStart"/>
            <w:r w:rsidRPr="0065791D">
              <w:rPr>
                <w:b/>
                <w:bCs/>
                <w:color w:val="000000" w:themeColor="text1"/>
              </w:rPr>
              <w:t>електроустановок</w:t>
            </w:r>
            <w:proofErr w:type="spellEnd"/>
            <w:r w:rsidRPr="0065791D">
              <w:rPr>
                <w:b/>
                <w:bCs/>
                <w:color w:val="000000" w:themeColor="text1"/>
              </w:rPr>
              <w:t xml:space="preserve"> </w:t>
            </w:r>
            <w:proofErr w:type="spellStart"/>
            <w:r w:rsidRPr="0065791D">
              <w:rPr>
                <w:b/>
                <w:bCs/>
                <w:color w:val="000000" w:themeColor="text1"/>
              </w:rPr>
              <w:t>замовників</w:t>
            </w:r>
            <w:proofErr w:type="spellEnd"/>
            <w:r w:rsidRPr="0065791D">
              <w:rPr>
                <w:b/>
                <w:bCs/>
                <w:color w:val="000000" w:themeColor="text1"/>
              </w:rPr>
              <w:t xml:space="preserve">, </w:t>
            </w:r>
            <w:proofErr w:type="spellStart"/>
            <w:r w:rsidRPr="0065791D">
              <w:rPr>
                <w:b/>
                <w:bCs/>
                <w:color w:val="000000" w:themeColor="text1"/>
              </w:rPr>
              <w:t>що</w:t>
            </w:r>
            <w:proofErr w:type="spellEnd"/>
            <w:r w:rsidRPr="0065791D">
              <w:rPr>
                <w:b/>
                <w:bCs/>
                <w:color w:val="000000" w:themeColor="text1"/>
              </w:rPr>
              <w:t xml:space="preserve"> </w:t>
            </w:r>
            <w:proofErr w:type="spellStart"/>
            <w:r w:rsidRPr="0065791D">
              <w:rPr>
                <w:b/>
                <w:bCs/>
                <w:color w:val="000000" w:themeColor="text1"/>
              </w:rPr>
              <w:t>підпадають</w:t>
            </w:r>
            <w:proofErr w:type="spellEnd"/>
            <w:r w:rsidRPr="0065791D">
              <w:rPr>
                <w:b/>
                <w:bCs/>
                <w:color w:val="000000" w:themeColor="text1"/>
              </w:rPr>
              <w:t xml:space="preserve"> </w:t>
            </w:r>
            <w:proofErr w:type="spellStart"/>
            <w:r w:rsidRPr="0065791D">
              <w:rPr>
                <w:b/>
                <w:bCs/>
                <w:color w:val="000000" w:themeColor="text1"/>
              </w:rPr>
              <w:t>під</w:t>
            </w:r>
            <w:proofErr w:type="spellEnd"/>
            <w:r w:rsidRPr="0065791D">
              <w:rPr>
                <w:b/>
                <w:bCs/>
                <w:color w:val="000000" w:themeColor="text1"/>
              </w:rPr>
              <w:t xml:space="preserve"> </w:t>
            </w:r>
            <w:proofErr w:type="spellStart"/>
            <w:r w:rsidRPr="0065791D">
              <w:rPr>
                <w:b/>
                <w:bCs/>
                <w:color w:val="000000" w:themeColor="text1"/>
              </w:rPr>
              <w:t>дію</w:t>
            </w:r>
            <w:proofErr w:type="spellEnd"/>
            <w:r w:rsidRPr="0065791D">
              <w:rPr>
                <w:b/>
                <w:bCs/>
                <w:color w:val="000000" w:themeColor="text1"/>
              </w:rPr>
              <w:t xml:space="preserve"> </w:t>
            </w:r>
            <w:proofErr w:type="spellStart"/>
            <w:r w:rsidRPr="0065791D">
              <w:rPr>
                <w:b/>
                <w:bCs/>
                <w:color w:val="000000" w:themeColor="text1"/>
              </w:rPr>
              <w:t>положень</w:t>
            </w:r>
            <w:proofErr w:type="spellEnd"/>
            <w:r w:rsidRPr="0065791D">
              <w:rPr>
                <w:b/>
                <w:bCs/>
                <w:color w:val="000000" w:themeColor="text1"/>
              </w:rPr>
              <w:t xml:space="preserve"> постанови </w:t>
            </w:r>
            <w:proofErr w:type="spellStart"/>
            <w:r w:rsidRPr="0065791D">
              <w:rPr>
                <w:b/>
                <w:bCs/>
                <w:color w:val="000000" w:themeColor="text1"/>
              </w:rPr>
              <w:t>Кабінету</w:t>
            </w:r>
            <w:proofErr w:type="spellEnd"/>
            <w:r w:rsidRPr="0065791D">
              <w:rPr>
                <w:b/>
                <w:bCs/>
                <w:color w:val="000000" w:themeColor="text1"/>
              </w:rPr>
              <w:t xml:space="preserve"> </w:t>
            </w:r>
            <w:proofErr w:type="spellStart"/>
            <w:r w:rsidRPr="0065791D">
              <w:rPr>
                <w:b/>
                <w:bCs/>
                <w:color w:val="000000" w:themeColor="text1"/>
              </w:rPr>
              <w:t>Міністрів</w:t>
            </w:r>
            <w:proofErr w:type="spellEnd"/>
            <w:r w:rsidRPr="0065791D">
              <w:rPr>
                <w:b/>
                <w:bCs/>
                <w:color w:val="000000" w:themeColor="text1"/>
              </w:rPr>
              <w:t xml:space="preserve"> </w:t>
            </w:r>
            <w:proofErr w:type="spellStart"/>
            <w:r w:rsidRPr="0065791D">
              <w:rPr>
                <w:b/>
                <w:bCs/>
                <w:color w:val="000000" w:themeColor="text1"/>
              </w:rPr>
              <w:t>України</w:t>
            </w:r>
            <w:proofErr w:type="spellEnd"/>
            <w:r w:rsidRPr="0065791D">
              <w:rPr>
                <w:b/>
                <w:bCs/>
                <w:color w:val="000000" w:themeColor="text1"/>
              </w:rPr>
              <w:t xml:space="preserve"> </w:t>
            </w:r>
            <w:proofErr w:type="spellStart"/>
            <w:r w:rsidRPr="0065791D">
              <w:rPr>
                <w:b/>
                <w:bCs/>
                <w:color w:val="000000" w:themeColor="text1"/>
              </w:rPr>
              <w:t>від</w:t>
            </w:r>
            <w:proofErr w:type="spellEnd"/>
            <w:r w:rsidRPr="0065791D">
              <w:rPr>
                <w:b/>
                <w:bCs/>
                <w:color w:val="000000" w:themeColor="text1"/>
              </w:rPr>
              <w:t xml:space="preserve"> 04 грудня 2019 року № 1070 «</w:t>
            </w:r>
            <w:proofErr w:type="spellStart"/>
            <w:r w:rsidRPr="0065791D">
              <w:rPr>
                <w:b/>
                <w:bCs/>
                <w:color w:val="000000" w:themeColor="text1"/>
              </w:rPr>
              <w:t>Деякі</w:t>
            </w:r>
            <w:proofErr w:type="spellEnd"/>
            <w:r w:rsidRPr="0065791D">
              <w:rPr>
                <w:b/>
                <w:bCs/>
                <w:color w:val="000000" w:themeColor="text1"/>
              </w:rPr>
              <w:t xml:space="preserve"> </w:t>
            </w:r>
            <w:proofErr w:type="spellStart"/>
            <w:r w:rsidRPr="0065791D">
              <w:rPr>
                <w:b/>
                <w:bCs/>
                <w:color w:val="000000" w:themeColor="text1"/>
              </w:rPr>
              <w:t>питання</w:t>
            </w:r>
            <w:proofErr w:type="spellEnd"/>
            <w:r w:rsidRPr="0065791D">
              <w:rPr>
                <w:b/>
                <w:bCs/>
                <w:color w:val="000000" w:themeColor="text1"/>
              </w:rPr>
              <w:t xml:space="preserve"> </w:t>
            </w:r>
            <w:proofErr w:type="spellStart"/>
            <w:r w:rsidRPr="0065791D">
              <w:rPr>
                <w:b/>
                <w:bCs/>
                <w:color w:val="000000" w:themeColor="text1"/>
              </w:rPr>
              <w:t>здійснення</w:t>
            </w:r>
            <w:proofErr w:type="spellEnd"/>
            <w:r w:rsidRPr="0065791D">
              <w:rPr>
                <w:b/>
                <w:bCs/>
                <w:color w:val="000000" w:themeColor="text1"/>
              </w:rPr>
              <w:t xml:space="preserve"> </w:t>
            </w:r>
            <w:proofErr w:type="spellStart"/>
            <w:r w:rsidRPr="0065791D">
              <w:rPr>
                <w:b/>
                <w:bCs/>
                <w:color w:val="000000" w:themeColor="text1"/>
              </w:rPr>
              <w:t>розпорядниками</w:t>
            </w:r>
            <w:proofErr w:type="spellEnd"/>
            <w:r w:rsidRPr="0065791D">
              <w:rPr>
                <w:b/>
                <w:bCs/>
                <w:color w:val="000000" w:themeColor="text1"/>
              </w:rPr>
              <w:t xml:space="preserve"> (</w:t>
            </w:r>
            <w:proofErr w:type="spellStart"/>
            <w:r w:rsidRPr="0065791D">
              <w:rPr>
                <w:b/>
                <w:bCs/>
                <w:color w:val="000000" w:themeColor="text1"/>
              </w:rPr>
              <w:t>одержувачами</w:t>
            </w:r>
            <w:proofErr w:type="spellEnd"/>
            <w:r w:rsidRPr="0065791D">
              <w:rPr>
                <w:b/>
                <w:bCs/>
                <w:color w:val="000000" w:themeColor="text1"/>
              </w:rPr>
              <w:t xml:space="preserve">) </w:t>
            </w:r>
            <w:proofErr w:type="spellStart"/>
            <w:r w:rsidRPr="0065791D">
              <w:rPr>
                <w:b/>
                <w:bCs/>
                <w:color w:val="000000" w:themeColor="text1"/>
              </w:rPr>
              <w:t>бюджетних</w:t>
            </w:r>
            <w:proofErr w:type="spellEnd"/>
            <w:r w:rsidRPr="0065791D">
              <w:rPr>
                <w:b/>
                <w:bCs/>
                <w:color w:val="000000" w:themeColor="text1"/>
              </w:rPr>
              <w:t xml:space="preserve"> </w:t>
            </w:r>
            <w:proofErr w:type="spellStart"/>
            <w:r w:rsidRPr="0065791D">
              <w:rPr>
                <w:b/>
                <w:bCs/>
                <w:color w:val="000000" w:themeColor="text1"/>
              </w:rPr>
              <w:t>коштів</w:t>
            </w:r>
            <w:proofErr w:type="spellEnd"/>
            <w:r w:rsidRPr="0065791D">
              <w:rPr>
                <w:b/>
                <w:bCs/>
                <w:color w:val="000000" w:themeColor="text1"/>
              </w:rPr>
              <w:t xml:space="preserve"> </w:t>
            </w:r>
            <w:proofErr w:type="spellStart"/>
            <w:r w:rsidRPr="0065791D">
              <w:rPr>
                <w:b/>
                <w:bCs/>
                <w:color w:val="000000" w:themeColor="text1"/>
              </w:rPr>
              <w:t>попередньої</w:t>
            </w:r>
            <w:proofErr w:type="spellEnd"/>
            <w:r w:rsidRPr="0065791D">
              <w:rPr>
                <w:b/>
                <w:bCs/>
                <w:color w:val="000000" w:themeColor="text1"/>
              </w:rPr>
              <w:t xml:space="preserve"> оплати </w:t>
            </w:r>
            <w:proofErr w:type="spellStart"/>
            <w:r w:rsidRPr="0065791D">
              <w:rPr>
                <w:b/>
                <w:bCs/>
                <w:color w:val="000000" w:themeColor="text1"/>
              </w:rPr>
              <w:t>товарів</w:t>
            </w:r>
            <w:proofErr w:type="spellEnd"/>
            <w:r w:rsidRPr="0065791D">
              <w:rPr>
                <w:b/>
                <w:bCs/>
                <w:color w:val="000000" w:themeColor="text1"/>
              </w:rPr>
              <w:t xml:space="preserve">, </w:t>
            </w:r>
            <w:proofErr w:type="spellStart"/>
            <w:r w:rsidRPr="0065791D">
              <w:rPr>
                <w:b/>
                <w:bCs/>
                <w:color w:val="000000" w:themeColor="text1"/>
              </w:rPr>
              <w:t>робіт</w:t>
            </w:r>
            <w:proofErr w:type="spellEnd"/>
            <w:r w:rsidRPr="0065791D">
              <w:rPr>
                <w:b/>
                <w:bCs/>
                <w:color w:val="000000" w:themeColor="text1"/>
              </w:rPr>
              <w:t xml:space="preserve"> і </w:t>
            </w:r>
            <w:proofErr w:type="spellStart"/>
            <w:r w:rsidRPr="0065791D">
              <w:rPr>
                <w:b/>
                <w:bCs/>
                <w:color w:val="000000" w:themeColor="text1"/>
              </w:rPr>
              <w:t>послуг</w:t>
            </w:r>
            <w:proofErr w:type="spellEnd"/>
            <w:r w:rsidRPr="0065791D">
              <w:rPr>
                <w:b/>
                <w:bCs/>
                <w:color w:val="000000" w:themeColor="text1"/>
              </w:rPr>
              <w:t xml:space="preserve">, </w:t>
            </w:r>
            <w:proofErr w:type="spellStart"/>
            <w:r w:rsidRPr="0065791D">
              <w:rPr>
                <w:b/>
                <w:bCs/>
                <w:color w:val="000000" w:themeColor="text1"/>
              </w:rPr>
              <w:t>що</w:t>
            </w:r>
            <w:proofErr w:type="spellEnd"/>
            <w:r w:rsidRPr="0065791D">
              <w:rPr>
                <w:b/>
                <w:bCs/>
                <w:color w:val="000000" w:themeColor="text1"/>
              </w:rPr>
              <w:t xml:space="preserve"> </w:t>
            </w:r>
            <w:proofErr w:type="spellStart"/>
            <w:r w:rsidRPr="0065791D">
              <w:rPr>
                <w:b/>
                <w:bCs/>
                <w:color w:val="000000" w:themeColor="text1"/>
              </w:rPr>
              <w:t>закуповуються</w:t>
            </w:r>
            <w:proofErr w:type="spellEnd"/>
            <w:r w:rsidRPr="0065791D">
              <w:rPr>
                <w:b/>
                <w:bCs/>
                <w:color w:val="000000" w:themeColor="text1"/>
              </w:rPr>
              <w:t xml:space="preserve"> за </w:t>
            </w:r>
            <w:proofErr w:type="spellStart"/>
            <w:r w:rsidRPr="0065791D">
              <w:rPr>
                <w:b/>
                <w:bCs/>
                <w:color w:val="000000" w:themeColor="text1"/>
              </w:rPr>
              <w:t>бюджетні</w:t>
            </w:r>
            <w:proofErr w:type="spellEnd"/>
            <w:r w:rsidRPr="0065791D">
              <w:rPr>
                <w:b/>
                <w:bCs/>
                <w:color w:val="000000" w:themeColor="text1"/>
              </w:rPr>
              <w:t xml:space="preserve"> </w:t>
            </w:r>
            <w:proofErr w:type="spellStart"/>
            <w:r w:rsidRPr="0065791D">
              <w:rPr>
                <w:b/>
                <w:bCs/>
                <w:color w:val="000000" w:themeColor="text1"/>
              </w:rPr>
              <w:t>кошти</w:t>
            </w:r>
            <w:proofErr w:type="spellEnd"/>
            <w:r w:rsidRPr="0065791D">
              <w:rPr>
                <w:b/>
                <w:bCs/>
                <w:color w:val="000000" w:themeColor="text1"/>
              </w:rPr>
              <w:t xml:space="preserve">», </w:t>
            </w:r>
            <w:proofErr w:type="spellStart"/>
            <w:r w:rsidRPr="0065791D">
              <w:rPr>
                <w:b/>
                <w:bCs/>
                <w:color w:val="000000" w:themeColor="text1"/>
              </w:rPr>
              <w:t>набирають</w:t>
            </w:r>
            <w:proofErr w:type="spellEnd"/>
            <w:r w:rsidRPr="0065791D">
              <w:rPr>
                <w:b/>
                <w:bCs/>
                <w:color w:val="000000" w:themeColor="text1"/>
              </w:rPr>
              <w:t xml:space="preserve"> </w:t>
            </w:r>
            <w:proofErr w:type="spellStart"/>
            <w:r w:rsidRPr="0065791D">
              <w:rPr>
                <w:b/>
                <w:bCs/>
                <w:color w:val="000000" w:themeColor="text1"/>
              </w:rPr>
              <w:t>чинності</w:t>
            </w:r>
            <w:proofErr w:type="spellEnd"/>
            <w:r w:rsidRPr="0065791D">
              <w:rPr>
                <w:b/>
                <w:bCs/>
                <w:color w:val="000000" w:themeColor="text1"/>
              </w:rPr>
              <w:t xml:space="preserve"> з </w:t>
            </w:r>
            <w:proofErr w:type="spellStart"/>
            <w:r w:rsidRPr="0065791D">
              <w:rPr>
                <w:b/>
                <w:bCs/>
                <w:color w:val="000000" w:themeColor="text1"/>
              </w:rPr>
              <w:t>дати</w:t>
            </w:r>
            <w:proofErr w:type="spellEnd"/>
            <w:r w:rsidRPr="0065791D">
              <w:rPr>
                <w:b/>
                <w:bCs/>
                <w:color w:val="000000" w:themeColor="text1"/>
              </w:rPr>
              <w:t xml:space="preserve"> </w:t>
            </w:r>
            <w:proofErr w:type="spellStart"/>
            <w:r w:rsidRPr="0065791D">
              <w:rPr>
                <w:b/>
                <w:bCs/>
                <w:color w:val="000000" w:themeColor="text1"/>
              </w:rPr>
              <w:t>підписання</w:t>
            </w:r>
            <w:proofErr w:type="spellEnd"/>
            <w:r w:rsidRPr="0065791D">
              <w:rPr>
                <w:b/>
                <w:bCs/>
                <w:color w:val="000000" w:themeColor="text1"/>
              </w:rPr>
              <w:t xml:space="preserve"> сторонами </w:t>
            </w:r>
            <w:proofErr w:type="spellStart"/>
            <w:r w:rsidRPr="0065791D">
              <w:rPr>
                <w:b/>
                <w:bCs/>
                <w:color w:val="000000" w:themeColor="text1"/>
              </w:rPr>
              <w:t>відповідної</w:t>
            </w:r>
            <w:proofErr w:type="spellEnd"/>
            <w:r w:rsidRPr="0065791D">
              <w:rPr>
                <w:b/>
                <w:bCs/>
                <w:color w:val="000000" w:themeColor="text1"/>
              </w:rPr>
              <w:t xml:space="preserve"> </w:t>
            </w:r>
            <w:proofErr w:type="spellStart"/>
            <w:r w:rsidRPr="0065791D">
              <w:rPr>
                <w:b/>
                <w:bCs/>
                <w:color w:val="000000" w:themeColor="text1"/>
              </w:rPr>
              <w:t>додаткової</w:t>
            </w:r>
            <w:proofErr w:type="spellEnd"/>
            <w:r w:rsidRPr="0065791D">
              <w:rPr>
                <w:b/>
                <w:bCs/>
                <w:color w:val="000000" w:themeColor="text1"/>
              </w:rPr>
              <w:t xml:space="preserve"> угоди. </w:t>
            </w:r>
            <w:proofErr w:type="spellStart"/>
            <w:r w:rsidRPr="0065791D">
              <w:rPr>
                <w:b/>
                <w:bCs/>
                <w:color w:val="000000" w:themeColor="text1"/>
              </w:rPr>
              <w:t>Замовник</w:t>
            </w:r>
            <w:proofErr w:type="spellEnd"/>
            <w:r w:rsidRPr="0065791D">
              <w:rPr>
                <w:b/>
                <w:bCs/>
                <w:color w:val="000000" w:themeColor="text1"/>
              </w:rPr>
              <w:t xml:space="preserve"> </w:t>
            </w:r>
            <w:proofErr w:type="spellStart"/>
            <w:r w:rsidRPr="0065791D">
              <w:rPr>
                <w:b/>
                <w:bCs/>
                <w:color w:val="000000" w:themeColor="text1"/>
              </w:rPr>
              <w:t>зобов’язаний</w:t>
            </w:r>
            <w:proofErr w:type="spellEnd"/>
            <w:r w:rsidRPr="0065791D">
              <w:rPr>
                <w:b/>
                <w:bCs/>
                <w:color w:val="000000" w:themeColor="text1"/>
              </w:rPr>
              <w:t xml:space="preserve"> </w:t>
            </w:r>
            <w:proofErr w:type="spellStart"/>
            <w:r w:rsidRPr="0065791D">
              <w:rPr>
                <w:b/>
                <w:bCs/>
                <w:color w:val="000000" w:themeColor="text1"/>
              </w:rPr>
              <w:t>підписати</w:t>
            </w:r>
            <w:proofErr w:type="spellEnd"/>
            <w:r w:rsidRPr="0065791D">
              <w:rPr>
                <w:b/>
                <w:bCs/>
                <w:color w:val="000000" w:themeColor="text1"/>
              </w:rPr>
              <w:t xml:space="preserve"> та </w:t>
            </w:r>
            <w:proofErr w:type="spellStart"/>
            <w:r w:rsidRPr="0065791D">
              <w:rPr>
                <w:b/>
                <w:bCs/>
                <w:color w:val="000000" w:themeColor="text1"/>
              </w:rPr>
              <w:t>повернути</w:t>
            </w:r>
            <w:proofErr w:type="spellEnd"/>
            <w:r w:rsidRPr="0065791D">
              <w:rPr>
                <w:b/>
                <w:bCs/>
                <w:color w:val="000000" w:themeColor="text1"/>
              </w:rPr>
              <w:t xml:space="preserve"> ОСР </w:t>
            </w:r>
            <w:proofErr w:type="spellStart"/>
            <w:r w:rsidRPr="0065791D">
              <w:rPr>
                <w:b/>
                <w:bCs/>
                <w:color w:val="000000" w:themeColor="text1"/>
              </w:rPr>
              <w:t>підписану</w:t>
            </w:r>
            <w:proofErr w:type="spellEnd"/>
            <w:r w:rsidRPr="0065791D">
              <w:rPr>
                <w:b/>
                <w:bCs/>
                <w:color w:val="000000" w:themeColor="text1"/>
              </w:rPr>
              <w:t xml:space="preserve"> </w:t>
            </w:r>
            <w:proofErr w:type="spellStart"/>
            <w:r w:rsidRPr="0065791D">
              <w:rPr>
                <w:b/>
                <w:bCs/>
                <w:color w:val="000000" w:themeColor="text1"/>
              </w:rPr>
              <w:t>додаткову</w:t>
            </w:r>
            <w:proofErr w:type="spellEnd"/>
            <w:r w:rsidRPr="0065791D">
              <w:rPr>
                <w:b/>
                <w:bCs/>
                <w:color w:val="000000" w:themeColor="text1"/>
              </w:rPr>
              <w:t xml:space="preserve"> угоду не </w:t>
            </w:r>
            <w:proofErr w:type="spellStart"/>
            <w:r w:rsidRPr="0065791D">
              <w:rPr>
                <w:b/>
                <w:bCs/>
                <w:color w:val="000000" w:themeColor="text1"/>
              </w:rPr>
              <w:t>пізніше</w:t>
            </w:r>
            <w:proofErr w:type="spellEnd"/>
            <w:r w:rsidRPr="0065791D">
              <w:rPr>
                <w:b/>
                <w:bCs/>
                <w:color w:val="000000" w:themeColor="text1"/>
              </w:rPr>
              <w:t xml:space="preserve"> 20 </w:t>
            </w:r>
            <w:proofErr w:type="spellStart"/>
            <w:r w:rsidRPr="0065791D">
              <w:rPr>
                <w:b/>
                <w:bCs/>
                <w:color w:val="000000" w:themeColor="text1"/>
              </w:rPr>
              <w:t>днів</w:t>
            </w:r>
            <w:proofErr w:type="spellEnd"/>
            <w:r w:rsidRPr="0065791D">
              <w:rPr>
                <w:b/>
                <w:bCs/>
                <w:color w:val="000000" w:themeColor="text1"/>
              </w:rPr>
              <w:t xml:space="preserve"> з </w:t>
            </w:r>
            <w:proofErr w:type="spellStart"/>
            <w:r w:rsidRPr="0065791D">
              <w:rPr>
                <w:b/>
                <w:bCs/>
                <w:color w:val="000000" w:themeColor="text1"/>
              </w:rPr>
              <w:t>дати</w:t>
            </w:r>
            <w:proofErr w:type="spellEnd"/>
            <w:r w:rsidRPr="0065791D">
              <w:rPr>
                <w:b/>
                <w:bCs/>
                <w:color w:val="000000" w:themeColor="text1"/>
              </w:rPr>
              <w:t xml:space="preserve"> </w:t>
            </w:r>
            <w:proofErr w:type="spellStart"/>
            <w:r w:rsidRPr="0065791D">
              <w:rPr>
                <w:b/>
                <w:bCs/>
                <w:color w:val="000000" w:themeColor="text1"/>
              </w:rPr>
              <w:t>її</w:t>
            </w:r>
            <w:proofErr w:type="spellEnd"/>
            <w:r w:rsidRPr="0065791D">
              <w:rPr>
                <w:b/>
                <w:bCs/>
                <w:color w:val="000000" w:themeColor="text1"/>
              </w:rPr>
              <w:t xml:space="preserve"> </w:t>
            </w:r>
            <w:proofErr w:type="spellStart"/>
            <w:r w:rsidRPr="0065791D">
              <w:rPr>
                <w:b/>
                <w:bCs/>
                <w:color w:val="000000" w:themeColor="text1"/>
              </w:rPr>
              <w:t>отримання</w:t>
            </w:r>
            <w:proofErr w:type="spellEnd"/>
            <w:r w:rsidRPr="0065791D">
              <w:rPr>
                <w:b/>
                <w:bCs/>
                <w:color w:val="000000" w:themeColor="text1"/>
              </w:rPr>
              <w:t xml:space="preserve">. У </w:t>
            </w:r>
            <w:proofErr w:type="spellStart"/>
            <w:r w:rsidRPr="0065791D">
              <w:rPr>
                <w:b/>
                <w:bCs/>
                <w:color w:val="000000" w:themeColor="text1"/>
              </w:rPr>
              <w:t>разі</w:t>
            </w:r>
            <w:proofErr w:type="spellEnd"/>
            <w:r w:rsidRPr="0065791D">
              <w:rPr>
                <w:b/>
                <w:bCs/>
                <w:color w:val="000000" w:themeColor="text1"/>
              </w:rPr>
              <w:t xml:space="preserve"> </w:t>
            </w:r>
            <w:proofErr w:type="spellStart"/>
            <w:r w:rsidRPr="0065791D">
              <w:rPr>
                <w:b/>
                <w:bCs/>
                <w:color w:val="000000" w:themeColor="text1"/>
              </w:rPr>
              <w:t>якщо</w:t>
            </w:r>
            <w:proofErr w:type="spellEnd"/>
            <w:r w:rsidRPr="0065791D">
              <w:rPr>
                <w:b/>
                <w:bCs/>
                <w:color w:val="000000" w:themeColor="text1"/>
              </w:rPr>
              <w:t xml:space="preserve"> </w:t>
            </w:r>
            <w:proofErr w:type="spellStart"/>
            <w:r w:rsidRPr="0065791D">
              <w:rPr>
                <w:b/>
                <w:bCs/>
                <w:color w:val="000000" w:themeColor="text1"/>
              </w:rPr>
              <w:t>замовник</w:t>
            </w:r>
            <w:proofErr w:type="spellEnd"/>
            <w:r w:rsidRPr="0065791D">
              <w:rPr>
                <w:b/>
                <w:bCs/>
                <w:color w:val="000000" w:themeColor="text1"/>
              </w:rPr>
              <w:t xml:space="preserve"> не </w:t>
            </w:r>
            <w:proofErr w:type="spellStart"/>
            <w:r w:rsidRPr="0065791D">
              <w:rPr>
                <w:b/>
                <w:bCs/>
                <w:color w:val="000000" w:themeColor="text1"/>
              </w:rPr>
              <w:t>підписав</w:t>
            </w:r>
            <w:proofErr w:type="spellEnd"/>
            <w:r w:rsidRPr="0065791D">
              <w:rPr>
                <w:b/>
                <w:bCs/>
                <w:color w:val="000000" w:themeColor="text1"/>
              </w:rPr>
              <w:t xml:space="preserve"> </w:t>
            </w:r>
            <w:proofErr w:type="gramStart"/>
            <w:r w:rsidRPr="0065791D">
              <w:rPr>
                <w:b/>
                <w:bCs/>
                <w:color w:val="000000" w:themeColor="text1"/>
              </w:rPr>
              <w:t>та</w:t>
            </w:r>
            <w:proofErr w:type="gramEnd"/>
            <w:r w:rsidRPr="0065791D">
              <w:rPr>
                <w:b/>
                <w:bCs/>
                <w:color w:val="000000" w:themeColor="text1"/>
              </w:rPr>
              <w:t xml:space="preserve"> не повернув ОСР </w:t>
            </w:r>
            <w:proofErr w:type="spellStart"/>
            <w:r w:rsidRPr="0065791D">
              <w:rPr>
                <w:b/>
                <w:bCs/>
                <w:color w:val="000000" w:themeColor="text1"/>
              </w:rPr>
              <w:t>протягом</w:t>
            </w:r>
            <w:proofErr w:type="spellEnd"/>
            <w:r w:rsidRPr="0065791D">
              <w:rPr>
                <w:b/>
                <w:bCs/>
                <w:color w:val="000000" w:themeColor="text1"/>
              </w:rPr>
              <w:t xml:space="preserve"> </w:t>
            </w:r>
            <w:r w:rsidRPr="0065791D">
              <w:rPr>
                <w:b/>
                <w:bCs/>
                <w:color w:val="000000" w:themeColor="text1"/>
              </w:rPr>
              <w:br/>
              <w:t xml:space="preserve">20 </w:t>
            </w:r>
            <w:proofErr w:type="spellStart"/>
            <w:r w:rsidRPr="0065791D">
              <w:rPr>
                <w:b/>
                <w:bCs/>
                <w:color w:val="000000" w:themeColor="text1"/>
              </w:rPr>
              <w:t>днів</w:t>
            </w:r>
            <w:proofErr w:type="spellEnd"/>
            <w:r w:rsidRPr="0065791D">
              <w:rPr>
                <w:b/>
                <w:bCs/>
                <w:color w:val="000000" w:themeColor="text1"/>
              </w:rPr>
              <w:t xml:space="preserve"> з </w:t>
            </w:r>
            <w:proofErr w:type="spellStart"/>
            <w:r w:rsidRPr="0065791D">
              <w:rPr>
                <w:b/>
                <w:bCs/>
                <w:color w:val="000000" w:themeColor="text1"/>
              </w:rPr>
              <w:t>дати</w:t>
            </w:r>
            <w:proofErr w:type="spellEnd"/>
            <w:r w:rsidRPr="0065791D">
              <w:rPr>
                <w:b/>
                <w:bCs/>
                <w:color w:val="000000" w:themeColor="text1"/>
              </w:rPr>
              <w:t xml:space="preserve"> </w:t>
            </w:r>
            <w:proofErr w:type="spellStart"/>
            <w:r w:rsidRPr="0065791D">
              <w:rPr>
                <w:b/>
                <w:bCs/>
                <w:color w:val="000000" w:themeColor="text1"/>
              </w:rPr>
              <w:t>отримання</w:t>
            </w:r>
            <w:proofErr w:type="spellEnd"/>
            <w:r w:rsidRPr="0065791D">
              <w:rPr>
                <w:b/>
                <w:bCs/>
                <w:color w:val="000000" w:themeColor="text1"/>
              </w:rPr>
              <w:t xml:space="preserve"> </w:t>
            </w:r>
            <w:proofErr w:type="spellStart"/>
            <w:r w:rsidRPr="0065791D">
              <w:rPr>
                <w:b/>
                <w:bCs/>
                <w:color w:val="000000" w:themeColor="text1"/>
              </w:rPr>
              <w:t>відповідну</w:t>
            </w:r>
            <w:proofErr w:type="spellEnd"/>
            <w:r w:rsidRPr="0065791D">
              <w:rPr>
                <w:b/>
                <w:bCs/>
                <w:color w:val="000000" w:themeColor="text1"/>
              </w:rPr>
              <w:t xml:space="preserve"> </w:t>
            </w:r>
            <w:proofErr w:type="spellStart"/>
            <w:r w:rsidRPr="0065791D">
              <w:rPr>
                <w:b/>
                <w:bCs/>
                <w:color w:val="000000" w:themeColor="text1"/>
              </w:rPr>
              <w:t>додаткову</w:t>
            </w:r>
            <w:proofErr w:type="spellEnd"/>
            <w:r w:rsidRPr="0065791D">
              <w:rPr>
                <w:b/>
                <w:bCs/>
                <w:color w:val="000000" w:themeColor="text1"/>
              </w:rPr>
              <w:t xml:space="preserve"> угоду, </w:t>
            </w:r>
            <w:proofErr w:type="spellStart"/>
            <w:r w:rsidRPr="0065791D">
              <w:rPr>
                <w:b/>
                <w:bCs/>
                <w:color w:val="000000" w:themeColor="text1"/>
              </w:rPr>
              <w:t>договір</w:t>
            </w:r>
            <w:proofErr w:type="spellEnd"/>
            <w:r w:rsidRPr="0065791D">
              <w:rPr>
                <w:b/>
                <w:bCs/>
                <w:color w:val="000000" w:themeColor="text1"/>
              </w:rPr>
              <w:t xml:space="preserve"> про </w:t>
            </w:r>
            <w:proofErr w:type="spellStart"/>
            <w:r w:rsidRPr="0065791D">
              <w:rPr>
                <w:b/>
                <w:bCs/>
                <w:color w:val="000000" w:themeColor="text1"/>
              </w:rPr>
              <w:t>приєднання</w:t>
            </w:r>
            <w:proofErr w:type="spellEnd"/>
            <w:r w:rsidRPr="0065791D">
              <w:rPr>
                <w:b/>
                <w:bCs/>
                <w:color w:val="000000" w:themeColor="text1"/>
              </w:rPr>
              <w:t xml:space="preserve"> </w:t>
            </w:r>
            <w:proofErr w:type="spellStart"/>
            <w:r w:rsidRPr="0065791D">
              <w:rPr>
                <w:b/>
                <w:bCs/>
                <w:color w:val="000000" w:themeColor="text1"/>
              </w:rPr>
              <w:t>вважається</w:t>
            </w:r>
            <w:proofErr w:type="spellEnd"/>
            <w:r w:rsidRPr="0065791D">
              <w:rPr>
                <w:b/>
                <w:bCs/>
                <w:color w:val="000000" w:themeColor="text1"/>
              </w:rPr>
              <w:t xml:space="preserve"> </w:t>
            </w:r>
            <w:proofErr w:type="spellStart"/>
            <w:r w:rsidRPr="0065791D">
              <w:rPr>
                <w:b/>
                <w:bCs/>
                <w:color w:val="000000" w:themeColor="text1"/>
              </w:rPr>
              <w:t>розірваним</w:t>
            </w:r>
            <w:proofErr w:type="spellEnd"/>
            <w:r w:rsidRPr="0065791D">
              <w:rPr>
                <w:b/>
                <w:bCs/>
                <w:color w:val="000000" w:themeColor="text1"/>
              </w:rPr>
              <w:t xml:space="preserve">, а </w:t>
            </w:r>
            <w:proofErr w:type="spellStart"/>
            <w:r w:rsidRPr="0065791D">
              <w:rPr>
                <w:b/>
                <w:bCs/>
                <w:color w:val="000000" w:themeColor="text1"/>
              </w:rPr>
              <w:t>технічні</w:t>
            </w:r>
            <w:proofErr w:type="spellEnd"/>
            <w:r w:rsidRPr="0065791D">
              <w:rPr>
                <w:b/>
                <w:bCs/>
                <w:color w:val="000000" w:themeColor="text1"/>
              </w:rPr>
              <w:t xml:space="preserve"> </w:t>
            </w:r>
            <w:proofErr w:type="spellStart"/>
            <w:r w:rsidRPr="0065791D">
              <w:rPr>
                <w:b/>
                <w:bCs/>
                <w:color w:val="000000" w:themeColor="text1"/>
              </w:rPr>
              <w:t>умови</w:t>
            </w:r>
            <w:proofErr w:type="spellEnd"/>
            <w:r w:rsidRPr="0065791D">
              <w:rPr>
                <w:b/>
                <w:bCs/>
                <w:color w:val="000000" w:themeColor="text1"/>
              </w:rPr>
              <w:t xml:space="preserve"> на </w:t>
            </w:r>
            <w:proofErr w:type="spellStart"/>
            <w:r w:rsidRPr="0065791D">
              <w:rPr>
                <w:b/>
                <w:bCs/>
                <w:color w:val="000000" w:themeColor="text1"/>
              </w:rPr>
              <w:t>приєднання</w:t>
            </w:r>
            <w:proofErr w:type="spellEnd"/>
            <w:r w:rsidRPr="0065791D">
              <w:rPr>
                <w:b/>
                <w:bCs/>
                <w:color w:val="000000" w:themeColor="text1"/>
              </w:rPr>
              <w:t xml:space="preserve"> такими, </w:t>
            </w:r>
            <w:proofErr w:type="spellStart"/>
            <w:r w:rsidRPr="0065791D">
              <w:rPr>
                <w:b/>
                <w:bCs/>
                <w:color w:val="000000" w:themeColor="text1"/>
              </w:rPr>
              <w:t>що</w:t>
            </w:r>
            <w:proofErr w:type="spellEnd"/>
            <w:r w:rsidRPr="0065791D">
              <w:rPr>
                <w:b/>
                <w:bCs/>
                <w:color w:val="000000" w:themeColor="text1"/>
              </w:rPr>
              <w:t xml:space="preserve"> </w:t>
            </w:r>
            <w:proofErr w:type="spellStart"/>
            <w:r w:rsidRPr="0065791D">
              <w:rPr>
                <w:b/>
                <w:bCs/>
                <w:color w:val="000000" w:themeColor="text1"/>
              </w:rPr>
              <w:t>втратили</w:t>
            </w:r>
            <w:proofErr w:type="spellEnd"/>
            <w:r w:rsidRPr="0065791D">
              <w:rPr>
                <w:b/>
                <w:bCs/>
                <w:color w:val="000000" w:themeColor="text1"/>
              </w:rPr>
              <w:t xml:space="preserve"> </w:t>
            </w:r>
            <w:proofErr w:type="spellStart"/>
            <w:r w:rsidRPr="0065791D">
              <w:rPr>
                <w:b/>
                <w:bCs/>
                <w:color w:val="000000" w:themeColor="text1"/>
              </w:rPr>
              <w:t>чинність</w:t>
            </w:r>
            <w:proofErr w:type="spellEnd"/>
            <w:r w:rsidRPr="0065791D">
              <w:rPr>
                <w:b/>
                <w:bCs/>
                <w:color w:val="000000" w:themeColor="text1"/>
              </w:rPr>
              <w:t>.</w:t>
            </w:r>
            <w:bookmarkEnd w:id="78"/>
          </w:p>
        </w:tc>
        <w:tc>
          <w:tcPr>
            <w:tcW w:w="4252" w:type="dxa"/>
          </w:tcPr>
          <w:p w14:paraId="228D1895" w14:textId="0BBC6021" w:rsidR="00380D5C" w:rsidRPr="007B5E86" w:rsidRDefault="00380D5C" w:rsidP="007B5E86">
            <w:pPr>
              <w:ind w:firstLine="630"/>
              <w:jc w:val="both"/>
              <w:rPr>
                <w:b/>
                <w:sz w:val="24"/>
                <w:szCs w:val="24"/>
                <w:u w:val="single"/>
                <w:lang w:val="en-US"/>
              </w:rPr>
            </w:pPr>
            <w:r w:rsidRPr="004120E3">
              <w:rPr>
                <w:b/>
                <w:sz w:val="24"/>
                <w:szCs w:val="24"/>
                <w:u w:val="single"/>
              </w:rPr>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1A1F9F66" w14:textId="77777777" w:rsidR="00380D5C" w:rsidRPr="004120E3" w:rsidRDefault="00380D5C" w:rsidP="004120E3">
            <w:pPr>
              <w:pStyle w:val="a6"/>
              <w:spacing w:before="0" w:beforeAutospacing="0" w:after="0" w:afterAutospacing="0"/>
              <w:ind w:firstLine="709"/>
              <w:jc w:val="both"/>
            </w:pPr>
            <w:r w:rsidRPr="0065791D">
              <w:t xml:space="preserve">8.5. </w:t>
            </w:r>
            <w:proofErr w:type="spellStart"/>
            <w:r w:rsidRPr="0065791D">
              <w:t>Цей</w:t>
            </w:r>
            <w:proofErr w:type="spellEnd"/>
            <w:r w:rsidRPr="0065791D">
              <w:t xml:space="preserve"> </w:t>
            </w:r>
            <w:proofErr w:type="spellStart"/>
            <w:r w:rsidRPr="0065791D">
              <w:t>Договір</w:t>
            </w:r>
            <w:proofErr w:type="spellEnd"/>
            <w:r w:rsidRPr="0065791D">
              <w:t xml:space="preserve"> </w:t>
            </w:r>
            <w:proofErr w:type="spellStart"/>
            <w:r w:rsidRPr="0065791D">
              <w:t>вважається</w:t>
            </w:r>
            <w:proofErr w:type="spellEnd"/>
            <w:r w:rsidRPr="0065791D">
              <w:t xml:space="preserve"> </w:t>
            </w:r>
            <w:proofErr w:type="spellStart"/>
            <w:r w:rsidRPr="0065791D">
              <w:t>розірваним</w:t>
            </w:r>
            <w:proofErr w:type="spellEnd"/>
            <w:r w:rsidRPr="0065791D">
              <w:t xml:space="preserve">, </w:t>
            </w:r>
            <w:proofErr w:type="spellStart"/>
            <w:r w:rsidRPr="0065791D">
              <w:t>якщо</w:t>
            </w:r>
            <w:proofErr w:type="spellEnd"/>
            <w:r w:rsidRPr="0065791D">
              <w:t xml:space="preserve"> </w:t>
            </w:r>
            <w:proofErr w:type="spellStart"/>
            <w:r w:rsidRPr="0065791D">
              <w:t>Замовник</w:t>
            </w:r>
            <w:proofErr w:type="spellEnd"/>
            <w:r w:rsidRPr="0065791D">
              <w:t xml:space="preserve"> не оплатив </w:t>
            </w:r>
            <w:proofErr w:type="spellStart"/>
            <w:r w:rsidRPr="0065791D">
              <w:t>послугу</w:t>
            </w:r>
            <w:proofErr w:type="spellEnd"/>
            <w:r w:rsidRPr="0065791D">
              <w:t xml:space="preserve"> </w:t>
            </w:r>
            <w:proofErr w:type="spellStart"/>
            <w:r w:rsidRPr="0065791D">
              <w:t>зі</w:t>
            </w:r>
            <w:proofErr w:type="spellEnd"/>
            <w:r w:rsidRPr="0065791D">
              <w:t xml:space="preserve"> стандартного </w:t>
            </w:r>
            <w:proofErr w:type="spellStart"/>
            <w:r w:rsidRPr="0065791D">
              <w:t>приєднання</w:t>
            </w:r>
            <w:proofErr w:type="spellEnd"/>
            <w:r w:rsidRPr="0065791D">
              <w:t xml:space="preserve"> </w:t>
            </w:r>
            <w:proofErr w:type="spellStart"/>
            <w:r w:rsidRPr="0065791D">
              <w:t>протягом</w:t>
            </w:r>
            <w:proofErr w:type="spellEnd"/>
            <w:r w:rsidRPr="0065791D">
              <w:t xml:space="preserve"> 20 </w:t>
            </w:r>
            <w:proofErr w:type="spellStart"/>
            <w:r w:rsidRPr="0065791D">
              <w:t>днів</w:t>
            </w:r>
            <w:proofErr w:type="spellEnd"/>
            <w:r w:rsidRPr="0065791D">
              <w:t xml:space="preserve"> з дня </w:t>
            </w:r>
            <w:proofErr w:type="spellStart"/>
            <w:r w:rsidRPr="0065791D">
              <w:t>отримання</w:t>
            </w:r>
            <w:proofErr w:type="spellEnd"/>
            <w:r w:rsidRPr="0065791D">
              <w:t xml:space="preserve"> </w:t>
            </w:r>
            <w:proofErr w:type="spellStart"/>
            <w:r w:rsidRPr="0065791D">
              <w:t>рахунка</w:t>
            </w:r>
            <w:proofErr w:type="spellEnd"/>
            <w:r w:rsidRPr="004120E3">
              <w:t xml:space="preserve">, а </w:t>
            </w:r>
            <w:proofErr w:type="spellStart"/>
            <w:r w:rsidRPr="004120E3">
              <w:t>технічні</w:t>
            </w:r>
            <w:proofErr w:type="spellEnd"/>
            <w:r w:rsidRPr="004120E3">
              <w:t xml:space="preserve"> </w:t>
            </w:r>
            <w:proofErr w:type="spellStart"/>
            <w:r w:rsidRPr="004120E3">
              <w:t>умови</w:t>
            </w:r>
            <w:proofErr w:type="spellEnd"/>
            <w:r w:rsidRPr="004120E3">
              <w:t xml:space="preserve"> такими, </w:t>
            </w:r>
            <w:proofErr w:type="spellStart"/>
            <w:r w:rsidRPr="004120E3">
              <w:t>що</w:t>
            </w:r>
            <w:proofErr w:type="spellEnd"/>
            <w:r w:rsidRPr="004120E3">
              <w:t xml:space="preserve"> не набрали </w:t>
            </w:r>
            <w:proofErr w:type="spellStart"/>
            <w:r w:rsidRPr="004120E3">
              <w:t>чинності</w:t>
            </w:r>
            <w:proofErr w:type="spellEnd"/>
            <w:r w:rsidRPr="004120E3">
              <w:t xml:space="preserve">. </w:t>
            </w:r>
          </w:p>
          <w:p w14:paraId="62B9F5A8" w14:textId="4A32D82E" w:rsidR="00380D5C" w:rsidRPr="004120E3" w:rsidRDefault="00380D5C" w:rsidP="004120E3">
            <w:pPr>
              <w:jc w:val="both"/>
              <w:rPr>
                <w:b/>
                <w:sz w:val="24"/>
                <w:szCs w:val="24"/>
                <w:u w:val="single"/>
              </w:rPr>
            </w:pPr>
            <w:r w:rsidRPr="004120E3">
              <w:rPr>
                <w:b/>
                <w:bCs/>
                <w:strike/>
                <w:color w:val="0070C0"/>
                <w:sz w:val="24"/>
                <w:szCs w:val="24"/>
              </w:rPr>
              <w:t xml:space="preserve">Технічні умови на приєднання електроустановок замовників, що підпадають під 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набирають чинності з дати підписання сторонами відповідної додаткової угоди. Замовник зобов’язаний підписати та повернути ОСР підписану додаткову угоду не пізніше 20 днів з дати її отримання. У разі якщо замовник не підписав та не повернув ОСР протягом </w:t>
            </w:r>
            <w:r w:rsidRPr="004120E3">
              <w:rPr>
                <w:b/>
                <w:bCs/>
                <w:strike/>
                <w:color w:val="0070C0"/>
                <w:sz w:val="24"/>
                <w:szCs w:val="24"/>
              </w:rPr>
              <w:br/>
              <w:t xml:space="preserve">20 днів з дати отримання відповідну </w:t>
            </w:r>
            <w:r w:rsidRPr="004120E3">
              <w:rPr>
                <w:b/>
                <w:bCs/>
                <w:strike/>
                <w:color w:val="0070C0"/>
                <w:sz w:val="24"/>
                <w:szCs w:val="24"/>
              </w:rPr>
              <w:lastRenderedPageBreak/>
              <w:t>додаткову угоду, договір про приєднання вважається розірваним, а технічні умови на приєднання такими, що втратили чинність.</w:t>
            </w:r>
          </w:p>
        </w:tc>
        <w:tc>
          <w:tcPr>
            <w:tcW w:w="3969" w:type="dxa"/>
          </w:tcPr>
          <w:p w14:paraId="559BC903" w14:textId="1E3318E6" w:rsidR="00634EC5" w:rsidRPr="0011722C" w:rsidRDefault="00380D5C" w:rsidP="00634EC5">
            <w:pPr>
              <w:ind w:firstLine="630"/>
              <w:jc w:val="both"/>
              <w:rPr>
                <w:b/>
                <w:sz w:val="24"/>
                <w:szCs w:val="24"/>
                <w:u w:val="single"/>
                <w:lang w:val="en-US"/>
              </w:rPr>
            </w:pPr>
            <w:r w:rsidRPr="004120E3">
              <w:rPr>
                <w:b/>
                <w:sz w:val="24"/>
                <w:szCs w:val="24"/>
                <w:u w:val="single"/>
              </w:rPr>
              <w:lastRenderedPageBreak/>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19F4BEC8" w14:textId="547B6DE0" w:rsidR="00380D5C" w:rsidRPr="004120E3" w:rsidRDefault="00380D5C" w:rsidP="004120E3">
            <w:pPr>
              <w:jc w:val="both"/>
              <w:rPr>
                <w:b/>
                <w:sz w:val="24"/>
                <w:szCs w:val="24"/>
                <w:u w:val="single"/>
              </w:rPr>
            </w:pPr>
          </w:p>
          <w:p w14:paraId="0E4360F7" w14:textId="77777777" w:rsidR="00380D5C" w:rsidRPr="0065791D" w:rsidRDefault="00380D5C" w:rsidP="004120E3">
            <w:pPr>
              <w:rPr>
                <w:sz w:val="24"/>
                <w:szCs w:val="24"/>
              </w:rPr>
            </w:pPr>
          </w:p>
          <w:p w14:paraId="49EB9D93" w14:textId="77777777" w:rsidR="00380D5C" w:rsidRPr="0065791D" w:rsidRDefault="00380D5C" w:rsidP="004120E3">
            <w:pPr>
              <w:jc w:val="both"/>
              <w:rPr>
                <w:sz w:val="24"/>
                <w:szCs w:val="24"/>
              </w:rPr>
            </w:pPr>
            <w:r w:rsidRPr="0065791D">
              <w:rPr>
                <w:sz w:val="24"/>
                <w:szCs w:val="28"/>
              </w:rPr>
              <w:t>Бюджетним організаціям кошти виділяються в рамках бюджетного року, тому у випадку реалізації приєднання, яке переходить на наступний рік (наприклад, замовник уклав договір 20 грудня) замовник не зможе сплатити плату за приєднання, так як виділені кошти не переходять на наступний рік</w:t>
            </w:r>
          </w:p>
          <w:p w14:paraId="131218BB" w14:textId="77777777" w:rsidR="00380D5C" w:rsidRPr="004120E3" w:rsidRDefault="00380D5C" w:rsidP="004120E3">
            <w:pPr>
              <w:jc w:val="both"/>
              <w:rPr>
                <w:b/>
                <w:sz w:val="24"/>
                <w:szCs w:val="24"/>
                <w:u w:val="single"/>
              </w:rPr>
            </w:pPr>
          </w:p>
        </w:tc>
        <w:tc>
          <w:tcPr>
            <w:tcW w:w="3119" w:type="dxa"/>
          </w:tcPr>
          <w:p w14:paraId="6FCC4314" w14:textId="77777777" w:rsidR="006D2513" w:rsidRDefault="006D2513" w:rsidP="006D2513">
            <w:pPr>
              <w:jc w:val="center"/>
              <w:rPr>
                <w:b/>
                <w:sz w:val="24"/>
                <w:szCs w:val="24"/>
                <w:lang w:eastAsia="uk-UA"/>
              </w:rPr>
            </w:pPr>
            <w:r>
              <w:rPr>
                <w:b/>
                <w:sz w:val="24"/>
                <w:szCs w:val="24"/>
                <w:lang w:eastAsia="uk-UA"/>
              </w:rPr>
              <w:t>Пропонується не враховувати</w:t>
            </w:r>
          </w:p>
          <w:p w14:paraId="384B8A96" w14:textId="0A36416B" w:rsidR="00380D5C" w:rsidRPr="004F3A51" w:rsidRDefault="006D2513" w:rsidP="006D2513">
            <w:pPr>
              <w:jc w:val="both"/>
              <w:rPr>
                <w:b/>
                <w:sz w:val="24"/>
                <w:szCs w:val="24"/>
                <w:lang w:eastAsia="uk-UA"/>
              </w:rPr>
            </w:pPr>
            <w:r w:rsidRPr="0036495E">
              <w:rPr>
                <w:sz w:val="24"/>
                <w:szCs w:val="24"/>
                <w:lang w:eastAsia="uk-UA"/>
              </w:rPr>
              <w:t>Коментарі вище до аналогічних пропозицій</w:t>
            </w:r>
          </w:p>
        </w:tc>
      </w:tr>
      <w:tr w:rsidR="00380D5C" w:rsidRPr="004F3A51" w14:paraId="4BCD04DC" w14:textId="77777777" w:rsidTr="00A52C00">
        <w:trPr>
          <w:trHeight w:val="218"/>
        </w:trPr>
        <w:tc>
          <w:tcPr>
            <w:tcW w:w="4253" w:type="dxa"/>
            <w:vMerge/>
          </w:tcPr>
          <w:p w14:paraId="0F79AB26" w14:textId="77777777" w:rsidR="00380D5C" w:rsidRPr="0065791D" w:rsidRDefault="00380D5C" w:rsidP="004120E3">
            <w:pPr>
              <w:pStyle w:val="a6"/>
              <w:spacing w:before="0" w:beforeAutospacing="0" w:after="0" w:afterAutospacing="0"/>
              <w:ind w:firstLine="709"/>
              <w:jc w:val="both"/>
              <w:rPr>
                <w:color w:val="000000" w:themeColor="text1"/>
              </w:rPr>
            </w:pPr>
          </w:p>
        </w:tc>
        <w:tc>
          <w:tcPr>
            <w:tcW w:w="4252" w:type="dxa"/>
          </w:tcPr>
          <w:p w14:paraId="1340417E" w14:textId="77777777" w:rsidR="00380D5C" w:rsidRDefault="00380D5C" w:rsidP="00380D5C">
            <w:pPr>
              <w:jc w:val="both"/>
              <w:rPr>
                <w:b/>
                <w:bCs/>
                <w:color w:val="000000" w:themeColor="text1"/>
                <w:sz w:val="24"/>
                <w:szCs w:val="24"/>
              </w:rPr>
            </w:pPr>
            <w:r w:rsidRPr="0033284B">
              <w:rPr>
                <w:b/>
                <w:bCs/>
                <w:color w:val="000000" w:themeColor="text1"/>
                <w:sz w:val="24"/>
                <w:szCs w:val="24"/>
              </w:rPr>
              <w:t>АТ «ПОЛТАВАОБЛЕНЕРГО»</w:t>
            </w:r>
          </w:p>
          <w:p w14:paraId="5C4A6BA7" w14:textId="77777777" w:rsidR="00380D5C" w:rsidRPr="00380D5C" w:rsidRDefault="00380D5C" w:rsidP="00380D5C">
            <w:pPr>
              <w:pStyle w:val="a6"/>
              <w:spacing w:before="0" w:beforeAutospacing="0" w:after="0" w:afterAutospacing="0"/>
              <w:ind w:firstLine="709"/>
              <w:jc w:val="both"/>
              <w:rPr>
                <w:color w:val="000000" w:themeColor="text1"/>
              </w:rPr>
            </w:pPr>
            <w:r w:rsidRPr="00380D5C">
              <w:rPr>
                <w:color w:val="000000" w:themeColor="text1"/>
              </w:rPr>
              <w:t xml:space="preserve">8.5. </w:t>
            </w:r>
            <w:proofErr w:type="spellStart"/>
            <w:r w:rsidRPr="00380D5C">
              <w:rPr>
                <w:color w:val="000000" w:themeColor="text1"/>
              </w:rPr>
              <w:t>Цей</w:t>
            </w:r>
            <w:proofErr w:type="spellEnd"/>
            <w:r w:rsidRPr="00380D5C">
              <w:rPr>
                <w:color w:val="000000" w:themeColor="text1"/>
              </w:rPr>
              <w:t xml:space="preserve"> </w:t>
            </w:r>
            <w:proofErr w:type="spellStart"/>
            <w:r w:rsidRPr="00380D5C">
              <w:rPr>
                <w:color w:val="000000" w:themeColor="text1"/>
              </w:rPr>
              <w:t>Договір</w:t>
            </w:r>
            <w:proofErr w:type="spellEnd"/>
            <w:r w:rsidRPr="00380D5C">
              <w:rPr>
                <w:color w:val="000000" w:themeColor="text1"/>
              </w:rPr>
              <w:t xml:space="preserve"> </w:t>
            </w:r>
            <w:proofErr w:type="spellStart"/>
            <w:r w:rsidRPr="00380D5C">
              <w:rPr>
                <w:color w:val="000000" w:themeColor="text1"/>
              </w:rPr>
              <w:t>вважається</w:t>
            </w:r>
            <w:proofErr w:type="spellEnd"/>
            <w:r w:rsidRPr="00380D5C">
              <w:rPr>
                <w:color w:val="000000" w:themeColor="text1"/>
              </w:rPr>
              <w:t xml:space="preserve"> </w:t>
            </w:r>
            <w:proofErr w:type="spellStart"/>
            <w:r w:rsidRPr="00380D5C">
              <w:rPr>
                <w:color w:val="000000" w:themeColor="text1"/>
              </w:rPr>
              <w:t>розірваним</w:t>
            </w:r>
            <w:proofErr w:type="spellEnd"/>
            <w:r w:rsidRPr="00380D5C">
              <w:rPr>
                <w:color w:val="000000" w:themeColor="text1"/>
              </w:rPr>
              <w:t xml:space="preserve">, </w:t>
            </w:r>
            <w:proofErr w:type="spellStart"/>
            <w:r w:rsidRPr="00380D5C">
              <w:rPr>
                <w:color w:val="000000" w:themeColor="text1"/>
              </w:rPr>
              <w:t>якщо</w:t>
            </w:r>
            <w:proofErr w:type="spellEnd"/>
            <w:r w:rsidRPr="00380D5C">
              <w:rPr>
                <w:color w:val="000000" w:themeColor="text1"/>
              </w:rPr>
              <w:t xml:space="preserve"> </w:t>
            </w:r>
            <w:proofErr w:type="spellStart"/>
            <w:r w:rsidRPr="00380D5C">
              <w:rPr>
                <w:color w:val="000000" w:themeColor="text1"/>
              </w:rPr>
              <w:t>Замовник</w:t>
            </w:r>
            <w:proofErr w:type="spellEnd"/>
            <w:r w:rsidRPr="00380D5C">
              <w:rPr>
                <w:color w:val="000000" w:themeColor="text1"/>
              </w:rPr>
              <w:t xml:space="preserve"> не оплатив </w:t>
            </w:r>
            <w:proofErr w:type="spellStart"/>
            <w:r w:rsidRPr="00380D5C">
              <w:rPr>
                <w:color w:val="000000" w:themeColor="text1"/>
              </w:rPr>
              <w:t>послугу</w:t>
            </w:r>
            <w:proofErr w:type="spellEnd"/>
            <w:r w:rsidRPr="00380D5C">
              <w:rPr>
                <w:color w:val="000000" w:themeColor="text1"/>
              </w:rPr>
              <w:t xml:space="preserve"> з </w:t>
            </w:r>
            <w:proofErr w:type="spellStart"/>
            <w:r w:rsidRPr="00380D5C">
              <w:rPr>
                <w:color w:val="000000" w:themeColor="text1"/>
              </w:rPr>
              <w:t>приєднання</w:t>
            </w:r>
            <w:proofErr w:type="spellEnd"/>
            <w:r w:rsidRPr="00380D5C">
              <w:rPr>
                <w:color w:val="000000" w:themeColor="text1"/>
              </w:rPr>
              <w:t xml:space="preserve"> </w:t>
            </w:r>
            <w:proofErr w:type="spellStart"/>
            <w:r w:rsidRPr="00380D5C">
              <w:rPr>
                <w:color w:val="000000" w:themeColor="text1"/>
              </w:rPr>
              <w:t>протягом</w:t>
            </w:r>
            <w:proofErr w:type="spellEnd"/>
            <w:r w:rsidRPr="00380D5C">
              <w:rPr>
                <w:color w:val="000000" w:themeColor="text1"/>
              </w:rPr>
              <w:t xml:space="preserve"> 20 </w:t>
            </w:r>
            <w:proofErr w:type="spellStart"/>
            <w:r w:rsidRPr="00380D5C">
              <w:rPr>
                <w:b/>
                <w:bCs/>
                <w:color w:val="0070C0"/>
              </w:rPr>
              <w:t>робочих</w:t>
            </w:r>
            <w:proofErr w:type="spellEnd"/>
            <w:r w:rsidRPr="00380D5C">
              <w:rPr>
                <w:color w:val="000000" w:themeColor="text1"/>
              </w:rPr>
              <w:t xml:space="preserve"> </w:t>
            </w:r>
            <w:proofErr w:type="spellStart"/>
            <w:r w:rsidRPr="00380D5C">
              <w:rPr>
                <w:color w:val="000000" w:themeColor="text1"/>
              </w:rPr>
              <w:t>днів</w:t>
            </w:r>
            <w:proofErr w:type="spellEnd"/>
            <w:r w:rsidRPr="00380D5C">
              <w:rPr>
                <w:color w:val="000000" w:themeColor="text1"/>
              </w:rPr>
              <w:t xml:space="preserve"> з дня </w:t>
            </w:r>
            <w:proofErr w:type="spellStart"/>
            <w:r w:rsidRPr="00380D5C">
              <w:rPr>
                <w:color w:val="000000" w:themeColor="text1"/>
              </w:rPr>
              <w:t>отримання</w:t>
            </w:r>
            <w:proofErr w:type="spellEnd"/>
            <w:r w:rsidRPr="00380D5C">
              <w:rPr>
                <w:color w:val="000000" w:themeColor="text1"/>
              </w:rPr>
              <w:t xml:space="preserve"> </w:t>
            </w:r>
            <w:proofErr w:type="spellStart"/>
            <w:r w:rsidRPr="00380D5C">
              <w:rPr>
                <w:color w:val="000000" w:themeColor="text1"/>
              </w:rPr>
              <w:t>рахунка</w:t>
            </w:r>
            <w:proofErr w:type="spellEnd"/>
            <w:r w:rsidRPr="00380D5C">
              <w:rPr>
                <w:color w:val="000000" w:themeColor="text1"/>
              </w:rPr>
              <w:t xml:space="preserve">, а </w:t>
            </w:r>
            <w:proofErr w:type="spellStart"/>
            <w:r w:rsidRPr="00380D5C">
              <w:rPr>
                <w:color w:val="000000" w:themeColor="text1"/>
              </w:rPr>
              <w:t>технічні</w:t>
            </w:r>
            <w:proofErr w:type="spellEnd"/>
            <w:r w:rsidRPr="00380D5C">
              <w:rPr>
                <w:color w:val="000000" w:themeColor="text1"/>
              </w:rPr>
              <w:t xml:space="preserve"> </w:t>
            </w:r>
            <w:proofErr w:type="spellStart"/>
            <w:r w:rsidRPr="00380D5C">
              <w:rPr>
                <w:color w:val="000000" w:themeColor="text1"/>
              </w:rPr>
              <w:t>умови</w:t>
            </w:r>
            <w:proofErr w:type="spellEnd"/>
            <w:r w:rsidRPr="00380D5C">
              <w:rPr>
                <w:color w:val="000000" w:themeColor="text1"/>
              </w:rPr>
              <w:t xml:space="preserve"> такими, </w:t>
            </w:r>
            <w:proofErr w:type="spellStart"/>
            <w:r w:rsidRPr="00380D5C">
              <w:rPr>
                <w:color w:val="000000" w:themeColor="text1"/>
              </w:rPr>
              <w:t>що</w:t>
            </w:r>
            <w:proofErr w:type="spellEnd"/>
            <w:r w:rsidRPr="00380D5C">
              <w:rPr>
                <w:color w:val="000000" w:themeColor="text1"/>
              </w:rPr>
              <w:t xml:space="preserve"> не набрали </w:t>
            </w:r>
            <w:proofErr w:type="spellStart"/>
            <w:r w:rsidRPr="00380D5C">
              <w:rPr>
                <w:color w:val="000000" w:themeColor="text1"/>
              </w:rPr>
              <w:t>чинності</w:t>
            </w:r>
            <w:proofErr w:type="spellEnd"/>
            <w:r w:rsidRPr="00380D5C">
              <w:rPr>
                <w:color w:val="000000" w:themeColor="text1"/>
              </w:rPr>
              <w:t xml:space="preserve">. </w:t>
            </w:r>
          </w:p>
          <w:p w14:paraId="49A785B4" w14:textId="2E10C49B" w:rsidR="00380D5C" w:rsidRPr="004120E3" w:rsidRDefault="00380D5C" w:rsidP="00380D5C">
            <w:pPr>
              <w:jc w:val="both"/>
              <w:rPr>
                <w:b/>
                <w:sz w:val="24"/>
                <w:szCs w:val="24"/>
                <w:u w:val="single"/>
              </w:rPr>
            </w:pPr>
            <w:r w:rsidRPr="00380D5C">
              <w:rPr>
                <w:color w:val="000000" w:themeColor="text1"/>
                <w:sz w:val="24"/>
                <w:szCs w:val="24"/>
              </w:rPr>
              <w:t xml:space="preserve">Технічні умови на приєднання електроустановок замовників, що підпадають під 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набирають чинності з дати підписання сторонами відповідної додаткової угоди. Замовник зобов’язаний підписати та повернути ОСР підписану додаткову угоду не пізніше 20 </w:t>
            </w:r>
            <w:r w:rsidRPr="00380D5C">
              <w:rPr>
                <w:b/>
                <w:bCs/>
                <w:color w:val="0070C0"/>
                <w:sz w:val="24"/>
                <w:szCs w:val="24"/>
              </w:rPr>
              <w:t>робочих</w:t>
            </w:r>
            <w:r w:rsidRPr="00380D5C">
              <w:rPr>
                <w:color w:val="000000" w:themeColor="text1"/>
                <w:sz w:val="24"/>
                <w:szCs w:val="24"/>
              </w:rPr>
              <w:t xml:space="preserve"> днів з дати її отримання. У разі якщо замовник не підписав та не повернув ОСР протягом 20</w:t>
            </w:r>
            <w:r w:rsidRPr="00380D5C">
              <w:rPr>
                <w:b/>
                <w:bCs/>
                <w:color w:val="0070C0"/>
                <w:sz w:val="24"/>
                <w:szCs w:val="24"/>
              </w:rPr>
              <w:t xml:space="preserve"> робочих</w:t>
            </w:r>
            <w:r w:rsidRPr="00380D5C">
              <w:rPr>
                <w:color w:val="0070C0"/>
                <w:sz w:val="24"/>
                <w:szCs w:val="24"/>
              </w:rPr>
              <w:t xml:space="preserve"> </w:t>
            </w:r>
            <w:r w:rsidRPr="00380D5C">
              <w:rPr>
                <w:color w:val="000000" w:themeColor="text1"/>
                <w:sz w:val="24"/>
                <w:szCs w:val="24"/>
              </w:rPr>
              <w:t>днів з дати отримання відповідну додаткову угоду, договір про приєднання вважається розірваним, а технічні умови на приєднання такими, що втратили чинність.</w:t>
            </w:r>
          </w:p>
        </w:tc>
        <w:tc>
          <w:tcPr>
            <w:tcW w:w="3969" w:type="dxa"/>
          </w:tcPr>
          <w:p w14:paraId="231D42E3" w14:textId="77777777" w:rsidR="00380D5C" w:rsidRDefault="00380D5C" w:rsidP="00380D5C">
            <w:pPr>
              <w:jc w:val="both"/>
              <w:rPr>
                <w:b/>
                <w:bCs/>
                <w:color w:val="000000" w:themeColor="text1"/>
                <w:sz w:val="24"/>
                <w:szCs w:val="24"/>
              </w:rPr>
            </w:pPr>
            <w:r w:rsidRPr="0033284B">
              <w:rPr>
                <w:b/>
                <w:bCs/>
                <w:color w:val="000000" w:themeColor="text1"/>
                <w:sz w:val="24"/>
                <w:szCs w:val="24"/>
              </w:rPr>
              <w:t>АТ «ПОЛТАВАОБЛЕНЕРГО»</w:t>
            </w:r>
          </w:p>
          <w:p w14:paraId="083FE300" w14:textId="46795884" w:rsidR="00380D5C" w:rsidRPr="00633C65" w:rsidRDefault="00380D5C" w:rsidP="00380D5C">
            <w:pPr>
              <w:jc w:val="both"/>
              <w:rPr>
                <w:color w:val="000000" w:themeColor="text1"/>
                <w:sz w:val="24"/>
                <w:szCs w:val="24"/>
              </w:rPr>
            </w:pPr>
            <w:r w:rsidRPr="00633C65">
              <w:rPr>
                <w:color w:val="000000" w:themeColor="text1"/>
                <w:sz w:val="24"/>
                <w:szCs w:val="24"/>
              </w:rPr>
              <w:t>Пропонуються уточн</w:t>
            </w:r>
            <w:r>
              <w:rPr>
                <w:color w:val="000000" w:themeColor="text1"/>
                <w:sz w:val="24"/>
                <w:szCs w:val="24"/>
              </w:rPr>
              <w:t>ю</w:t>
            </w:r>
            <w:r w:rsidRPr="00633C65">
              <w:rPr>
                <w:color w:val="000000" w:themeColor="text1"/>
                <w:sz w:val="24"/>
                <w:szCs w:val="24"/>
              </w:rPr>
              <w:t>ючі зміни</w:t>
            </w:r>
          </w:p>
          <w:p w14:paraId="3AC12D5F" w14:textId="77777777" w:rsidR="00380D5C" w:rsidRPr="004120E3" w:rsidRDefault="00380D5C" w:rsidP="004120E3">
            <w:pPr>
              <w:jc w:val="both"/>
              <w:rPr>
                <w:b/>
                <w:sz w:val="24"/>
                <w:szCs w:val="24"/>
                <w:u w:val="single"/>
              </w:rPr>
            </w:pPr>
          </w:p>
        </w:tc>
        <w:tc>
          <w:tcPr>
            <w:tcW w:w="3119" w:type="dxa"/>
          </w:tcPr>
          <w:p w14:paraId="1FF66D54" w14:textId="46A95A42" w:rsidR="00380D5C" w:rsidRPr="004F3A51" w:rsidRDefault="007B5E86" w:rsidP="007B5E86">
            <w:pPr>
              <w:jc w:val="center"/>
              <w:rPr>
                <w:b/>
                <w:sz w:val="24"/>
                <w:szCs w:val="24"/>
                <w:lang w:eastAsia="uk-UA"/>
              </w:rPr>
            </w:pPr>
            <w:r>
              <w:rPr>
                <w:b/>
                <w:sz w:val="24"/>
                <w:szCs w:val="24"/>
                <w:lang w:eastAsia="uk-UA"/>
              </w:rPr>
              <w:t>Пропонується врахувати</w:t>
            </w:r>
          </w:p>
        </w:tc>
      </w:tr>
      <w:tr w:rsidR="004120E3" w:rsidRPr="004F3A51" w14:paraId="69B32F4B" w14:textId="77777777" w:rsidTr="00A52C00">
        <w:trPr>
          <w:trHeight w:val="218"/>
        </w:trPr>
        <w:tc>
          <w:tcPr>
            <w:tcW w:w="4253" w:type="dxa"/>
          </w:tcPr>
          <w:p w14:paraId="71B3F74C" w14:textId="21920F9D" w:rsidR="004120E3" w:rsidRPr="004120E3" w:rsidRDefault="004120E3" w:rsidP="004120E3">
            <w:pPr>
              <w:pStyle w:val="a6"/>
              <w:spacing w:before="0" w:beforeAutospacing="0" w:after="0" w:afterAutospacing="0"/>
              <w:ind w:firstLine="709"/>
              <w:jc w:val="both"/>
              <w:rPr>
                <w:color w:val="000000" w:themeColor="text1"/>
                <w:lang w:val="uk-UA"/>
              </w:rPr>
            </w:pPr>
            <w:r>
              <w:rPr>
                <w:color w:val="000000" w:themeColor="text1"/>
                <w:lang w:val="uk-UA"/>
              </w:rPr>
              <w:lastRenderedPageBreak/>
              <w:t>Пункт відсутній</w:t>
            </w:r>
          </w:p>
        </w:tc>
        <w:tc>
          <w:tcPr>
            <w:tcW w:w="4252" w:type="dxa"/>
          </w:tcPr>
          <w:p w14:paraId="0614F530" w14:textId="6EB9BDA3" w:rsidR="00634EC5" w:rsidRPr="0011722C" w:rsidRDefault="004120E3" w:rsidP="00634EC5">
            <w:pPr>
              <w:ind w:firstLine="630"/>
              <w:jc w:val="both"/>
              <w:rPr>
                <w:b/>
                <w:sz w:val="24"/>
                <w:szCs w:val="24"/>
                <w:u w:val="single"/>
                <w:lang w:val="en-US"/>
              </w:rPr>
            </w:pPr>
            <w:r w:rsidRPr="004120E3">
              <w:rPr>
                <w:b/>
                <w:sz w:val="24"/>
                <w:szCs w:val="24"/>
                <w:u w:val="single"/>
              </w:rPr>
              <w:t>АТ «ДТЕК ДНІПРОВСЬКІ ЕЛЕКТРОМЕРЕЖІ»</w:t>
            </w:r>
            <w:r w:rsidR="00513329">
              <w:rPr>
                <w:b/>
                <w:sz w:val="24"/>
                <w:szCs w:val="24"/>
                <w:u w:val="single"/>
              </w:rPr>
              <w:t xml:space="preserve">, </w:t>
            </w:r>
            <w:r w:rsidR="00513329" w:rsidRPr="00DC2DB4">
              <w:rPr>
                <w:b/>
                <w:bCs/>
                <w:sz w:val="24"/>
                <w:szCs w:val="24"/>
              </w:rPr>
              <w:t>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20230CFB" w14:textId="2FA478B5" w:rsidR="004120E3" w:rsidRPr="004120E3" w:rsidRDefault="004120E3" w:rsidP="004120E3">
            <w:pPr>
              <w:jc w:val="both"/>
              <w:rPr>
                <w:b/>
                <w:sz w:val="24"/>
                <w:szCs w:val="24"/>
                <w:u w:val="single"/>
              </w:rPr>
            </w:pPr>
            <w:r w:rsidRPr="004120E3">
              <w:rPr>
                <w:b/>
                <w:bCs/>
                <w:color w:val="0070C0"/>
                <w:sz w:val="24"/>
                <w:szCs w:val="24"/>
              </w:rPr>
              <w:t xml:space="preserve">8.6. Якщо замовником не здійснено </w:t>
            </w:r>
            <w:hyperlink r:id="rId40" w:anchor="w1_3" w:history="1">
              <w:r w:rsidRPr="004120E3">
                <w:rPr>
                  <w:rStyle w:val="a8"/>
                  <w:b/>
                  <w:bCs/>
                  <w:color w:val="0070C0"/>
                  <w:sz w:val="24"/>
                  <w:szCs w:val="24"/>
                </w:rPr>
                <w:t>оплат</w:t>
              </w:r>
            </w:hyperlink>
            <w:r w:rsidRPr="004120E3">
              <w:rPr>
                <w:b/>
                <w:bCs/>
                <w:color w:val="0070C0"/>
                <w:sz w:val="24"/>
                <w:szCs w:val="24"/>
              </w:rPr>
              <w:t>у вартості послуги з приєднання в обсязі і в терміни, визначені умовами договору про приєднання, для приєднання такого об’єкта, договір про приєднання вважається припиненим.</w:t>
            </w:r>
          </w:p>
        </w:tc>
        <w:tc>
          <w:tcPr>
            <w:tcW w:w="3969" w:type="dxa"/>
          </w:tcPr>
          <w:p w14:paraId="15034982" w14:textId="1EDB40F0" w:rsidR="00634EC5" w:rsidRPr="0011722C" w:rsidRDefault="004120E3" w:rsidP="00634EC5">
            <w:pPr>
              <w:ind w:firstLine="630"/>
              <w:jc w:val="both"/>
              <w:rPr>
                <w:b/>
                <w:sz w:val="24"/>
                <w:szCs w:val="24"/>
                <w:u w:val="single"/>
                <w:lang w:val="en-US"/>
              </w:rPr>
            </w:pPr>
            <w:r w:rsidRPr="004120E3">
              <w:rPr>
                <w:b/>
                <w:sz w:val="24"/>
                <w:szCs w:val="24"/>
                <w:u w:val="single"/>
              </w:rPr>
              <w:t>АТ «ДТЕК ДНІПРОВСЬКІ ЕЛЕКТРОМЕРЕЖІ»</w:t>
            </w:r>
            <w:r w:rsidR="00513329">
              <w:rPr>
                <w:b/>
                <w:sz w:val="24"/>
                <w:szCs w:val="24"/>
                <w:u w:val="single"/>
              </w:rPr>
              <w:t xml:space="preserve">, </w:t>
            </w:r>
            <w:r w:rsidR="00513329" w:rsidRPr="00DC2DB4">
              <w:rPr>
                <w:b/>
                <w:bCs/>
                <w:sz w:val="24"/>
                <w:szCs w:val="24"/>
              </w:rPr>
              <w:t>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5137D38E" w14:textId="3A27AB16" w:rsidR="004120E3" w:rsidRPr="004120E3" w:rsidRDefault="004120E3" w:rsidP="004120E3">
            <w:pPr>
              <w:jc w:val="both"/>
              <w:rPr>
                <w:b/>
                <w:sz w:val="24"/>
                <w:szCs w:val="24"/>
                <w:u w:val="single"/>
              </w:rPr>
            </w:pPr>
          </w:p>
          <w:p w14:paraId="7BB5C216" w14:textId="75DF3EDA" w:rsidR="004120E3" w:rsidRPr="004120E3" w:rsidRDefault="004120E3" w:rsidP="004120E3">
            <w:pPr>
              <w:jc w:val="both"/>
              <w:rPr>
                <w:b/>
                <w:sz w:val="24"/>
                <w:szCs w:val="24"/>
                <w:u w:val="single"/>
              </w:rPr>
            </w:pPr>
            <w:r w:rsidRPr="004120E3">
              <w:rPr>
                <w:sz w:val="24"/>
                <w:szCs w:val="24"/>
              </w:rPr>
              <w:t>Даним пунктом виключаємо необхідність укладення з замовником додаткової угоди про припинення дії договору.</w:t>
            </w:r>
          </w:p>
        </w:tc>
        <w:tc>
          <w:tcPr>
            <w:tcW w:w="3119" w:type="dxa"/>
          </w:tcPr>
          <w:p w14:paraId="69F85F2E" w14:textId="77777777" w:rsidR="007B5E86" w:rsidRDefault="007B5E86" w:rsidP="007B5E86">
            <w:pPr>
              <w:jc w:val="center"/>
              <w:rPr>
                <w:b/>
                <w:sz w:val="24"/>
                <w:szCs w:val="24"/>
                <w:lang w:eastAsia="uk-UA"/>
              </w:rPr>
            </w:pPr>
            <w:r>
              <w:rPr>
                <w:b/>
                <w:sz w:val="24"/>
                <w:szCs w:val="24"/>
                <w:lang w:eastAsia="uk-UA"/>
              </w:rPr>
              <w:t>Пропонується не враховувати</w:t>
            </w:r>
          </w:p>
          <w:p w14:paraId="06E3BC15" w14:textId="7868534E" w:rsidR="004120E3" w:rsidRPr="004F3A51" w:rsidRDefault="007B5E86" w:rsidP="007B5E86">
            <w:pPr>
              <w:jc w:val="both"/>
              <w:rPr>
                <w:b/>
                <w:sz w:val="24"/>
                <w:szCs w:val="24"/>
                <w:lang w:eastAsia="uk-UA"/>
              </w:rPr>
            </w:pPr>
            <w:r w:rsidRPr="0036495E">
              <w:rPr>
                <w:sz w:val="24"/>
                <w:szCs w:val="24"/>
                <w:lang w:eastAsia="uk-UA"/>
              </w:rPr>
              <w:t>Коментарі вище до аналогічних пропозицій</w:t>
            </w:r>
          </w:p>
        </w:tc>
      </w:tr>
      <w:tr w:rsidR="00C001A4" w:rsidRPr="004F3A51" w14:paraId="405506C1" w14:textId="77777777" w:rsidTr="00A52C00">
        <w:trPr>
          <w:trHeight w:val="218"/>
        </w:trPr>
        <w:tc>
          <w:tcPr>
            <w:tcW w:w="4253" w:type="dxa"/>
          </w:tcPr>
          <w:p w14:paraId="782B6C6A" w14:textId="77777777" w:rsidR="00C001A4" w:rsidRPr="00BA4509" w:rsidRDefault="00C001A4" w:rsidP="00C001A4">
            <w:pPr>
              <w:pStyle w:val="3"/>
              <w:spacing w:before="0" w:beforeAutospacing="0" w:after="0" w:afterAutospacing="0"/>
              <w:ind w:firstLine="709"/>
              <w:jc w:val="center"/>
              <w:rPr>
                <w:sz w:val="22"/>
                <w:szCs w:val="22"/>
              </w:rPr>
            </w:pPr>
            <w:r w:rsidRPr="00BA4509">
              <w:rPr>
                <w:sz w:val="22"/>
                <w:szCs w:val="22"/>
              </w:rPr>
              <w:t>9. Інші умови Договору</w:t>
            </w:r>
          </w:p>
          <w:p w14:paraId="34EB24DB" w14:textId="77777777" w:rsidR="00C001A4" w:rsidRPr="00BA4509" w:rsidRDefault="00C001A4" w:rsidP="00C001A4">
            <w:pPr>
              <w:pStyle w:val="a6"/>
              <w:spacing w:before="0" w:beforeAutospacing="0" w:after="0" w:afterAutospacing="0"/>
              <w:ind w:firstLine="709"/>
              <w:jc w:val="both"/>
              <w:rPr>
                <w:sz w:val="22"/>
                <w:szCs w:val="22"/>
              </w:rPr>
            </w:pPr>
            <w:r w:rsidRPr="00BA4509">
              <w:rPr>
                <w:sz w:val="22"/>
                <w:szCs w:val="22"/>
              </w:rPr>
              <w:t xml:space="preserve">9.1. Порядок та </w:t>
            </w:r>
            <w:proofErr w:type="spellStart"/>
            <w:r w:rsidRPr="00BA4509">
              <w:rPr>
                <w:sz w:val="22"/>
                <w:szCs w:val="22"/>
              </w:rPr>
              <w:t>умови</w:t>
            </w:r>
            <w:proofErr w:type="spellEnd"/>
            <w:r w:rsidRPr="00BA4509">
              <w:rPr>
                <w:sz w:val="22"/>
                <w:szCs w:val="22"/>
              </w:rPr>
              <w:t xml:space="preserve"> </w:t>
            </w:r>
            <w:proofErr w:type="spellStart"/>
            <w:r w:rsidRPr="00BA4509">
              <w:rPr>
                <w:sz w:val="22"/>
                <w:szCs w:val="22"/>
              </w:rPr>
              <w:t>надання</w:t>
            </w:r>
            <w:proofErr w:type="spellEnd"/>
            <w:r w:rsidRPr="00BA4509">
              <w:rPr>
                <w:sz w:val="22"/>
                <w:szCs w:val="22"/>
              </w:rPr>
              <w:t xml:space="preserve"> </w:t>
            </w:r>
            <w:proofErr w:type="spellStart"/>
            <w:r w:rsidRPr="00BA4509">
              <w:rPr>
                <w:sz w:val="22"/>
                <w:szCs w:val="22"/>
              </w:rPr>
              <w:t>Виконавцем</w:t>
            </w:r>
            <w:proofErr w:type="spellEnd"/>
            <w:r w:rsidRPr="00BA4509">
              <w:rPr>
                <w:sz w:val="22"/>
                <w:szCs w:val="22"/>
              </w:rPr>
              <w:t xml:space="preserve"> </w:t>
            </w:r>
            <w:proofErr w:type="spellStart"/>
            <w:r w:rsidRPr="00BA4509">
              <w:rPr>
                <w:sz w:val="22"/>
                <w:szCs w:val="22"/>
              </w:rPr>
              <w:t>послуги</w:t>
            </w:r>
            <w:proofErr w:type="spellEnd"/>
            <w:r w:rsidRPr="00BA4509">
              <w:rPr>
                <w:sz w:val="22"/>
                <w:szCs w:val="22"/>
              </w:rPr>
              <w:t xml:space="preserve"> </w:t>
            </w:r>
            <w:proofErr w:type="spellStart"/>
            <w:r w:rsidRPr="00BA4509">
              <w:rPr>
                <w:sz w:val="22"/>
                <w:szCs w:val="22"/>
              </w:rPr>
              <w:t>зі</w:t>
            </w:r>
            <w:proofErr w:type="spellEnd"/>
            <w:r w:rsidRPr="00BA4509">
              <w:rPr>
                <w:sz w:val="22"/>
                <w:szCs w:val="22"/>
              </w:rPr>
              <w:t xml:space="preserve"> стандартного </w:t>
            </w:r>
            <w:proofErr w:type="spellStart"/>
            <w:r w:rsidRPr="00BA4509">
              <w:rPr>
                <w:sz w:val="22"/>
                <w:szCs w:val="22"/>
              </w:rPr>
              <w:t>приєднання</w:t>
            </w:r>
            <w:proofErr w:type="spellEnd"/>
            <w:r w:rsidRPr="00BA4509">
              <w:rPr>
                <w:sz w:val="22"/>
                <w:szCs w:val="22"/>
              </w:rPr>
              <w:t xml:space="preserve"> </w:t>
            </w:r>
            <w:proofErr w:type="spellStart"/>
            <w:r w:rsidRPr="00BA4509">
              <w:rPr>
                <w:sz w:val="22"/>
                <w:szCs w:val="22"/>
              </w:rPr>
              <w:t>регулюються</w:t>
            </w:r>
            <w:proofErr w:type="spellEnd"/>
            <w:r w:rsidRPr="00BA4509">
              <w:rPr>
                <w:sz w:val="22"/>
                <w:szCs w:val="22"/>
              </w:rPr>
              <w:t xml:space="preserve"> </w:t>
            </w:r>
            <w:proofErr w:type="spellStart"/>
            <w:r w:rsidRPr="00BA4509">
              <w:rPr>
                <w:sz w:val="22"/>
                <w:szCs w:val="22"/>
              </w:rPr>
              <w:t>вимогами</w:t>
            </w:r>
            <w:proofErr w:type="spellEnd"/>
            <w:r w:rsidRPr="00BA4509">
              <w:rPr>
                <w:sz w:val="22"/>
                <w:szCs w:val="22"/>
              </w:rPr>
              <w:t xml:space="preserve"> </w:t>
            </w:r>
            <w:proofErr w:type="spellStart"/>
            <w:r w:rsidRPr="00BA4509">
              <w:rPr>
                <w:sz w:val="22"/>
                <w:szCs w:val="22"/>
              </w:rPr>
              <w:t>цього</w:t>
            </w:r>
            <w:proofErr w:type="spellEnd"/>
            <w:r w:rsidRPr="00BA4509">
              <w:rPr>
                <w:sz w:val="22"/>
                <w:szCs w:val="22"/>
              </w:rPr>
              <w:t xml:space="preserve"> Договору та Кодексу систем </w:t>
            </w:r>
            <w:proofErr w:type="spellStart"/>
            <w:r w:rsidRPr="00BA4509">
              <w:rPr>
                <w:sz w:val="22"/>
                <w:szCs w:val="22"/>
              </w:rPr>
              <w:t>розподілу</w:t>
            </w:r>
            <w:proofErr w:type="spellEnd"/>
            <w:r w:rsidRPr="00BA4509">
              <w:rPr>
                <w:sz w:val="22"/>
                <w:szCs w:val="22"/>
              </w:rPr>
              <w:t xml:space="preserve"> та не </w:t>
            </w:r>
            <w:proofErr w:type="spellStart"/>
            <w:r w:rsidRPr="00BA4509">
              <w:rPr>
                <w:sz w:val="22"/>
                <w:szCs w:val="22"/>
              </w:rPr>
              <w:t>можуть</w:t>
            </w:r>
            <w:proofErr w:type="spellEnd"/>
            <w:r w:rsidRPr="00BA4509">
              <w:rPr>
                <w:sz w:val="22"/>
                <w:szCs w:val="22"/>
              </w:rPr>
              <w:t xml:space="preserve"> бути </w:t>
            </w:r>
            <w:proofErr w:type="spellStart"/>
            <w:r w:rsidRPr="00BA4509">
              <w:rPr>
                <w:sz w:val="22"/>
                <w:szCs w:val="22"/>
              </w:rPr>
              <w:t>змінені</w:t>
            </w:r>
            <w:proofErr w:type="spellEnd"/>
            <w:r w:rsidRPr="00BA4509">
              <w:rPr>
                <w:sz w:val="22"/>
                <w:szCs w:val="22"/>
              </w:rPr>
              <w:t xml:space="preserve"> </w:t>
            </w:r>
            <w:proofErr w:type="spellStart"/>
            <w:r w:rsidRPr="00BA4509">
              <w:rPr>
                <w:sz w:val="22"/>
                <w:szCs w:val="22"/>
              </w:rPr>
              <w:t>чи</w:t>
            </w:r>
            <w:proofErr w:type="spellEnd"/>
            <w:r w:rsidRPr="00BA4509">
              <w:rPr>
                <w:sz w:val="22"/>
                <w:szCs w:val="22"/>
              </w:rPr>
              <w:t xml:space="preserve"> </w:t>
            </w:r>
            <w:proofErr w:type="spellStart"/>
            <w:r w:rsidRPr="00BA4509">
              <w:rPr>
                <w:sz w:val="22"/>
                <w:szCs w:val="22"/>
              </w:rPr>
              <w:t>доповнені</w:t>
            </w:r>
            <w:proofErr w:type="spellEnd"/>
            <w:r w:rsidRPr="00BA4509">
              <w:rPr>
                <w:sz w:val="22"/>
                <w:szCs w:val="22"/>
              </w:rPr>
              <w:t xml:space="preserve"> з </w:t>
            </w:r>
            <w:proofErr w:type="spellStart"/>
            <w:r w:rsidRPr="00BA4509">
              <w:rPr>
                <w:sz w:val="22"/>
                <w:szCs w:val="22"/>
              </w:rPr>
              <w:t>підстав</w:t>
            </w:r>
            <w:proofErr w:type="spellEnd"/>
            <w:r w:rsidRPr="00BA4509">
              <w:rPr>
                <w:sz w:val="22"/>
                <w:szCs w:val="22"/>
              </w:rPr>
              <w:t xml:space="preserve"> та </w:t>
            </w:r>
            <w:proofErr w:type="gramStart"/>
            <w:r w:rsidRPr="00BA4509">
              <w:rPr>
                <w:sz w:val="22"/>
                <w:szCs w:val="22"/>
              </w:rPr>
              <w:t>у порядку</w:t>
            </w:r>
            <w:proofErr w:type="gramEnd"/>
            <w:r w:rsidRPr="00BA4509">
              <w:rPr>
                <w:sz w:val="22"/>
                <w:szCs w:val="22"/>
              </w:rPr>
              <w:t xml:space="preserve">, не </w:t>
            </w:r>
            <w:proofErr w:type="spellStart"/>
            <w:r w:rsidRPr="00BA4509">
              <w:rPr>
                <w:sz w:val="22"/>
                <w:szCs w:val="22"/>
              </w:rPr>
              <w:t>визначеному</w:t>
            </w:r>
            <w:proofErr w:type="spellEnd"/>
            <w:r w:rsidRPr="00BA4509">
              <w:rPr>
                <w:sz w:val="22"/>
                <w:szCs w:val="22"/>
              </w:rPr>
              <w:t xml:space="preserve"> </w:t>
            </w:r>
            <w:proofErr w:type="spellStart"/>
            <w:r w:rsidRPr="00BA4509">
              <w:rPr>
                <w:sz w:val="22"/>
                <w:szCs w:val="22"/>
              </w:rPr>
              <w:t>умовами</w:t>
            </w:r>
            <w:proofErr w:type="spellEnd"/>
            <w:r w:rsidRPr="00BA4509">
              <w:rPr>
                <w:sz w:val="22"/>
                <w:szCs w:val="22"/>
              </w:rPr>
              <w:t xml:space="preserve"> </w:t>
            </w:r>
            <w:proofErr w:type="spellStart"/>
            <w:r w:rsidRPr="00BA4509">
              <w:rPr>
                <w:sz w:val="22"/>
                <w:szCs w:val="22"/>
              </w:rPr>
              <w:t>цього</w:t>
            </w:r>
            <w:proofErr w:type="spellEnd"/>
            <w:r w:rsidRPr="00BA4509">
              <w:rPr>
                <w:sz w:val="22"/>
                <w:szCs w:val="22"/>
              </w:rPr>
              <w:t xml:space="preserve"> Договору та Кодексу.</w:t>
            </w:r>
          </w:p>
          <w:p w14:paraId="6361479C" w14:textId="77777777" w:rsidR="00C001A4" w:rsidRDefault="00C001A4" w:rsidP="004120E3">
            <w:pPr>
              <w:pStyle w:val="a6"/>
              <w:spacing w:before="0" w:beforeAutospacing="0" w:after="0" w:afterAutospacing="0"/>
              <w:ind w:firstLine="709"/>
              <w:jc w:val="both"/>
              <w:rPr>
                <w:color w:val="000000" w:themeColor="text1"/>
                <w:lang w:val="uk-UA"/>
              </w:rPr>
            </w:pPr>
          </w:p>
        </w:tc>
        <w:tc>
          <w:tcPr>
            <w:tcW w:w="4252" w:type="dxa"/>
          </w:tcPr>
          <w:p w14:paraId="688DD475" w14:textId="230E09B0" w:rsidR="00687703" w:rsidRPr="00A92450" w:rsidRDefault="00687703" w:rsidP="00687703">
            <w:pPr>
              <w:jc w:val="both"/>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865970">
              <w:rPr>
                <w:b/>
                <w:bCs/>
                <w:sz w:val="24"/>
                <w:szCs w:val="24"/>
              </w:rPr>
              <w:t>, ГС «Українська вітроенергетична асоціація»</w:t>
            </w:r>
          </w:p>
          <w:p w14:paraId="260525E2" w14:textId="5550D13E" w:rsidR="00C001A4" w:rsidRPr="007B5E86" w:rsidRDefault="00C001A4" w:rsidP="007B5E86">
            <w:pPr>
              <w:pStyle w:val="a6"/>
              <w:spacing w:before="0" w:beforeAutospacing="0" w:after="0" w:afterAutospacing="0"/>
              <w:ind w:firstLine="709"/>
              <w:jc w:val="both"/>
              <w:rPr>
                <w:b/>
                <w:bCs/>
                <w:sz w:val="22"/>
                <w:szCs w:val="22"/>
              </w:rPr>
            </w:pPr>
            <w:r w:rsidRPr="00BA4509">
              <w:rPr>
                <w:sz w:val="22"/>
                <w:szCs w:val="22"/>
              </w:rPr>
              <w:t xml:space="preserve">9.1. Порядок та </w:t>
            </w:r>
            <w:proofErr w:type="spellStart"/>
            <w:r w:rsidRPr="00BA4509">
              <w:rPr>
                <w:sz w:val="22"/>
                <w:szCs w:val="22"/>
              </w:rPr>
              <w:t>умови</w:t>
            </w:r>
            <w:proofErr w:type="spellEnd"/>
            <w:r w:rsidRPr="00BA4509">
              <w:rPr>
                <w:sz w:val="22"/>
                <w:szCs w:val="22"/>
              </w:rPr>
              <w:t xml:space="preserve"> </w:t>
            </w:r>
            <w:proofErr w:type="spellStart"/>
            <w:r w:rsidRPr="00BA4509">
              <w:rPr>
                <w:sz w:val="22"/>
                <w:szCs w:val="22"/>
              </w:rPr>
              <w:t>надання</w:t>
            </w:r>
            <w:proofErr w:type="spellEnd"/>
            <w:r w:rsidRPr="00BA4509">
              <w:rPr>
                <w:sz w:val="22"/>
                <w:szCs w:val="22"/>
              </w:rPr>
              <w:t xml:space="preserve"> </w:t>
            </w:r>
            <w:proofErr w:type="spellStart"/>
            <w:r w:rsidRPr="00BA4509">
              <w:rPr>
                <w:sz w:val="22"/>
                <w:szCs w:val="22"/>
              </w:rPr>
              <w:t>Виконавцем</w:t>
            </w:r>
            <w:proofErr w:type="spellEnd"/>
            <w:r w:rsidRPr="00BA4509">
              <w:rPr>
                <w:sz w:val="22"/>
                <w:szCs w:val="22"/>
              </w:rPr>
              <w:t xml:space="preserve"> </w:t>
            </w:r>
            <w:proofErr w:type="spellStart"/>
            <w:r w:rsidRPr="00BA4509">
              <w:rPr>
                <w:sz w:val="22"/>
                <w:szCs w:val="22"/>
              </w:rPr>
              <w:t>послуги</w:t>
            </w:r>
            <w:proofErr w:type="spellEnd"/>
            <w:r w:rsidRPr="00BA4509">
              <w:rPr>
                <w:sz w:val="22"/>
                <w:szCs w:val="22"/>
              </w:rPr>
              <w:t xml:space="preserve"> </w:t>
            </w:r>
            <w:proofErr w:type="spellStart"/>
            <w:r w:rsidRPr="00BA4509">
              <w:rPr>
                <w:sz w:val="22"/>
                <w:szCs w:val="22"/>
              </w:rPr>
              <w:t>зі</w:t>
            </w:r>
            <w:proofErr w:type="spellEnd"/>
            <w:r w:rsidRPr="00BA4509">
              <w:rPr>
                <w:sz w:val="22"/>
                <w:szCs w:val="22"/>
              </w:rPr>
              <w:t xml:space="preserve"> стандартного </w:t>
            </w:r>
            <w:proofErr w:type="spellStart"/>
            <w:r w:rsidRPr="00BA4509">
              <w:rPr>
                <w:sz w:val="22"/>
                <w:szCs w:val="22"/>
              </w:rPr>
              <w:t>приєднання</w:t>
            </w:r>
            <w:proofErr w:type="spellEnd"/>
            <w:r w:rsidRPr="00BA4509">
              <w:rPr>
                <w:sz w:val="22"/>
                <w:szCs w:val="22"/>
              </w:rPr>
              <w:t xml:space="preserve"> </w:t>
            </w:r>
            <w:proofErr w:type="spellStart"/>
            <w:r w:rsidRPr="00BA4509">
              <w:rPr>
                <w:sz w:val="22"/>
                <w:szCs w:val="22"/>
              </w:rPr>
              <w:t>регулюються</w:t>
            </w:r>
            <w:proofErr w:type="spellEnd"/>
            <w:r w:rsidRPr="00BA4509">
              <w:rPr>
                <w:sz w:val="22"/>
                <w:szCs w:val="22"/>
              </w:rPr>
              <w:t xml:space="preserve"> </w:t>
            </w:r>
            <w:proofErr w:type="spellStart"/>
            <w:r w:rsidRPr="00BA4509">
              <w:rPr>
                <w:sz w:val="22"/>
                <w:szCs w:val="22"/>
              </w:rPr>
              <w:t>вимогами</w:t>
            </w:r>
            <w:proofErr w:type="spellEnd"/>
            <w:r w:rsidRPr="00BA4509">
              <w:rPr>
                <w:sz w:val="22"/>
                <w:szCs w:val="22"/>
              </w:rPr>
              <w:t xml:space="preserve"> </w:t>
            </w:r>
            <w:proofErr w:type="spellStart"/>
            <w:r w:rsidRPr="00BA4509">
              <w:rPr>
                <w:sz w:val="22"/>
                <w:szCs w:val="22"/>
              </w:rPr>
              <w:t>цього</w:t>
            </w:r>
            <w:proofErr w:type="spellEnd"/>
            <w:r w:rsidRPr="00BA4509">
              <w:rPr>
                <w:sz w:val="22"/>
                <w:szCs w:val="22"/>
              </w:rPr>
              <w:t xml:space="preserve"> Договору та Кодексу систем </w:t>
            </w:r>
            <w:proofErr w:type="spellStart"/>
            <w:r w:rsidRPr="00BA4509">
              <w:rPr>
                <w:sz w:val="22"/>
                <w:szCs w:val="22"/>
              </w:rPr>
              <w:t>розподілу</w:t>
            </w:r>
            <w:proofErr w:type="spellEnd"/>
            <w:r w:rsidRPr="00BA4509">
              <w:rPr>
                <w:sz w:val="22"/>
                <w:szCs w:val="22"/>
              </w:rPr>
              <w:t xml:space="preserve"> та не </w:t>
            </w:r>
            <w:proofErr w:type="spellStart"/>
            <w:r w:rsidRPr="00BA4509">
              <w:rPr>
                <w:sz w:val="22"/>
                <w:szCs w:val="22"/>
              </w:rPr>
              <w:t>можуть</w:t>
            </w:r>
            <w:proofErr w:type="spellEnd"/>
            <w:r w:rsidRPr="00BA4509">
              <w:rPr>
                <w:sz w:val="22"/>
                <w:szCs w:val="22"/>
              </w:rPr>
              <w:t xml:space="preserve"> бути </w:t>
            </w:r>
            <w:proofErr w:type="spellStart"/>
            <w:r w:rsidRPr="00BA4509">
              <w:rPr>
                <w:sz w:val="22"/>
                <w:szCs w:val="22"/>
              </w:rPr>
              <w:t>змінені</w:t>
            </w:r>
            <w:proofErr w:type="spellEnd"/>
            <w:r w:rsidRPr="00BA4509">
              <w:rPr>
                <w:sz w:val="22"/>
                <w:szCs w:val="22"/>
              </w:rPr>
              <w:t xml:space="preserve"> </w:t>
            </w:r>
            <w:proofErr w:type="spellStart"/>
            <w:r w:rsidRPr="00BA4509">
              <w:rPr>
                <w:sz w:val="22"/>
                <w:szCs w:val="22"/>
              </w:rPr>
              <w:t>чи</w:t>
            </w:r>
            <w:proofErr w:type="spellEnd"/>
            <w:r w:rsidRPr="00BA4509">
              <w:rPr>
                <w:sz w:val="22"/>
                <w:szCs w:val="22"/>
              </w:rPr>
              <w:t xml:space="preserve"> </w:t>
            </w:r>
            <w:proofErr w:type="spellStart"/>
            <w:r w:rsidRPr="00BA4509">
              <w:rPr>
                <w:sz w:val="22"/>
                <w:szCs w:val="22"/>
              </w:rPr>
              <w:t>доповнені</w:t>
            </w:r>
            <w:proofErr w:type="spellEnd"/>
            <w:r w:rsidRPr="00BA4509">
              <w:rPr>
                <w:sz w:val="22"/>
                <w:szCs w:val="22"/>
              </w:rPr>
              <w:t xml:space="preserve"> з </w:t>
            </w:r>
            <w:proofErr w:type="spellStart"/>
            <w:r w:rsidRPr="00BA4509">
              <w:rPr>
                <w:sz w:val="22"/>
                <w:szCs w:val="22"/>
              </w:rPr>
              <w:t>підстав</w:t>
            </w:r>
            <w:proofErr w:type="spellEnd"/>
            <w:r w:rsidRPr="00BA4509">
              <w:rPr>
                <w:sz w:val="22"/>
                <w:szCs w:val="22"/>
              </w:rPr>
              <w:t xml:space="preserve"> та </w:t>
            </w:r>
            <w:proofErr w:type="gramStart"/>
            <w:r w:rsidRPr="00BA4509">
              <w:rPr>
                <w:sz w:val="22"/>
                <w:szCs w:val="22"/>
              </w:rPr>
              <w:t>у порядку</w:t>
            </w:r>
            <w:proofErr w:type="gramEnd"/>
            <w:r w:rsidRPr="00BA4509">
              <w:rPr>
                <w:sz w:val="22"/>
                <w:szCs w:val="22"/>
              </w:rPr>
              <w:t xml:space="preserve">, </w:t>
            </w:r>
            <w:r w:rsidRPr="001F4AD1">
              <w:rPr>
                <w:b/>
                <w:bCs/>
                <w:color w:val="00B050"/>
                <w:sz w:val="22"/>
                <w:szCs w:val="22"/>
              </w:rPr>
              <w:t xml:space="preserve">не </w:t>
            </w:r>
            <w:proofErr w:type="spellStart"/>
            <w:r w:rsidRPr="001F4AD1">
              <w:rPr>
                <w:b/>
                <w:bCs/>
                <w:color w:val="00B050"/>
                <w:sz w:val="22"/>
                <w:szCs w:val="22"/>
              </w:rPr>
              <w:t>визначеному</w:t>
            </w:r>
            <w:proofErr w:type="spellEnd"/>
            <w:r w:rsidRPr="001F4AD1">
              <w:rPr>
                <w:b/>
                <w:bCs/>
                <w:color w:val="00B050"/>
                <w:sz w:val="22"/>
                <w:szCs w:val="22"/>
              </w:rPr>
              <w:t xml:space="preserve"> </w:t>
            </w:r>
            <w:proofErr w:type="spellStart"/>
            <w:r w:rsidRPr="001F4AD1">
              <w:rPr>
                <w:b/>
                <w:bCs/>
                <w:color w:val="00B050"/>
                <w:sz w:val="22"/>
                <w:szCs w:val="22"/>
              </w:rPr>
              <w:t>умовами</w:t>
            </w:r>
            <w:proofErr w:type="spellEnd"/>
            <w:r w:rsidRPr="001F4AD1">
              <w:rPr>
                <w:b/>
                <w:bCs/>
                <w:color w:val="00B050"/>
                <w:sz w:val="22"/>
                <w:szCs w:val="22"/>
              </w:rPr>
              <w:t xml:space="preserve"> чинного </w:t>
            </w:r>
            <w:proofErr w:type="spellStart"/>
            <w:r w:rsidRPr="001F4AD1">
              <w:rPr>
                <w:b/>
                <w:bCs/>
                <w:color w:val="00B050"/>
                <w:sz w:val="22"/>
                <w:szCs w:val="22"/>
              </w:rPr>
              <w:t>законодавства</w:t>
            </w:r>
            <w:proofErr w:type="spellEnd"/>
            <w:r w:rsidRPr="00BA4509">
              <w:rPr>
                <w:b/>
                <w:bCs/>
                <w:sz w:val="22"/>
                <w:szCs w:val="22"/>
              </w:rPr>
              <w:t>.</w:t>
            </w:r>
          </w:p>
        </w:tc>
        <w:tc>
          <w:tcPr>
            <w:tcW w:w="3969" w:type="dxa"/>
          </w:tcPr>
          <w:p w14:paraId="241C68E4" w14:textId="6E60CB8C" w:rsidR="00687703" w:rsidRPr="00A92450" w:rsidRDefault="00687703" w:rsidP="00687703">
            <w:pPr>
              <w:jc w:val="both"/>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865970">
              <w:rPr>
                <w:b/>
                <w:bCs/>
                <w:sz w:val="24"/>
                <w:szCs w:val="24"/>
              </w:rPr>
              <w:t>, ГС «Українська вітроенергетична асоціація»</w:t>
            </w:r>
          </w:p>
          <w:p w14:paraId="2E8B0C65" w14:textId="5BB950EC" w:rsidR="00C001A4" w:rsidRPr="004120E3" w:rsidRDefault="00C001A4" w:rsidP="00634EC5">
            <w:pPr>
              <w:ind w:firstLine="630"/>
              <w:jc w:val="both"/>
              <w:rPr>
                <w:b/>
                <w:sz w:val="24"/>
                <w:szCs w:val="24"/>
                <w:u w:val="single"/>
              </w:rPr>
            </w:pPr>
            <w:r w:rsidRPr="00BA4509">
              <w:rPr>
                <w:i/>
                <w:iCs/>
                <w:sz w:val="22"/>
                <w:szCs w:val="22"/>
              </w:rPr>
              <w:t>Пропонується не обмежувати сторони - "законодавство" включає в себе усі НПА, що регулюють питання внесення змін до договору</w:t>
            </w:r>
          </w:p>
        </w:tc>
        <w:tc>
          <w:tcPr>
            <w:tcW w:w="3119" w:type="dxa"/>
          </w:tcPr>
          <w:p w14:paraId="14A12EA1" w14:textId="77777777" w:rsidR="00C001A4" w:rsidRDefault="00DE6AD0" w:rsidP="00DE6AD0">
            <w:pPr>
              <w:jc w:val="center"/>
              <w:rPr>
                <w:b/>
                <w:sz w:val="24"/>
                <w:szCs w:val="24"/>
                <w:lang w:eastAsia="uk-UA"/>
              </w:rPr>
            </w:pPr>
            <w:r>
              <w:rPr>
                <w:b/>
                <w:sz w:val="24"/>
                <w:szCs w:val="24"/>
                <w:lang w:eastAsia="uk-UA"/>
              </w:rPr>
              <w:t>Пропонується не враховувати</w:t>
            </w:r>
          </w:p>
          <w:p w14:paraId="2767487F" w14:textId="3589EF4A" w:rsidR="00DE6AD0" w:rsidRPr="00DE6AD0" w:rsidRDefault="00DE6AD0" w:rsidP="007E61D3">
            <w:pPr>
              <w:jc w:val="both"/>
              <w:rPr>
                <w:sz w:val="24"/>
                <w:szCs w:val="24"/>
                <w:lang w:eastAsia="uk-UA"/>
              </w:rPr>
            </w:pPr>
            <w:r w:rsidRPr="00DE6AD0">
              <w:rPr>
                <w:sz w:val="24"/>
                <w:szCs w:val="24"/>
                <w:lang w:eastAsia="uk-UA"/>
              </w:rPr>
              <w:t xml:space="preserve">Умови визначаються Типовим договором </w:t>
            </w:r>
          </w:p>
        </w:tc>
      </w:tr>
      <w:tr w:rsidR="00CB52F0" w:rsidRPr="004F3A51" w14:paraId="3B43F279" w14:textId="77777777" w:rsidTr="00B93106">
        <w:trPr>
          <w:trHeight w:val="218"/>
        </w:trPr>
        <w:tc>
          <w:tcPr>
            <w:tcW w:w="15593" w:type="dxa"/>
            <w:gridSpan w:val="4"/>
          </w:tcPr>
          <w:p w14:paraId="49BA3317" w14:textId="77777777" w:rsidR="00CB52F0" w:rsidRPr="00CE0E20" w:rsidRDefault="00CB52F0" w:rsidP="00CB52F0">
            <w:pPr>
              <w:ind w:left="7975"/>
              <w:jc w:val="both"/>
              <w:rPr>
                <w:sz w:val="24"/>
                <w:szCs w:val="24"/>
              </w:rPr>
            </w:pPr>
            <w:r w:rsidRPr="00CE0E20">
              <w:rPr>
                <w:sz w:val="24"/>
                <w:szCs w:val="24"/>
              </w:rPr>
              <w:t>Додаток 2</w:t>
            </w:r>
          </w:p>
          <w:p w14:paraId="0746E196" w14:textId="77777777" w:rsidR="00CB52F0" w:rsidRPr="00CE0E20" w:rsidRDefault="00CB52F0" w:rsidP="00CB52F0">
            <w:pPr>
              <w:ind w:left="7975"/>
              <w:jc w:val="both"/>
              <w:rPr>
                <w:sz w:val="24"/>
                <w:szCs w:val="24"/>
              </w:rPr>
            </w:pPr>
            <w:r w:rsidRPr="00CE0E20">
              <w:rPr>
                <w:sz w:val="24"/>
                <w:szCs w:val="24"/>
              </w:rPr>
              <w:t>до Кодексу систем розподілу</w:t>
            </w:r>
          </w:p>
          <w:p w14:paraId="4548DE01" w14:textId="77777777" w:rsidR="00CB52F0" w:rsidRPr="00CE0E20" w:rsidRDefault="00CB52F0" w:rsidP="00CB52F0">
            <w:pPr>
              <w:jc w:val="center"/>
              <w:rPr>
                <w:b/>
                <w:sz w:val="24"/>
                <w:szCs w:val="24"/>
              </w:rPr>
            </w:pPr>
            <w:r w:rsidRPr="00CE0E20">
              <w:rPr>
                <w:b/>
                <w:sz w:val="24"/>
                <w:szCs w:val="24"/>
              </w:rPr>
              <w:t>ТИПОВИЙ ДОГОВІР</w:t>
            </w:r>
          </w:p>
          <w:p w14:paraId="4AC67A05" w14:textId="1779B424" w:rsidR="00CB52F0" w:rsidRPr="004F3A51" w:rsidRDefault="00CB52F0" w:rsidP="00CB52F0">
            <w:pPr>
              <w:jc w:val="both"/>
              <w:rPr>
                <w:b/>
                <w:sz w:val="24"/>
                <w:szCs w:val="24"/>
                <w:lang w:eastAsia="uk-UA"/>
              </w:rPr>
            </w:pPr>
            <w:r w:rsidRPr="00CE0E20">
              <w:rPr>
                <w:b/>
                <w:sz w:val="24"/>
                <w:szCs w:val="24"/>
              </w:rPr>
              <w:t xml:space="preserve">про нестандартне приєднання до електричних мереж системи розподілу з </w:t>
            </w:r>
            <w:proofErr w:type="spellStart"/>
            <w:r w:rsidRPr="00CE0E20">
              <w:rPr>
                <w:b/>
                <w:sz w:val="24"/>
                <w:szCs w:val="24"/>
              </w:rPr>
              <w:t>проєктуванням</w:t>
            </w:r>
            <w:proofErr w:type="spellEnd"/>
            <w:r w:rsidRPr="00CE0E20">
              <w:rPr>
                <w:b/>
                <w:sz w:val="24"/>
                <w:szCs w:val="24"/>
              </w:rPr>
              <w:t xml:space="preserve"> лінійної частини приєднання</w:t>
            </w:r>
          </w:p>
        </w:tc>
      </w:tr>
      <w:tr w:rsidR="00C001A4" w:rsidRPr="004F3A51" w14:paraId="778DD4F7" w14:textId="77777777" w:rsidTr="00A52C00">
        <w:trPr>
          <w:trHeight w:val="218"/>
        </w:trPr>
        <w:tc>
          <w:tcPr>
            <w:tcW w:w="4253" w:type="dxa"/>
            <w:vMerge w:val="restart"/>
          </w:tcPr>
          <w:p w14:paraId="28865C6D" w14:textId="77777777" w:rsidR="00C001A4" w:rsidRPr="004120E3" w:rsidRDefault="00C001A4" w:rsidP="004120E3">
            <w:pPr>
              <w:pStyle w:val="a6"/>
              <w:spacing w:before="0" w:beforeAutospacing="0" w:after="0" w:afterAutospacing="0"/>
              <w:ind w:firstLine="709"/>
              <w:jc w:val="both"/>
            </w:pPr>
            <w:r w:rsidRPr="0065791D">
              <w:t xml:space="preserve">1.1. </w:t>
            </w:r>
            <w:proofErr w:type="spellStart"/>
            <w:r w:rsidRPr="0065791D">
              <w:t>Цей</w:t>
            </w:r>
            <w:proofErr w:type="spellEnd"/>
            <w:r w:rsidRPr="0065791D">
              <w:t xml:space="preserve"> </w:t>
            </w:r>
            <w:proofErr w:type="spellStart"/>
            <w:r w:rsidRPr="0065791D">
              <w:t>договір</w:t>
            </w:r>
            <w:proofErr w:type="spellEnd"/>
            <w:r w:rsidRPr="0065791D">
              <w:t xml:space="preserve"> про </w:t>
            </w:r>
            <w:proofErr w:type="spellStart"/>
            <w:r w:rsidRPr="0065791D">
              <w:t>нестандартне</w:t>
            </w:r>
            <w:proofErr w:type="spellEnd"/>
            <w:r w:rsidRPr="0065791D">
              <w:t xml:space="preserve"> </w:t>
            </w:r>
            <w:proofErr w:type="spellStart"/>
            <w:r w:rsidRPr="0065791D">
              <w:t>приєднання</w:t>
            </w:r>
            <w:proofErr w:type="spellEnd"/>
            <w:r w:rsidRPr="0065791D">
              <w:t xml:space="preserve"> до </w:t>
            </w:r>
            <w:proofErr w:type="spellStart"/>
            <w:r w:rsidRPr="0065791D">
              <w:t>електричних</w:t>
            </w:r>
            <w:proofErr w:type="spellEnd"/>
            <w:r w:rsidRPr="0065791D">
              <w:t xml:space="preserve"> мереж </w:t>
            </w:r>
            <w:proofErr w:type="spellStart"/>
            <w:r w:rsidRPr="0065791D">
              <w:t>системи</w:t>
            </w:r>
            <w:proofErr w:type="spellEnd"/>
            <w:r w:rsidRPr="0065791D">
              <w:t xml:space="preserve"> </w:t>
            </w:r>
            <w:proofErr w:type="spellStart"/>
            <w:r w:rsidRPr="0065791D">
              <w:t>розподілу</w:t>
            </w:r>
            <w:proofErr w:type="spellEnd"/>
            <w:r w:rsidRPr="0065791D">
              <w:t xml:space="preserve"> з </w:t>
            </w:r>
            <w:proofErr w:type="spellStart"/>
            <w:r w:rsidRPr="0065791D">
              <w:t>проєктуванням</w:t>
            </w:r>
            <w:proofErr w:type="spellEnd"/>
            <w:r w:rsidRPr="0065791D">
              <w:t xml:space="preserve"> </w:t>
            </w:r>
            <w:proofErr w:type="spellStart"/>
            <w:r w:rsidRPr="0065791D">
              <w:t>лінійної</w:t>
            </w:r>
            <w:proofErr w:type="spellEnd"/>
            <w:r w:rsidRPr="0065791D">
              <w:t xml:space="preserve"> </w:t>
            </w:r>
            <w:proofErr w:type="spellStart"/>
            <w:r w:rsidRPr="0065791D">
              <w:t>частини</w:t>
            </w:r>
            <w:proofErr w:type="spellEnd"/>
            <w:r w:rsidRPr="0065791D">
              <w:t xml:space="preserve"> </w:t>
            </w:r>
            <w:proofErr w:type="spellStart"/>
            <w:r w:rsidRPr="0065791D">
              <w:t>приєднання</w:t>
            </w:r>
            <w:proofErr w:type="spellEnd"/>
            <w:r w:rsidRPr="0065791D">
              <w:t xml:space="preserve"> </w:t>
            </w:r>
            <w:proofErr w:type="spellStart"/>
            <w:r w:rsidRPr="0065791D">
              <w:t>замовником</w:t>
            </w:r>
            <w:proofErr w:type="spellEnd"/>
            <w:r w:rsidRPr="0065791D">
              <w:t xml:space="preserve"> (</w:t>
            </w:r>
            <w:proofErr w:type="spellStart"/>
            <w:r w:rsidRPr="0065791D">
              <w:t>далі</w:t>
            </w:r>
            <w:proofErr w:type="spellEnd"/>
            <w:r w:rsidRPr="0065791D">
              <w:t xml:space="preserve"> – </w:t>
            </w:r>
            <w:proofErr w:type="spellStart"/>
            <w:r w:rsidRPr="0065791D">
              <w:lastRenderedPageBreak/>
              <w:t>Договір</w:t>
            </w:r>
            <w:proofErr w:type="spellEnd"/>
            <w:r w:rsidRPr="0065791D">
              <w:t xml:space="preserve">) є </w:t>
            </w:r>
            <w:proofErr w:type="spellStart"/>
            <w:r w:rsidRPr="0065791D">
              <w:t>публічним</w:t>
            </w:r>
            <w:proofErr w:type="spellEnd"/>
            <w:r w:rsidRPr="0065791D">
              <w:t xml:space="preserve"> договором </w:t>
            </w:r>
            <w:proofErr w:type="spellStart"/>
            <w:r w:rsidRPr="0065791D">
              <w:t>приєднання</w:t>
            </w:r>
            <w:proofErr w:type="spellEnd"/>
            <w:r w:rsidRPr="0065791D">
              <w:t xml:space="preserve">, </w:t>
            </w:r>
            <w:proofErr w:type="spellStart"/>
            <w:r w:rsidRPr="0065791D">
              <w:t>який</w:t>
            </w:r>
            <w:proofErr w:type="spellEnd"/>
            <w:r w:rsidRPr="0065791D">
              <w:t xml:space="preserve"> </w:t>
            </w:r>
            <w:proofErr w:type="spellStart"/>
            <w:r w:rsidRPr="0065791D">
              <w:t>встановлює</w:t>
            </w:r>
            <w:proofErr w:type="spellEnd"/>
            <w:r w:rsidRPr="0065791D">
              <w:t xml:space="preserve"> порядок та </w:t>
            </w:r>
            <w:proofErr w:type="spellStart"/>
            <w:r w:rsidRPr="0065791D">
              <w:t>умови</w:t>
            </w:r>
            <w:proofErr w:type="spellEnd"/>
            <w:r w:rsidRPr="0065791D">
              <w:t xml:space="preserve"> </w:t>
            </w:r>
            <w:proofErr w:type="spellStart"/>
            <w:r w:rsidRPr="0065791D">
              <w:t>приєднання</w:t>
            </w:r>
            <w:proofErr w:type="spellEnd"/>
            <w:r w:rsidRPr="0065791D">
              <w:t xml:space="preserve"> </w:t>
            </w:r>
            <w:proofErr w:type="spellStart"/>
            <w:r w:rsidRPr="0065791D">
              <w:t>замовника</w:t>
            </w:r>
            <w:proofErr w:type="spellEnd"/>
            <w:r w:rsidRPr="0065791D">
              <w:t xml:space="preserve"> до </w:t>
            </w:r>
            <w:proofErr w:type="spellStart"/>
            <w:r w:rsidRPr="0065791D">
              <w:t>електричних</w:t>
            </w:r>
            <w:proofErr w:type="spellEnd"/>
            <w:r w:rsidRPr="0065791D">
              <w:t xml:space="preserve"> мереж оператора </w:t>
            </w:r>
            <w:proofErr w:type="spellStart"/>
            <w:r w:rsidRPr="0065791D">
              <w:t>системи</w:t>
            </w:r>
            <w:proofErr w:type="spellEnd"/>
            <w:r w:rsidRPr="0065791D">
              <w:t xml:space="preserve"> </w:t>
            </w:r>
            <w:proofErr w:type="spellStart"/>
            <w:r w:rsidRPr="0065791D">
              <w:t>розподілу</w:t>
            </w:r>
            <w:proofErr w:type="spellEnd"/>
            <w:r w:rsidRPr="0065791D">
              <w:t xml:space="preserve">. </w:t>
            </w:r>
            <w:proofErr w:type="spellStart"/>
            <w:r w:rsidRPr="0065791D">
              <w:t>Цей</w:t>
            </w:r>
            <w:proofErr w:type="spellEnd"/>
            <w:r w:rsidRPr="0065791D">
              <w:t xml:space="preserve"> </w:t>
            </w:r>
            <w:proofErr w:type="spellStart"/>
            <w:r w:rsidRPr="0065791D">
              <w:t>Договір</w:t>
            </w:r>
            <w:proofErr w:type="spellEnd"/>
            <w:r w:rsidRPr="0065791D">
              <w:t xml:space="preserve"> </w:t>
            </w:r>
            <w:proofErr w:type="spellStart"/>
            <w:r w:rsidRPr="0065791D">
              <w:t>укладається</w:t>
            </w:r>
            <w:proofErr w:type="spellEnd"/>
            <w:r w:rsidRPr="0065791D">
              <w:t xml:space="preserve"> </w:t>
            </w:r>
            <w:proofErr w:type="spellStart"/>
            <w:r w:rsidRPr="0065791D">
              <w:t>між</w:t>
            </w:r>
            <w:proofErr w:type="spellEnd"/>
            <w:r w:rsidRPr="0065791D">
              <w:t xml:space="preserve"> оператором </w:t>
            </w:r>
            <w:proofErr w:type="spellStart"/>
            <w:r w:rsidRPr="0065791D">
              <w:t>системи</w:t>
            </w:r>
            <w:proofErr w:type="spellEnd"/>
            <w:r w:rsidRPr="0065791D">
              <w:t xml:space="preserve"> </w:t>
            </w:r>
            <w:proofErr w:type="spellStart"/>
            <w:r w:rsidRPr="0065791D">
              <w:t>розподілу</w:t>
            </w:r>
            <w:proofErr w:type="spellEnd"/>
            <w:r w:rsidRPr="0065791D">
              <w:t xml:space="preserve"> (</w:t>
            </w:r>
            <w:proofErr w:type="spellStart"/>
            <w:r w:rsidRPr="0065791D">
              <w:t>далі</w:t>
            </w:r>
            <w:proofErr w:type="spellEnd"/>
            <w:r w:rsidRPr="0065791D">
              <w:t xml:space="preserve"> – </w:t>
            </w:r>
            <w:proofErr w:type="spellStart"/>
            <w:r w:rsidRPr="0065791D">
              <w:t>Виконавець</w:t>
            </w:r>
            <w:proofErr w:type="spellEnd"/>
            <w:r w:rsidRPr="0065791D">
              <w:t xml:space="preserve">) та </w:t>
            </w:r>
            <w:proofErr w:type="spellStart"/>
            <w:r w:rsidRPr="0065791D">
              <w:t>замовником</w:t>
            </w:r>
            <w:proofErr w:type="spellEnd"/>
            <w:r w:rsidRPr="0065791D">
              <w:t xml:space="preserve"> </w:t>
            </w:r>
            <w:proofErr w:type="spellStart"/>
            <w:r w:rsidRPr="0065791D">
              <w:t>послуг</w:t>
            </w:r>
            <w:proofErr w:type="spellEnd"/>
            <w:r w:rsidRPr="0065791D">
              <w:t xml:space="preserve"> з </w:t>
            </w:r>
            <w:proofErr w:type="spellStart"/>
            <w:r w:rsidRPr="0065791D">
              <w:t>приєднання</w:t>
            </w:r>
            <w:proofErr w:type="spellEnd"/>
            <w:r w:rsidRPr="0065791D">
              <w:t xml:space="preserve"> до </w:t>
            </w:r>
            <w:proofErr w:type="spellStart"/>
            <w:r w:rsidRPr="0065791D">
              <w:t>електричних</w:t>
            </w:r>
            <w:proofErr w:type="spellEnd"/>
            <w:r w:rsidRPr="0065791D">
              <w:t xml:space="preserve"> мереж (</w:t>
            </w:r>
            <w:proofErr w:type="spellStart"/>
            <w:r w:rsidRPr="0065791D">
              <w:t>далі</w:t>
            </w:r>
            <w:proofErr w:type="spellEnd"/>
            <w:r w:rsidRPr="0065791D">
              <w:t xml:space="preserve"> – </w:t>
            </w:r>
            <w:proofErr w:type="spellStart"/>
            <w:r w:rsidRPr="0065791D">
              <w:t>Замовник</w:t>
            </w:r>
            <w:proofErr w:type="spellEnd"/>
            <w:r w:rsidRPr="0065791D">
              <w:t xml:space="preserve">) з </w:t>
            </w:r>
            <w:proofErr w:type="spellStart"/>
            <w:r w:rsidRPr="0065791D">
              <w:t>урахуванням</w:t>
            </w:r>
            <w:proofErr w:type="spellEnd"/>
            <w:r w:rsidRPr="0065791D">
              <w:t xml:space="preserve"> статей 630, 633, 634 </w:t>
            </w:r>
            <w:proofErr w:type="spellStart"/>
            <w:r w:rsidRPr="0065791D">
              <w:t>Цивільного</w:t>
            </w:r>
            <w:proofErr w:type="spellEnd"/>
            <w:r w:rsidRPr="0065791D">
              <w:t xml:space="preserve"> кодексу </w:t>
            </w:r>
            <w:proofErr w:type="spellStart"/>
            <w:r w:rsidRPr="0065791D">
              <w:t>України</w:t>
            </w:r>
            <w:proofErr w:type="spellEnd"/>
            <w:r w:rsidRPr="0065791D">
              <w:t xml:space="preserve"> шляхом </w:t>
            </w:r>
            <w:proofErr w:type="spellStart"/>
            <w:r w:rsidRPr="0065791D">
              <w:t>подання</w:t>
            </w:r>
            <w:proofErr w:type="spellEnd"/>
            <w:r w:rsidRPr="0065791D">
              <w:t xml:space="preserve"> заяви про </w:t>
            </w:r>
            <w:proofErr w:type="spellStart"/>
            <w:r w:rsidRPr="0065791D">
              <w:t>приєднання</w:t>
            </w:r>
            <w:proofErr w:type="spellEnd"/>
            <w:r w:rsidRPr="0065791D">
              <w:t xml:space="preserve"> </w:t>
            </w:r>
            <w:proofErr w:type="spellStart"/>
            <w:r w:rsidRPr="0065791D">
              <w:t>електроустановки</w:t>
            </w:r>
            <w:proofErr w:type="spellEnd"/>
            <w:r w:rsidRPr="0065791D">
              <w:t xml:space="preserve"> </w:t>
            </w:r>
            <w:proofErr w:type="spellStart"/>
            <w:r w:rsidRPr="0065791D">
              <w:t>певної</w:t>
            </w:r>
            <w:proofErr w:type="spellEnd"/>
            <w:r w:rsidRPr="0065791D">
              <w:t xml:space="preserve"> </w:t>
            </w:r>
            <w:proofErr w:type="spellStart"/>
            <w:r w:rsidRPr="0065791D">
              <w:t>потужності</w:t>
            </w:r>
            <w:proofErr w:type="spellEnd"/>
            <w:r w:rsidRPr="0065791D">
              <w:t xml:space="preserve"> </w:t>
            </w:r>
            <w:proofErr w:type="spellStart"/>
            <w:r w:rsidRPr="0065791D">
              <w:t>відповідно</w:t>
            </w:r>
            <w:proofErr w:type="spellEnd"/>
            <w:r w:rsidRPr="0065791D">
              <w:t xml:space="preserve"> до умов Кодексу систем </w:t>
            </w:r>
            <w:proofErr w:type="spellStart"/>
            <w:r w:rsidRPr="0065791D">
              <w:t>розподілу</w:t>
            </w:r>
            <w:proofErr w:type="spellEnd"/>
            <w:r w:rsidRPr="0065791D">
              <w:t xml:space="preserve">, </w:t>
            </w:r>
            <w:proofErr w:type="spellStart"/>
            <w:r w:rsidRPr="0065791D">
              <w:t>затвердженого</w:t>
            </w:r>
            <w:proofErr w:type="spellEnd"/>
            <w:r w:rsidRPr="0065791D">
              <w:t xml:space="preserve"> </w:t>
            </w:r>
            <w:proofErr w:type="spellStart"/>
            <w:r w:rsidRPr="0065791D">
              <w:t>постановою</w:t>
            </w:r>
            <w:proofErr w:type="spellEnd"/>
            <w:r w:rsidRPr="0065791D">
              <w:t xml:space="preserve"> </w:t>
            </w:r>
            <w:proofErr w:type="spellStart"/>
            <w:r w:rsidRPr="0065791D">
              <w:t>Національної</w:t>
            </w:r>
            <w:proofErr w:type="spellEnd"/>
            <w:r w:rsidRPr="0065791D">
              <w:t xml:space="preserve"> </w:t>
            </w:r>
            <w:proofErr w:type="spellStart"/>
            <w:r w:rsidRPr="0065791D">
              <w:t>комісії</w:t>
            </w:r>
            <w:proofErr w:type="spellEnd"/>
            <w:r w:rsidRPr="0065791D">
              <w:t xml:space="preserve">, </w:t>
            </w:r>
            <w:proofErr w:type="spellStart"/>
            <w:r w:rsidRPr="0065791D">
              <w:t>що</w:t>
            </w:r>
            <w:proofErr w:type="spellEnd"/>
            <w:r w:rsidRPr="0065791D">
              <w:t xml:space="preserve"> </w:t>
            </w:r>
            <w:proofErr w:type="spellStart"/>
            <w:r w:rsidRPr="0065791D">
              <w:t>здійснює</w:t>
            </w:r>
            <w:proofErr w:type="spellEnd"/>
            <w:r w:rsidRPr="0065791D">
              <w:t xml:space="preserve"> </w:t>
            </w:r>
            <w:proofErr w:type="spellStart"/>
            <w:r w:rsidRPr="0065791D">
              <w:t>державне</w:t>
            </w:r>
            <w:proofErr w:type="spellEnd"/>
            <w:r w:rsidRPr="0065791D">
              <w:t xml:space="preserve"> </w:t>
            </w:r>
            <w:proofErr w:type="spellStart"/>
            <w:r w:rsidRPr="0065791D">
              <w:t>регулювання</w:t>
            </w:r>
            <w:proofErr w:type="spellEnd"/>
            <w:r w:rsidRPr="0065791D">
              <w:t xml:space="preserve"> у сферах </w:t>
            </w:r>
            <w:proofErr w:type="spellStart"/>
            <w:r w:rsidRPr="0065791D">
              <w:t>енергетики</w:t>
            </w:r>
            <w:proofErr w:type="spellEnd"/>
            <w:r w:rsidRPr="0065791D">
              <w:t xml:space="preserve"> та </w:t>
            </w:r>
            <w:proofErr w:type="spellStart"/>
            <w:r w:rsidRPr="0065791D">
              <w:t>комунальних</w:t>
            </w:r>
            <w:proofErr w:type="spellEnd"/>
            <w:r w:rsidRPr="0065791D">
              <w:t xml:space="preserve"> </w:t>
            </w:r>
            <w:proofErr w:type="spellStart"/>
            <w:r w:rsidRPr="0065791D">
              <w:t>послуг</w:t>
            </w:r>
            <w:proofErr w:type="spellEnd"/>
            <w:r w:rsidRPr="0065791D">
              <w:t xml:space="preserve">, </w:t>
            </w:r>
            <w:proofErr w:type="spellStart"/>
            <w:r w:rsidRPr="0065791D">
              <w:t>від</w:t>
            </w:r>
            <w:proofErr w:type="spellEnd"/>
            <w:r w:rsidRPr="0065791D">
              <w:t xml:space="preserve"> 14 березня 2018 року № 310 (</w:t>
            </w:r>
            <w:proofErr w:type="spellStart"/>
            <w:r w:rsidRPr="0065791D">
              <w:t>далі</w:t>
            </w:r>
            <w:proofErr w:type="spellEnd"/>
            <w:r w:rsidRPr="0065791D">
              <w:t xml:space="preserve"> – </w:t>
            </w:r>
            <w:r w:rsidRPr="004120E3">
              <w:t>Кодекс).</w:t>
            </w:r>
          </w:p>
          <w:p w14:paraId="2CD64806" w14:textId="459499A3" w:rsidR="00C001A4" w:rsidRPr="00CB52F0" w:rsidRDefault="00C001A4" w:rsidP="004120E3">
            <w:pPr>
              <w:ind w:firstLine="603"/>
              <w:jc w:val="both"/>
              <w:rPr>
                <w:b/>
                <w:color w:val="7030A0"/>
                <w:sz w:val="24"/>
                <w:szCs w:val="24"/>
              </w:rPr>
            </w:pPr>
            <w:r w:rsidRPr="004120E3">
              <w:rPr>
                <w:b/>
                <w:bCs/>
                <w:color w:val="000000" w:themeColor="text1"/>
                <w:sz w:val="24"/>
                <w:szCs w:val="24"/>
              </w:rPr>
              <w:t>Внесення сторонами змін до цього Договору, у тому числі щодо зміни форми та порядку розрахунків вартості послуг з приєднання, строку надання послуги з приєднання, строку дії договору про приєднання тощо, на умовах та у порядку, що не передбачені вимогами Закону України «Про ринок електрично енергії», Кодексу та/або цього Договору, не допускається.</w:t>
            </w:r>
          </w:p>
        </w:tc>
        <w:tc>
          <w:tcPr>
            <w:tcW w:w="4252" w:type="dxa"/>
          </w:tcPr>
          <w:p w14:paraId="2649ABFA" w14:textId="7ACB4A6D" w:rsidR="00C001A4" w:rsidRPr="0011722C" w:rsidRDefault="00C001A4" w:rsidP="00280B93">
            <w:pPr>
              <w:ind w:firstLine="630"/>
              <w:jc w:val="center"/>
              <w:rPr>
                <w:b/>
                <w:sz w:val="24"/>
                <w:szCs w:val="24"/>
                <w:u w:val="single"/>
                <w:lang w:val="en-US"/>
              </w:rPr>
            </w:pPr>
            <w:r w:rsidRPr="004120E3">
              <w:rPr>
                <w:b/>
                <w:sz w:val="24"/>
                <w:szCs w:val="24"/>
                <w:u w:val="single"/>
              </w:rPr>
              <w:lastRenderedPageBreak/>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lastRenderedPageBreak/>
              <w:t xml:space="preserve">РЕГІОНАЛЬНІ </w:t>
            </w:r>
            <w:r w:rsidRPr="00DC2DB4">
              <w:rPr>
                <w:b/>
                <w:bCs/>
                <w:sz w:val="24"/>
                <w:szCs w:val="24"/>
              </w:rPr>
              <w:t>ЕЛЕКТРОМЕРЕЖІ»</w:t>
            </w:r>
          </w:p>
          <w:p w14:paraId="07EC05A3" w14:textId="73576504" w:rsidR="00C001A4" w:rsidRPr="004120E3" w:rsidRDefault="00C001A4" w:rsidP="004120E3">
            <w:pPr>
              <w:jc w:val="both"/>
              <w:rPr>
                <w:b/>
                <w:sz w:val="24"/>
                <w:szCs w:val="24"/>
                <w:u w:val="single"/>
              </w:rPr>
            </w:pPr>
          </w:p>
          <w:p w14:paraId="3840B15B" w14:textId="77777777" w:rsidR="00C001A4" w:rsidRPr="004120E3" w:rsidRDefault="00C001A4" w:rsidP="004120E3">
            <w:pPr>
              <w:pStyle w:val="a6"/>
              <w:spacing w:before="0" w:beforeAutospacing="0" w:after="0" w:afterAutospacing="0"/>
              <w:ind w:firstLine="709"/>
              <w:jc w:val="both"/>
            </w:pPr>
            <w:r w:rsidRPr="0065791D">
              <w:t xml:space="preserve">1.1. </w:t>
            </w:r>
            <w:proofErr w:type="spellStart"/>
            <w:r w:rsidRPr="0065791D">
              <w:t>Цей</w:t>
            </w:r>
            <w:proofErr w:type="spellEnd"/>
            <w:r w:rsidRPr="0065791D">
              <w:t xml:space="preserve"> </w:t>
            </w:r>
            <w:proofErr w:type="spellStart"/>
            <w:r w:rsidRPr="0065791D">
              <w:t>договір</w:t>
            </w:r>
            <w:proofErr w:type="spellEnd"/>
            <w:r w:rsidRPr="0065791D">
              <w:t xml:space="preserve"> про </w:t>
            </w:r>
            <w:proofErr w:type="spellStart"/>
            <w:r w:rsidRPr="0065791D">
              <w:t>нестандартне</w:t>
            </w:r>
            <w:proofErr w:type="spellEnd"/>
            <w:r w:rsidRPr="0065791D">
              <w:t xml:space="preserve"> </w:t>
            </w:r>
            <w:proofErr w:type="spellStart"/>
            <w:r w:rsidRPr="0065791D">
              <w:t>приєднання</w:t>
            </w:r>
            <w:proofErr w:type="spellEnd"/>
            <w:r w:rsidRPr="0065791D">
              <w:t xml:space="preserve"> до </w:t>
            </w:r>
            <w:proofErr w:type="spellStart"/>
            <w:r w:rsidRPr="0065791D">
              <w:t>електричних</w:t>
            </w:r>
            <w:proofErr w:type="spellEnd"/>
            <w:r w:rsidRPr="0065791D">
              <w:t xml:space="preserve"> мереж </w:t>
            </w:r>
            <w:proofErr w:type="spellStart"/>
            <w:r w:rsidRPr="0065791D">
              <w:t>системи</w:t>
            </w:r>
            <w:proofErr w:type="spellEnd"/>
            <w:r w:rsidRPr="0065791D">
              <w:t xml:space="preserve"> </w:t>
            </w:r>
            <w:proofErr w:type="spellStart"/>
            <w:r w:rsidRPr="0065791D">
              <w:t>розподілу</w:t>
            </w:r>
            <w:proofErr w:type="spellEnd"/>
            <w:r w:rsidRPr="0065791D">
              <w:t xml:space="preserve"> з </w:t>
            </w:r>
            <w:proofErr w:type="spellStart"/>
            <w:r w:rsidRPr="0065791D">
              <w:t>проєктуванням</w:t>
            </w:r>
            <w:proofErr w:type="spellEnd"/>
            <w:r w:rsidRPr="0065791D">
              <w:t xml:space="preserve"> </w:t>
            </w:r>
            <w:proofErr w:type="spellStart"/>
            <w:r w:rsidRPr="0065791D">
              <w:t>лінійної</w:t>
            </w:r>
            <w:proofErr w:type="spellEnd"/>
            <w:r w:rsidRPr="0065791D">
              <w:t xml:space="preserve"> </w:t>
            </w:r>
            <w:proofErr w:type="spellStart"/>
            <w:r w:rsidRPr="0065791D">
              <w:t>частини</w:t>
            </w:r>
            <w:proofErr w:type="spellEnd"/>
            <w:r w:rsidRPr="0065791D">
              <w:t xml:space="preserve"> </w:t>
            </w:r>
            <w:proofErr w:type="spellStart"/>
            <w:r w:rsidRPr="0065791D">
              <w:t>приєднання</w:t>
            </w:r>
            <w:proofErr w:type="spellEnd"/>
            <w:r w:rsidRPr="0065791D">
              <w:t xml:space="preserve"> </w:t>
            </w:r>
            <w:proofErr w:type="spellStart"/>
            <w:r w:rsidRPr="0065791D">
              <w:t>замовником</w:t>
            </w:r>
            <w:proofErr w:type="spellEnd"/>
            <w:r w:rsidRPr="0065791D">
              <w:t xml:space="preserve"> (</w:t>
            </w:r>
            <w:proofErr w:type="spellStart"/>
            <w:r w:rsidRPr="0065791D">
              <w:t>далі</w:t>
            </w:r>
            <w:proofErr w:type="spellEnd"/>
            <w:r w:rsidRPr="0065791D">
              <w:t xml:space="preserve"> – </w:t>
            </w:r>
            <w:proofErr w:type="spellStart"/>
            <w:r w:rsidRPr="0065791D">
              <w:t>Договір</w:t>
            </w:r>
            <w:proofErr w:type="spellEnd"/>
            <w:r w:rsidRPr="0065791D">
              <w:t xml:space="preserve">) є </w:t>
            </w:r>
            <w:proofErr w:type="spellStart"/>
            <w:r w:rsidRPr="0065791D">
              <w:t>публічним</w:t>
            </w:r>
            <w:proofErr w:type="spellEnd"/>
            <w:r w:rsidRPr="0065791D">
              <w:t xml:space="preserve"> договором </w:t>
            </w:r>
            <w:proofErr w:type="spellStart"/>
            <w:r w:rsidRPr="0065791D">
              <w:t>приєднання</w:t>
            </w:r>
            <w:proofErr w:type="spellEnd"/>
            <w:r w:rsidRPr="0065791D">
              <w:t xml:space="preserve">, </w:t>
            </w:r>
            <w:proofErr w:type="spellStart"/>
            <w:r w:rsidRPr="0065791D">
              <w:t>який</w:t>
            </w:r>
            <w:proofErr w:type="spellEnd"/>
            <w:r w:rsidRPr="0065791D">
              <w:t xml:space="preserve"> </w:t>
            </w:r>
            <w:proofErr w:type="spellStart"/>
            <w:r w:rsidRPr="0065791D">
              <w:t>встановлює</w:t>
            </w:r>
            <w:proofErr w:type="spellEnd"/>
            <w:r w:rsidRPr="0065791D">
              <w:t xml:space="preserve"> порядок та </w:t>
            </w:r>
            <w:proofErr w:type="spellStart"/>
            <w:r w:rsidRPr="0065791D">
              <w:t>умови</w:t>
            </w:r>
            <w:proofErr w:type="spellEnd"/>
            <w:r w:rsidRPr="0065791D">
              <w:t xml:space="preserve"> </w:t>
            </w:r>
            <w:proofErr w:type="spellStart"/>
            <w:r w:rsidRPr="0065791D">
              <w:t>приєднання</w:t>
            </w:r>
            <w:proofErr w:type="spellEnd"/>
            <w:r w:rsidRPr="0065791D">
              <w:t xml:space="preserve"> </w:t>
            </w:r>
            <w:proofErr w:type="spellStart"/>
            <w:r w:rsidRPr="0065791D">
              <w:t>замовника</w:t>
            </w:r>
            <w:proofErr w:type="spellEnd"/>
            <w:r w:rsidRPr="0065791D">
              <w:t xml:space="preserve"> до </w:t>
            </w:r>
            <w:proofErr w:type="spellStart"/>
            <w:r w:rsidRPr="0065791D">
              <w:t>електричних</w:t>
            </w:r>
            <w:proofErr w:type="spellEnd"/>
            <w:r w:rsidRPr="0065791D">
              <w:t xml:space="preserve"> мереж оператора </w:t>
            </w:r>
            <w:proofErr w:type="spellStart"/>
            <w:r w:rsidRPr="0065791D">
              <w:t>системи</w:t>
            </w:r>
            <w:proofErr w:type="spellEnd"/>
            <w:r w:rsidRPr="0065791D">
              <w:t xml:space="preserve"> </w:t>
            </w:r>
            <w:proofErr w:type="spellStart"/>
            <w:r w:rsidRPr="0065791D">
              <w:t>розподілу</w:t>
            </w:r>
            <w:proofErr w:type="spellEnd"/>
            <w:r w:rsidRPr="0065791D">
              <w:t xml:space="preserve">. </w:t>
            </w:r>
            <w:proofErr w:type="spellStart"/>
            <w:r w:rsidRPr="0065791D">
              <w:t>Цей</w:t>
            </w:r>
            <w:proofErr w:type="spellEnd"/>
            <w:r w:rsidRPr="0065791D">
              <w:t xml:space="preserve"> </w:t>
            </w:r>
            <w:proofErr w:type="spellStart"/>
            <w:r w:rsidRPr="0065791D">
              <w:t>Договір</w:t>
            </w:r>
            <w:proofErr w:type="spellEnd"/>
            <w:r w:rsidRPr="0065791D">
              <w:t xml:space="preserve"> </w:t>
            </w:r>
            <w:proofErr w:type="spellStart"/>
            <w:r w:rsidRPr="0065791D">
              <w:t>укладається</w:t>
            </w:r>
            <w:proofErr w:type="spellEnd"/>
            <w:r w:rsidRPr="0065791D">
              <w:t xml:space="preserve"> </w:t>
            </w:r>
            <w:proofErr w:type="spellStart"/>
            <w:r w:rsidRPr="0065791D">
              <w:t>між</w:t>
            </w:r>
            <w:proofErr w:type="spellEnd"/>
            <w:r w:rsidRPr="0065791D">
              <w:t xml:space="preserve"> оператором </w:t>
            </w:r>
            <w:proofErr w:type="spellStart"/>
            <w:r w:rsidRPr="0065791D">
              <w:t>системи</w:t>
            </w:r>
            <w:proofErr w:type="spellEnd"/>
            <w:r w:rsidRPr="0065791D">
              <w:t xml:space="preserve"> </w:t>
            </w:r>
            <w:proofErr w:type="spellStart"/>
            <w:r w:rsidRPr="0065791D">
              <w:t>розподілу</w:t>
            </w:r>
            <w:proofErr w:type="spellEnd"/>
            <w:r w:rsidRPr="0065791D">
              <w:t xml:space="preserve"> (</w:t>
            </w:r>
            <w:proofErr w:type="spellStart"/>
            <w:r w:rsidRPr="0065791D">
              <w:t>далі</w:t>
            </w:r>
            <w:proofErr w:type="spellEnd"/>
            <w:r w:rsidRPr="0065791D">
              <w:t xml:space="preserve"> – </w:t>
            </w:r>
            <w:proofErr w:type="spellStart"/>
            <w:r w:rsidRPr="0065791D">
              <w:t>Виконавець</w:t>
            </w:r>
            <w:proofErr w:type="spellEnd"/>
            <w:r w:rsidRPr="0065791D">
              <w:t xml:space="preserve">) та </w:t>
            </w:r>
            <w:proofErr w:type="spellStart"/>
            <w:r w:rsidRPr="0065791D">
              <w:t>замовником</w:t>
            </w:r>
            <w:proofErr w:type="spellEnd"/>
            <w:r w:rsidRPr="0065791D">
              <w:t xml:space="preserve"> </w:t>
            </w:r>
            <w:proofErr w:type="spellStart"/>
            <w:r w:rsidRPr="0065791D">
              <w:t>послуг</w:t>
            </w:r>
            <w:proofErr w:type="spellEnd"/>
            <w:r w:rsidRPr="0065791D">
              <w:t xml:space="preserve"> з </w:t>
            </w:r>
            <w:proofErr w:type="spellStart"/>
            <w:r w:rsidRPr="0065791D">
              <w:t>приєднання</w:t>
            </w:r>
            <w:proofErr w:type="spellEnd"/>
            <w:r w:rsidRPr="0065791D">
              <w:t xml:space="preserve"> до </w:t>
            </w:r>
            <w:proofErr w:type="spellStart"/>
            <w:r w:rsidRPr="0065791D">
              <w:t>електричних</w:t>
            </w:r>
            <w:proofErr w:type="spellEnd"/>
            <w:r w:rsidRPr="0065791D">
              <w:t xml:space="preserve"> мереж (</w:t>
            </w:r>
            <w:proofErr w:type="spellStart"/>
            <w:r w:rsidRPr="0065791D">
              <w:t>далі</w:t>
            </w:r>
            <w:proofErr w:type="spellEnd"/>
            <w:r w:rsidRPr="0065791D">
              <w:t xml:space="preserve"> – </w:t>
            </w:r>
            <w:proofErr w:type="spellStart"/>
            <w:r w:rsidRPr="0065791D">
              <w:t>Замовник</w:t>
            </w:r>
            <w:proofErr w:type="spellEnd"/>
            <w:r w:rsidRPr="0065791D">
              <w:t xml:space="preserve">) з </w:t>
            </w:r>
            <w:proofErr w:type="spellStart"/>
            <w:r w:rsidRPr="0065791D">
              <w:t>урахуванням</w:t>
            </w:r>
            <w:proofErr w:type="spellEnd"/>
            <w:r w:rsidRPr="0065791D">
              <w:t xml:space="preserve"> статей 630, 633, 634 </w:t>
            </w:r>
            <w:proofErr w:type="spellStart"/>
            <w:r w:rsidRPr="0065791D">
              <w:t>Цивільного</w:t>
            </w:r>
            <w:proofErr w:type="spellEnd"/>
            <w:r w:rsidRPr="0065791D">
              <w:t xml:space="preserve"> кодексу </w:t>
            </w:r>
            <w:proofErr w:type="spellStart"/>
            <w:r w:rsidRPr="0065791D">
              <w:t>України</w:t>
            </w:r>
            <w:proofErr w:type="spellEnd"/>
            <w:r w:rsidRPr="0065791D">
              <w:t xml:space="preserve"> шляхом </w:t>
            </w:r>
            <w:proofErr w:type="spellStart"/>
            <w:r w:rsidRPr="0065791D">
              <w:t>подання</w:t>
            </w:r>
            <w:proofErr w:type="spellEnd"/>
            <w:r w:rsidRPr="0065791D">
              <w:t xml:space="preserve"> заяви про </w:t>
            </w:r>
            <w:proofErr w:type="spellStart"/>
            <w:r w:rsidRPr="0065791D">
              <w:t>приєднання</w:t>
            </w:r>
            <w:proofErr w:type="spellEnd"/>
            <w:r w:rsidRPr="0065791D">
              <w:t xml:space="preserve"> </w:t>
            </w:r>
            <w:proofErr w:type="spellStart"/>
            <w:r w:rsidRPr="0065791D">
              <w:t>електроустановки</w:t>
            </w:r>
            <w:proofErr w:type="spellEnd"/>
            <w:r w:rsidRPr="0065791D">
              <w:t xml:space="preserve"> </w:t>
            </w:r>
            <w:proofErr w:type="spellStart"/>
            <w:r w:rsidRPr="0065791D">
              <w:t>певної</w:t>
            </w:r>
            <w:proofErr w:type="spellEnd"/>
            <w:r w:rsidRPr="0065791D">
              <w:t xml:space="preserve"> </w:t>
            </w:r>
            <w:proofErr w:type="spellStart"/>
            <w:r w:rsidRPr="0065791D">
              <w:t>потужності</w:t>
            </w:r>
            <w:proofErr w:type="spellEnd"/>
            <w:r w:rsidRPr="0065791D">
              <w:t xml:space="preserve"> </w:t>
            </w:r>
            <w:proofErr w:type="spellStart"/>
            <w:r w:rsidRPr="0065791D">
              <w:t>відповідно</w:t>
            </w:r>
            <w:proofErr w:type="spellEnd"/>
            <w:r w:rsidRPr="0065791D">
              <w:t xml:space="preserve"> до умов Кодексу систем </w:t>
            </w:r>
            <w:proofErr w:type="spellStart"/>
            <w:r w:rsidRPr="0065791D">
              <w:t>розподілу</w:t>
            </w:r>
            <w:proofErr w:type="spellEnd"/>
            <w:r w:rsidRPr="0065791D">
              <w:t xml:space="preserve">, </w:t>
            </w:r>
            <w:proofErr w:type="spellStart"/>
            <w:r w:rsidRPr="0065791D">
              <w:t>затвердженого</w:t>
            </w:r>
            <w:proofErr w:type="spellEnd"/>
            <w:r w:rsidRPr="0065791D">
              <w:t xml:space="preserve"> </w:t>
            </w:r>
            <w:proofErr w:type="spellStart"/>
            <w:r w:rsidRPr="0065791D">
              <w:t>постановою</w:t>
            </w:r>
            <w:proofErr w:type="spellEnd"/>
            <w:r w:rsidRPr="0065791D">
              <w:t xml:space="preserve"> </w:t>
            </w:r>
            <w:proofErr w:type="spellStart"/>
            <w:r w:rsidRPr="0065791D">
              <w:t>Національної</w:t>
            </w:r>
            <w:proofErr w:type="spellEnd"/>
            <w:r w:rsidRPr="0065791D">
              <w:t xml:space="preserve"> </w:t>
            </w:r>
            <w:proofErr w:type="spellStart"/>
            <w:r w:rsidRPr="0065791D">
              <w:t>комісії</w:t>
            </w:r>
            <w:proofErr w:type="spellEnd"/>
            <w:r w:rsidRPr="0065791D">
              <w:t xml:space="preserve">, </w:t>
            </w:r>
            <w:proofErr w:type="spellStart"/>
            <w:r w:rsidRPr="0065791D">
              <w:t>що</w:t>
            </w:r>
            <w:proofErr w:type="spellEnd"/>
            <w:r w:rsidRPr="0065791D">
              <w:t xml:space="preserve"> </w:t>
            </w:r>
            <w:proofErr w:type="spellStart"/>
            <w:r w:rsidRPr="0065791D">
              <w:t>здійснює</w:t>
            </w:r>
            <w:proofErr w:type="spellEnd"/>
            <w:r w:rsidRPr="0065791D">
              <w:t xml:space="preserve"> </w:t>
            </w:r>
            <w:proofErr w:type="spellStart"/>
            <w:r w:rsidRPr="0065791D">
              <w:t>державне</w:t>
            </w:r>
            <w:proofErr w:type="spellEnd"/>
            <w:r w:rsidRPr="0065791D">
              <w:t xml:space="preserve"> </w:t>
            </w:r>
            <w:proofErr w:type="spellStart"/>
            <w:r w:rsidRPr="0065791D">
              <w:t>регулювання</w:t>
            </w:r>
            <w:proofErr w:type="spellEnd"/>
            <w:r w:rsidRPr="0065791D">
              <w:t xml:space="preserve"> у сферах </w:t>
            </w:r>
            <w:proofErr w:type="spellStart"/>
            <w:r w:rsidRPr="0065791D">
              <w:t>енергетики</w:t>
            </w:r>
            <w:proofErr w:type="spellEnd"/>
            <w:r w:rsidRPr="0065791D">
              <w:t xml:space="preserve"> та </w:t>
            </w:r>
            <w:proofErr w:type="spellStart"/>
            <w:r w:rsidRPr="0065791D">
              <w:t>комунальних</w:t>
            </w:r>
            <w:proofErr w:type="spellEnd"/>
            <w:r w:rsidRPr="0065791D">
              <w:t xml:space="preserve"> </w:t>
            </w:r>
            <w:proofErr w:type="spellStart"/>
            <w:r w:rsidRPr="0065791D">
              <w:t>послуг</w:t>
            </w:r>
            <w:proofErr w:type="spellEnd"/>
            <w:r w:rsidRPr="0065791D">
              <w:t xml:space="preserve">, </w:t>
            </w:r>
            <w:proofErr w:type="spellStart"/>
            <w:r w:rsidRPr="0065791D">
              <w:t>від</w:t>
            </w:r>
            <w:proofErr w:type="spellEnd"/>
            <w:r w:rsidRPr="0065791D">
              <w:t xml:space="preserve"> 14 березня </w:t>
            </w:r>
            <w:r w:rsidRPr="004120E3">
              <w:t>2018 року № 310 (</w:t>
            </w:r>
            <w:proofErr w:type="spellStart"/>
            <w:r w:rsidRPr="004120E3">
              <w:t>далі</w:t>
            </w:r>
            <w:proofErr w:type="spellEnd"/>
            <w:r w:rsidRPr="004120E3">
              <w:t xml:space="preserve"> – Кодекс).</w:t>
            </w:r>
          </w:p>
          <w:p w14:paraId="3395D9B5" w14:textId="24E0D1FE" w:rsidR="00C001A4" w:rsidRPr="003B6615" w:rsidRDefault="00C001A4" w:rsidP="004120E3">
            <w:pPr>
              <w:ind w:firstLine="284"/>
              <w:contextualSpacing/>
              <w:jc w:val="both"/>
              <w:rPr>
                <w:rStyle w:val="rvts0"/>
                <w:b/>
                <w:bCs/>
                <w:noProof/>
                <w:color w:val="0070C0"/>
                <w:sz w:val="24"/>
                <w:szCs w:val="24"/>
                <w:lang w:eastAsia="uk-UA"/>
              </w:rPr>
            </w:pPr>
            <w:r w:rsidRPr="004120E3">
              <w:rPr>
                <w:b/>
                <w:bCs/>
                <w:strike/>
                <w:color w:val="0070C0"/>
                <w:sz w:val="24"/>
                <w:szCs w:val="24"/>
              </w:rPr>
              <w:t xml:space="preserve">Внесення сторонами змін до цього Договору, у тому числі щодо зміни форми та порядку розрахунків вартості послуг з приєднання, строку надання послуги з приєднання, строку дії договору про приєднання </w:t>
            </w:r>
            <w:r w:rsidRPr="004120E3">
              <w:rPr>
                <w:b/>
                <w:bCs/>
                <w:strike/>
                <w:color w:val="0070C0"/>
                <w:sz w:val="24"/>
                <w:szCs w:val="24"/>
              </w:rPr>
              <w:lastRenderedPageBreak/>
              <w:t>тощо, на умовах та у порядку, що не передбачені вимогами Закону України «Про ринок електрично енергії», Кодексу та/або цього Договору, не допускається.</w:t>
            </w:r>
          </w:p>
        </w:tc>
        <w:tc>
          <w:tcPr>
            <w:tcW w:w="3969" w:type="dxa"/>
          </w:tcPr>
          <w:p w14:paraId="54659461" w14:textId="77777777" w:rsidR="00C001A4" w:rsidRDefault="00C001A4" w:rsidP="004120E3">
            <w:pPr>
              <w:jc w:val="both"/>
              <w:rPr>
                <w:b/>
                <w:sz w:val="24"/>
                <w:szCs w:val="24"/>
                <w:u w:val="single"/>
              </w:rPr>
            </w:pPr>
          </w:p>
          <w:p w14:paraId="32020437" w14:textId="77777777" w:rsidR="00C001A4" w:rsidRDefault="00C001A4" w:rsidP="004120E3">
            <w:pPr>
              <w:jc w:val="both"/>
              <w:rPr>
                <w:b/>
                <w:sz w:val="24"/>
                <w:szCs w:val="24"/>
                <w:u w:val="single"/>
              </w:rPr>
            </w:pPr>
          </w:p>
          <w:p w14:paraId="4EFF9203" w14:textId="77777777" w:rsidR="00C001A4" w:rsidRDefault="00C001A4" w:rsidP="004120E3">
            <w:pPr>
              <w:jc w:val="both"/>
              <w:rPr>
                <w:b/>
                <w:sz w:val="24"/>
                <w:szCs w:val="24"/>
                <w:u w:val="single"/>
              </w:rPr>
            </w:pPr>
          </w:p>
          <w:p w14:paraId="0EAC1883" w14:textId="77777777" w:rsidR="00C001A4" w:rsidRDefault="00C001A4" w:rsidP="004120E3">
            <w:pPr>
              <w:jc w:val="both"/>
              <w:rPr>
                <w:b/>
                <w:sz w:val="24"/>
                <w:szCs w:val="24"/>
                <w:u w:val="single"/>
              </w:rPr>
            </w:pPr>
          </w:p>
          <w:p w14:paraId="3D9952F8" w14:textId="77777777" w:rsidR="00C001A4" w:rsidRDefault="00C001A4" w:rsidP="004120E3">
            <w:pPr>
              <w:jc w:val="both"/>
              <w:rPr>
                <w:b/>
                <w:sz w:val="24"/>
                <w:szCs w:val="24"/>
                <w:u w:val="single"/>
              </w:rPr>
            </w:pPr>
          </w:p>
          <w:p w14:paraId="24602B04" w14:textId="77777777" w:rsidR="00C001A4" w:rsidRDefault="00C001A4" w:rsidP="004120E3">
            <w:pPr>
              <w:jc w:val="both"/>
              <w:rPr>
                <w:b/>
                <w:sz w:val="24"/>
                <w:szCs w:val="24"/>
                <w:u w:val="single"/>
              </w:rPr>
            </w:pPr>
          </w:p>
          <w:p w14:paraId="119B60F0" w14:textId="77777777" w:rsidR="00C001A4" w:rsidRDefault="00C001A4" w:rsidP="004120E3">
            <w:pPr>
              <w:jc w:val="both"/>
              <w:rPr>
                <w:b/>
                <w:sz w:val="24"/>
                <w:szCs w:val="24"/>
                <w:u w:val="single"/>
              </w:rPr>
            </w:pPr>
          </w:p>
          <w:p w14:paraId="61A8C27E" w14:textId="77777777" w:rsidR="00C001A4" w:rsidRDefault="00C001A4" w:rsidP="004120E3">
            <w:pPr>
              <w:jc w:val="both"/>
              <w:rPr>
                <w:b/>
                <w:sz w:val="24"/>
                <w:szCs w:val="24"/>
                <w:u w:val="single"/>
              </w:rPr>
            </w:pPr>
          </w:p>
          <w:p w14:paraId="3004C43D" w14:textId="77777777" w:rsidR="00C001A4" w:rsidRDefault="00C001A4" w:rsidP="004120E3">
            <w:pPr>
              <w:jc w:val="both"/>
              <w:rPr>
                <w:b/>
                <w:sz w:val="24"/>
                <w:szCs w:val="24"/>
                <w:u w:val="single"/>
              </w:rPr>
            </w:pPr>
          </w:p>
          <w:p w14:paraId="2B15F154" w14:textId="77777777" w:rsidR="00C001A4" w:rsidRDefault="00C001A4" w:rsidP="004120E3">
            <w:pPr>
              <w:jc w:val="both"/>
              <w:rPr>
                <w:b/>
                <w:sz w:val="24"/>
                <w:szCs w:val="24"/>
                <w:u w:val="single"/>
              </w:rPr>
            </w:pPr>
          </w:p>
          <w:p w14:paraId="0CA445D3" w14:textId="77777777" w:rsidR="00C001A4" w:rsidRDefault="00C001A4" w:rsidP="004120E3">
            <w:pPr>
              <w:jc w:val="both"/>
              <w:rPr>
                <w:b/>
                <w:sz w:val="24"/>
                <w:szCs w:val="24"/>
                <w:u w:val="single"/>
              </w:rPr>
            </w:pPr>
          </w:p>
          <w:p w14:paraId="3EEC2785" w14:textId="77777777" w:rsidR="00C001A4" w:rsidRDefault="00C001A4" w:rsidP="004120E3">
            <w:pPr>
              <w:jc w:val="both"/>
              <w:rPr>
                <w:b/>
                <w:sz w:val="24"/>
                <w:szCs w:val="24"/>
                <w:u w:val="single"/>
              </w:rPr>
            </w:pPr>
          </w:p>
          <w:p w14:paraId="2D655141" w14:textId="77777777" w:rsidR="00C001A4" w:rsidRDefault="00C001A4" w:rsidP="004120E3">
            <w:pPr>
              <w:jc w:val="both"/>
              <w:rPr>
                <w:b/>
                <w:sz w:val="24"/>
                <w:szCs w:val="24"/>
                <w:u w:val="single"/>
              </w:rPr>
            </w:pPr>
          </w:p>
          <w:p w14:paraId="2D5BA4B6" w14:textId="77777777" w:rsidR="00C001A4" w:rsidRDefault="00C001A4" w:rsidP="004120E3">
            <w:pPr>
              <w:jc w:val="both"/>
              <w:rPr>
                <w:b/>
                <w:sz w:val="24"/>
                <w:szCs w:val="24"/>
                <w:u w:val="single"/>
              </w:rPr>
            </w:pPr>
          </w:p>
          <w:p w14:paraId="0B0276BC" w14:textId="77777777" w:rsidR="00C001A4" w:rsidRDefault="00C001A4" w:rsidP="004120E3">
            <w:pPr>
              <w:jc w:val="both"/>
              <w:rPr>
                <w:b/>
                <w:sz w:val="24"/>
                <w:szCs w:val="24"/>
                <w:u w:val="single"/>
              </w:rPr>
            </w:pPr>
          </w:p>
          <w:p w14:paraId="0CA28A27" w14:textId="77777777" w:rsidR="00C001A4" w:rsidRDefault="00C001A4" w:rsidP="004120E3">
            <w:pPr>
              <w:jc w:val="both"/>
              <w:rPr>
                <w:b/>
                <w:sz w:val="24"/>
                <w:szCs w:val="24"/>
                <w:u w:val="single"/>
              </w:rPr>
            </w:pPr>
          </w:p>
          <w:p w14:paraId="15154CD2" w14:textId="77777777" w:rsidR="00C001A4" w:rsidRDefault="00C001A4" w:rsidP="004120E3">
            <w:pPr>
              <w:jc w:val="both"/>
              <w:rPr>
                <w:b/>
                <w:sz w:val="24"/>
                <w:szCs w:val="24"/>
                <w:u w:val="single"/>
              </w:rPr>
            </w:pPr>
          </w:p>
          <w:p w14:paraId="04B42D23" w14:textId="77777777" w:rsidR="00C001A4" w:rsidRDefault="00C001A4" w:rsidP="004120E3">
            <w:pPr>
              <w:jc w:val="both"/>
              <w:rPr>
                <w:b/>
                <w:sz w:val="24"/>
                <w:szCs w:val="24"/>
                <w:u w:val="single"/>
              </w:rPr>
            </w:pPr>
          </w:p>
          <w:p w14:paraId="62B9F98B" w14:textId="77777777" w:rsidR="00C001A4" w:rsidRDefault="00C001A4" w:rsidP="004120E3">
            <w:pPr>
              <w:jc w:val="both"/>
              <w:rPr>
                <w:b/>
                <w:sz w:val="24"/>
                <w:szCs w:val="24"/>
                <w:u w:val="single"/>
              </w:rPr>
            </w:pPr>
          </w:p>
          <w:p w14:paraId="0EFAA0CC" w14:textId="77777777" w:rsidR="00C001A4" w:rsidRDefault="00C001A4" w:rsidP="004120E3">
            <w:pPr>
              <w:jc w:val="both"/>
              <w:rPr>
                <w:b/>
                <w:sz w:val="24"/>
                <w:szCs w:val="24"/>
                <w:u w:val="single"/>
              </w:rPr>
            </w:pPr>
          </w:p>
          <w:p w14:paraId="0F910DB9" w14:textId="77777777" w:rsidR="00C001A4" w:rsidRDefault="00C001A4" w:rsidP="004120E3">
            <w:pPr>
              <w:jc w:val="both"/>
              <w:rPr>
                <w:b/>
                <w:sz w:val="24"/>
                <w:szCs w:val="24"/>
                <w:u w:val="single"/>
              </w:rPr>
            </w:pPr>
          </w:p>
          <w:p w14:paraId="79D94D93" w14:textId="77777777" w:rsidR="00C001A4" w:rsidRDefault="00C001A4" w:rsidP="004120E3">
            <w:pPr>
              <w:jc w:val="both"/>
              <w:rPr>
                <w:b/>
                <w:sz w:val="24"/>
                <w:szCs w:val="24"/>
                <w:u w:val="single"/>
              </w:rPr>
            </w:pPr>
          </w:p>
          <w:p w14:paraId="32D1B4EC" w14:textId="77777777" w:rsidR="00C001A4" w:rsidRDefault="00C001A4" w:rsidP="004120E3">
            <w:pPr>
              <w:jc w:val="both"/>
              <w:rPr>
                <w:b/>
                <w:sz w:val="24"/>
                <w:szCs w:val="24"/>
                <w:u w:val="single"/>
              </w:rPr>
            </w:pPr>
          </w:p>
          <w:p w14:paraId="2904C072" w14:textId="77777777" w:rsidR="00C001A4" w:rsidRDefault="00C001A4" w:rsidP="004120E3">
            <w:pPr>
              <w:jc w:val="both"/>
              <w:rPr>
                <w:b/>
                <w:sz w:val="24"/>
                <w:szCs w:val="24"/>
                <w:u w:val="single"/>
              </w:rPr>
            </w:pPr>
          </w:p>
          <w:p w14:paraId="5AE8996F" w14:textId="77777777" w:rsidR="00C001A4" w:rsidRDefault="00C001A4" w:rsidP="004120E3">
            <w:pPr>
              <w:jc w:val="both"/>
              <w:rPr>
                <w:b/>
                <w:sz w:val="24"/>
                <w:szCs w:val="24"/>
                <w:u w:val="single"/>
              </w:rPr>
            </w:pPr>
          </w:p>
          <w:p w14:paraId="5EE518E8" w14:textId="1BB9DA4C" w:rsidR="00C001A4" w:rsidRPr="0011722C" w:rsidRDefault="00C001A4" w:rsidP="00634EC5">
            <w:pPr>
              <w:ind w:firstLine="630"/>
              <w:jc w:val="both"/>
              <w:rPr>
                <w:b/>
                <w:sz w:val="24"/>
                <w:szCs w:val="24"/>
                <w:u w:val="single"/>
                <w:lang w:val="en-US"/>
              </w:rPr>
            </w:pPr>
            <w:r w:rsidRPr="004120E3">
              <w:rPr>
                <w:b/>
                <w:sz w:val="24"/>
                <w:szCs w:val="24"/>
                <w:u w:val="single"/>
              </w:rPr>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04A0E601" w14:textId="15F9658F" w:rsidR="00C001A4" w:rsidRPr="004120E3" w:rsidRDefault="00C001A4" w:rsidP="004120E3">
            <w:pPr>
              <w:jc w:val="both"/>
              <w:rPr>
                <w:b/>
                <w:sz w:val="24"/>
                <w:szCs w:val="24"/>
                <w:u w:val="single"/>
              </w:rPr>
            </w:pPr>
          </w:p>
          <w:p w14:paraId="4F3627A2" w14:textId="77777777" w:rsidR="00C001A4" w:rsidRPr="0065791D" w:rsidRDefault="00C001A4" w:rsidP="004120E3">
            <w:pPr>
              <w:jc w:val="both"/>
              <w:rPr>
                <w:sz w:val="24"/>
                <w:szCs w:val="24"/>
              </w:rPr>
            </w:pPr>
            <w:r w:rsidRPr="0065791D">
              <w:rPr>
                <w:sz w:val="24"/>
                <w:szCs w:val="24"/>
              </w:rPr>
              <w:t>Пропонуємо залишити в діючій редакції. Запропоновані зміни є прямим протиріччям нормам статті 651, 652, 653, 654 Цивільного Кодексу та вбачають  звуження прав та обов’язків порівняно з діючим законодавством.</w:t>
            </w:r>
          </w:p>
          <w:p w14:paraId="16CDD231" w14:textId="77777777" w:rsidR="00C001A4" w:rsidRPr="00C74764" w:rsidRDefault="00C001A4" w:rsidP="007E61D3">
            <w:pPr>
              <w:jc w:val="both"/>
              <w:rPr>
                <w:color w:val="000000"/>
                <w:sz w:val="24"/>
                <w:szCs w:val="24"/>
              </w:rPr>
            </w:pPr>
          </w:p>
        </w:tc>
        <w:tc>
          <w:tcPr>
            <w:tcW w:w="3119" w:type="dxa"/>
          </w:tcPr>
          <w:p w14:paraId="0CCB98B4" w14:textId="77777777" w:rsidR="00C001A4" w:rsidRDefault="00C001A4" w:rsidP="007E61D3">
            <w:pPr>
              <w:jc w:val="both"/>
              <w:rPr>
                <w:b/>
                <w:sz w:val="24"/>
                <w:szCs w:val="24"/>
                <w:lang w:eastAsia="uk-UA"/>
              </w:rPr>
            </w:pPr>
          </w:p>
          <w:p w14:paraId="1F9685CC" w14:textId="77777777" w:rsidR="00DE0BFC" w:rsidRDefault="00DE0BFC" w:rsidP="007E61D3">
            <w:pPr>
              <w:jc w:val="both"/>
              <w:rPr>
                <w:b/>
                <w:sz w:val="24"/>
                <w:szCs w:val="24"/>
                <w:lang w:eastAsia="uk-UA"/>
              </w:rPr>
            </w:pPr>
          </w:p>
          <w:p w14:paraId="0FCBFAE8" w14:textId="77777777" w:rsidR="00DE0BFC" w:rsidRDefault="00DE0BFC" w:rsidP="007E61D3">
            <w:pPr>
              <w:jc w:val="both"/>
              <w:rPr>
                <w:b/>
                <w:sz w:val="24"/>
                <w:szCs w:val="24"/>
                <w:lang w:eastAsia="uk-UA"/>
              </w:rPr>
            </w:pPr>
          </w:p>
          <w:p w14:paraId="0D975476" w14:textId="77777777" w:rsidR="00DE0BFC" w:rsidRDefault="00DE0BFC" w:rsidP="007E61D3">
            <w:pPr>
              <w:jc w:val="both"/>
              <w:rPr>
                <w:b/>
                <w:sz w:val="24"/>
                <w:szCs w:val="24"/>
                <w:lang w:eastAsia="uk-UA"/>
              </w:rPr>
            </w:pPr>
          </w:p>
          <w:p w14:paraId="075F5CD6" w14:textId="77777777" w:rsidR="00DE0BFC" w:rsidRDefault="00DE0BFC" w:rsidP="007E61D3">
            <w:pPr>
              <w:jc w:val="both"/>
              <w:rPr>
                <w:b/>
                <w:sz w:val="24"/>
                <w:szCs w:val="24"/>
                <w:lang w:eastAsia="uk-UA"/>
              </w:rPr>
            </w:pPr>
          </w:p>
          <w:p w14:paraId="74119223" w14:textId="77777777" w:rsidR="00DE0BFC" w:rsidRDefault="00DE0BFC" w:rsidP="007E61D3">
            <w:pPr>
              <w:jc w:val="both"/>
              <w:rPr>
                <w:b/>
                <w:sz w:val="24"/>
                <w:szCs w:val="24"/>
                <w:lang w:eastAsia="uk-UA"/>
              </w:rPr>
            </w:pPr>
          </w:p>
          <w:p w14:paraId="2B081A3F" w14:textId="77777777" w:rsidR="00DE0BFC" w:rsidRDefault="00DE0BFC" w:rsidP="007E61D3">
            <w:pPr>
              <w:jc w:val="both"/>
              <w:rPr>
                <w:b/>
                <w:sz w:val="24"/>
                <w:szCs w:val="24"/>
                <w:lang w:eastAsia="uk-UA"/>
              </w:rPr>
            </w:pPr>
          </w:p>
          <w:p w14:paraId="67F20999" w14:textId="77777777" w:rsidR="00DE0BFC" w:rsidRDefault="00DE0BFC" w:rsidP="007E61D3">
            <w:pPr>
              <w:jc w:val="both"/>
              <w:rPr>
                <w:b/>
                <w:sz w:val="24"/>
                <w:szCs w:val="24"/>
                <w:lang w:eastAsia="uk-UA"/>
              </w:rPr>
            </w:pPr>
          </w:p>
          <w:p w14:paraId="5022A58E" w14:textId="77777777" w:rsidR="00DE0BFC" w:rsidRDefault="00DE0BFC" w:rsidP="007E61D3">
            <w:pPr>
              <w:jc w:val="both"/>
              <w:rPr>
                <w:b/>
                <w:sz w:val="24"/>
                <w:szCs w:val="24"/>
                <w:lang w:eastAsia="uk-UA"/>
              </w:rPr>
            </w:pPr>
          </w:p>
          <w:p w14:paraId="217EF07F" w14:textId="77777777" w:rsidR="00DE0BFC" w:rsidRDefault="00DE0BFC" w:rsidP="007E61D3">
            <w:pPr>
              <w:jc w:val="both"/>
              <w:rPr>
                <w:b/>
                <w:sz w:val="24"/>
                <w:szCs w:val="24"/>
                <w:lang w:eastAsia="uk-UA"/>
              </w:rPr>
            </w:pPr>
          </w:p>
          <w:p w14:paraId="4141A0F2" w14:textId="77777777" w:rsidR="00DE0BFC" w:rsidRDefault="00DE0BFC" w:rsidP="007E61D3">
            <w:pPr>
              <w:jc w:val="both"/>
              <w:rPr>
                <w:b/>
                <w:sz w:val="24"/>
                <w:szCs w:val="24"/>
                <w:lang w:eastAsia="uk-UA"/>
              </w:rPr>
            </w:pPr>
          </w:p>
          <w:p w14:paraId="566EA15A" w14:textId="77777777" w:rsidR="00DE0BFC" w:rsidRDefault="00DE0BFC" w:rsidP="007E61D3">
            <w:pPr>
              <w:jc w:val="both"/>
              <w:rPr>
                <w:b/>
                <w:sz w:val="24"/>
                <w:szCs w:val="24"/>
                <w:lang w:eastAsia="uk-UA"/>
              </w:rPr>
            </w:pPr>
          </w:p>
          <w:p w14:paraId="07ED60E4" w14:textId="77777777" w:rsidR="00DE0BFC" w:rsidRDefault="00DE0BFC" w:rsidP="007E61D3">
            <w:pPr>
              <w:jc w:val="both"/>
              <w:rPr>
                <w:b/>
                <w:sz w:val="24"/>
                <w:szCs w:val="24"/>
                <w:lang w:eastAsia="uk-UA"/>
              </w:rPr>
            </w:pPr>
          </w:p>
          <w:p w14:paraId="0811967F" w14:textId="77777777" w:rsidR="00DE0BFC" w:rsidRDefault="00DE0BFC" w:rsidP="007E61D3">
            <w:pPr>
              <w:jc w:val="both"/>
              <w:rPr>
                <w:b/>
                <w:sz w:val="24"/>
                <w:szCs w:val="24"/>
                <w:lang w:eastAsia="uk-UA"/>
              </w:rPr>
            </w:pPr>
          </w:p>
          <w:p w14:paraId="6716CC69" w14:textId="77777777" w:rsidR="00DE0BFC" w:rsidRDefault="00DE0BFC" w:rsidP="007E61D3">
            <w:pPr>
              <w:jc w:val="both"/>
              <w:rPr>
                <w:b/>
                <w:sz w:val="24"/>
                <w:szCs w:val="24"/>
                <w:lang w:eastAsia="uk-UA"/>
              </w:rPr>
            </w:pPr>
          </w:p>
          <w:p w14:paraId="317625B2" w14:textId="77777777" w:rsidR="00DE0BFC" w:rsidRDefault="00DE0BFC" w:rsidP="007E61D3">
            <w:pPr>
              <w:jc w:val="both"/>
              <w:rPr>
                <w:b/>
                <w:sz w:val="24"/>
                <w:szCs w:val="24"/>
                <w:lang w:eastAsia="uk-UA"/>
              </w:rPr>
            </w:pPr>
          </w:p>
          <w:p w14:paraId="7ED5F428" w14:textId="77777777" w:rsidR="00DE0BFC" w:rsidRDefault="00DE0BFC" w:rsidP="007E61D3">
            <w:pPr>
              <w:jc w:val="both"/>
              <w:rPr>
                <w:b/>
                <w:sz w:val="24"/>
                <w:szCs w:val="24"/>
                <w:lang w:eastAsia="uk-UA"/>
              </w:rPr>
            </w:pPr>
          </w:p>
          <w:p w14:paraId="56C4BBFF" w14:textId="77777777" w:rsidR="00DE0BFC" w:rsidRDefault="00DE0BFC" w:rsidP="007E61D3">
            <w:pPr>
              <w:jc w:val="both"/>
              <w:rPr>
                <w:b/>
                <w:sz w:val="24"/>
                <w:szCs w:val="24"/>
                <w:lang w:eastAsia="uk-UA"/>
              </w:rPr>
            </w:pPr>
          </w:p>
          <w:p w14:paraId="74C57AA9" w14:textId="77777777" w:rsidR="00DE0BFC" w:rsidRDefault="00DE0BFC" w:rsidP="007E61D3">
            <w:pPr>
              <w:jc w:val="both"/>
              <w:rPr>
                <w:b/>
                <w:sz w:val="24"/>
                <w:szCs w:val="24"/>
                <w:lang w:eastAsia="uk-UA"/>
              </w:rPr>
            </w:pPr>
          </w:p>
          <w:p w14:paraId="28D12CB6" w14:textId="77777777" w:rsidR="00DE0BFC" w:rsidRDefault="00DE0BFC" w:rsidP="007E61D3">
            <w:pPr>
              <w:jc w:val="both"/>
              <w:rPr>
                <w:b/>
                <w:sz w:val="24"/>
                <w:szCs w:val="24"/>
                <w:lang w:eastAsia="uk-UA"/>
              </w:rPr>
            </w:pPr>
          </w:p>
          <w:p w14:paraId="36452F28" w14:textId="77777777" w:rsidR="00DE0BFC" w:rsidRDefault="00DE0BFC" w:rsidP="007E61D3">
            <w:pPr>
              <w:jc w:val="both"/>
              <w:rPr>
                <w:b/>
                <w:sz w:val="24"/>
                <w:szCs w:val="24"/>
                <w:lang w:eastAsia="uk-UA"/>
              </w:rPr>
            </w:pPr>
          </w:p>
          <w:p w14:paraId="7E75A844" w14:textId="77777777" w:rsidR="00DE0BFC" w:rsidRDefault="00DE0BFC" w:rsidP="007E61D3">
            <w:pPr>
              <w:jc w:val="both"/>
              <w:rPr>
                <w:b/>
                <w:sz w:val="24"/>
                <w:szCs w:val="24"/>
                <w:lang w:eastAsia="uk-UA"/>
              </w:rPr>
            </w:pPr>
          </w:p>
          <w:p w14:paraId="629AF43C" w14:textId="77777777" w:rsidR="00DE0BFC" w:rsidRDefault="00DE0BFC" w:rsidP="007E61D3">
            <w:pPr>
              <w:jc w:val="both"/>
              <w:rPr>
                <w:b/>
                <w:sz w:val="24"/>
                <w:szCs w:val="24"/>
                <w:lang w:eastAsia="uk-UA"/>
              </w:rPr>
            </w:pPr>
          </w:p>
          <w:p w14:paraId="0FAC0F4C" w14:textId="48E080A5" w:rsidR="00DE0BFC" w:rsidRDefault="00DE0BFC" w:rsidP="007E61D3">
            <w:pPr>
              <w:jc w:val="both"/>
              <w:rPr>
                <w:b/>
                <w:sz w:val="24"/>
                <w:szCs w:val="24"/>
                <w:lang w:eastAsia="uk-UA"/>
              </w:rPr>
            </w:pPr>
          </w:p>
          <w:p w14:paraId="67B40A90" w14:textId="77777777" w:rsidR="00DE0BFC" w:rsidRDefault="00DE0BFC" w:rsidP="007E61D3">
            <w:pPr>
              <w:jc w:val="both"/>
              <w:rPr>
                <w:b/>
                <w:sz w:val="24"/>
                <w:szCs w:val="24"/>
                <w:lang w:eastAsia="uk-UA"/>
              </w:rPr>
            </w:pPr>
          </w:p>
          <w:p w14:paraId="56D382E4" w14:textId="77777777" w:rsidR="00DE0BFC" w:rsidRDefault="00DE0BFC" w:rsidP="00DE0BFC">
            <w:pPr>
              <w:jc w:val="center"/>
              <w:rPr>
                <w:b/>
                <w:sz w:val="24"/>
                <w:szCs w:val="24"/>
                <w:lang w:eastAsia="uk-UA"/>
              </w:rPr>
            </w:pPr>
            <w:r>
              <w:rPr>
                <w:b/>
                <w:sz w:val="24"/>
                <w:szCs w:val="24"/>
                <w:lang w:eastAsia="uk-UA"/>
              </w:rPr>
              <w:t>Пропонується не враховувати</w:t>
            </w:r>
          </w:p>
          <w:p w14:paraId="710568AE" w14:textId="0B514C15" w:rsidR="00DE0BFC" w:rsidRPr="004F3A51" w:rsidRDefault="00DE0BFC" w:rsidP="00DE0BFC">
            <w:pPr>
              <w:jc w:val="both"/>
              <w:rPr>
                <w:b/>
                <w:sz w:val="24"/>
                <w:szCs w:val="24"/>
                <w:lang w:eastAsia="uk-UA"/>
              </w:rPr>
            </w:pPr>
            <w:r w:rsidRPr="0036495E">
              <w:rPr>
                <w:sz w:val="24"/>
                <w:szCs w:val="24"/>
                <w:lang w:eastAsia="uk-UA"/>
              </w:rPr>
              <w:t>Коментарі вище до аналогічних пропозицій</w:t>
            </w:r>
          </w:p>
        </w:tc>
      </w:tr>
      <w:tr w:rsidR="00C001A4" w:rsidRPr="004F3A51" w14:paraId="736B927A" w14:textId="77777777" w:rsidTr="00A52C00">
        <w:trPr>
          <w:trHeight w:val="218"/>
        </w:trPr>
        <w:tc>
          <w:tcPr>
            <w:tcW w:w="4253" w:type="dxa"/>
            <w:vMerge/>
          </w:tcPr>
          <w:p w14:paraId="51CE2003" w14:textId="77777777" w:rsidR="00C001A4" w:rsidRPr="0065791D" w:rsidRDefault="00C001A4" w:rsidP="004120E3">
            <w:pPr>
              <w:pStyle w:val="a6"/>
              <w:spacing w:before="0" w:beforeAutospacing="0" w:after="0" w:afterAutospacing="0"/>
              <w:ind w:firstLine="709"/>
              <w:jc w:val="both"/>
            </w:pPr>
          </w:p>
        </w:tc>
        <w:tc>
          <w:tcPr>
            <w:tcW w:w="4252" w:type="dxa"/>
          </w:tcPr>
          <w:p w14:paraId="70F0CB3E" w14:textId="10A38500" w:rsidR="00687703" w:rsidRPr="00A92450" w:rsidRDefault="00687703" w:rsidP="00687703">
            <w:pPr>
              <w:jc w:val="both"/>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865970">
              <w:rPr>
                <w:b/>
                <w:bCs/>
                <w:sz w:val="24"/>
                <w:szCs w:val="24"/>
              </w:rPr>
              <w:t>, ГС «Українська вітроенергетична асоціація»</w:t>
            </w:r>
          </w:p>
          <w:p w14:paraId="6D69A54E" w14:textId="77777777" w:rsidR="00C001A4" w:rsidRPr="00C001A4" w:rsidRDefault="00C001A4" w:rsidP="00C001A4">
            <w:pPr>
              <w:pStyle w:val="a6"/>
              <w:spacing w:before="0" w:beforeAutospacing="0" w:after="0" w:afterAutospacing="0"/>
              <w:ind w:firstLine="709"/>
              <w:jc w:val="both"/>
            </w:pPr>
            <w:r w:rsidRPr="00C001A4">
              <w:t xml:space="preserve">1.1. </w:t>
            </w:r>
            <w:proofErr w:type="spellStart"/>
            <w:r w:rsidRPr="00C001A4">
              <w:t>Цей</w:t>
            </w:r>
            <w:proofErr w:type="spellEnd"/>
            <w:r w:rsidRPr="00C001A4">
              <w:t xml:space="preserve"> </w:t>
            </w:r>
            <w:proofErr w:type="spellStart"/>
            <w:r w:rsidRPr="00C001A4">
              <w:t>договір</w:t>
            </w:r>
            <w:proofErr w:type="spellEnd"/>
            <w:r w:rsidRPr="00C001A4">
              <w:t xml:space="preserve"> про </w:t>
            </w:r>
            <w:proofErr w:type="spellStart"/>
            <w:r w:rsidRPr="00C001A4">
              <w:t>нестандартне</w:t>
            </w:r>
            <w:proofErr w:type="spellEnd"/>
            <w:r w:rsidRPr="00C001A4">
              <w:t xml:space="preserve"> </w:t>
            </w:r>
            <w:proofErr w:type="spellStart"/>
            <w:r w:rsidRPr="00C001A4">
              <w:t>приєднання</w:t>
            </w:r>
            <w:proofErr w:type="spellEnd"/>
            <w:r w:rsidRPr="00C001A4">
              <w:t xml:space="preserve"> до </w:t>
            </w:r>
            <w:proofErr w:type="spellStart"/>
            <w:r w:rsidRPr="00C001A4">
              <w:t>електричних</w:t>
            </w:r>
            <w:proofErr w:type="spellEnd"/>
            <w:r w:rsidRPr="00C001A4">
              <w:t xml:space="preserve"> мереж </w:t>
            </w:r>
            <w:proofErr w:type="spellStart"/>
            <w:r w:rsidRPr="00C001A4">
              <w:t>системи</w:t>
            </w:r>
            <w:proofErr w:type="spellEnd"/>
            <w:r w:rsidRPr="00C001A4">
              <w:t xml:space="preserve"> </w:t>
            </w:r>
            <w:proofErr w:type="spellStart"/>
            <w:r w:rsidRPr="00C001A4">
              <w:t>розподілу</w:t>
            </w:r>
            <w:proofErr w:type="spellEnd"/>
            <w:r w:rsidRPr="00C001A4">
              <w:t xml:space="preserve"> з </w:t>
            </w:r>
            <w:proofErr w:type="spellStart"/>
            <w:r w:rsidRPr="00C001A4">
              <w:t>проєктуванням</w:t>
            </w:r>
            <w:proofErr w:type="spellEnd"/>
            <w:r w:rsidRPr="00C001A4">
              <w:t xml:space="preserve"> </w:t>
            </w:r>
            <w:proofErr w:type="spellStart"/>
            <w:r w:rsidRPr="00C001A4">
              <w:t>лінійної</w:t>
            </w:r>
            <w:proofErr w:type="spellEnd"/>
            <w:r w:rsidRPr="00C001A4">
              <w:t xml:space="preserve"> </w:t>
            </w:r>
            <w:proofErr w:type="spellStart"/>
            <w:r w:rsidRPr="00C001A4">
              <w:t>частини</w:t>
            </w:r>
            <w:proofErr w:type="spellEnd"/>
            <w:r w:rsidRPr="00C001A4">
              <w:t xml:space="preserve"> </w:t>
            </w:r>
            <w:proofErr w:type="spellStart"/>
            <w:r w:rsidRPr="00C001A4">
              <w:t>приєднання</w:t>
            </w:r>
            <w:proofErr w:type="spellEnd"/>
            <w:r w:rsidRPr="00C001A4">
              <w:t xml:space="preserve"> </w:t>
            </w:r>
            <w:proofErr w:type="spellStart"/>
            <w:r w:rsidRPr="00C001A4">
              <w:t>замовником</w:t>
            </w:r>
            <w:proofErr w:type="spellEnd"/>
            <w:r w:rsidRPr="00C001A4">
              <w:t xml:space="preserve"> (</w:t>
            </w:r>
            <w:proofErr w:type="spellStart"/>
            <w:r w:rsidRPr="00C001A4">
              <w:t>далі</w:t>
            </w:r>
            <w:proofErr w:type="spellEnd"/>
            <w:r w:rsidRPr="00C001A4">
              <w:t xml:space="preserve"> – </w:t>
            </w:r>
            <w:proofErr w:type="spellStart"/>
            <w:r w:rsidRPr="00C001A4">
              <w:t>Договір</w:t>
            </w:r>
            <w:proofErr w:type="spellEnd"/>
            <w:r w:rsidRPr="00C001A4">
              <w:t xml:space="preserve">) є </w:t>
            </w:r>
            <w:proofErr w:type="spellStart"/>
            <w:r w:rsidRPr="00C001A4">
              <w:t>публічним</w:t>
            </w:r>
            <w:proofErr w:type="spellEnd"/>
            <w:r w:rsidRPr="00C001A4">
              <w:t xml:space="preserve"> договором </w:t>
            </w:r>
            <w:proofErr w:type="spellStart"/>
            <w:r w:rsidRPr="00C001A4">
              <w:t>приєднання</w:t>
            </w:r>
            <w:proofErr w:type="spellEnd"/>
            <w:r w:rsidRPr="00C001A4">
              <w:t xml:space="preserve">, </w:t>
            </w:r>
            <w:proofErr w:type="spellStart"/>
            <w:r w:rsidRPr="00C001A4">
              <w:t>який</w:t>
            </w:r>
            <w:proofErr w:type="spellEnd"/>
            <w:r w:rsidRPr="00C001A4">
              <w:t xml:space="preserve"> </w:t>
            </w:r>
            <w:proofErr w:type="spellStart"/>
            <w:r w:rsidRPr="00C001A4">
              <w:t>встановлює</w:t>
            </w:r>
            <w:proofErr w:type="spellEnd"/>
            <w:r w:rsidRPr="00C001A4">
              <w:t xml:space="preserve"> порядок та </w:t>
            </w:r>
            <w:proofErr w:type="spellStart"/>
            <w:r w:rsidRPr="00C001A4">
              <w:t>умови</w:t>
            </w:r>
            <w:proofErr w:type="spellEnd"/>
            <w:r w:rsidRPr="00C001A4">
              <w:t xml:space="preserve"> </w:t>
            </w:r>
            <w:proofErr w:type="spellStart"/>
            <w:r w:rsidRPr="00C001A4">
              <w:t>приєднання</w:t>
            </w:r>
            <w:proofErr w:type="spellEnd"/>
            <w:r w:rsidRPr="00C001A4">
              <w:t xml:space="preserve"> </w:t>
            </w:r>
            <w:proofErr w:type="spellStart"/>
            <w:r w:rsidRPr="00C001A4">
              <w:t>замовника</w:t>
            </w:r>
            <w:proofErr w:type="spellEnd"/>
            <w:r w:rsidRPr="00C001A4">
              <w:t xml:space="preserve"> до </w:t>
            </w:r>
            <w:proofErr w:type="spellStart"/>
            <w:r w:rsidRPr="00C001A4">
              <w:t>електричних</w:t>
            </w:r>
            <w:proofErr w:type="spellEnd"/>
            <w:r w:rsidRPr="00C001A4">
              <w:t xml:space="preserve"> мереж оператора </w:t>
            </w:r>
            <w:proofErr w:type="spellStart"/>
            <w:r w:rsidRPr="00C001A4">
              <w:t>системи</w:t>
            </w:r>
            <w:proofErr w:type="spellEnd"/>
            <w:r w:rsidRPr="00C001A4">
              <w:t xml:space="preserve"> </w:t>
            </w:r>
            <w:proofErr w:type="spellStart"/>
            <w:r w:rsidRPr="00C001A4">
              <w:t>розподілу</w:t>
            </w:r>
            <w:proofErr w:type="spellEnd"/>
            <w:r w:rsidRPr="00C001A4">
              <w:t xml:space="preserve">. </w:t>
            </w:r>
            <w:proofErr w:type="spellStart"/>
            <w:r w:rsidRPr="00C001A4">
              <w:t>Цей</w:t>
            </w:r>
            <w:proofErr w:type="spellEnd"/>
            <w:r w:rsidRPr="00C001A4">
              <w:t xml:space="preserve"> </w:t>
            </w:r>
            <w:proofErr w:type="spellStart"/>
            <w:r w:rsidRPr="00C001A4">
              <w:t>Договір</w:t>
            </w:r>
            <w:proofErr w:type="spellEnd"/>
            <w:r w:rsidRPr="00C001A4">
              <w:t xml:space="preserve"> </w:t>
            </w:r>
            <w:proofErr w:type="spellStart"/>
            <w:r w:rsidRPr="00C001A4">
              <w:t>укладається</w:t>
            </w:r>
            <w:proofErr w:type="spellEnd"/>
            <w:r w:rsidRPr="00C001A4">
              <w:t xml:space="preserve"> </w:t>
            </w:r>
            <w:proofErr w:type="spellStart"/>
            <w:r w:rsidRPr="00C001A4">
              <w:t>між</w:t>
            </w:r>
            <w:proofErr w:type="spellEnd"/>
            <w:r w:rsidRPr="00C001A4">
              <w:t xml:space="preserve"> оператором </w:t>
            </w:r>
            <w:proofErr w:type="spellStart"/>
            <w:r w:rsidRPr="00C001A4">
              <w:t>системи</w:t>
            </w:r>
            <w:proofErr w:type="spellEnd"/>
            <w:r w:rsidRPr="00C001A4">
              <w:t xml:space="preserve"> </w:t>
            </w:r>
            <w:proofErr w:type="spellStart"/>
            <w:r w:rsidRPr="00C001A4">
              <w:t>розподілу</w:t>
            </w:r>
            <w:proofErr w:type="spellEnd"/>
            <w:r w:rsidRPr="00C001A4">
              <w:t xml:space="preserve"> (</w:t>
            </w:r>
            <w:proofErr w:type="spellStart"/>
            <w:r w:rsidRPr="00C001A4">
              <w:t>далі</w:t>
            </w:r>
            <w:proofErr w:type="spellEnd"/>
            <w:r w:rsidRPr="00C001A4">
              <w:t xml:space="preserve"> – </w:t>
            </w:r>
            <w:proofErr w:type="spellStart"/>
            <w:r w:rsidRPr="00C001A4">
              <w:t>Виконавець</w:t>
            </w:r>
            <w:proofErr w:type="spellEnd"/>
            <w:r w:rsidRPr="00C001A4">
              <w:t xml:space="preserve">) та </w:t>
            </w:r>
            <w:proofErr w:type="spellStart"/>
            <w:r w:rsidRPr="00C001A4">
              <w:t>замовником</w:t>
            </w:r>
            <w:proofErr w:type="spellEnd"/>
            <w:r w:rsidRPr="00C001A4">
              <w:t xml:space="preserve"> </w:t>
            </w:r>
            <w:proofErr w:type="spellStart"/>
            <w:r w:rsidRPr="00C001A4">
              <w:t>послуг</w:t>
            </w:r>
            <w:proofErr w:type="spellEnd"/>
            <w:r w:rsidRPr="00C001A4">
              <w:t xml:space="preserve"> з </w:t>
            </w:r>
            <w:proofErr w:type="spellStart"/>
            <w:r w:rsidRPr="00C001A4">
              <w:t>приєднання</w:t>
            </w:r>
            <w:proofErr w:type="spellEnd"/>
            <w:r w:rsidRPr="00C001A4">
              <w:t xml:space="preserve"> до </w:t>
            </w:r>
            <w:proofErr w:type="spellStart"/>
            <w:r w:rsidRPr="00C001A4">
              <w:t>електричних</w:t>
            </w:r>
            <w:proofErr w:type="spellEnd"/>
            <w:r w:rsidRPr="00C001A4">
              <w:t xml:space="preserve"> мереж (</w:t>
            </w:r>
            <w:proofErr w:type="spellStart"/>
            <w:r w:rsidRPr="00C001A4">
              <w:t>далі</w:t>
            </w:r>
            <w:proofErr w:type="spellEnd"/>
            <w:r w:rsidRPr="00C001A4">
              <w:t xml:space="preserve"> – </w:t>
            </w:r>
            <w:proofErr w:type="spellStart"/>
            <w:r w:rsidRPr="00C001A4">
              <w:t>Замовник</w:t>
            </w:r>
            <w:proofErr w:type="spellEnd"/>
            <w:r w:rsidRPr="00C001A4">
              <w:t xml:space="preserve">) з </w:t>
            </w:r>
            <w:proofErr w:type="spellStart"/>
            <w:r w:rsidRPr="00C001A4">
              <w:t>урахуванням</w:t>
            </w:r>
            <w:proofErr w:type="spellEnd"/>
            <w:r w:rsidRPr="00C001A4">
              <w:t xml:space="preserve"> статей 630, 633, 634 </w:t>
            </w:r>
            <w:proofErr w:type="spellStart"/>
            <w:r w:rsidRPr="00C001A4">
              <w:t>Цивільного</w:t>
            </w:r>
            <w:proofErr w:type="spellEnd"/>
            <w:r w:rsidRPr="00C001A4">
              <w:t xml:space="preserve"> кодексу </w:t>
            </w:r>
            <w:proofErr w:type="spellStart"/>
            <w:r w:rsidRPr="00C001A4">
              <w:t>України</w:t>
            </w:r>
            <w:proofErr w:type="spellEnd"/>
            <w:r w:rsidRPr="00C001A4">
              <w:t xml:space="preserve"> шляхом </w:t>
            </w:r>
            <w:proofErr w:type="spellStart"/>
            <w:r w:rsidRPr="00C001A4">
              <w:t>подання</w:t>
            </w:r>
            <w:proofErr w:type="spellEnd"/>
            <w:r w:rsidRPr="00C001A4">
              <w:t xml:space="preserve"> заяви про </w:t>
            </w:r>
            <w:proofErr w:type="spellStart"/>
            <w:r w:rsidRPr="00C001A4">
              <w:t>приєднання</w:t>
            </w:r>
            <w:proofErr w:type="spellEnd"/>
            <w:r w:rsidRPr="00C001A4">
              <w:t xml:space="preserve"> </w:t>
            </w:r>
            <w:proofErr w:type="spellStart"/>
            <w:r w:rsidRPr="00C001A4">
              <w:t>електроустановки</w:t>
            </w:r>
            <w:proofErr w:type="spellEnd"/>
            <w:r w:rsidRPr="00C001A4">
              <w:t xml:space="preserve"> </w:t>
            </w:r>
            <w:proofErr w:type="spellStart"/>
            <w:r w:rsidRPr="00C001A4">
              <w:t>певної</w:t>
            </w:r>
            <w:proofErr w:type="spellEnd"/>
            <w:r w:rsidRPr="00C001A4">
              <w:t xml:space="preserve"> </w:t>
            </w:r>
            <w:proofErr w:type="spellStart"/>
            <w:r w:rsidRPr="00C001A4">
              <w:t>потужності</w:t>
            </w:r>
            <w:proofErr w:type="spellEnd"/>
            <w:r w:rsidRPr="00C001A4">
              <w:t xml:space="preserve"> </w:t>
            </w:r>
            <w:proofErr w:type="spellStart"/>
            <w:r w:rsidRPr="00C001A4">
              <w:t>відповідно</w:t>
            </w:r>
            <w:proofErr w:type="spellEnd"/>
            <w:r w:rsidRPr="00C001A4">
              <w:t xml:space="preserve"> до умов Кодексу систем </w:t>
            </w:r>
            <w:proofErr w:type="spellStart"/>
            <w:r w:rsidRPr="00C001A4">
              <w:t>розподілу</w:t>
            </w:r>
            <w:proofErr w:type="spellEnd"/>
            <w:r w:rsidRPr="00C001A4">
              <w:t xml:space="preserve">, </w:t>
            </w:r>
            <w:proofErr w:type="spellStart"/>
            <w:r w:rsidRPr="00C001A4">
              <w:t>затвердженого</w:t>
            </w:r>
            <w:proofErr w:type="spellEnd"/>
            <w:r w:rsidRPr="00C001A4">
              <w:t xml:space="preserve"> </w:t>
            </w:r>
            <w:proofErr w:type="spellStart"/>
            <w:r w:rsidRPr="00C001A4">
              <w:t>постановою</w:t>
            </w:r>
            <w:proofErr w:type="spellEnd"/>
            <w:r w:rsidRPr="00C001A4">
              <w:t xml:space="preserve"> </w:t>
            </w:r>
            <w:proofErr w:type="spellStart"/>
            <w:r w:rsidRPr="00C001A4">
              <w:t>Національної</w:t>
            </w:r>
            <w:proofErr w:type="spellEnd"/>
            <w:r w:rsidRPr="00C001A4">
              <w:t xml:space="preserve"> </w:t>
            </w:r>
            <w:proofErr w:type="spellStart"/>
            <w:r w:rsidRPr="00C001A4">
              <w:t>комісії</w:t>
            </w:r>
            <w:proofErr w:type="spellEnd"/>
            <w:r w:rsidRPr="00C001A4">
              <w:t xml:space="preserve">, </w:t>
            </w:r>
            <w:proofErr w:type="spellStart"/>
            <w:r w:rsidRPr="00C001A4">
              <w:t>що</w:t>
            </w:r>
            <w:proofErr w:type="spellEnd"/>
            <w:r w:rsidRPr="00C001A4">
              <w:t xml:space="preserve"> </w:t>
            </w:r>
            <w:proofErr w:type="spellStart"/>
            <w:r w:rsidRPr="00C001A4">
              <w:t>здійснює</w:t>
            </w:r>
            <w:proofErr w:type="spellEnd"/>
            <w:r w:rsidRPr="00C001A4">
              <w:t xml:space="preserve"> </w:t>
            </w:r>
            <w:proofErr w:type="spellStart"/>
            <w:r w:rsidRPr="00C001A4">
              <w:t>державне</w:t>
            </w:r>
            <w:proofErr w:type="spellEnd"/>
            <w:r w:rsidRPr="00C001A4">
              <w:t xml:space="preserve"> </w:t>
            </w:r>
            <w:proofErr w:type="spellStart"/>
            <w:r w:rsidRPr="00C001A4">
              <w:t>регулювання</w:t>
            </w:r>
            <w:proofErr w:type="spellEnd"/>
            <w:r w:rsidRPr="00C001A4">
              <w:t xml:space="preserve"> у сферах </w:t>
            </w:r>
            <w:proofErr w:type="spellStart"/>
            <w:r w:rsidRPr="00C001A4">
              <w:t>енергетики</w:t>
            </w:r>
            <w:proofErr w:type="spellEnd"/>
            <w:r w:rsidRPr="00C001A4">
              <w:t xml:space="preserve"> та </w:t>
            </w:r>
            <w:proofErr w:type="spellStart"/>
            <w:r w:rsidRPr="00C001A4">
              <w:t>комунальних</w:t>
            </w:r>
            <w:proofErr w:type="spellEnd"/>
            <w:r w:rsidRPr="00C001A4">
              <w:t xml:space="preserve"> </w:t>
            </w:r>
            <w:proofErr w:type="spellStart"/>
            <w:r w:rsidRPr="00C001A4">
              <w:t>послуг</w:t>
            </w:r>
            <w:proofErr w:type="spellEnd"/>
            <w:r w:rsidRPr="00C001A4">
              <w:t xml:space="preserve">, </w:t>
            </w:r>
            <w:proofErr w:type="spellStart"/>
            <w:r w:rsidRPr="00C001A4">
              <w:t>від</w:t>
            </w:r>
            <w:proofErr w:type="spellEnd"/>
            <w:r w:rsidRPr="00C001A4">
              <w:t xml:space="preserve"> </w:t>
            </w:r>
            <w:r w:rsidRPr="00C001A4">
              <w:lastRenderedPageBreak/>
              <w:t>14 березня 2018 року № 310 (</w:t>
            </w:r>
            <w:proofErr w:type="spellStart"/>
            <w:r w:rsidRPr="00C001A4">
              <w:t>далі</w:t>
            </w:r>
            <w:proofErr w:type="spellEnd"/>
            <w:r w:rsidRPr="00C001A4">
              <w:t xml:space="preserve"> – Кодекс).</w:t>
            </w:r>
          </w:p>
          <w:p w14:paraId="6BAEEF53" w14:textId="0DFA2A00" w:rsidR="00C001A4" w:rsidRPr="008B4364" w:rsidRDefault="00C001A4" w:rsidP="008B4364">
            <w:pPr>
              <w:pStyle w:val="a6"/>
              <w:spacing w:before="0" w:beforeAutospacing="0" w:after="0" w:afterAutospacing="0"/>
              <w:ind w:firstLine="709"/>
              <w:jc w:val="both"/>
              <w:rPr>
                <w:b/>
                <w:bCs/>
                <w:strike/>
                <w:color w:val="0070C0"/>
              </w:rPr>
            </w:pPr>
            <w:proofErr w:type="spellStart"/>
            <w:r w:rsidRPr="00C001A4">
              <w:rPr>
                <w:b/>
                <w:bCs/>
                <w:strike/>
                <w:color w:val="0070C0"/>
              </w:rPr>
              <w:t>Внесення</w:t>
            </w:r>
            <w:proofErr w:type="spellEnd"/>
            <w:r w:rsidRPr="00C001A4">
              <w:rPr>
                <w:b/>
                <w:bCs/>
                <w:strike/>
                <w:color w:val="0070C0"/>
              </w:rPr>
              <w:t xml:space="preserve"> сторонами </w:t>
            </w:r>
            <w:proofErr w:type="spellStart"/>
            <w:r w:rsidRPr="00C001A4">
              <w:rPr>
                <w:b/>
                <w:bCs/>
                <w:strike/>
                <w:color w:val="0070C0"/>
              </w:rPr>
              <w:t>змін</w:t>
            </w:r>
            <w:proofErr w:type="spellEnd"/>
            <w:r w:rsidRPr="00C001A4">
              <w:rPr>
                <w:b/>
                <w:bCs/>
                <w:strike/>
                <w:color w:val="0070C0"/>
              </w:rPr>
              <w:t xml:space="preserve"> до </w:t>
            </w:r>
            <w:proofErr w:type="spellStart"/>
            <w:r w:rsidRPr="00C001A4">
              <w:rPr>
                <w:b/>
                <w:bCs/>
                <w:strike/>
                <w:color w:val="0070C0"/>
              </w:rPr>
              <w:t>цього</w:t>
            </w:r>
            <w:proofErr w:type="spellEnd"/>
            <w:r w:rsidRPr="00C001A4">
              <w:rPr>
                <w:b/>
                <w:bCs/>
                <w:strike/>
                <w:color w:val="0070C0"/>
              </w:rPr>
              <w:t xml:space="preserve"> Договору, у тому </w:t>
            </w:r>
            <w:proofErr w:type="spellStart"/>
            <w:r w:rsidRPr="00C001A4">
              <w:rPr>
                <w:b/>
                <w:bCs/>
                <w:strike/>
                <w:color w:val="0070C0"/>
              </w:rPr>
              <w:t>числі</w:t>
            </w:r>
            <w:proofErr w:type="spellEnd"/>
            <w:r w:rsidRPr="00C001A4">
              <w:rPr>
                <w:b/>
                <w:bCs/>
                <w:strike/>
                <w:color w:val="0070C0"/>
              </w:rPr>
              <w:t xml:space="preserve"> </w:t>
            </w:r>
            <w:proofErr w:type="spellStart"/>
            <w:r w:rsidRPr="00C001A4">
              <w:rPr>
                <w:b/>
                <w:bCs/>
                <w:strike/>
                <w:color w:val="0070C0"/>
              </w:rPr>
              <w:t>щодо</w:t>
            </w:r>
            <w:proofErr w:type="spellEnd"/>
            <w:r w:rsidRPr="00C001A4">
              <w:rPr>
                <w:b/>
                <w:bCs/>
                <w:strike/>
                <w:color w:val="0070C0"/>
              </w:rPr>
              <w:t xml:space="preserve"> </w:t>
            </w:r>
            <w:proofErr w:type="spellStart"/>
            <w:r w:rsidRPr="00C001A4">
              <w:rPr>
                <w:b/>
                <w:bCs/>
                <w:strike/>
                <w:color w:val="0070C0"/>
              </w:rPr>
              <w:t>зміни</w:t>
            </w:r>
            <w:proofErr w:type="spellEnd"/>
            <w:r w:rsidRPr="00C001A4">
              <w:rPr>
                <w:b/>
                <w:bCs/>
                <w:strike/>
                <w:color w:val="0070C0"/>
              </w:rPr>
              <w:t xml:space="preserve"> </w:t>
            </w:r>
            <w:proofErr w:type="spellStart"/>
            <w:r w:rsidRPr="00C001A4">
              <w:rPr>
                <w:b/>
                <w:bCs/>
                <w:strike/>
                <w:color w:val="0070C0"/>
              </w:rPr>
              <w:t>форми</w:t>
            </w:r>
            <w:proofErr w:type="spellEnd"/>
            <w:r w:rsidRPr="00C001A4">
              <w:rPr>
                <w:b/>
                <w:bCs/>
                <w:strike/>
                <w:color w:val="0070C0"/>
              </w:rPr>
              <w:t xml:space="preserve"> та порядку </w:t>
            </w:r>
            <w:proofErr w:type="spellStart"/>
            <w:r w:rsidRPr="00C001A4">
              <w:rPr>
                <w:b/>
                <w:bCs/>
                <w:strike/>
                <w:color w:val="0070C0"/>
              </w:rPr>
              <w:t>розрахунків</w:t>
            </w:r>
            <w:proofErr w:type="spellEnd"/>
            <w:r w:rsidRPr="00C001A4">
              <w:rPr>
                <w:b/>
                <w:bCs/>
                <w:strike/>
                <w:color w:val="0070C0"/>
              </w:rPr>
              <w:t xml:space="preserve"> </w:t>
            </w:r>
            <w:proofErr w:type="spellStart"/>
            <w:r w:rsidRPr="00C001A4">
              <w:rPr>
                <w:b/>
                <w:bCs/>
                <w:strike/>
                <w:color w:val="0070C0"/>
              </w:rPr>
              <w:t>вартості</w:t>
            </w:r>
            <w:proofErr w:type="spellEnd"/>
            <w:r w:rsidRPr="00C001A4">
              <w:rPr>
                <w:b/>
                <w:bCs/>
                <w:strike/>
                <w:color w:val="0070C0"/>
              </w:rPr>
              <w:t xml:space="preserve"> </w:t>
            </w:r>
            <w:proofErr w:type="spellStart"/>
            <w:r w:rsidRPr="00C001A4">
              <w:rPr>
                <w:b/>
                <w:bCs/>
                <w:strike/>
                <w:color w:val="0070C0"/>
              </w:rPr>
              <w:t>послуг</w:t>
            </w:r>
            <w:proofErr w:type="spellEnd"/>
            <w:r w:rsidRPr="00C001A4">
              <w:rPr>
                <w:b/>
                <w:bCs/>
                <w:strike/>
                <w:color w:val="0070C0"/>
              </w:rPr>
              <w:t xml:space="preserve"> з </w:t>
            </w:r>
            <w:proofErr w:type="spellStart"/>
            <w:r w:rsidRPr="00C001A4">
              <w:rPr>
                <w:b/>
                <w:bCs/>
                <w:strike/>
                <w:color w:val="0070C0"/>
              </w:rPr>
              <w:t>приєднання</w:t>
            </w:r>
            <w:proofErr w:type="spellEnd"/>
            <w:r w:rsidRPr="00C001A4">
              <w:rPr>
                <w:b/>
                <w:bCs/>
                <w:strike/>
                <w:color w:val="0070C0"/>
              </w:rPr>
              <w:t xml:space="preserve">, строку </w:t>
            </w:r>
            <w:proofErr w:type="spellStart"/>
            <w:r w:rsidRPr="00C001A4">
              <w:rPr>
                <w:b/>
                <w:bCs/>
                <w:strike/>
                <w:color w:val="0070C0"/>
              </w:rPr>
              <w:t>надання</w:t>
            </w:r>
            <w:proofErr w:type="spellEnd"/>
            <w:r w:rsidRPr="00C001A4">
              <w:rPr>
                <w:b/>
                <w:bCs/>
                <w:strike/>
                <w:color w:val="0070C0"/>
              </w:rPr>
              <w:t xml:space="preserve"> </w:t>
            </w:r>
            <w:proofErr w:type="spellStart"/>
            <w:r w:rsidRPr="00C001A4">
              <w:rPr>
                <w:b/>
                <w:bCs/>
                <w:strike/>
                <w:color w:val="0070C0"/>
              </w:rPr>
              <w:t>послуги</w:t>
            </w:r>
            <w:proofErr w:type="spellEnd"/>
            <w:r w:rsidRPr="00C001A4">
              <w:rPr>
                <w:b/>
                <w:bCs/>
                <w:strike/>
                <w:color w:val="0070C0"/>
              </w:rPr>
              <w:t xml:space="preserve"> з </w:t>
            </w:r>
            <w:proofErr w:type="spellStart"/>
            <w:r w:rsidRPr="00C001A4">
              <w:rPr>
                <w:b/>
                <w:bCs/>
                <w:strike/>
                <w:color w:val="0070C0"/>
              </w:rPr>
              <w:t>приєднання</w:t>
            </w:r>
            <w:proofErr w:type="spellEnd"/>
            <w:r w:rsidRPr="00C001A4">
              <w:rPr>
                <w:b/>
                <w:bCs/>
                <w:strike/>
                <w:color w:val="0070C0"/>
              </w:rPr>
              <w:t xml:space="preserve">, строку </w:t>
            </w:r>
            <w:proofErr w:type="spellStart"/>
            <w:r w:rsidRPr="00C001A4">
              <w:rPr>
                <w:b/>
                <w:bCs/>
                <w:strike/>
                <w:color w:val="0070C0"/>
              </w:rPr>
              <w:t>дії</w:t>
            </w:r>
            <w:proofErr w:type="spellEnd"/>
            <w:r w:rsidRPr="00C001A4">
              <w:rPr>
                <w:b/>
                <w:bCs/>
                <w:strike/>
                <w:color w:val="0070C0"/>
              </w:rPr>
              <w:t xml:space="preserve"> договору про </w:t>
            </w:r>
            <w:proofErr w:type="spellStart"/>
            <w:r w:rsidRPr="00C001A4">
              <w:rPr>
                <w:b/>
                <w:bCs/>
                <w:strike/>
                <w:color w:val="0070C0"/>
              </w:rPr>
              <w:t>приєднання</w:t>
            </w:r>
            <w:proofErr w:type="spellEnd"/>
            <w:r w:rsidRPr="00C001A4">
              <w:rPr>
                <w:b/>
                <w:bCs/>
                <w:strike/>
                <w:color w:val="0070C0"/>
              </w:rPr>
              <w:t xml:space="preserve"> </w:t>
            </w:r>
            <w:proofErr w:type="spellStart"/>
            <w:r w:rsidRPr="00C001A4">
              <w:rPr>
                <w:b/>
                <w:bCs/>
                <w:strike/>
                <w:color w:val="0070C0"/>
              </w:rPr>
              <w:t>тощо</w:t>
            </w:r>
            <w:proofErr w:type="spellEnd"/>
            <w:r w:rsidRPr="00C001A4">
              <w:rPr>
                <w:b/>
                <w:bCs/>
                <w:strike/>
                <w:color w:val="0070C0"/>
              </w:rPr>
              <w:t xml:space="preserve">, на </w:t>
            </w:r>
            <w:proofErr w:type="spellStart"/>
            <w:r w:rsidRPr="00C001A4">
              <w:rPr>
                <w:b/>
                <w:bCs/>
                <w:strike/>
                <w:color w:val="0070C0"/>
              </w:rPr>
              <w:t>умовах</w:t>
            </w:r>
            <w:proofErr w:type="spellEnd"/>
            <w:r w:rsidRPr="00C001A4">
              <w:rPr>
                <w:b/>
                <w:bCs/>
                <w:strike/>
                <w:color w:val="0070C0"/>
              </w:rPr>
              <w:t xml:space="preserve"> та </w:t>
            </w:r>
            <w:proofErr w:type="gramStart"/>
            <w:r w:rsidRPr="00C001A4">
              <w:rPr>
                <w:b/>
                <w:bCs/>
                <w:strike/>
                <w:color w:val="0070C0"/>
              </w:rPr>
              <w:t>у порядку</w:t>
            </w:r>
            <w:proofErr w:type="gramEnd"/>
            <w:r w:rsidRPr="00C001A4">
              <w:rPr>
                <w:b/>
                <w:bCs/>
                <w:strike/>
                <w:color w:val="0070C0"/>
              </w:rPr>
              <w:t xml:space="preserve">, </w:t>
            </w:r>
            <w:proofErr w:type="spellStart"/>
            <w:r w:rsidRPr="00C001A4">
              <w:rPr>
                <w:b/>
                <w:bCs/>
                <w:strike/>
                <w:color w:val="0070C0"/>
              </w:rPr>
              <w:t>що</w:t>
            </w:r>
            <w:proofErr w:type="spellEnd"/>
            <w:r w:rsidRPr="00C001A4">
              <w:rPr>
                <w:b/>
                <w:bCs/>
                <w:strike/>
                <w:color w:val="0070C0"/>
              </w:rPr>
              <w:t xml:space="preserve"> не </w:t>
            </w:r>
            <w:proofErr w:type="spellStart"/>
            <w:r w:rsidRPr="00C001A4">
              <w:rPr>
                <w:b/>
                <w:bCs/>
                <w:strike/>
                <w:color w:val="0070C0"/>
              </w:rPr>
              <w:t>передбачені</w:t>
            </w:r>
            <w:proofErr w:type="spellEnd"/>
            <w:r w:rsidRPr="00C001A4">
              <w:rPr>
                <w:b/>
                <w:bCs/>
                <w:strike/>
                <w:color w:val="0070C0"/>
              </w:rPr>
              <w:t xml:space="preserve"> </w:t>
            </w:r>
            <w:proofErr w:type="spellStart"/>
            <w:r w:rsidRPr="00C001A4">
              <w:rPr>
                <w:b/>
                <w:bCs/>
                <w:strike/>
                <w:color w:val="0070C0"/>
              </w:rPr>
              <w:t>вимогами</w:t>
            </w:r>
            <w:proofErr w:type="spellEnd"/>
            <w:r w:rsidRPr="00C001A4">
              <w:rPr>
                <w:b/>
                <w:bCs/>
                <w:strike/>
                <w:color w:val="0070C0"/>
              </w:rPr>
              <w:t xml:space="preserve"> Закону </w:t>
            </w:r>
            <w:proofErr w:type="spellStart"/>
            <w:r w:rsidRPr="00C001A4">
              <w:rPr>
                <w:b/>
                <w:bCs/>
                <w:strike/>
                <w:color w:val="0070C0"/>
              </w:rPr>
              <w:t>України</w:t>
            </w:r>
            <w:proofErr w:type="spellEnd"/>
            <w:r w:rsidRPr="00C001A4">
              <w:rPr>
                <w:b/>
                <w:bCs/>
                <w:strike/>
                <w:color w:val="0070C0"/>
              </w:rPr>
              <w:t xml:space="preserve"> «Про </w:t>
            </w:r>
            <w:proofErr w:type="spellStart"/>
            <w:r w:rsidRPr="00C001A4">
              <w:rPr>
                <w:b/>
                <w:bCs/>
                <w:strike/>
                <w:color w:val="0070C0"/>
              </w:rPr>
              <w:t>ринок</w:t>
            </w:r>
            <w:proofErr w:type="spellEnd"/>
            <w:r w:rsidRPr="00C001A4">
              <w:rPr>
                <w:b/>
                <w:bCs/>
                <w:strike/>
                <w:color w:val="0070C0"/>
              </w:rPr>
              <w:t xml:space="preserve"> </w:t>
            </w:r>
            <w:proofErr w:type="spellStart"/>
            <w:r w:rsidRPr="00C001A4">
              <w:rPr>
                <w:b/>
                <w:bCs/>
                <w:strike/>
                <w:color w:val="0070C0"/>
              </w:rPr>
              <w:t>електрично</w:t>
            </w:r>
            <w:proofErr w:type="spellEnd"/>
            <w:r w:rsidRPr="00C001A4">
              <w:rPr>
                <w:b/>
                <w:bCs/>
                <w:strike/>
                <w:color w:val="0070C0"/>
              </w:rPr>
              <w:t xml:space="preserve"> </w:t>
            </w:r>
            <w:proofErr w:type="spellStart"/>
            <w:r w:rsidRPr="00C001A4">
              <w:rPr>
                <w:b/>
                <w:bCs/>
                <w:strike/>
                <w:color w:val="0070C0"/>
              </w:rPr>
              <w:t>енергії</w:t>
            </w:r>
            <w:proofErr w:type="spellEnd"/>
            <w:r w:rsidRPr="00C001A4">
              <w:rPr>
                <w:b/>
                <w:bCs/>
                <w:strike/>
                <w:color w:val="0070C0"/>
              </w:rPr>
              <w:t>», Кодексу та/</w:t>
            </w:r>
            <w:proofErr w:type="spellStart"/>
            <w:r w:rsidRPr="00C001A4">
              <w:rPr>
                <w:b/>
                <w:bCs/>
                <w:strike/>
                <w:color w:val="0070C0"/>
              </w:rPr>
              <w:t>або</w:t>
            </w:r>
            <w:proofErr w:type="spellEnd"/>
            <w:r w:rsidRPr="00C001A4">
              <w:rPr>
                <w:b/>
                <w:bCs/>
                <w:strike/>
                <w:color w:val="0070C0"/>
              </w:rPr>
              <w:t xml:space="preserve"> </w:t>
            </w:r>
            <w:proofErr w:type="spellStart"/>
            <w:r w:rsidRPr="00C001A4">
              <w:rPr>
                <w:b/>
                <w:bCs/>
                <w:strike/>
                <w:color w:val="0070C0"/>
              </w:rPr>
              <w:t>цього</w:t>
            </w:r>
            <w:proofErr w:type="spellEnd"/>
            <w:r w:rsidRPr="00C001A4">
              <w:rPr>
                <w:b/>
                <w:bCs/>
                <w:strike/>
                <w:color w:val="0070C0"/>
              </w:rPr>
              <w:t xml:space="preserve"> Договору, не </w:t>
            </w:r>
            <w:proofErr w:type="spellStart"/>
            <w:r w:rsidRPr="00C001A4">
              <w:rPr>
                <w:b/>
                <w:bCs/>
                <w:strike/>
                <w:color w:val="0070C0"/>
              </w:rPr>
              <w:t>допускається</w:t>
            </w:r>
            <w:proofErr w:type="spellEnd"/>
            <w:r w:rsidRPr="00C001A4">
              <w:rPr>
                <w:b/>
                <w:bCs/>
                <w:strike/>
                <w:color w:val="0070C0"/>
              </w:rPr>
              <w:t>.</w:t>
            </w:r>
          </w:p>
        </w:tc>
        <w:tc>
          <w:tcPr>
            <w:tcW w:w="3969" w:type="dxa"/>
          </w:tcPr>
          <w:p w14:paraId="60B1F040" w14:textId="02B14585" w:rsidR="00687703" w:rsidRPr="00A92450" w:rsidRDefault="00687703" w:rsidP="00687703">
            <w:pPr>
              <w:jc w:val="both"/>
              <w:rPr>
                <w:b/>
                <w:bCs/>
                <w:sz w:val="24"/>
                <w:szCs w:val="24"/>
              </w:rPr>
            </w:pPr>
            <w:r w:rsidRPr="00A92450">
              <w:rPr>
                <w:b/>
                <w:bCs/>
                <w:sz w:val="24"/>
                <w:szCs w:val="24"/>
              </w:rPr>
              <w:lastRenderedPageBreak/>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865970">
              <w:rPr>
                <w:b/>
                <w:bCs/>
                <w:sz w:val="24"/>
                <w:szCs w:val="24"/>
              </w:rPr>
              <w:t>, ГС «Українська вітроенергетична асоціація»</w:t>
            </w:r>
          </w:p>
          <w:p w14:paraId="2110BEF6" w14:textId="77777777" w:rsidR="00687703" w:rsidRDefault="00687703" w:rsidP="004120E3">
            <w:pPr>
              <w:jc w:val="both"/>
              <w:rPr>
                <w:i/>
                <w:iCs/>
                <w:sz w:val="24"/>
                <w:szCs w:val="24"/>
              </w:rPr>
            </w:pPr>
          </w:p>
          <w:p w14:paraId="312033FF" w14:textId="255AA24A" w:rsidR="00C001A4" w:rsidRPr="00C001A4" w:rsidRDefault="00C001A4" w:rsidP="004120E3">
            <w:pPr>
              <w:jc w:val="both"/>
              <w:rPr>
                <w:b/>
                <w:sz w:val="24"/>
                <w:szCs w:val="24"/>
                <w:u w:val="single"/>
              </w:rPr>
            </w:pPr>
            <w:r w:rsidRPr="00C001A4">
              <w:rPr>
                <w:i/>
                <w:iCs/>
                <w:sz w:val="24"/>
                <w:szCs w:val="24"/>
              </w:rPr>
              <w:t>Дивитись обґрунтування до тексту КСР вище</w:t>
            </w:r>
          </w:p>
        </w:tc>
        <w:tc>
          <w:tcPr>
            <w:tcW w:w="3119" w:type="dxa"/>
          </w:tcPr>
          <w:p w14:paraId="08806D0E" w14:textId="77777777" w:rsidR="00C001A4" w:rsidRDefault="00C001A4" w:rsidP="007E61D3">
            <w:pPr>
              <w:jc w:val="both"/>
              <w:rPr>
                <w:b/>
                <w:sz w:val="24"/>
                <w:szCs w:val="24"/>
                <w:lang w:eastAsia="uk-UA"/>
              </w:rPr>
            </w:pPr>
          </w:p>
          <w:p w14:paraId="71024387" w14:textId="77777777" w:rsidR="00532C06" w:rsidRDefault="00532C06" w:rsidP="007E61D3">
            <w:pPr>
              <w:jc w:val="both"/>
              <w:rPr>
                <w:b/>
                <w:sz w:val="24"/>
                <w:szCs w:val="24"/>
                <w:lang w:eastAsia="uk-UA"/>
              </w:rPr>
            </w:pPr>
          </w:p>
          <w:p w14:paraId="44C153BF" w14:textId="77777777" w:rsidR="00532C06" w:rsidRDefault="00532C06" w:rsidP="007E61D3">
            <w:pPr>
              <w:jc w:val="both"/>
              <w:rPr>
                <w:b/>
                <w:sz w:val="24"/>
                <w:szCs w:val="24"/>
                <w:lang w:eastAsia="uk-UA"/>
              </w:rPr>
            </w:pPr>
          </w:p>
          <w:p w14:paraId="41874143" w14:textId="77777777" w:rsidR="00532C06" w:rsidRDefault="00532C06" w:rsidP="007E61D3">
            <w:pPr>
              <w:jc w:val="both"/>
              <w:rPr>
                <w:b/>
                <w:sz w:val="24"/>
                <w:szCs w:val="24"/>
                <w:lang w:eastAsia="uk-UA"/>
              </w:rPr>
            </w:pPr>
          </w:p>
          <w:p w14:paraId="275FBCE2" w14:textId="77777777" w:rsidR="00532C06" w:rsidRDefault="00532C06" w:rsidP="007E61D3">
            <w:pPr>
              <w:jc w:val="both"/>
              <w:rPr>
                <w:b/>
                <w:sz w:val="24"/>
                <w:szCs w:val="24"/>
                <w:lang w:eastAsia="uk-UA"/>
              </w:rPr>
            </w:pPr>
          </w:p>
          <w:p w14:paraId="423F34C8" w14:textId="77777777" w:rsidR="00532C06" w:rsidRDefault="00532C06" w:rsidP="007E61D3">
            <w:pPr>
              <w:jc w:val="both"/>
              <w:rPr>
                <w:b/>
                <w:sz w:val="24"/>
                <w:szCs w:val="24"/>
                <w:lang w:eastAsia="uk-UA"/>
              </w:rPr>
            </w:pPr>
          </w:p>
          <w:p w14:paraId="4BE9CE50" w14:textId="77777777" w:rsidR="00532C06" w:rsidRDefault="00532C06" w:rsidP="007E61D3">
            <w:pPr>
              <w:jc w:val="both"/>
              <w:rPr>
                <w:b/>
                <w:sz w:val="24"/>
                <w:szCs w:val="24"/>
                <w:lang w:eastAsia="uk-UA"/>
              </w:rPr>
            </w:pPr>
          </w:p>
          <w:p w14:paraId="0ACA80CE" w14:textId="77777777" w:rsidR="00532C06" w:rsidRDefault="00532C06" w:rsidP="007E61D3">
            <w:pPr>
              <w:jc w:val="both"/>
              <w:rPr>
                <w:b/>
                <w:sz w:val="24"/>
                <w:szCs w:val="24"/>
                <w:lang w:eastAsia="uk-UA"/>
              </w:rPr>
            </w:pPr>
          </w:p>
          <w:p w14:paraId="68D2B2DB" w14:textId="77777777" w:rsidR="00532C06" w:rsidRDefault="00532C06" w:rsidP="007E61D3">
            <w:pPr>
              <w:jc w:val="both"/>
              <w:rPr>
                <w:b/>
                <w:sz w:val="24"/>
                <w:szCs w:val="24"/>
                <w:lang w:eastAsia="uk-UA"/>
              </w:rPr>
            </w:pPr>
          </w:p>
          <w:p w14:paraId="6EE0CE34" w14:textId="77777777" w:rsidR="00532C06" w:rsidRDefault="00532C06" w:rsidP="007E61D3">
            <w:pPr>
              <w:jc w:val="both"/>
              <w:rPr>
                <w:b/>
                <w:sz w:val="24"/>
                <w:szCs w:val="24"/>
                <w:lang w:eastAsia="uk-UA"/>
              </w:rPr>
            </w:pPr>
          </w:p>
          <w:p w14:paraId="3BA09DC8" w14:textId="77777777" w:rsidR="00532C06" w:rsidRDefault="00532C06" w:rsidP="007E61D3">
            <w:pPr>
              <w:jc w:val="both"/>
              <w:rPr>
                <w:b/>
                <w:sz w:val="24"/>
                <w:szCs w:val="24"/>
                <w:lang w:eastAsia="uk-UA"/>
              </w:rPr>
            </w:pPr>
          </w:p>
          <w:p w14:paraId="5E84F5CC" w14:textId="77777777" w:rsidR="00532C06" w:rsidRDefault="00532C06" w:rsidP="007E61D3">
            <w:pPr>
              <w:jc w:val="both"/>
              <w:rPr>
                <w:b/>
                <w:sz w:val="24"/>
                <w:szCs w:val="24"/>
                <w:lang w:eastAsia="uk-UA"/>
              </w:rPr>
            </w:pPr>
          </w:p>
          <w:p w14:paraId="1740CAE4" w14:textId="77777777" w:rsidR="00532C06" w:rsidRDefault="00532C06" w:rsidP="007E61D3">
            <w:pPr>
              <w:jc w:val="both"/>
              <w:rPr>
                <w:b/>
                <w:sz w:val="24"/>
                <w:szCs w:val="24"/>
                <w:lang w:eastAsia="uk-UA"/>
              </w:rPr>
            </w:pPr>
          </w:p>
          <w:p w14:paraId="3DDFD8D3" w14:textId="77777777" w:rsidR="00532C06" w:rsidRDefault="00532C06" w:rsidP="007E61D3">
            <w:pPr>
              <w:jc w:val="both"/>
              <w:rPr>
                <w:b/>
                <w:sz w:val="24"/>
                <w:szCs w:val="24"/>
                <w:lang w:eastAsia="uk-UA"/>
              </w:rPr>
            </w:pPr>
          </w:p>
          <w:p w14:paraId="1563AB86" w14:textId="77777777" w:rsidR="00532C06" w:rsidRDefault="00532C06" w:rsidP="007E61D3">
            <w:pPr>
              <w:jc w:val="both"/>
              <w:rPr>
                <w:b/>
                <w:sz w:val="24"/>
                <w:szCs w:val="24"/>
                <w:lang w:eastAsia="uk-UA"/>
              </w:rPr>
            </w:pPr>
          </w:p>
          <w:p w14:paraId="49D55393" w14:textId="77777777" w:rsidR="00532C06" w:rsidRDefault="00532C06" w:rsidP="007E61D3">
            <w:pPr>
              <w:jc w:val="both"/>
              <w:rPr>
                <w:b/>
                <w:sz w:val="24"/>
                <w:szCs w:val="24"/>
                <w:lang w:eastAsia="uk-UA"/>
              </w:rPr>
            </w:pPr>
          </w:p>
          <w:p w14:paraId="05EA7B59" w14:textId="77777777" w:rsidR="00532C06" w:rsidRDefault="00532C06" w:rsidP="007E61D3">
            <w:pPr>
              <w:jc w:val="both"/>
              <w:rPr>
                <w:b/>
                <w:sz w:val="24"/>
                <w:szCs w:val="24"/>
                <w:lang w:eastAsia="uk-UA"/>
              </w:rPr>
            </w:pPr>
          </w:p>
          <w:p w14:paraId="591FC084" w14:textId="77777777" w:rsidR="00532C06" w:rsidRDefault="00532C06" w:rsidP="007E61D3">
            <w:pPr>
              <w:jc w:val="both"/>
              <w:rPr>
                <w:b/>
                <w:sz w:val="24"/>
                <w:szCs w:val="24"/>
                <w:lang w:eastAsia="uk-UA"/>
              </w:rPr>
            </w:pPr>
          </w:p>
          <w:p w14:paraId="78F85626" w14:textId="77777777" w:rsidR="00532C06" w:rsidRDefault="00532C06" w:rsidP="007E61D3">
            <w:pPr>
              <w:jc w:val="both"/>
              <w:rPr>
                <w:b/>
                <w:sz w:val="24"/>
                <w:szCs w:val="24"/>
                <w:lang w:eastAsia="uk-UA"/>
              </w:rPr>
            </w:pPr>
          </w:p>
          <w:p w14:paraId="308A1368" w14:textId="77777777" w:rsidR="00532C06" w:rsidRDefault="00532C06" w:rsidP="007E61D3">
            <w:pPr>
              <w:jc w:val="both"/>
              <w:rPr>
                <w:b/>
                <w:sz w:val="24"/>
                <w:szCs w:val="24"/>
                <w:lang w:eastAsia="uk-UA"/>
              </w:rPr>
            </w:pPr>
          </w:p>
          <w:p w14:paraId="663205A1" w14:textId="77777777" w:rsidR="00532C06" w:rsidRDefault="00532C06" w:rsidP="007E61D3">
            <w:pPr>
              <w:jc w:val="both"/>
              <w:rPr>
                <w:b/>
                <w:sz w:val="24"/>
                <w:szCs w:val="24"/>
                <w:lang w:eastAsia="uk-UA"/>
              </w:rPr>
            </w:pPr>
          </w:p>
          <w:p w14:paraId="5F49D142" w14:textId="77777777" w:rsidR="00532C06" w:rsidRDefault="00532C06" w:rsidP="007E61D3">
            <w:pPr>
              <w:jc w:val="both"/>
              <w:rPr>
                <w:b/>
                <w:sz w:val="24"/>
                <w:szCs w:val="24"/>
                <w:lang w:eastAsia="uk-UA"/>
              </w:rPr>
            </w:pPr>
          </w:p>
          <w:p w14:paraId="12DB78CC" w14:textId="77777777" w:rsidR="00532C06" w:rsidRDefault="00532C06" w:rsidP="007E61D3">
            <w:pPr>
              <w:jc w:val="both"/>
              <w:rPr>
                <w:b/>
                <w:sz w:val="24"/>
                <w:szCs w:val="24"/>
                <w:lang w:eastAsia="uk-UA"/>
              </w:rPr>
            </w:pPr>
          </w:p>
          <w:p w14:paraId="460ADDC2" w14:textId="77777777" w:rsidR="00532C06" w:rsidRDefault="00532C06" w:rsidP="007E61D3">
            <w:pPr>
              <w:jc w:val="both"/>
              <w:rPr>
                <w:b/>
                <w:sz w:val="24"/>
                <w:szCs w:val="24"/>
                <w:lang w:eastAsia="uk-UA"/>
              </w:rPr>
            </w:pPr>
          </w:p>
          <w:p w14:paraId="166E743C" w14:textId="77777777" w:rsidR="00532C06" w:rsidRDefault="00532C06" w:rsidP="007E61D3">
            <w:pPr>
              <w:jc w:val="both"/>
              <w:rPr>
                <w:b/>
                <w:sz w:val="24"/>
                <w:szCs w:val="24"/>
                <w:lang w:eastAsia="uk-UA"/>
              </w:rPr>
            </w:pPr>
          </w:p>
          <w:p w14:paraId="5EB58EF0" w14:textId="77777777" w:rsidR="00532C06" w:rsidRDefault="00532C06" w:rsidP="007E61D3">
            <w:pPr>
              <w:jc w:val="both"/>
              <w:rPr>
                <w:b/>
                <w:sz w:val="24"/>
                <w:szCs w:val="24"/>
                <w:lang w:eastAsia="uk-UA"/>
              </w:rPr>
            </w:pPr>
          </w:p>
          <w:p w14:paraId="1351E7CC" w14:textId="77777777" w:rsidR="00532C06" w:rsidRDefault="00532C06" w:rsidP="007E61D3">
            <w:pPr>
              <w:jc w:val="both"/>
              <w:rPr>
                <w:b/>
                <w:sz w:val="24"/>
                <w:szCs w:val="24"/>
                <w:lang w:eastAsia="uk-UA"/>
              </w:rPr>
            </w:pPr>
          </w:p>
          <w:p w14:paraId="60D908D6" w14:textId="77777777" w:rsidR="00532C06" w:rsidRDefault="00532C06" w:rsidP="007E61D3">
            <w:pPr>
              <w:jc w:val="both"/>
              <w:rPr>
                <w:b/>
                <w:sz w:val="24"/>
                <w:szCs w:val="24"/>
                <w:lang w:eastAsia="uk-UA"/>
              </w:rPr>
            </w:pPr>
          </w:p>
          <w:p w14:paraId="659CAAA8" w14:textId="4187442F" w:rsidR="00532C06" w:rsidRDefault="00532C06" w:rsidP="007E61D3">
            <w:pPr>
              <w:jc w:val="both"/>
              <w:rPr>
                <w:b/>
                <w:sz w:val="24"/>
                <w:szCs w:val="24"/>
                <w:lang w:eastAsia="uk-UA"/>
              </w:rPr>
            </w:pPr>
          </w:p>
          <w:p w14:paraId="7D4FA559" w14:textId="77777777" w:rsidR="00532C06" w:rsidRDefault="00532C06" w:rsidP="007E61D3">
            <w:pPr>
              <w:jc w:val="both"/>
              <w:rPr>
                <w:b/>
                <w:sz w:val="24"/>
                <w:szCs w:val="24"/>
                <w:lang w:eastAsia="uk-UA"/>
              </w:rPr>
            </w:pPr>
          </w:p>
          <w:p w14:paraId="68038681" w14:textId="77777777" w:rsidR="00532C06" w:rsidRDefault="00532C06" w:rsidP="007E61D3">
            <w:pPr>
              <w:jc w:val="both"/>
              <w:rPr>
                <w:b/>
                <w:sz w:val="24"/>
                <w:szCs w:val="24"/>
                <w:lang w:eastAsia="uk-UA"/>
              </w:rPr>
            </w:pPr>
          </w:p>
          <w:p w14:paraId="7C758A84" w14:textId="77777777" w:rsidR="00532C06" w:rsidRDefault="00532C06" w:rsidP="007E61D3">
            <w:pPr>
              <w:jc w:val="both"/>
              <w:rPr>
                <w:b/>
                <w:sz w:val="24"/>
                <w:szCs w:val="24"/>
                <w:lang w:eastAsia="uk-UA"/>
              </w:rPr>
            </w:pPr>
          </w:p>
          <w:p w14:paraId="444FD999" w14:textId="77777777" w:rsidR="00532C06" w:rsidRDefault="00532C06" w:rsidP="00532C06">
            <w:pPr>
              <w:jc w:val="center"/>
              <w:rPr>
                <w:b/>
                <w:sz w:val="24"/>
                <w:szCs w:val="24"/>
                <w:lang w:eastAsia="uk-UA"/>
              </w:rPr>
            </w:pPr>
            <w:r>
              <w:rPr>
                <w:b/>
                <w:sz w:val="24"/>
                <w:szCs w:val="24"/>
                <w:lang w:eastAsia="uk-UA"/>
              </w:rPr>
              <w:t>Пропонується не враховувати</w:t>
            </w:r>
          </w:p>
          <w:p w14:paraId="3B778665" w14:textId="465B8EEF" w:rsidR="00532C06" w:rsidRPr="004F3A51" w:rsidRDefault="00532C06" w:rsidP="00532C06">
            <w:pPr>
              <w:jc w:val="both"/>
              <w:rPr>
                <w:b/>
                <w:sz w:val="24"/>
                <w:szCs w:val="24"/>
                <w:lang w:eastAsia="uk-UA"/>
              </w:rPr>
            </w:pPr>
            <w:r w:rsidRPr="0036495E">
              <w:rPr>
                <w:sz w:val="24"/>
                <w:szCs w:val="24"/>
                <w:lang w:eastAsia="uk-UA"/>
              </w:rPr>
              <w:t>Коментарі вище до аналогічних пропозицій</w:t>
            </w:r>
          </w:p>
        </w:tc>
      </w:tr>
      <w:tr w:rsidR="00B225D8" w:rsidRPr="004F3A51" w14:paraId="06295ACB" w14:textId="77777777" w:rsidTr="00A52C00">
        <w:trPr>
          <w:trHeight w:val="218"/>
        </w:trPr>
        <w:tc>
          <w:tcPr>
            <w:tcW w:w="4253" w:type="dxa"/>
          </w:tcPr>
          <w:p w14:paraId="7C97A638" w14:textId="77777777" w:rsidR="00B225D8" w:rsidRPr="0065791D" w:rsidRDefault="00B225D8" w:rsidP="00B225D8">
            <w:pPr>
              <w:pStyle w:val="a6"/>
              <w:spacing w:before="0" w:beforeAutospacing="0" w:after="0" w:afterAutospacing="0"/>
              <w:ind w:firstLine="709"/>
              <w:jc w:val="both"/>
            </w:pPr>
            <w:r w:rsidRPr="0065791D">
              <w:lastRenderedPageBreak/>
              <w:t xml:space="preserve">1.2. До умов </w:t>
            </w:r>
            <w:proofErr w:type="spellStart"/>
            <w:r w:rsidRPr="0065791D">
              <w:t>цього</w:t>
            </w:r>
            <w:proofErr w:type="spellEnd"/>
            <w:r w:rsidRPr="0065791D">
              <w:t xml:space="preserve"> договору </w:t>
            </w:r>
            <w:proofErr w:type="spellStart"/>
            <w:r w:rsidRPr="0065791D">
              <w:t>має</w:t>
            </w:r>
            <w:proofErr w:type="spellEnd"/>
            <w:r w:rsidRPr="0065791D">
              <w:t xml:space="preserve"> право </w:t>
            </w:r>
            <w:proofErr w:type="spellStart"/>
            <w:r w:rsidRPr="0065791D">
              <w:t>приєднатися</w:t>
            </w:r>
            <w:proofErr w:type="spellEnd"/>
            <w:r w:rsidRPr="0065791D">
              <w:t xml:space="preserve"> </w:t>
            </w:r>
            <w:proofErr w:type="spellStart"/>
            <w:r w:rsidRPr="0065791D">
              <w:t>Замовник</w:t>
            </w:r>
            <w:proofErr w:type="spellEnd"/>
            <w:r w:rsidRPr="0065791D">
              <w:t xml:space="preserve">, </w:t>
            </w:r>
            <w:proofErr w:type="spellStart"/>
            <w:r w:rsidRPr="0065791D">
              <w:t>що</w:t>
            </w:r>
            <w:proofErr w:type="spellEnd"/>
            <w:r w:rsidRPr="0065791D">
              <w:t xml:space="preserve"> </w:t>
            </w:r>
            <w:proofErr w:type="spellStart"/>
            <w:r w:rsidRPr="0065791D">
              <w:t>має</w:t>
            </w:r>
            <w:proofErr w:type="spellEnd"/>
            <w:r w:rsidRPr="0065791D">
              <w:t xml:space="preserve"> </w:t>
            </w:r>
            <w:proofErr w:type="spellStart"/>
            <w:r w:rsidRPr="0065791D">
              <w:t>намір</w:t>
            </w:r>
            <w:proofErr w:type="spellEnd"/>
            <w:r w:rsidRPr="0065791D">
              <w:t xml:space="preserve"> </w:t>
            </w:r>
            <w:proofErr w:type="spellStart"/>
            <w:r w:rsidRPr="0065791D">
              <w:t>приєднати</w:t>
            </w:r>
            <w:proofErr w:type="spellEnd"/>
            <w:r w:rsidRPr="0065791D">
              <w:t xml:space="preserve"> до </w:t>
            </w:r>
            <w:proofErr w:type="spellStart"/>
            <w:r w:rsidRPr="0065791D">
              <w:t>електричних</w:t>
            </w:r>
            <w:proofErr w:type="spellEnd"/>
            <w:r w:rsidRPr="0065791D">
              <w:t xml:space="preserve"> мереж </w:t>
            </w:r>
            <w:proofErr w:type="spellStart"/>
            <w:r w:rsidRPr="0065791D">
              <w:t>Виконавця</w:t>
            </w:r>
            <w:proofErr w:type="spellEnd"/>
            <w:r w:rsidRPr="0065791D">
              <w:t xml:space="preserve"> </w:t>
            </w:r>
            <w:proofErr w:type="spellStart"/>
            <w:r w:rsidRPr="0065791D">
              <w:t>електроустановки</w:t>
            </w:r>
            <w:proofErr w:type="spellEnd"/>
            <w:r w:rsidRPr="0065791D">
              <w:t>:</w:t>
            </w:r>
          </w:p>
          <w:p w14:paraId="60D0B17F" w14:textId="77777777" w:rsidR="00B225D8" w:rsidRPr="0065791D" w:rsidRDefault="00B225D8" w:rsidP="00B225D8">
            <w:pPr>
              <w:pStyle w:val="a6"/>
              <w:spacing w:before="0" w:beforeAutospacing="0" w:after="0" w:afterAutospacing="0"/>
              <w:ind w:firstLine="709"/>
              <w:jc w:val="both"/>
            </w:pPr>
            <w:r w:rsidRPr="0065791D">
              <w:t xml:space="preserve">з величиною </w:t>
            </w:r>
            <w:proofErr w:type="spellStart"/>
            <w:r w:rsidRPr="0065791D">
              <w:t>замовленої</w:t>
            </w:r>
            <w:proofErr w:type="spellEnd"/>
            <w:r w:rsidRPr="0065791D">
              <w:t xml:space="preserve"> до </w:t>
            </w:r>
            <w:proofErr w:type="spellStart"/>
            <w:r w:rsidRPr="0065791D">
              <w:t>приєднання</w:t>
            </w:r>
            <w:proofErr w:type="spellEnd"/>
            <w:r w:rsidRPr="0065791D">
              <w:t xml:space="preserve"> </w:t>
            </w:r>
            <w:proofErr w:type="spellStart"/>
            <w:r w:rsidRPr="0065791D">
              <w:t>потужності</w:t>
            </w:r>
            <w:proofErr w:type="spellEnd"/>
            <w:r w:rsidRPr="0065791D">
              <w:t xml:space="preserve"> 400 кВт і </w:t>
            </w:r>
            <w:proofErr w:type="spellStart"/>
            <w:r w:rsidRPr="0065791D">
              <w:t>більше</w:t>
            </w:r>
            <w:proofErr w:type="spellEnd"/>
            <w:r w:rsidRPr="0065791D">
              <w:t xml:space="preserve">, </w:t>
            </w:r>
          </w:p>
          <w:p w14:paraId="4136386B" w14:textId="77777777" w:rsidR="00B225D8" w:rsidRPr="0065791D" w:rsidRDefault="00B225D8" w:rsidP="00B225D8">
            <w:pPr>
              <w:pStyle w:val="a6"/>
              <w:spacing w:before="0" w:beforeAutospacing="0" w:after="0" w:afterAutospacing="0"/>
              <w:ind w:firstLine="709"/>
              <w:jc w:val="both"/>
            </w:pPr>
            <w:proofErr w:type="spellStart"/>
            <w:r w:rsidRPr="0065791D">
              <w:t>згідно</w:t>
            </w:r>
            <w:proofErr w:type="spellEnd"/>
            <w:r w:rsidRPr="0065791D">
              <w:t xml:space="preserve"> з </w:t>
            </w:r>
            <w:proofErr w:type="spellStart"/>
            <w:r w:rsidRPr="0065791D">
              <w:t>вимогами</w:t>
            </w:r>
            <w:proofErr w:type="spellEnd"/>
            <w:r w:rsidRPr="0065791D">
              <w:t xml:space="preserve"> </w:t>
            </w:r>
            <w:proofErr w:type="spellStart"/>
            <w:r w:rsidRPr="0065791D">
              <w:t>пунктів</w:t>
            </w:r>
            <w:proofErr w:type="spellEnd"/>
            <w:r w:rsidRPr="0065791D">
              <w:t xml:space="preserve"> 4.1.11, 4.1.29, 4.1.39 та 4.1.40 </w:t>
            </w:r>
            <w:proofErr w:type="spellStart"/>
            <w:r w:rsidRPr="0065791D">
              <w:t>глави</w:t>
            </w:r>
            <w:proofErr w:type="spellEnd"/>
            <w:r w:rsidRPr="0065791D">
              <w:t xml:space="preserve"> 4.1, </w:t>
            </w:r>
            <w:proofErr w:type="spellStart"/>
            <w:r w:rsidRPr="0065791D">
              <w:t>розділу</w:t>
            </w:r>
            <w:proofErr w:type="spellEnd"/>
            <w:r w:rsidRPr="0065791D">
              <w:t xml:space="preserve"> </w:t>
            </w:r>
            <w:r w:rsidRPr="0065791D">
              <w:rPr>
                <w:lang w:val="en-US"/>
              </w:rPr>
              <w:t>IV</w:t>
            </w:r>
            <w:r w:rsidRPr="0065791D">
              <w:t xml:space="preserve"> Кодексу.</w:t>
            </w:r>
          </w:p>
          <w:p w14:paraId="7E801F19" w14:textId="77777777" w:rsidR="00B225D8" w:rsidRPr="0065791D" w:rsidRDefault="00B225D8" w:rsidP="004120E3">
            <w:pPr>
              <w:pStyle w:val="a6"/>
              <w:spacing w:before="0" w:beforeAutospacing="0" w:after="0" w:afterAutospacing="0"/>
              <w:ind w:firstLine="709"/>
              <w:jc w:val="both"/>
            </w:pPr>
          </w:p>
        </w:tc>
        <w:tc>
          <w:tcPr>
            <w:tcW w:w="4252" w:type="dxa"/>
          </w:tcPr>
          <w:p w14:paraId="159681A6" w14:textId="5F1C0B83" w:rsidR="00634EC5" w:rsidRPr="0011722C" w:rsidRDefault="00B225D8" w:rsidP="00634EC5">
            <w:pPr>
              <w:ind w:firstLine="630"/>
              <w:jc w:val="both"/>
              <w:rPr>
                <w:b/>
                <w:sz w:val="24"/>
                <w:szCs w:val="24"/>
                <w:u w:val="single"/>
                <w:lang w:val="en-US"/>
              </w:rPr>
            </w:pPr>
            <w:r w:rsidRPr="004120E3">
              <w:rPr>
                <w:b/>
                <w:sz w:val="24"/>
                <w:szCs w:val="24"/>
                <w:u w:val="single"/>
              </w:rPr>
              <w:t>АТ «ДТЕК ДНІПРОВСЬКІ ЕЛЕКТРОМЕРЕЖІ»</w:t>
            </w:r>
            <w:r w:rsidR="00513329">
              <w:rPr>
                <w:b/>
                <w:sz w:val="24"/>
                <w:szCs w:val="24"/>
                <w:u w:val="single"/>
              </w:rPr>
              <w:t xml:space="preserve">, </w:t>
            </w:r>
            <w:r w:rsidR="00513329" w:rsidRPr="00DC2DB4">
              <w:rPr>
                <w:b/>
                <w:bCs/>
                <w:sz w:val="24"/>
                <w:szCs w:val="24"/>
              </w:rPr>
              <w:t>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4E0AD79D" w14:textId="77777777" w:rsidR="00B225D8" w:rsidRPr="0065791D" w:rsidRDefault="00B225D8" w:rsidP="00B225D8">
            <w:pPr>
              <w:pStyle w:val="a6"/>
              <w:spacing w:before="0" w:beforeAutospacing="0" w:after="0" w:afterAutospacing="0"/>
              <w:ind w:firstLine="709"/>
              <w:jc w:val="both"/>
            </w:pPr>
            <w:r w:rsidRPr="0065791D">
              <w:t xml:space="preserve">1.2. До умов </w:t>
            </w:r>
            <w:proofErr w:type="spellStart"/>
            <w:r w:rsidRPr="0065791D">
              <w:t>цього</w:t>
            </w:r>
            <w:proofErr w:type="spellEnd"/>
            <w:r w:rsidRPr="0065791D">
              <w:t xml:space="preserve"> договору </w:t>
            </w:r>
            <w:proofErr w:type="spellStart"/>
            <w:r w:rsidRPr="0065791D">
              <w:t>має</w:t>
            </w:r>
            <w:proofErr w:type="spellEnd"/>
            <w:r w:rsidRPr="0065791D">
              <w:t xml:space="preserve"> право </w:t>
            </w:r>
            <w:proofErr w:type="spellStart"/>
            <w:r w:rsidRPr="0065791D">
              <w:t>приєднатися</w:t>
            </w:r>
            <w:proofErr w:type="spellEnd"/>
            <w:r w:rsidRPr="0065791D">
              <w:t xml:space="preserve"> </w:t>
            </w:r>
            <w:proofErr w:type="spellStart"/>
            <w:r w:rsidRPr="0065791D">
              <w:t>Замовник</w:t>
            </w:r>
            <w:proofErr w:type="spellEnd"/>
            <w:r w:rsidRPr="0065791D">
              <w:t xml:space="preserve">, </w:t>
            </w:r>
            <w:proofErr w:type="spellStart"/>
            <w:r w:rsidRPr="0065791D">
              <w:t>що</w:t>
            </w:r>
            <w:proofErr w:type="spellEnd"/>
            <w:r w:rsidRPr="0065791D">
              <w:t xml:space="preserve"> </w:t>
            </w:r>
            <w:proofErr w:type="spellStart"/>
            <w:r w:rsidRPr="0065791D">
              <w:t>має</w:t>
            </w:r>
            <w:proofErr w:type="spellEnd"/>
            <w:r w:rsidRPr="0065791D">
              <w:t xml:space="preserve"> </w:t>
            </w:r>
            <w:proofErr w:type="spellStart"/>
            <w:r w:rsidRPr="0065791D">
              <w:t>намір</w:t>
            </w:r>
            <w:proofErr w:type="spellEnd"/>
            <w:r w:rsidRPr="0065791D">
              <w:t xml:space="preserve"> </w:t>
            </w:r>
            <w:proofErr w:type="spellStart"/>
            <w:r w:rsidRPr="0065791D">
              <w:t>приєднати</w:t>
            </w:r>
            <w:proofErr w:type="spellEnd"/>
            <w:r w:rsidRPr="0065791D">
              <w:t xml:space="preserve"> до </w:t>
            </w:r>
            <w:proofErr w:type="spellStart"/>
            <w:r w:rsidRPr="0065791D">
              <w:t>електричних</w:t>
            </w:r>
            <w:proofErr w:type="spellEnd"/>
            <w:r w:rsidRPr="0065791D">
              <w:t xml:space="preserve"> мереж </w:t>
            </w:r>
            <w:proofErr w:type="spellStart"/>
            <w:r w:rsidRPr="0065791D">
              <w:t>Виконавця</w:t>
            </w:r>
            <w:proofErr w:type="spellEnd"/>
            <w:r w:rsidRPr="0065791D">
              <w:t xml:space="preserve"> </w:t>
            </w:r>
            <w:proofErr w:type="spellStart"/>
            <w:r w:rsidRPr="0065791D">
              <w:t>електроустановки</w:t>
            </w:r>
            <w:proofErr w:type="spellEnd"/>
            <w:r w:rsidRPr="0065791D">
              <w:t>:</w:t>
            </w:r>
          </w:p>
          <w:p w14:paraId="10FE6FE4" w14:textId="77777777" w:rsidR="00B225D8" w:rsidRPr="0065791D" w:rsidRDefault="00B225D8" w:rsidP="00B225D8">
            <w:pPr>
              <w:pStyle w:val="a6"/>
              <w:spacing w:before="0" w:beforeAutospacing="0" w:after="0" w:afterAutospacing="0"/>
              <w:ind w:firstLine="709"/>
              <w:jc w:val="both"/>
            </w:pPr>
            <w:r w:rsidRPr="0065791D">
              <w:t xml:space="preserve">з величиною </w:t>
            </w:r>
            <w:proofErr w:type="spellStart"/>
            <w:r w:rsidRPr="0065791D">
              <w:t>замовленої</w:t>
            </w:r>
            <w:proofErr w:type="spellEnd"/>
            <w:r w:rsidRPr="0065791D">
              <w:t xml:space="preserve"> до </w:t>
            </w:r>
            <w:proofErr w:type="spellStart"/>
            <w:r w:rsidRPr="0065791D">
              <w:t>приєднання</w:t>
            </w:r>
            <w:proofErr w:type="spellEnd"/>
            <w:r w:rsidRPr="0065791D">
              <w:t xml:space="preserve"> </w:t>
            </w:r>
            <w:proofErr w:type="spellStart"/>
            <w:r w:rsidRPr="0065791D">
              <w:t>потужності</w:t>
            </w:r>
            <w:proofErr w:type="spellEnd"/>
            <w:r w:rsidRPr="0065791D">
              <w:t xml:space="preserve"> 400 кВт і </w:t>
            </w:r>
            <w:proofErr w:type="spellStart"/>
            <w:r w:rsidRPr="0065791D">
              <w:t>більше</w:t>
            </w:r>
            <w:proofErr w:type="spellEnd"/>
            <w:r w:rsidRPr="0065791D">
              <w:t xml:space="preserve">, </w:t>
            </w:r>
          </w:p>
          <w:p w14:paraId="1435ED88" w14:textId="39403392" w:rsidR="00B225D8" w:rsidRPr="00A03004" w:rsidRDefault="00B225D8" w:rsidP="00A03004">
            <w:pPr>
              <w:pStyle w:val="a6"/>
              <w:spacing w:before="0" w:beforeAutospacing="0" w:after="0" w:afterAutospacing="0"/>
              <w:ind w:firstLine="709"/>
              <w:jc w:val="both"/>
            </w:pPr>
            <w:proofErr w:type="spellStart"/>
            <w:r w:rsidRPr="0065791D">
              <w:t>згідно</w:t>
            </w:r>
            <w:proofErr w:type="spellEnd"/>
            <w:r w:rsidRPr="0065791D">
              <w:t xml:space="preserve"> з </w:t>
            </w:r>
            <w:proofErr w:type="spellStart"/>
            <w:r w:rsidRPr="0065791D">
              <w:t>вимогами</w:t>
            </w:r>
            <w:proofErr w:type="spellEnd"/>
            <w:r w:rsidRPr="0065791D">
              <w:t xml:space="preserve"> </w:t>
            </w:r>
            <w:proofErr w:type="spellStart"/>
            <w:r w:rsidRPr="0065791D">
              <w:t>пунктів</w:t>
            </w:r>
            <w:proofErr w:type="spellEnd"/>
            <w:r w:rsidRPr="0065791D">
              <w:t xml:space="preserve"> 4.1.11, 4.1.29, 4.1.39 та 4.1.40 </w:t>
            </w:r>
            <w:proofErr w:type="spellStart"/>
            <w:r w:rsidRPr="0065791D">
              <w:t>глави</w:t>
            </w:r>
            <w:proofErr w:type="spellEnd"/>
            <w:r w:rsidRPr="0065791D">
              <w:t xml:space="preserve"> 4.1, </w:t>
            </w:r>
            <w:r w:rsidRPr="0065791D">
              <w:rPr>
                <w:b/>
                <w:bCs/>
                <w:color w:val="0070C0"/>
              </w:rPr>
              <w:t>4.2.1 (</w:t>
            </w:r>
            <w:proofErr w:type="spellStart"/>
            <w:r w:rsidRPr="0065791D">
              <w:rPr>
                <w:b/>
                <w:bCs/>
                <w:color w:val="0070C0"/>
              </w:rPr>
              <w:t>останній</w:t>
            </w:r>
            <w:proofErr w:type="spellEnd"/>
            <w:r w:rsidRPr="0065791D">
              <w:rPr>
                <w:b/>
                <w:bCs/>
                <w:color w:val="0070C0"/>
              </w:rPr>
              <w:t xml:space="preserve"> абзац) </w:t>
            </w:r>
            <w:proofErr w:type="spellStart"/>
            <w:r w:rsidRPr="0065791D">
              <w:rPr>
                <w:b/>
                <w:bCs/>
                <w:color w:val="0070C0"/>
              </w:rPr>
              <w:t>глави</w:t>
            </w:r>
            <w:proofErr w:type="spellEnd"/>
            <w:r w:rsidRPr="0065791D">
              <w:rPr>
                <w:b/>
                <w:bCs/>
                <w:color w:val="0070C0"/>
              </w:rPr>
              <w:t xml:space="preserve"> 4.2.</w:t>
            </w:r>
            <w:r w:rsidRPr="0065791D">
              <w:rPr>
                <w:color w:val="C00000"/>
              </w:rPr>
              <w:t xml:space="preserve"> </w:t>
            </w:r>
            <w:proofErr w:type="spellStart"/>
            <w:r w:rsidRPr="0065791D">
              <w:t>розділу</w:t>
            </w:r>
            <w:proofErr w:type="spellEnd"/>
            <w:r w:rsidRPr="0065791D">
              <w:t xml:space="preserve"> </w:t>
            </w:r>
            <w:r w:rsidRPr="0065791D">
              <w:rPr>
                <w:lang w:val="en-US"/>
              </w:rPr>
              <w:t>IV</w:t>
            </w:r>
            <w:r w:rsidRPr="0065791D">
              <w:t xml:space="preserve"> Кодексу.</w:t>
            </w:r>
          </w:p>
        </w:tc>
        <w:tc>
          <w:tcPr>
            <w:tcW w:w="3969" w:type="dxa"/>
          </w:tcPr>
          <w:p w14:paraId="177513B6" w14:textId="70C27FAB" w:rsidR="00634EC5" w:rsidRPr="0011722C" w:rsidRDefault="00B225D8" w:rsidP="00634EC5">
            <w:pPr>
              <w:ind w:firstLine="630"/>
              <w:jc w:val="both"/>
              <w:rPr>
                <w:b/>
                <w:sz w:val="24"/>
                <w:szCs w:val="24"/>
                <w:u w:val="single"/>
                <w:lang w:val="en-US"/>
              </w:rPr>
            </w:pPr>
            <w:r w:rsidRPr="004120E3">
              <w:rPr>
                <w:b/>
                <w:sz w:val="24"/>
                <w:szCs w:val="24"/>
                <w:u w:val="single"/>
              </w:rPr>
              <w:t>АТ «ДТЕК ДНІПРОВСЬКІ ЕЛЕКТРОМЕРЕЖІ»</w:t>
            </w:r>
            <w:r w:rsidR="00513329">
              <w:rPr>
                <w:b/>
                <w:sz w:val="24"/>
                <w:szCs w:val="24"/>
                <w:u w:val="single"/>
              </w:rPr>
              <w:t xml:space="preserve">, </w:t>
            </w:r>
            <w:r w:rsidR="00513329" w:rsidRPr="00DC2DB4">
              <w:rPr>
                <w:b/>
                <w:bCs/>
                <w:sz w:val="24"/>
                <w:szCs w:val="24"/>
              </w:rPr>
              <w:t>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02AAF204" w14:textId="0181EF35" w:rsidR="00B225D8" w:rsidRPr="004120E3" w:rsidRDefault="00B225D8" w:rsidP="00B225D8">
            <w:pPr>
              <w:jc w:val="both"/>
              <w:rPr>
                <w:b/>
                <w:sz w:val="24"/>
                <w:szCs w:val="24"/>
                <w:u w:val="single"/>
              </w:rPr>
            </w:pPr>
          </w:p>
          <w:p w14:paraId="73E64029" w14:textId="6217C828" w:rsidR="00B225D8" w:rsidRDefault="00B225D8" w:rsidP="004120E3">
            <w:pPr>
              <w:jc w:val="both"/>
              <w:rPr>
                <w:b/>
                <w:sz w:val="24"/>
                <w:szCs w:val="24"/>
                <w:u w:val="single"/>
              </w:rPr>
            </w:pPr>
            <w:r w:rsidRPr="0065791D">
              <w:rPr>
                <w:sz w:val="24"/>
                <w:szCs w:val="28"/>
              </w:rPr>
              <w:t>З метою зменшення витрат ОСР на приєднання, договір на розподіл по якому може бути розірваний вже через місяць, через проблеми з розташуванням або дозвільними документами зазначених об’єктів, що не є об’єктами капітального будівництва</w:t>
            </w:r>
          </w:p>
        </w:tc>
        <w:tc>
          <w:tcPr>
            <w:tcW w:w="3119" w:type="dxa"/>
          </w:tcPr>
          <w:p w14:paraId="512A00F0" w14:textId="77777777" w:rsidR="008B4364" w:rsidRDefault="008B4364" w:rsidP="008B4364">
            <w:pPr>
              <w:jc w:val="center"/>
              <w:rPr>
                <w:b/>
                <w:sz w:val="24"/>
                <w:szCs w:val="24"/>
                <w:lang w:eastAsia="uk-UA"/>
              </w:rPr>
            </w:pPr>
            <w:r>
              <w:rPr>
                <w:b/>
                <w:sz w:val="24"/>
                <w:szCs w:val="24"/>
                <w:lang w:eastAsia="uk-UA"/>
              </w:rPr>
              <w:t>Пропонується не враховувати</w:t>
            </w:r>
          </w:p>
          <w:p w14:paraId="63386937" w14:textId="1B34FB91" w:rsidR="00B225D8" w:rsidRPr="004F3A51" w:rsidRDefault="008B4364" w:rsidP="008B4364">
            <w:pPr>
              <w:jc w:val="both"/>
              <w:rPr>
                <w:b/>
                <w:sz w:val="24"/>
                <w:szCs w:val="24"/>
                <w:lang w:eastAsia="uk-UA"/>
              </w:rPr>
            </w:pPr>
            <w:r w:rsidRPr="0036495E">
              <w:rPr>
                <w:sz w:val="24"/>
                <w:szCs w:val="24"/>
                <w:lang w:eastAsia="uk-UA"/>
              </w:rPr>
              <w:t>Коментарі вище до аналогічних пропозицій</w:t>
            </w:r>
            <w:r w:rsidR="006D1BCC">
              <w:rPr>
                <w:sz w:val="24"/>
                <w:szCs w:val="24"/>
                <w:lang w:eastAsia="uk-UA"/>
              </w:rPr>
              <w:t xml:space="preserve">. </w:t>
            </w:r>
            <w:proofErr w:type="spellStart"/>
            <w:r w:rsidR="006D1BCC">
              <w:rPr>
                <w:sz w:val="24"/>
                <w:szCs w:val="24"/>
                <w:lang w:eastAsia="uk-UA"/>
              </w:rPr>
              <w:t>Зазначане</w:t>
            </w:r>
            <w:proofErr w:type="spellEnd"/>
            <w:r w:rsidR="006D1BCC">
              <w:rPr>
                <w:sz w:val="24"/>
                <w:szCs w:val="24"/>
                <w:lang w:eastAsia="uk-UA"/>
              </w:rPr>
              <w:t xml:space="preserve"> призведе до збільшення </w:t>
            </w:r>
            <w:r w:rsidR="00A03004">
              <w:rPr>
                <w:sz w:val="24"/>
                <w:szCs w:val="24"/>
                <w:lang w:eastAsia="uk-UA"/>
              </w:rPr>
              <w:t>витрат замовників</w:t>
            </w:r>
          </w:p>
        </w:tc>
      </w:tr>
      <w:tr w:rsidR="00B225D8" w:rsidRPr="004F3A51" w14:paraId="54FBBF5F" w14:textId="77777777" w:rsidTr="00B93106">
        <w:trPr>
          <w:trHeight w:val="218"/>
        </w:trPr>
        <w:tc>
          <w:tcPr>
            <w:tcW w:w="15593" w:type="dxa"/>
            <w:gridSpan w:val="4"/>
          </w:tcPr>
          <w:p w14:paraId="6E6C8A1F" w14:textId="0CE1022A" w:rsidR="00B225D8" w:rsidRPr="00B225D8" w:rsidRDefault="00B225D8" w:rsidP="00B225D8">
            <w:pPr>
              <w:jc w:val="center"/>
              <w:rPr>
                <w:b/>
                <w:bCs/>
                <w:sz w:val="24"/>
                <w:szCs w:val="24"/>
                <w:lang w:eastAsia="uk-UA"/>
              </w:rPr>
            </w:pPr>
            <w:r w:rsidRPr="00B225D8">
              <w:rPr>
                <w:b/>
                <w:bCs/>
                <w:sz w:val="24"/>
                <w:szCs w:val="24"/>
              </w:rPr>
              <w:t>3.Права та обов'язки Сторін</w:t>
            </w:r>
          </w:p>
        </w:tc>
      </w:tr>
      <w:tr w:rsidR="00B225D8" w:rsidRPr="004F3A51" w14:paraId="4D7D043C" w14:textId="77777777" w:rsidTr="00A52C00">
        <w:trPr>
          <w:trHeight w:val="218"/>
        </w:trPr>
        <w:tc>
          <w:tcPr>
            <w:tcW w:w="4253" w:type="dxa"/>
          </w:tcPr>
          <w:p w14:paraId="3A955ED8" w14:textId="77777777" w:rsidR="00B225D8" w:rsidRPr="0065791D" w:rsidRDefault="00B225D8" w:rsidP="00B225D8">
            <w:pPr>
              <w:pStyle w:val="a6"/>
              <w:spacing w:before="0" w:beforeAutospacing="0" w:after="0" w:afterAutospacing="0"/>
              <w:ind w:left="709"/>
              <w:jc w:val="both"/>
            </w:pPr>
            <w:r w:rsidRPr="0065791D">
              <w:t xml:space="preserve">3.1 </w:t>
            </w:r>
            <w:proofErr w:type="spellStart"/>
            <w:r w:rsidRPr="0065791D">
              <w:t>Виконавець</w:t>
            </w:r>
            <w:proofErr w:type="spellEnd"/>
            <w:r w:rsidRPr="0065791D">
              <w:t xml:space="preserve"> </w:t>
            </w:r>
            <w:proofErr w:type="spellStart"/>
            <w:r w:rsidRPr="0065791D">
              <w:t>послуг</w:t>
            </w:r>
            <w:proofErr w:type="spellEnd"/>
            <w:r w:rsidRPr="0065791D">
              <w:t xml:space="preserve"> </w:t>
            </w:r>
            <w:proofErr w:type="spellStart"/>
            <w:r w:rsidRPr="0065791D">
              <w:t>зобов'язаний</w:t>
            </w:r>
            <w:proofErr w:type="spellEnd"/>
            <w:r w:rsidRPr="0065791D">
              <w:t>:</w:t>
            </w:r>
          </w:p>
          <w:p w14:paraId="0F645013" w14:textId="77777777" w:rsidR="00B225D8" w:rsidRPr="0065791D" w:rsidRDefault="00B225D8" w:rsidP="00B225D8">
            <w:pPr>
              <w:pStyle w:val="a6"/>
              <w:spacing w:before="0" w:beforeAutospacing="0" w:after="0" w:afterAutospacing="0"/>
              <w:ind w:firstLine="709"/>
              <w:jc w:val="both"/>
            </w:pPr>
            <w:r w:rsidRPr="0065791D">
              <w:lastRenderedPageBreak/>
              <w:t xml:space="preserve">3.1.1. </w:t>
            </w:r>
            <w:proofErr w:type="spellStart"/>
            <w:r w:rsidRPr="0065791D">
              <w:t>Надати</w:t>
            </w:r>
            <w:proofErr w:type="spellEnd"/>
            <w:r w:rsidRPr="0065791D">
              <w:t xml:space="preserve"> </w:t>
            </w:r>
            <w:proofErr w:type="spellStart"/>
            <w:r w:rsidRPr="0065791D">
              <w:t>Замовнику</w:t>
            </w:r>
            <w:proofErr w:type="spellEnd"/>
            <w:r w:rsidRPr="0065791D">
              <w:t xml:space="preserve"> </w:t>
            </w:r>
            <w:proofErr w:type="spellStart"/>
            <w:r w:rsidRPr="0065791D">
              <w:t>технічні</w:t>
            </w:r>
            <w:proofErr w:type="spellEnd"/>
            <w:r w:rsidRPr="0065791D">
              <w:t xml:space="preserve"> </w:t>
            </w:r>
            <w:proofErr w:type="spellStart"/>
            <w:r w:rsidRPr="0065791D">
              <w:t>умови</w:t>
            </w:r>
            <w:proofErr w:type="spellEnd"/>
            <w:r w:rsidRPr="0065791D">
              <w:t xml:space="preserve"> на </w:t>
            </w:r>
            <w:proofErr w:type="spellStart"/>
            <w:r w:rsidRPr="0065791D">
              <w:t>нестандартне</w:t>
            </w:r>
            <w:proofErr w:type="spellEnd"/>
            <w:r w:rsidRPr="0065791D">
              <w:t xml:space="preserve"> </w:t>
            </w:r>
            <w:proofErr w:type="spellStart"/>
            <w:r w:rsidRPr="0065791D">
              <w:t>приєднання</w:t>
            </w:r>
            <w:proofErr w:type="spellEnd"/>
            <w:r w:rsidRPr="0065791D">
              <w:t xml:space="preserve"> разом </w:t>
            </w:r>
            <w:proofErr w:type="spellStart"/>
            <w:r w:rsidRPr="0065791D">
              <w:t>із</w:t>
            </w:r>
            <w:proofErr w:type="spellEnd"/>
            <w:r w:rsidRPr="0065791D">
              <w:t xml:space="preserve"> </w:t>
            </w:r>
            <w:proofErr w:type="spellStart"/>
            <w:r w:rsidRPr="0065791D">
              <w:t>розрахунком</w:t>
            </w:r>
            <w:proofErr w:type="spellEnd"/>
            <w:r w:rsidRPr="0065791D">
              <w:t xml:space="preserve"> </w:t>
            </w:r>
            <w:proofErr w:type="spellStart"/>
            <w:r w:rsidRPr="0065791D">
              <w:t>вартості</w:t>
            </w:r>
            <w:proofErr w:type="spellEnd"/>
            <w:r w:rsidRPr="0065791D">
              <w:t xml:space="preserve"> плати за </w:t>
            </w:r>
            <w:proofErr w:type="spellStart"/>
            <w:r w:rsidRPr="0065791D">
              <w:t>приєднання</w:t>
            </w:r>
            <w:proofErr w:type="spellEnd"/>
            <w:r w:rsidRPr="0065791D">
              <w:t xml:space="preserve"> до </w:t>
            </w:r>
            <w:proofErr w:type="spellStart"/>
            <w:r w:rsidRPr="0065791D">
              <w:t>електричних</w:t>
            </w:r>
            <w:proofErr w:type="spellEnd"/>
            <w:r w:rsidRPr="0065791D">
              <w:t xml:space="preserve"> мереж та </w:t>
            </w:r>
            <w:proofErr w:type="spellStart"/>
            <w:r w:rsidRPr="0065791D">
              <w:t>рахунком</w:t>
            </w:r>
            <w:proofErr w:type="spellEnd"/>
            <w:r w:rsidRPr="0065791D">
              <w:t xml:space="preserve"> на </w:t>
            </w:r>
            <w:proofErr w:type="spellStart"/>
            <w:r w:rsidRPr="0065791D">
              <w:t>сплату</w:t>
            </w:r>
            <w:proofErr w:type="spellEnd"/>
            <w:r w:rsidRPr="0065791D">
              <w:t xml:space="preserve"> </w:t>
            </w:r>
            <w:proofErr w:type="spellStart"/>
            <w:r w:rsidRPr="0065791D">
              <w:t>вартості</w:t>
            </w:r>
            <w:proofErr w:type="spellEnd"/>
            <w:r w:rsidRPr="0065791D">
              <w:t xml:space="preserve"> </w:t>
            </w:r>
            <w:proofErr w:type="spellStart"/>
            <w:r w:rsidRPr="0065791D">
              <w:t>послуги</w:t>
            </w:r>
            <w:proofErr w:type="spellEnd"/>
            <w:r w:rsidRPr="0065791D">
              <w:t xml:space="preserve"> з </w:t>
            </w:r>
            <w:proofErr w:type="spellStart"/>
            <w:r w:rsidRPr="0065791D">
              <w:t>приєднання</w:t>
            </w:r>
            <w:proofErr w:type="spellEnd"/>
            <w:r w:rsidRPr="0065791D">
              <w:t xml:space="preserve"> не </w:t>
            </w:r>
            <w:proofErr w:type="spellStart"/>
            <w:r w:rsidRPr="0065791D">
              <w:t>пізніше</w:t>
            </w:r>
            <w:proofErr w:type="spellEnd"/>
            <w:r w:rsidRPr="0065791D">
              <w:t xml:space="preserve"> 10 </w:t>
            </w:r>
            <w:proofErr w:type="spellStart"/>
            <w:r w:rsidRPr="0065791D">
              <w:t>робочих</w:t>
            </w:r>
            <w:proofErr w:type="spellEnd"/>
            <w:r w:rsidRPr="0065791D">
              <w:t xml:space="preserve"> </w:t>
            </w:r>
            <w:proofErr w:type="spellStart"/>
            <w:r w:rsidRPr="0065791D">
              <w:t>днів</w:t>
            </w:r>
            <w:proofErr w:type="spellEnd"/>
            <w:r w:rsidRPr="0065791D">
              <w:t xml:space="preserve">, </w:t>
            </w:r>
            <w:proofErr w:type="spellStart"/>
            <w:r w:rsidRPr="0065791D">
              <w:t>починаючи</w:t>
            </w:r>
            <w:proofErr w:type="spellEnd"/>
            <w:r w:rsidRPr="0065791D">
              <w:t xml:space="preserve"> з </w:t>
            </w:r>
            <w:proofErr w:type="spellStart"/>
            <w:r w:rsidRPr="0065791D">
              <w:t>наступного</w:t>
            </w:r>
            <w:proofErr w:type="spellEnd"/>
            <w:r w:rsidRPr="0065791D">
              <w:t xml:space="preserve"> </w:t>
            </w:r>
            <w:proofErr w:type="spellStart"/>
            <w:r w:rsidRPr="0065791D">
              <w:t>робочого</w:t>
            </w:r>
            <w:proofErr w:type="spellEnd"/>
            <w:r w:rsidRPr="0065791D">
              <w:t xml:space="preserve"> дня </w:t>
            </w:r>
            <w:proofErr w:type="spellStart"/>
            <w:r w:rsidRPr="0065791D">
              <w:t>від</w:t>
            </w:r>
            <w:proofErr w:type="spellEnd"/>
            <w:r w:rsidRPr="0065791D">
              <w:t xml:space="preserve"> </w:t>
            </w:r>
            <w:proofErr w:type="spellStart"/>
            <w:r w:rsidRPr="0065791D">
              <w:t>дати</w:t>
            </w:r>
            <w:proofErr w:type="spellEnd"/>
            <w:r w:rsidRPr="0065791D">
              <w:t xml:space="preserve"> </w:t>
            </w:r>
            <w:proofErr w:type="spellStart"/>
            <w:r w:rsidRPr="0065791D">
              <w:t>реєстрації</w:t>
            </w:r>
            <w:proofErr w:type="spellEnd"/>
            <w:r w:rsidRPr="0065791D">
              <w:t xml:space="preserve"> заяви про </w:t>
            </w:r>
            <w:proofErr w:type="spellStart"/>
            <w:r w:rsidRPr="0065791D">
              <w:t>приєднання</w:t>
            </w:r>
            <w:proofErr w:type="spellEnd"/>
            <w:r w:rsidRPr="0065791D">
              <w:t xml:space="preserve">, та 20 </w:t>
            </w:r>
            <w:proofErr w:type="spellStart"/>
            <w:r w:rsidRPr="0065791D">
              <w:t>робочих</w:t>
            </w:r>
            <w:proofErr w:type="spellEnd"/>
            <w:r w:rsidRPr="0065791D">
              <w:t xml:space="preserve"> </w:t>
            </w:r>
            <w:proofErr w:type="spellStart"/>
            <w:r w:rsidRPr="0065791D">
              <w:t>днів</w:t>
            </w:r>
            <w:proofErr w:type="spellEnd"/>
            <w:r w:rsidRPr="0065791D">
              <w:t xml:space="preserve"> у </w:t>
            </w:r>
            <w:proofErr w:type="spellStart"/>
            <w:r w:rsidRPr="0065791D">
              <w:t>разі</w:t>
            </w:r>
            <w:proofErr w:type="spellEnd"/>
            <w:r w:rsidRPr="0065791D">
              <w:t xml:space="preserve"> </w:t>
            </w:r>
            <w:proofErr w:type="spellStart"/>
            <w:r w:rsidRPr="0065791D">
              <w:t>необхідності</w:t>
            </w:r>
            <w:proofErr w:type="spellEnd"/>
            <w:r w:rsidRPr="0065791D">
              <w:t xml:space="preserve"> </w:t>
            </w:r>
            <w:proofErr w:type="spellStart"/>
            <w:r w:rsidRPr="0065791D">
              <w:t>їх</w:t>
            </w:r>
            <w:proofErr w:type="spellEnd"/>
            <w:r w:rsidRPr="0065791D">
              <w:t xml:space="preserve"> </w:t>
            </w:r>
            <w:proofErr w:type="spellStart"/>
            <w:r w:rsidRPr="0065791D">
              <w:t>погодження</w:t>
            </w:r>
            <w:proofErr w:type="spellEnd"/>
            <w:r w:rsidRPr="0065791D">
              <w:t xml:space="preserve"> з ОСП </w:t>
            </w:r>
            <w:proofErr w:type="spellStart"/>
            <w:r w:rsidRPr="0065791D">
              <w:t>або</w:t>
            </w:r>
            <w:proofErr w:type="spellEnd"/>
            <w:r w:rsidRPr="0065791D">
              <w:t xml:space="preserve"> </w:t>
            </w:r>
            <w:proofErr w:type="spellStart"/>
            <w:r w:rsidRPr="0065791D">
              <w:t>іншими</w:t>
            </w:r>
            <w:proofErr w:type="spellEnd"/>
            <w:r w:rsidRPr="0065791D">
              <w:t xml:space="preserve"> </w:t>
            </w:r>
            <w:proofErr w:type="spellStart"/>
            <w:r w:rsidRPr="0065791D">
              <w:t>суб’єктами</w:t>
            </w:r>
            <w:proofErr w:type="spellEnd"/>
            <w:r w:rsidRPr="0065791D">
              <w:t xml:space="preserve"> </w:t>
            </w:r>
            <w:proofErr w:type="spellStart"/>
            <w:r w:rsidRPr="0065791D">
              <w:t>господарювання</w:t>
            </w:r>
            <w:proofErr w:type="spellEnd"/>
            <w:r w:rsidRPr="0065791D">
              <w:t xml:space="preserve"> (</w:t>
            </w:r>
            <w:proofErr w:type="spellStart"/>
            <w:r w:rsidRPr="0065791D">
              <w:t>крім</w:t>
            </w:r>
            <w:proofErr w:type="spellEnd"/>
            <w:r w:rsidRPr="0065791D">
              <w:t xml:space="preserve"> ОСП) у </w:t>
            </w:r>
            <w:proofErr w:type="spellStart"/>
            <w:r w:rsidRPr="0065791D">
              <w:t>випадках</w:t>
            </w:r>
            <w:proofErr w:type="spellEnd"/>
            <w:r w:rsidRPr="0065791D">
              <w:t xml:space="preserve">, </w:t>
            </w:r>
            <w:proofErr w:type="spellStart"/>
            <w:r w:rsidRPr="0065791D">
              <w:t>передбачених</w:t>
            </w:r>
            <w:proofErr w:type="spellEnd"/>
            <w:r w:rsidRPr="0065791D">
              <w:t xml:space="preserve"> пунктом 4.1.29 </w:t>
            </w:r>
            <w:proofErr w:type="spellStart"/>
            <w:r w:rsidRPr="0065791D">
              <w:t>глави</w:t>
            </w:r>
            <w:proofErr w:type="spellEnd"/>
            <w:r w:rsidRPr="0065791D">
              <w:t xml:space="preserve"> 4.1 Кодексу, через </w:t>
            </w:r>
            <w:proofErr w:type="spellStart"/>
            <w:r w:rsidRPr="0065791D">
              <w:t>особистий</w:t>
            </w:r>
            <w:proofErr w:type="spellEnd"/>
            <w:r w:rsidRPr="0065791D">
              <w:t xml:space="preserve"> </w:t>
            </w:r>
            <w:proofErr w:type="spellStart"/>
            <w:r w:rsidRPr="0065791D">
              <w:t>кабінет</w:t>
            </w:r>
            <w:proofErr w:type="spellEnd"/>
            <w:r w:rsidRPr="0065791D">
              <w:t xml:space="preserve"> </w:t>
            </w:r>
            <w:proofErr w:type="spellStart"/>
            <w:r w:rsidRPr="0065791D">
              <w:t>замовника</w:t>
            </w:r>
            <w:proofErr w:type="spellEnd"/>
            <w:r w:rsidRPr="0065791D">
              <w:t xml:space="preserve">, на </w:t>
            </w:r>
            <w:proofErr w:type="spellStart"/>
            <w:r w:rsidRPr="0065791D">
              <w:t>електронну</w:t>
            </w:r>
            <w:proofErr w:type="spellEnd"/>
            <w:r w:rsidRPr="0065791D">
              <w:t xml:space="preserve"> адресу та у </w:t>
            </w:r>
            <w:proofErr w:type="spellStart"/>
            <w:r w:rsidRPr="0065791D">
              <w:t>разі</w:t>
            </w:r>
            <w:proofErr w:type="spellEnd"/>
            <w:r w:rsidRPr="0065791D">
              <w:t xml:space="preserve"> </w:t>
            </w:r>
            <w:proofErr w:type="spellStart"/>
            <w:r w:rsidRPr="0065791D">
              <w:t>наявності</w:t>
            </w:r>
            <w:proofErr w:type="spellEnd"/>
            <w:r w:rsidRPr="0065791D">
              <w:t xml:space="preserve"> в </w:t>
            </w:r>
            <w:proofErr w:type="spellStart"/>
            <w:r w:rsidRPr="0065791D">
              <w:t>заяві</w:t>
            </w:r>
            <w:proofErr w:type="spellEnd"/>
            <w:r w:rsidRPr="0065791D">
              <w:t xml:space="preserve"> про </w:t>
            </w:r>
            <w:proofErr w:type="spellStart"/>
            <w:r w:rsidRPr="0065791D">
              <w:t>приєднання</w:t>
            </w:r>
            <w:proofErr w:type="spellEnd"/>
            <w:r w:rsidRPr="0065791D">
              <w:t xml:space="preserve"> </w:t>
            </w:r>
            <w:proofErr w:type="spellStart"/>
            <w:r w:rsidRPr="0065791D">
              <w:t>відповідної</w:t>
            </w:r>
            <w:proofErr w:type="spellEnd"/>
            <w:r w:rsidRPr="0065791D">
              <w:t xml:space="preserve"> </w:t>
            </w:r>
            <w:proofErr w:type="spellStart"/>
            <w:r w:rsidRPr="0065791D">
              <w:t>відмітки</w:t>
            </w:r>
            <w:proofErr w:type="spellEnd"/>
            <w:r w:rsidRPr="0065791D">
              <w:t xml:space="preserve"> – на </w:t>
            </w:r>
            <w:proofErr w:type="spellStart"/>
            <w:r w:rsidRPr="0065791D">
              <w:t>поштову</w:t>
            </w:r>
            <w:proofErr w:type="spellEnd"/>
            <w:r w:rsidRPr="0065791D">
              <w:t xml:space="preserve"> адресу.</w:t>
            </w:r>
          </w:p>
          <w:p w14:paraId="364D9FA6" w14:textId="77777777" w:rsidR="00B225D8" w:rsidRPr="0065791D" w:rsidRDefault="00B225D8" w:rsidP="00B225D8">
            <w:pPr>
              <w:pStyle w:val="a6"/>
              <w:spacing w:before="0" w:beforeAutospacing="0" w:after="0" w:afterAutospacing="0"/>
              <w:ind w:firstLine="709"/>
              <w:jc w:val="both"/>
            </w:pPr>
          </w:p>
        </w:tc>
        <w:tc>
          <w:tcPr>
            <w:tcW w:w="4252" w:type="dxa"/>
          </w:tcPr>
          <w:p w14:paraId="0198B755" w14:textId="425F9AB7" w:rsidR="00634EC5" w:rsidRPr="0011722C" w:rsidRDefault="00B225D8" w:rsidP="00634EC5">
            <w:pPr>
              <w:ind w:firstLine="630"/>
              <w:jc w:val="both"/>
              <w:rPr>
                <w:b/>
                <w:sz w:val="24"/>
                <w:szCs w:val="24"/>
                <w:u w:val="single"/>
                <w:lang w:val="en-US"/>
              </w:rPr>
            </w:pPr>
            <w:r w:rsidRPr="004120E3">
              <w:rPr>
                <w:b/>
                <w:sz w:val="24"/>
                <w:szCs w:val="24"/>
                <w:u w:val="single"/>
              </w:rPr>
              <w:lastRenderedPageBreak/>
              <w:t>АТ «ДТЕК ДНІПРОВСЬКІ ЕЛЕКТРОМЕРЕЖІ»</w:t>
            </w:r>
            <w:r w:rsidR="00513329">
              <w:rPr>
                <w:b/>
                <w:sz w:val="24"/>
                <w:szCs w:val="24"/>
                <w:u w:val="single"/>
              </w:rPr>
              <w:t xml:space="preserve">, </w:t>
            </w:r>
            <w:r w:rsidR="00513329" w:rsidRPr="00DC2DB4">
              <w:rPr>
                <w:b/>
                <w:bCs/>
                <w:sz w:val="24"/>
                <w:szCs w:val="24"/>
              </w:rPr>
              <w:t>АТ «ДТЕК ОДЕСЬКІ ЕЛЕКТРОМЕРЕЖІ»</w:t>
            </w:r>
            <w:r w:rsidR="00634EC5">
              <w:rPr>
                <w:b/>
                <w:bCs/>
                <w:sz w:val="24"/>
                <w:szCs w:val="24"/>
              </w:rPr>
              <w:t xml:space="preserve">, </w:t>
            </w:r>
            <w:r w:rsidR="00634EC5">
              <w:rPr>
                <w:b/>
                <w:bCs/>
                <w:sz w:val="24"/>
                <w:szCs w:val="24"/>
              </w:rPr>
              <w:lastRenderedPageBreak/>
              <w:t>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0D4E5216" w14:textId="5ABDE74F" w:rsidR="00B225D8" w:rsidRPr="004120E3" w:rsidRDefault="00B225D8" w:rsidP="00B225D8">
            <w:pPr>
              <w:jc w:val="both"/>
              <w:rPr>
                <w:b/>
                <w:sz w:val="24"/>
                <w:szCs w:val="24"/>
                <w:u w:val="single"/>
              </w:rPr>
            </w:pPr>
          </w:p>
          <w:p w14:paraId="6D93CEA1" w14:textId="77777777" w:rsidR="00B225D8" w:rsidRPr="0065791D" w:rsidRDefault="00B225D8" w:rsidP="00B225D8">
            <w:pPr>
              <w:pStyle w:val="a6"/>
              <w:spacing w:before="0" w:beforeAutospacing="0" w:after="0" w:afterAutospacing="0"/>
              <w:ind w:left="709"/>
              <w:jc w:val="both"/>
            </w:pPr>
            <w:r w:rsidRPr="0065791D">
              <w:t xml:space="preserve">3.1 </w:t>
            </w:r>
            <w:proofErr w:type="spellStart"/>
            <w:r w:rsidRPr="0065791D">
              <w:t>Виконавець</w:t>
            </w:r>
            <w:proofErr w:type="spellEnd"/>
            <w:r w:rsidRPr="0065791D">
              <w:t xml:space="preserve"> </w:t>
            </w:r>
            <w:proofErr w:type="spellStart"/>
            <w:r w:rsidRPr="0065791D">
              <w:t>послуг</w:t>
            </w:r>
            <w:proofErr w:type="spellEnd"/>
            <w:r w:rsidRPr="0065791D">
              <w:t xml:space="preserve"> </w:t>
            </w:r>
            <w:proofErr w:type="spellStart"/>
            <w:r w:rsidRPr="0065791D">
              <w:t>зобов'язаний</w:t>
            </w:r>
            <w:proofErr w:type="spellEnd"/>
            <w:r w:rsidRPr="0065791D">
              <w:t>:</w:t>
            </w:r>
          </w:p>
          <w:p w14:paraId="5AF26517" w14:textId="6B4E6FC5" w:rsidR="00B225D8" w:rsidRPr="00A03004" w:rsidRDefault="00B225D8" w:rsidP="00A03004">
            <w:pPr>
              <w:pStyle w:val="a6"/>
              <w:spacing w:before="0" w:beforeAutospacing="0" w:after="0" w:afterAutospacing="0"/>
              <w:ind w:firstLine="709"/>
              <w:jc w:val="both"/>
            </w:pPr>
            <w:r w:rsidRPr="0065791D">
              <w:t xml:space="preserve">3.1.1. </w:t>
            </w:r>
            <w:proofErr w:type="spellStart"/>
            <w:r w:rsidRPr="0065791D">
              <w:t>Надати</w:t>
            </w:r>
            <w:proofErr w:type="spellEnd"/>
            <w:r w:rsidRPr="0065791D">
              <w:t xml:space="preserve"> </w:t>
            </w:r>
            <w:proofErr w:type="spellStart"/>
            <w:r w:rsidRPr="0065791D">
              <w:t>Замовнику</w:t>
            </w:r>
            <w:proofErr w:type="spellEnd"/>
            <w:r w:rsidRPr="0065791D">
              <w:t xml:space="preserve"> </w:t>
            </w:r>
            <w:proofErr w:type="spellStart"/>
            <w:r w:rsidRPr="0065791D">
              <w:t>технічні</w:t>
            </w:r>
            <w:proofErr w:type="spellEnd"/>
            <w:r w:rsidRPr="0065791D">
              <w:t xml:space="preserve"> </w:t>
            </w:r>
            <w:proofErr w:type="spellStart"/>
            <w:r w:rsidRPr="0065791D">
              <w:t>умови</w:t>
            </w:r>
            <w:proofErr w:type="spellEnd"/>
            <w:r w:rsidRPr="0065791D">
              <w:t xml:space="preserve"> на </w:t>
            </w:r>
            <w:proofErr w:type="spellStart"/>
            <w:r w:rsidRPr="0065791D">
              <w:t>нестандартне</w:t>
            </w:r>
            <w:proofErr w:type="spellEnd"/>
            <w:r w:rsidRPr="0065791D">
              <w:t xml:space="preserve"> </w:t>
            </w:r>
            <w:proofErr w:type="spellStart"/>
            <w:r w:rsidRPr="0065791D">
              <w:t>приєднання</w:t>
            </w:r>
            <w:proofErr w:type="spellEnd"/>
            <w:r w:rsidRPr="0065791D">
              <w:t xml:space="preserve"> разом </w:t>
            </w:r>
            <w:proofErr w:type="spellStart"/>
            <w:r w:rsidRPr="0065791D">
              <w:t>із</w:t>
            </w:r>
            <w:proofErr w:type="spellEnd"/>
            <w:r w:rsidRPr="0065791D">
              <w:t xml:space="preserve"> </w:t>
            </w:r>
            <w:proofErr w:type="spellStart"/>
            <w:r w:rsidRPr="0065791D">
              <w:t>розрахунком</w:t>
            </w:r>
            <w:proofErr w:type="spellEnd"/>
            <w:r w:rsidRPr="0065791D">
              <w:t xml:space="preserve"> </w:t>
            </w:r>
            <w:proofErr w:type="spellStart"/>
            <w:r w:rsidRPr="0065791D">
              <w:t>вартості</w:t>
            </w:r>
            <w:proofErr w:type="spellEnd"/>
            <w:r w:rsidRPr="0065791D">
              <w:t xml:space="preserve"> плати за </w:t>
            </w:r>
            <w:proofErr w:type="spellStart"/>
            <w:r w:rsidRPr="0065791D">
              <w:t>приєднання</w:t>
            </w:r>
            <w:proofErr w:type="spellEnd"/>
            <w:r w:rsidRPr="0065791D">
              <w:t xml:space="preserve"> до </w:t>
            </w:r>
            <w:proofErr w:type="spellStart"/>
            <w:r w:rsidRPr="0065791D">
              <w:t>електричних</w:t>
            </w:r>
            <w:proofErr w:type="spellEnd"/>
            <w:r w:rsidRPr="0065791D">
              <w:t xml:space="preserve"> мереж та </w:t>
            </w:r>
            <w:proofErr w:type="spellStart"/>
            <w:r w:rsidRPr="0065791D">
              <w:t>рахунком</w:t>
            </w:r>
            <w:proofErr w:type="spellEnd"/>
            <w:r w:rsidRPr="0065791D">
              <w:t xml:space="preserve"> на </w:t>
            </w:r>
            <w:proofErr w:type="spellStart"/>
            <w:r w:rsidRPr="0065791D">
              <w:t>сплату</w:t>
            </w:r>
            <w:proofErr w:type="spellEnd"/>
            <w:r w:rsidRPr="0065791D">
              <w:t xml:space="preserve"> </w:t>
            </w:r>
            <w:proofErr w:type="spellStart"/>
            <w:r w:rsidRPr="0065791D">
              <w:t>вартості</w:t>
            </w:r>
            <w:proofErr w:type="spellEnd"/>
            <w:r w:rsidRPr="0065791D">
              <w:t xml:space="preserve"> </w:t>
            </w:r>
            <w:proofErr w:type="spellStart"/>
            <w:r w:rsidRPr="0065791D">
              <w:t>послуги</w:t>
            </w:r>
            <w:proofErr w:type="spellEnd"/>
            <w:r w:rsidRPr="0065791D">
              <w:t xml:space="preserve"> з </w:t>
            </w:r>
            <w:proofErr w:type="spellStart"/>
            <w:r w:rsidRPr="0065791D">
              <w:t>приєднання</w:t>
            </w:r>
            <w:proofErr w:type="spellEnd"/>
            <w:r w:rsidRPr="0065791D">
              <w:t xml:space="preserve"> не </w:t>
            </w:r>
            <w:proofErr w:type="spellStart"/>
            <w:r w:rsidRPr="0065791D">
              <w:t>пізніше</w:t>
            </w:r>
            <w:proofErr w:type="spellEnd"/>
            <w:r w:rsidRPr="0065791D">
              <w:t xml:space="preserve"> 10 </w:t>
            </w:r>
            <w:proofErr w:type="spellStart"/>
            <w:r w:rsidRPr="0065791D">
              <w:t>робочих</w:t>
            </w:r>
            <w:proofErr w:type="spellEnd"/>
            <w:r w:rsidRPr="0065791D">
              <w:t xml:space="preserve"> </w:t>
            </w:r>
            <w:proofErr w:type="spellStart"/>
            <w:r w:rsidRPr="0065791D">
              <w:t>днів</w:t>
            </w:r>
            <w:proofErr w:type="spellEnd"/>
            <w:r w:rsidRPr="0065791D">
              <w:t xml:space="preserve">, </w:t>
            </w:r>
            <w:proofErr w:type="spellStart"/>
            <w:r w:rsidRPr="0065791D">
              <w:t>починаючи</w:t>
            </w:r>
            <w:proofErr w:type="spellEnd"/>
            <w:r w:rsidRPr="0065791D">
              <w:t xml:space="preserve"> з </w:t>
            </w:r>
            <w:proofErr w:type="spellStart"/>
            <w:r w:rsidRPr="0065791D">
              <w:t>наступного</w:t>
            </w:r>
            <w:proofErr w:type="spellEnd"/>
            <w:r w:rsidRPr="0065791D">
              <w:t xml:space="preserve"> </w:t>
            </w:r>
            <w:proofErr w:type="spellStart"/>
            <w:r w:rsidRPr="0065791D">
              <w:t>робочого</w:t>
            </w:r>
            <w:proofErr w:type="spellEnd"/>
            <w:r w:rsidRPr="0065791D">
              <w:t xml:space="preserve"> дня </w:t>
            </w:r>
            <w:proofErr w:type="spellStart"/>
            <w:r w:rsidRPr="0065791D">
              <w:t>від</w:t>
            </w:r>
            <w:proofErr w:type="spellEnd"/>
            <w:r w:rsidRPr="0065791D">
              <w:t xml:space="preserve"> </w:t>
            </w:r>
            <w:proofErr w:type="spellStart"/>
            <w:r w:rsidRPr="0065791D">
              <w:t>дати</w:t>
            </w:r>
            <w:proofErr w:type="spellEnd"/>
            <w:r w:rsidRPr="0065791D">
              <w:t xml:space="preserve"> </w:t>
            </w:r>
            <w:proofErr w:type="spellStart"/>
            <w:r w:rsidRPr="0065791D">
              <w:t>реєстрації</w:t>
            </w:r>
            <w:proofErr w:type="spellEnd"/>
            <w:r w:rsidRPr="0065791D">
              <w:t xml:space="preserve"> заяви про </w:t>
            </w:r>
            <w:proofErr w:type="spellStart"/>
            <w:r w:rsidRPr="0065791D">
              <w:t>приєднання</w:t>
            </w:r>
            <w:proofErr w:type="spellEnd"/>
            <w:r w:rsidRPr="0065791D">
              <w:t xml:space="preserve">, та 20 </w:t>
            </w:r>
            <w:proofErr w:type="spellStart"/>
            <w:r w:rsidRPr="0065791D">
              <w:t>робочих</w:t>
            </w:r>
            <w:proofErr w:type="spellEnd"/>
            <w:r w:rsidRPr="0065791D">
              <w:t xml:space="preserve"> </w:t>
            </w:r>
            <w:proofErr w:type="spellStart"/>
            <w:r w:rsidRPr="0065791D">
              <w:t>днів</w:t>
            </w:r>
            <w:proofErr w:type="spellEnd"/>
            <w:r w:rsidRPr="0065791D">
              <w:t xml:space="preserve"> у </w:t>
            </w:r>
            <w:proofErr w:type="spellStart"/>
            <w:r w:rsidRPr="0065791D">
              <w:t>разі</w:t>
            </w:r>
            <w:proofErr w:type="spellEnd"/>
            <w:r w:rsidRPr="0065791D">
              <w:t xml:space="preserve"> </w:t>
            </w:r>
            <w:proofErr w:type="spellStart"/>
            <w:r w:rsidRPr="0065791D">
              <w:t>необхідності</w:t>
            </w:r>
            <w:proofErr w:type="spellEnd"/>
            <w:r w:rsidRPr="0065791D">
              <w:t xml:space="preserve"> </w:t>
            </w:r>
            <w:proofErr w:type="spellStart"/>
            <w:r w:rsidRPr="0065791D">
              <w:t>їх</w:t>
            </w:r>
            <w:proofErr w:type="spellEnd"/>
            <w:r w:rsidRPr="0065791D">
              <w:t xml:space="preserve"> </w:t>
            </w:r>
            <w:proofErr w:type="spellStart"/>
            <w:r w:rsidRPr="0065791D">
              <w:t>погодження</w:t>
            </w:r>
            <w:proofErr w:type="spellEnd"/>
            <w:r w:rsidRPr="0065791D">
              <w:t xml:space="preserve"> з ОСП </w:t>
            </w:r>
            <w:proofErr w:type="spellStart"/>
            <w:r w:rsidRPr="0065791D">
              <w:t>або</w:t>
            </w:r>
            <w:proofErr w:type="spellEnd"/>
            <w:r w:rsidRPr="0065791D">
              <w:t xml:space="preserve"> </w:t>
            </w:r>
            <w:proofErr w:type="spellStart"/>
            <w:r w:rsidRPr="0065791D">
              <w:t>іншими</w:t>
            </w:r>
            <w:proofErr w:type="spellEnd"/>
            <w:r w:rsidRPr="0065791D">
              <w:t xml:space="preserve"> </w:t>
            </w:r>
            <w:proofErr w:type="spellStart"/>
            <w:r w:rsidRPr="0065791D">
              <w:t>суб’єктами</w:t>
            </w:r>
            <w:proofErr w:type="spellEnd"/>
            <w:r w:rsidRPr="0065791D">
              <w:t xml:space="preserve"> </w:t>
            </w:r>
            <w:proofErr w:type="spellStart"/>
            <w:r w:rsidRPr="0065791D">
              <w:t>господарювання</w:t>
            </w:r>
            <w:proofErr w:type="spellEnd"/>
            <w:r w:rsidRPr="0065791D">
              <w:t xml:space="preserve"> (</w:t>
            </w:r>
            <w:proofErr w:type="spellStart"/>
            <w:r w:rsidRPr="0065791D">
              <w:t>крім</w:t>
            </w:r>
            <w:proofErr w:type="spellEnd"/>
            <w:r w:rsidRPr="0065791D">
              <w:t xml:space="preserve"> ОСП) у </w:t>
            </w:r>
            <w:proofErr w:type="spellStart"/>
            <w:r w:rsidRPr="0065791D">
              <w:t>випадках</w:t>
            </w:r>
            <w:proofErr w:type="spellEnd"/>
            <w:r w:rsidRPr="0065791D">
              <w:t xml:space="preserve">, </w:t>
            </w:r>
            <w:proofErr w:type="spellStart"/>
            <w:r w:rsidRPr="0065791D">
              <w:t>передбачених</w:t>
            </w:r>
            <w:proofErr w:type="spellEnd"/>
            <w:r w:rsidRPr="0065791D">
              <w:t xml:space="preserve"> пунктом 4.1.29 </w:t>
            </w:r>
            <w:proofErr w:type="spellStart"/>
            <w:r w:rsidRPr="0065791D">
              <w:t>глави</w:t>
            </w:r>
            <w:proofErr w:type="spellEnd"/>
            <w:r w:rsidRPr="0065791D">
              <w:t xml:space="preserve"> 4.1 Кодексу, </w:t>
            </w:r>
            <w:r w:rsidRPr="0065791D">
              <w:rPr>
                <w:b/>
                <w:bCs/>
                <w:color w:val="0070C0"/>
                <w:szCs w:val="28"/>
              </w:rPr>
              <w:t xml:space="preserve">та для </w:t>
            </w:r>
            <w:proofErr w:type="spellStart"/>
            <w:r w:rsidRPr="0065791D">
              <w:rPr>
                <w:b/>
                <w:bCs/>
                <w:color w:val="0070C0"/>
                <w:szCs w:val="28"/>
              </w:rPr>
              <w:t>багатосторонніх</w:t>
            </w:r>
            <w:proofErr w:type="spellEnd"/>
            <w:r w:rsidRPr="0065791D">
              <w:rPr>
                <w:b/>
                <w:bCs/>
                <w:color w:val="0070C0"/>
                <w:szCs w:val="28"/>
              </w:rPr>
              <w:t xml:space="preserve"> </w:t>
            </w:r>
            <w:proofErr w:type="spellStart"/>
            <w:r w:rsidRPr="0065791D">
              <w:rPr>
                <w:b/>
                <w:bCs/>
                <w:color w:val="0070C0"/>
                <w:szCs w:val="28"/>
              </w:rPr>
              <w:t>договорів</w:t>
            </w:r>
            <w:proofErr w:type="spellEnd"/>
            <w:r w:rsidRPr="0065791D">
              <w:rPr>
                <w:b/>
                <w:bCs/>
                <w:color w:val="0070C0"/>
                <w:szCs w:val="28"/>
              </w:rPr>
              <w:t xml:space="preserve"> (</w:t>
            </w:r>
            <w:proofErr w:type="spellStart"/>
            <w:r w:rsidRPr="0065791D">
              <w:rPr>
                <w:b/>
                <w:bCs/>
                <w:color w:val="0070C0"/>
                <w:szCs w:val="28"/>
              </w:rPr>
              <w:t>більше</w:t>
            </w:r>
            <w:proofErr w:type="spellEnd"/>
            <w:r w:rsidRPr="0065791D">
              <w:rPr>
                <w:b/>
                <w:bCs/>
                <w:color w:val="0070C0"/>
                <w:szCs w:val="28"/>
              </w:rPr>
              <w:t xml:space="preserve"> </w:t>
            </w:r>
            <w:proofErr w:type="spellStart"/>
            <w:r w:rsidRPr="0065791D">
              <w:rPr>
                <w:b/>
                <w:bCs/>
                <w:color w:val="0070C0"/>
                <w:szCs w:val="28"/>
              </w:rPr>
              <w:t>трьох</w:t>
            </w:r>
            <w:proofErr w:type="spellEnd"/>
            <w:r w:rsidRPr="0065791D">
              <w:rPr>
                <w:b/>
                <w:bCs/>
                <w:color w:val="0070C0"/>
                <w:szCs w:val="28"/>
              </w:rPr>
              <w:t xml:space="preserve"> </w:t>
            </w:r>
            <w:proofErr w:type="spellStart"/>
            <w:r w:rsidRPr="0065791D">
              <w:rPr>
                <w:b/>
                <w:bCs/>
                <w:color w:val="0070C0"/>
                <w:szCs w:val="28"/>
              </w:rPr>
              <w:t>сторін</w:t>
            </w:r>
            <w:proofErr w:type="spellEnd"/>
            <w:r w:rsidRPr="0065791D">
              <w:rPr>
                <w:b/>
                <w:bCs/>
                <w:color w:val="0070C0"/>
                <w:szCs w:val="28"/>
              </w:rPr>
              <w:t xml:space="preserve">) строк </w:t>
            </w:r>
            <w:proofErr w:type="spellStart"/>
            <w:r w:rsidRPr="0065791D">
              <w:rPr>
                <w:b/>
                <w:bCs/>
                <w:color w:val="0070C0"/>
                <w:szCs w:val="28"/>
              </w:rPr>
              <w:t>подовжується</w:t>
            </w:r>
            <w:proofErr w:type="spellEnd"/>
            <w:r w:rsidRPr="0065791D">
              <w:rPr>
                <w:b/>
                <w:bCs/>
                <w:color w:val="0070C0"/>
                <w:szCs w:val="28"/>
              </w:rPr>
              <w:t xml:space="preserve"> на 10 </w:t>
            </w:r>
            <w:proofErr w:type="spellStart"/>
            <w:r w:rsidRPr="0065791D">
              <w:rPr>
                <w:b/>
                <w:bCs/>
                <w:color w:val="0070C0"/>
                <w:szCs w:val="28"/>
              </w:rPr>
              <w:t>робочих</w:t>
            </w:r>
            <w:proofErr w:type="spellEnd"/>
            <w:r w:rsidRPr="0065791D">
              <w:rPr>
                <w:b/>
                <w:bCs/>
                <w:color w:val="0070C0"/>
                <w:szCs w:val="28"/>
              </w:rPr>
              <w:t xml:space="preserve"> </w:t>
            </w:r>
            <w:proofErr w:type="spellStart"/>
            <w:r w:rsidRPr="0065791D">
              <w:rPr>
                <w:b/>
                <w:bCs/>
                <w:color w:val="0070C0"/>
                <w:szCs w:val="28"/>
              </w:rPr>
              <w:t>днів</w:t>
            </w:r>
            <w:proofErr w:type="spellEnd"/>
            <w:r w:rsidRPr="0065791D">
              <w:rPr>
                <w:b/>
                <w:bCs/>
                <w:color w:val="0070C0"/>
                <w:szCs w:val="28"/>
              </w:rPr>
              <w:t xml:space="preserve"> на </w:t>
            </w:r>
            <w:proofErr w:type="spellStart"/>
            <w:r w:rsidRPr="0065791D">
              <w:rPr>
                <w:b/>
                <w:bCs/>
                <w:color w:val="0070C0"/>
                <w:szCs w:val="28"/>
              </w:rPr>
              <w:t>кожну</w:t>
            </w:r>
            <w:proofErr w:type="spellEnd"/>
            <w:r w:rsidRPr="0065791D">
              <w:rPr>
                <w:b/>
                <w:bCs/>
                <w:color w:val="0070C0"/>
                <w:szCs w:val="28"/>
              </w:rPr>
              <w:t xml:space="preserve"> </w:t>
            </w:r>
            <w:proofErr w:type="spellStart"/>
            <w:r w:rsidRPr="0065791D">
              <w:rPr>
                <w:b/>
                <w:bCs/>
                <w:color w:val="0070C0"/>
                <w:szCs w:val="28"/>
              </w:rPr>
              <w:t>додаткову</w:t>
            </w:r>
            <w:proofErr w:type="spellEnd"/>
            <w:r w:rsidRPr="0065791D">
              <w:rPr>
                <w:b/>
                <w:bCs/>
                <w:color w:val="0070C0"/>
                <w:szCs w:val="28"/>
              </w:rPr>
              <w:t xml:space="preserve"> сторону договору,</w:t>
            </w:r>
            <w:r w:rsidRPr="0065791D">
              <w:rPr>
                <w:color w:val="0070C0"/>
                <w:szCs w:val="28"/>
              </w:rPr>
              <w:t xml:space="preserve">  </w:t>
            </w:r>
            <w:r w:rsidRPr="0065791D">
              <w:t xml:space="preserve">через </w:t>
            </w:r>
            <w:proofErr w:type="spellStart"/>
            <w:r w:rsidRPr="0065791D">
              <w:t>особистий</w:t>
            </w:r>
            <w:proofErr w:type="spellEnd"/>
            <w:r w:rsidRPr="0065791D">
              <w:t xml:space="preserve"> </w:t>
            </w:r>
            <w:proofErr w:type="spellStart"/>
            <w:r w:rsidRPr="0065791D">
              <w:t>кабінет</w:t>
            </w:r>
            <w:proofErr w:type="spellEnd"/>
            <w:r w:rsidRPr="0065791D">
              <w:t xml:space="preserve"> </w:t>
            </w:r>
            <w:proofErr w:type="spellStart"/>
            <w:r w:rsidRPr="0065791D">
              <w:t>замовника</w:t>
            </w:r>
            <w:proofErr w:type="spellEnd"/>
            <w:r w:rsidRPr="0065791D">
              <w:t xml:space="preserve">, на </w:t>
            </w:r>
            <w:proofErr w:type="spellStart"/>
            <w:r w:rsidRPr="0065791D">
              <w:t>електронну</w:t>
            </w:r>
            <w:proofErr w:type="spellEnd"/>
            <w:r w:rsidRPr="0065791D">
              <w:t xml:space="preserve"> адресу та у </w:t>
            </w:r>
            <w:proofErr w:type="spellStart"/>
            <w:r w:rsidRPr="0065791D">
              <w:t>разі</w:t>
            </w:r>
            <w:proofErr w:type="spellEnd"/>
            <w:r w:rsidRPr="0065791D">
              <w:t xml:space="preserve"> </w:t>
            </w:r>
            <w:proofErr w:type="spellStart"/>
            <w:r w:rsidRPr="0065791D">
              <w:t>наявності</w:t>
            </w:r>
            <w:proofErr w:type="spellEnd"/>
            <w:r w:rsidRPr="0065791D">
              <w:t xml:space="preserve"> в </w:t>
            </w:r>
            <w:proofErr w:type="spellStart"/>
            <w:r w:rsidRPr="0065791D">
              <w:t>заяві</w:t>
            </w:r>
            <w:proofErr w:type="spellEnd"/>
            <w:r w:rsidRPr="0065791D">
              <w:t xml:space="preserve"> про </w:t>
            </w:r>
            <w:proofErr w:type="spellStart"/>
            <w:r w:rsidRPr="0065791D">
              <w:t>приєднання</w:t>
            </w:r>
            <w:proofErr w:type="spellEnd"/>
            <w:r w:rsidRPr="0065791D">
              <w:t xml:space="preserve"> </w:t>
            </w:r>
            <w:proofErr w:type="spellStart"/>
            <w:r w:rsidRPr="0065791D">
              <w:t>відповідної</w:t>
            </w:r>
            <w:proofErr w:type="spellEnd"/>
            <w:r w:rsidRPr="0065791D">
              <w:t xml:space="preserve"> </w:t>
            </w:r>
            <w:proofErr w:type="spellStart"/>
            <w:r w:rsidRPr="0065791D">
              <w:t>відмітки</w:t>
            </w:r>
            <w:proofErr w:type="spellEnd"/>
            <w:r w:rsidRPr="0065791D">
              <w:t xml:space="preserve"> – на </w:t>
            </w:r>
            <w:proofErr w:type="spellStart"/>
            <w:r w:rsidRPr="0065791D">
              <w:t>поштову</w:t>
            </w:r>
            <w:proofErr w:type="spellEnd"/>
            <w:r w:rsidRPr="0065791D">
              <w:t xml:space="preserve"> адресу.</w:t>
            </w:r>
          </w:p>
        </w:tc>
        <w:tc>
          <w:tcPr>
            <w:tcW w:w="3969" w:type="dxa"/>
          </w:tcPr>
          <w:p w14:paraId="0B61CDA5" w14:textId="1DE97E54" w:rsidR="00634EC5" w:rsidRPr="0011722C" w:rsidRDefault="00B225D8" w:rsidP="00634EC5">
            <w:pPr>
              <w:ind w:firstLine="630"/>
              <w:jc w:val="both"/>
              <w:rPr>
                <w:b/>
                <w:sz w:val="24"/>
                <w:szCs w:val="24"/>
                <w:u w:val="single"/>
                <w:lang w:val="en-US"/>
              </w:rPr>
            </w:pPr>
            <w:r w:rsidRPr="004120E3">
              <w:rPr>
                <w:b/>
                <w:sz w:val="24"/>
                <w:szCs w:val="24"/>
                <w:u w:val="single"/>
              </w:rPr>
              <w:lastRenderedPageBreak/>
              <w:t>АТ «ДТЕК ДНІПРОВСЬКІ ЕЛЕКТРОМЕРЕЖІ»</w:t>
            </w:r>
            <w:r w:rsidR="00513329">
              <w:rPr>
                <w:b/>
                <w:sz w:val="24"/>
                <w:szCs w:val="24"/>
                <w:u w:val="single"/>
              </w:rPr>
              <w:t xml:space="preserve">, </w:t>
            </w:r>
            <w:r w:rsidR="00513329" w:rsidRPr="00DC2DB4">
              <w:rPr>
                <w:b/>
                <w:bCs/>
                <w:sz w:val="24"/>
                <w:szCs w:val="24"/>
              </w:rPr>
              <w:t>АТ «ДТЕК ОДЕСЬКІ ЕЛЕКТРОМЕРЕЖІ»</w:t>
            </w:r>
            <w:r w:rsidR="00634EC5">
              <w:rPr>
                <w:b/>
                <w:bCs/>
                <w:sz w:val="24"/>
                <w:szCs w:val="24"/>
              </w:rPr>
              <w:t xml:space="preserve">, </w:t>
            </w:r>
            <w:r w:rsidR="00634EC5">
              <w:rPr>
                <w:b/>
                <w:bCs/>
                <w:sz w:val="24"/>
                <w:szCs w:val="24"/>
              </w:rPr>
              <w:lastRenderedPageBreak/>
              <w:t>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10AFCFD7" w14:textId="421AEC56" w:rsidR="00B225D8" w:rsidRPr="004120E3" w:rsidRDefault="00B225D8" w:rsidP="00B225D8">
            <w:pPr>
              <w:jc w:val="both"/>
              <w:rPr>
                <w:b/>
                <w:sz w:val="24"/>
                <w:szCs w:val="24"/>
                <w:u w:val="single"/>
              </w:rPr>
            </w:pPr>
          </w:p>
          <w:p w14:paraId="49E75D04" w14:textId="77777777" w:rsidR="00B225D8" w:rsidRPr="0065791D" w:rsidRDefault="00B225D8" w:rsidP="00B225D8">
            <w:pPr>
              <w:ind w:firstLine="604"/>
              <w:jc w:val="both"/>
              <w:rPr>
                <w:sz w:val="24"/>
                <w:szCs w:val="28"/>
              </w:rPr>
            </w:pPr>
            <w:r w:rsidRPr="0065791D">
              <w:rPr>
                <w:sz w:val="24"/>
                <w:szCs w:val="28"/>
              </w:rPr>
              <w:t>Додатковий строк необхідний для направлення на погодження кожній додатковій стороні та отримання зворотного зв’язку</w:t>
            </w:r>
          </w:p>
          <w:p w14:paraId="201D0FA1" w14:textId="77777777" w:rsidR="00B225D8" w:rsidRPr="004120E3" w:rsidRDefault="00B225D8" w:rsidP="00B225D8">
            <w:pPr>
              <w:jc w:val="both"/>
              <w:rPr>
                <w:b/>
                <w:sz w:val="24"/>
                <w:szCs w:val="24"/>
                <w:u w:val="single"/>
              </w:rPr>
            </w:pPr>
          </w:p>
        </w:tc>
        <w:tc>
          <w:tcPr>
            <w:tcW w:w="3119" w:type="dxa"/>
          </w:tcPr>
          <w:p w14:paraId="5AA3B700" w14:textId="77777777" w:rsidR="00A03004" w:rsidRDefault="00A03004" w:rsidP="00A03004">
            <w:pPr>
              <w:jc w:val="center"/>
              <w:rPr>
                <w:b/>
                <w:sz w:val="24"/>
                <w:szCs w:val="24"/>
                <w:lang w:eastAsia="uk-UA"/>
              </w:rPr>
            </w:pPr>
            <w:r>
              <w:rPr>
                <w:b/>
                <w:sz w:val="24"/>
                <w:szCs w:val="24"/>
                <w:lang w:eastAsia="uk-UA"/>
              </w:rPr>
              <w:lastRenderedPageBreak/>
              <w:t>Пропонується не враховувати</w:t>
            </w:r>
          </w:p>
          <w:p w14:paraId="15ED5906" w14:textId="55B06639" w:rsidR="00B225D8" w:rsidRPr="004F3A51" w:rsidRDefault="00A03004" w:rsidP="00A03004">
            <w:pPr>
              <w:jc w:val="both"/>
              <w:rPr>
                <w:b/>
                <w:sz w:val="24"/>
                <w:szCs w:val="24"/>
                <w:lang w:eastAsia="uk-UA"/>
              </w:rPr>
            </w:pPr>
            <w:r w:rsidRPr="0036495E">
              <w:rPr>
                <w:sz w:val="24"/>
                <w:szCs w:val="24"/>
                <w:lang w:eastAsia="uk-UA"/>
              </w:rPr>
              <w:lastRenderedPageBreak/>
              <w:t>Коментарі вище до аналогічних пропозицій</w:t>
            </w:r>
          </w:p>
        </w:tc>
      </w:tr>
      <w:tr w:rsidR="00B225D8" w:rsidRPr="004F3A51" w14:paraId="5E1C1B96" w14:textId="77777777" w:rsidTr="00A52C00">
        <w:trPr>
          <w:trHeight w:val="218"/>
        </w:trPr>
        <w:tc>
          <w:tcPr>
            <w:tcW w:w="4253" w:type="dxa"/>
          </w:tcPr>
          <w:p w14:paraId="3A44CC58" w14:textId="77777777" w:rsidR="00B225D8" w:rsidRPr="0065791D" w:rsidRDefault="00B225D8" w:rsidP="00B225D8">
            <w:pPr>
              <w:pStyle w:val="a6"/>
              <w:spacing w:before="0" w:beforeAutospacing="0" w:after="0" w:afterAutospacing="0"/>
              <w:ind w:firstLine="709"/>
              <w:jc w:val="both"/>
              <w:rPr>
                <w:b/>
                <w:bCs/>
                <w:strike/>
                <w:color w:val="000000" w:themeColor="text1"/>
              </w:rPr>
            </w:pPr>
            <w:r w:rsidRPr="0065791D">
              <w:rPr>
                <w:b/>
                <w:bCs/>
                <w:color w:val="000000" w:themeColor="text1"/>
              </w:rPr>
              <w:lastRenderedPageBreak/>
              <w:t xml:space="preserve">3.1.2. </w:t>
            </w:r>
            <w:proofErr w:type="spellStart"/>
            <w:r w:rsidRPr="0065791D">
              <w:rPr>
                <w:b/>
                <w:bCs/>
                <w:color w:val="000000" w:themeColor="text1"/>
              </w:rPr>
              <w:t>Під</w:t>
            </w:r>
            <w:proofErr w:type="spellEnd"/>
            <w:r w:rsidRPr="0065791D">
              <w:rPr>
                <w:b/>
                <w:bCs/>
                <w:color w:val="000000" w:themeColor="text1"/>
              </w:rPr>
              <w:t xml:space="preserve"> час </w:t>
            </w:r>
            <w:proofErr w:type="spellStart"/>
            <w:r w:rsidRPr="0065791D">
              <w:rPr>
                <w:b/>
                <w:bCs/>
                <w:color w:val="000000" w:themeColor="text1"/>
              </w:rPr>
              <w:t>видачі</w:t>
            </w:r>
            <w:proofErr w:type="spellEnd"/>
            <w:r w:rsidRPr="0065791D">
              <w:rPr>
                <w:b/>
                <w:bCs/>
                <w:color w:val="000000" w:themeColor="text1"/>
              </w:rPr>
              <w:t xml:space="preserve"> </w:t>
            </w:r>
            <w:proofErr w:type="spellStart"/>
            <w:r w:rsidRPr="0065791D">
              <w:rPr>
                <w:b/>
                <w:bCs/>
                <w:color w:val="000000" w:themeColor="text1"/>
              </w:rPr>
              <w:t>замовнику</w:t>
            </w:r>
            <w:proofErr w:type="spellEnd"/>
            <w:r w:rsidRPr="0065791D">
              <w:rPr>
                <w:b/>
                <w:bCs/>
                <w:color w:val="000000" w:themeColor="text1"/>
              </w:rPr>
              <w:t xml:space="preserve"> </w:t>
            </w:r>
            <w:proofErr w:type="spellStart"/>
            <w:r w:rsidRPr="0065791D">
              <w:rPr>
                <w:b/>
                <w:bCs/>
                <w:color w:val="000000" w:themeColor="text1"/>
              </w:rPr>
              <w:t>технічних</w:t>
            </w:r>
            <w:proofErr w:type="spellEnd"/>
            <w:r w:rsidRPr="0065791D">
              <w:rPr>
                <w:b/>
                <w:bCs/>
                <w:color w:val="000000" w:themeColor="text1"/>
              </w:rPr>
              <w:t xml:space="preserve"> умов </w:t>
            </w:r>
            <w:proofErr w:type="spellStart"/>
            <w:r w:rsidRPr="0065791D">
              <w:rPr>
                <w:b/>
                <w:bCs/>
                <w:color w:val="000000" w:themeColor="text1"/>
              </w:rPr>
              <w:t>повідомити</w:t>
            </w:r>
            <w:proofErr w:type="spellEnd"/>
            <w:r w:rsidRPr="0065791D">
              <w:rPr>
                <w:b/>
                <w:bCs/>
                <w:color w:val="000000" w:themeColor="text1"/>
              </w:rPr>
              <w:t xml:space="preserve"> </w:t>
            </w:r>
            <w:proofErr w:type="spellStart"/>
            <w:r w:rsidRPr="0065791D">
              <w:rPr>
                <w:b/>
                <w:bCs/>
                <w:color w:val="000000" w:themeColor="text1"/>
              </w:rPr>
              <w:t>замовнику</w:t>
            </w:r>
            <w:proofErr w:type="spellEnd"/>
            <w:r w:rsidRPr="0065791D">
              <w:rPr>
                <w:b/>
                <w:bCs/>
                <w:color w:val="000000" w:themeColor="text1"/>
              </w:rPr>
              <w:t xml:space="preserve"> </w:t>
            </w:r>
            <w:proofErr w:type="spellStart"/>
            <w:r w:rsidRPr="0065791D">
              <w:rPr>
                <w:b/>
                <w:bCs/>
                <w:color w:val="000000" w:themeColor="text1"/>
              </w:rPr>
              <w:t>логін</w:t>
            </w:r>
            <w:proofErr w:type="spellEnd"/>
            <w:r w:rsidRPr="0065791D">
              <w:rPr>
                <w:b/>
                <w:bCs/>
                <w:color w:val="000000" w:themeColor="text1"/>
              </w:rPr>
              <w:t xml:space="preserve"> та пароль </w:t>
            </w:r>
            <w:proofErr w:type="spellStart"/>
            <w:r w:rsidRPr="0065791D">
              <w:rPr>
                <w:b/>
                <w:bCs/>
                <w:color w:val="000000" w:themeColor="text1"/>
              </w:rPr>
              <w:t>від</w:t>
            </w:r>
            <w:proofErr w:type="spellEnd"/>
            <w:r w:rsidRPr="0065791D">
              <w:rPr>
                <w:b/>
                <w:bCs/>
                <w:color w:val="000000" w:themeColor="text1"/>
              </w:rPr>
              <w:t xml:space="preserve"> </w:t>
            </w:r>
            <w:proofErr w:type="spellStart"/>
            <w:r w:rsidRPr="0065791D">
              <w:rPr>
                <w:b/>
                <w:bCs/>
                <w:color w:val="000000" w:themeColor="text1"/>
              </w:rPr>
              <w:t>особистого</w:t>
            </w:r>
            <w:proofErr w:type="spellEnd"/>
            <w:r w:rsidRPr="0065791D">
              <w:rPr>
                <w:b/>
                <w:bCs/>
                <w:color w:val="000000" w:themeColor="text1"/>
              </w:rPr>
              <w:t xml:space="preserve"> </w:t>
            </w:r>
            <w:proofErr w:type="spellStart"/>
            <w:r w:rsidRPr="0065791D">
              <w:rPr>
                <w:b/>
                <w:bCs/>
                <w:color w:val="000000" w:themeColor="text1"/>
              </w:rPr>
              <w:t>кабінету</w:t>
            </w:r>
            <w:proofErr w:type="spellEnd"/>
            <w:r w:rsidRPr="0065791D">
              <w:rPr>
                <w:b/>
                <w:bCs/>
                <w:color w:val="000000" w:themeColor="text1"/>
              </w:rPr>
              <w:t xml:space="preserve"> </w:t>
            </w:r>
            <w:proofErr w:type="spellStart"/>
            <w:r w:rsidRPr="0065791D">
              <w:rPr>
                <w:b/>
                <w:bCs/>
                <w:color w:val="000000" w:themeColor="text1"/>
              </w:rPr>
              <w:t>замовника</w:t>
            </w:r>
            <w:proofErr w:type="spellEnd"/>
            <w:r w:rsidRPr="0065791D">
              <w:rPr>
                <w:b/>
                <w:bCs/>
                <w:color w:val="000000" w:themeColor="text1"/>
              </w:rPr>
              <w:t xml:space="preserve">.  </w:t>
            </w:r>
          </w:p>
          <w:p w14:paraId="5994B004" w14:textId="77777777" w:rsidR="00B225D8" w:rsidRPr="0065791D" w:rsidRDefault="00B225D8" w:rsidP="00B225D8">
            <w:pPr>
              <w:pStyle w:val="a6"/>
              <w:spacing w:before="0" w:beforeAutospacing="0" w:after="0" w:afterAutospacing="0"/>
              <w:ind w:left="709"/>
              <w:jc w:val="both"/>
            </w:pPr>
          </w:p>
        </w:tc>
        <w:tc>
          <w:tcPr>
            <w:tcW w:w="4252" w:type="dxa"/>
          </w:tcPr>
          <w:p w14:paraId="79A21394" w14:textId="379220B4" w:rsidR="00B225D8" w:rsidRPr="00A03004" w:rsidRDefault="00B225D8" w:rsidP="00A03004">
            <w:pPr>
              <w:ind w:firstLine="630"/>
              <w:jc w:val="both"/>
              <w:rPr>
                <w:b/>
                <w:sz w:val="24"/>
                <w:szCs w:val="24"/>
                <w:u w:val="single"/>
                <w:lang w:val="en-US"/>
              </w:rPr>
            </w:pPr>
            <w:r w:rsidRPr="00B225D8">
              <w:rPr>
                <w:b/>
                <w:sz w:val="24"/>
                <w:szCs w:val="24"/>
                <w:u w:val="single"/>
              </w:rPr>
              <w:t>АТ «ДТЕК ДНІПРОВСЬКІ ЕЛЕКТРОМЕРЕЖІ»</w:t>
            </w:r>
            <w:r w:rsidR="00513329">
              <w:rPr>
                <w:b/>
                <w:sz w:val="24"/>
                <w:szCs w:val="24"/>
                <w:u w:val="single"/>
              </w:rPr>
              <w:t xml:space="preserve">, </w:t>
            </w:r>
            <w:r w:rsidR="00513329" w:rsidRPr="00DC2DB4">
              <w:rPr>
                <w:b/>
                <w:bCs/>
                <w:sz w:val="24"/>
                <w:szCs w:val="24"/>
              </w:rPr>
              <w:t xml:space="preserve"> 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38316BFC" w14:textId="112700D8" w:rsidR="00B225D8" w:rsidRPr="00B225D8" w:rsidRDefault="00B225D8" w:rsidP="00B225D8">
            <w:pPr>
              <w:jc w:val="both"/>
              <w:rPr>
                <w:b/>
                <w:sz w:val="24"/>
                <w:szCs w:val="24"/>
                <w:u w:val="single"/>
              </w:rPr>
            </w:pPr>
            <w:r w:rsidRPr="00B225D8">
              <w:rPr>
                <w:b/>
                <w:bCs/>
                <w:strike/>
                <w:color w:val="0070C0"/>
                <w:sz w:val="24"/>
                <w:szCs w:val="24"/>
              </w:rPr>
              <w:lastRenderedPageBreak/>
              <w:t xml:space="preserve">3.1.2. Під час видачі замовнику технічних умов повідомити замовнику логін та пароль від особистого кабінету замовника.  </w:t>
            </w:r>
            <w:r w:rsidRPr="00B225D8">
              <w:rPr>
                <w:b/>
                <w:bCs/>
                <w:color w:val="0070C0"/>
                <w:sz w:val="24"/>
                <w:szCs w:val="24"/>
              </w:rPr>
              <w:t>Протягом строку підготування технічних умов/ під час видачі їх замовнику технічних умов повідомляє замовнику йому логін та пароль від особистого кабінету замовника.</w:t>
            </w:r>
          </w:p>
        </w:tc>
        <w:tc>
          <w:tcPr>
            <w:tcW w:w="3969" w:type="dxa"/>
          </w:tcPr>
          <w:p w14:paraId="59D5FF8A" w14:textId="7BFD703B" w:rsidR="00B225D8" w:rsidRPr="00A03004" w:rsidRDefault="00B225D8" w:rsidP="00A03004">
            <w:pPr>
              <w:ind w:firstLine="630"/>
              <w:jc w:val="both"/>
              <w:rPr>
                <w:b/>
                <w:sz w:val="24"/>
                <w:szCs w:val="24"/>
                <w:u w:val="single"/>
                <w:lang w:val="en-US"/>
              </w:rPr>
            </w:pPr>
            <w:r w:rsidRPr="004120E3">
              <w:rPr>
                <w:b/>
                <w:sz w:val="24"/>
                <w:szCs w:val="24"/>
                <w:u w:val="single"/>
              </w:rPr>
              <w:lastRenderedPageBreak/>
              <w:t>АТ «ДТЕК ДНІПРОВСЬКІ ЕЛЕКТРОМЕРЕЖІ»</w:t>
            </w:r>
            <w:r w:rsidR="00513329">
              <w:rPr>
                <w:b/>
                <w:sz w:val="24"/>
                <w:szCs w:val="24"/>
                <w:u w:val="single"/>
              </w:rPr>
              <w:t xml:space="preserve">, </w:t>
            </w:r>
            <w:r w:rsidR="00513329" w:rsidRPr="00DC2DB4">
              <w:rPr>
                <w:b/>
                <w:bCs/>
                <w:sz w:val="24"/>
                <w:szCs w:val="24"/>
              </w:rPr>
              <w:t xml:space="preserve"> 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5B0876EA" w14:textId="00C2359A" w:rsidR="00B225D8" w:rsidRPr="004120E3" w:rsidRDefault="00B225D8" w:rsidP="00B225D8">
            <w:pPr>
              <w:jc w:val="both"/>
              <w:rPr>
                <w:b/>
                <w:sz w:val="24"/>
                <w:szCs w:val="24"/>
                <w:u w:val="single"/>
              </w:rPr>
            </w:pPr>
            <w:r w:rsidRPr="0065791D">
              <w:rPr>
                <w:sz w:val="24"/>
                <w:szCs w:val="24"/>
              </w:rPr>
              <w:lastRenderedPageBreak/>
              <w:t>Пароль замовнику повідомляється при реєстрації заяви або не пізніше видачі замовнику технічних умов.</w:t>
            </w:r>
          </w:p>
        </w:tc>
        <w:tc>
          <w:tcPr>
            <w:tcW w:w="3119" w:type="dxa"/>
          </w:tcPr>
          <w:p w14:paraId="3B22DB51" w14:textId="77777777" w:rsidR="00A03004" w:rsidRDefault="00A03004" w:rsidP="00A03004">
            <w:pPr>
              <w:jc w:val="center"/>
              <w:rPr>
                <w:b/>
                <w:sz w:val="24"/>
                <w:szCs w:val="24"/>
                <w:lang w:eastAsia="uk-UA"/>
              </w:rPr>
            </w:pPr>
            <w:r>
              <w:rPr>
                <w:b/>
                <w:sz w:val="24"/>
                <w:szCs w:val="24"/>
                <w:lang w:eastAsia="uk-UA"/>
              </w:rPr>
              <w:lastRenderedPageBreak/>
              <w:t>Пропонується не враховувати</w:t>
            </w:r>
          </w:p>
          <w:p w14:paraId="6EC6DD13" w14:textId="43448AEB" w:rsidR="00B225D8" w:rsidRPr="004F3A51" w:rsidRDefault="00A03004" w:rsidP="00A03004">
            <w:pPr>
              <w:jc w:val="both"/>
              <w:rPr>
                <w:b/>
                <w:sz w:val="24"/>
                <w:szCs w:val="24"/>
                <w:lang w:eastAsia="uk-UA"/>
              </w:rPr>
            </w:pPr>
            <w:r w:rsidRPr="0036495E">
              <w:rPr>
                <w:sz w:val="24"/>
                <w:szCs w:val="24"/>
                <w:lang w:eastAsia="uk-UA"/>
              </w:rPr>
              <w:t>Коментарі вище до аналогічних пропозицій</w:t>
            </w:r>
          </w:p>
        </w:tc>
      </w:tr>
      <w:tr w:rsidR="00B225D8" w:rsidRPr="004F3A51" w14:paraId="61A7B39A" w14:textId="77777777" w:rsidTr="00A52C00">
        <w:trPr>
          <w:trHeight w:val="218"/>
        </w:trPr>
        <w:tc>
          <w:tcPr>
            <w:tcW w:w="4253" w:type="dxa"/>
          </w:tcPr>
          <w:p w14:paraId="719C52CA" w14:textId="04D37D60" w:rsidR="00B225D8" w:rsidRPr="0065791D" w:rsidRDefault="00B225D8" w:rsidP="00B225D8">
            <w:pPr>
              <w:pStyle w:val="a6"/>
              <w:spacing w:before="0" w:beforeAutospacing="0" w:after="0" w:afterAutospacing="0"/>
              <w:ind w:left="37" w:firstLine="672"/>
              <w:jc w:val="both"/>
            </w:pPr>
            <w:r w:rsidRPr="0065791D">
              <w:rPr>
                <w:b/>
                <w:bCs/>
                <w:color w:val="000000" w:themeColor="text1"/>
              </w:rPr>
              <w:t xml:space="preserve">3.1.5. </w:t>
            </w:r>
            <w:proofErr w:type="spellStart"/>
            <w:r w:rsidRPr="0065791D">
              <w:rPr>
                <w:b/>
                <w:bCs/>
                <w:color w:val="000000" w:themeColor="text1"/>
              </w:rPr>
              <w:t>Здійснити</w:t>
            </w:r>
            <w:proofErr w:type="spellEnd"/>
            <w:r w:rsidRPr="0065791D">
              <w:rPr>
                <w:b/>
                <w:bCs/>
                <w:color w:val="000000" w:themeColor="text1"/>
              </w:rPr>
              <w:t xml:space="preserve"> </w:t>
            </w:r>
            <w:proofErr w:type="spellStart"/>
            <w:r w:rsidRPr="0065791D">
              <w:rPr>
                <w:b/>
                <w:bCs/>
                <w:color w:val="000000" w:themeColor="text1"/>
              </w:rPr>
              <w:t>безоплатно</w:t>
            </w:r>
            <w:proofErr w:type="spellEnd"/>
            <w:r w:rsidRPr="0065791D">
              <w:rPr>
                <w:b/>
                <w:bCs/>
                <w:color w:val="000000" w:themeColor="text1"/>
              </w:rPr>
              <w:t xml:space="preserve"> </w:t>
            </w:r>
            <w:proofErr w:type="spellStart"/>
            <w:r w:rsidRPr="0065791D">
              <w:rPr>
                <w:b/>
                <w:bCs/>
                <w:color w:val="000000" w:themeColor="text1"/>
              </w:rPr>
              <w:t>підключення</w:t>
            </w:r>
            <w:proofErr w:type="spellEnd"/>
            <w:r w:rsidRPr="0065791D">
              <w:rPr>
                <w:b/>
                <w:bCs/>
                <w:color w:val="000000" w:themeColor="text1"/>
              </w:rPr>
              <w:t xml:space="preserve"> </w:t>
            </w:r>
            <w:proofErr w:type="spellStart"/>
            <w:r w:rsidRPr="0065791D">
              <w:rPr>
                <w:b/>
                <w:bCs/>
                <w:color w:val="000000" w:themeColor="text1"/>
              </w:rPr>
              <w:t>електроустановок</w:t>
            </w:r>
            <w:proofErr w:type="spellEnd"/>
            <w:r w:rsidRPr="0065791D">
              <w:rPr>
                <w:b/>
                <w:bCs/>
                <w:color w:val="000000" w:themeColor="text1"/>
              </w:rPr>
              <w:t xml:space="preserve"> </w:t>
            </w:r>
            <w:proofErr w:type="spellStart"/>
            <w:r w:rsidRPr="0065791D">
              <w:rPr>
                <w:b/>
                <w:bCs/>
                <w:color w:val="000000" w:themeColor="text1"/>
              </w:rPr>
              <w:t>Замовника</w:t>
            </w:r>
            <w:proofErr w:type="spellEnd"/>
            <w:r w:rsidRPr="0065791D">
              <w:rPr>
                <w:b/>
                <w:bCs/>
                <w:color w:val="000000" w:themeColor="text1"/>
              </w:rPr>
              <w:t xml:space="preserve"> з метою </w:t>
            </w:r>
            <w:proofErr w:type="spellStart"/>
            <w:r w:rsidRPr="0065791D">
              <w:rPr>
                <w:b/>
                <w:bCs/>
                <w:color w:val="000000" w:themeColor="text1"/>
              </w:rPr>
              <w:t>проведення</w:t>
            </w:r>
            <w:proofErr w:type="spellEnd"/>
            <w:r w:rsidRPr="0065791D">
              <w:rPr>
                <w:b/>
                <w:bCs/>
                <w:color w:val="000000" w:themeColor="text1"/>
              </w:rPr>
              <w:t xml:space="preserve"> </w:t>
            </w:r>
            <w:proofErr w:type="spellStart"/>
            <w:r w:rsidRPr="0065791D">
              <w:rPr>
                <w:b/>
                <w:bCs/>
                <w:color w:val="000000" w:themeColor="text1"/>
              </w:rPr>
              <w:t>випробувань</w:t>
            </w:r>
            <w:proofErr w:type="spellEnd"/>
            <w:r w:rsidRPr="0065791D">
              <w:rPr>
                <w:b/>
                <w:bCs/>
                <w:color w:val="000000" w:themeColor="text1"/>
              </w:rPr>
              <w:t xml:space="preserve"> </w:t>
            </w:r>
            <w:proofErr w:type="spellStart"/>
            <w:r w:rsidRPr="0065791D">
              <w:rPr>
                <w:b/>
                <w:bCs/>
                <w:color w:val="000000" w:themeColor="text1"/>
              </w:rPr>
              <w:t>електрообладнання</w:t>
            </w:r>
            <w:proofErr w:type="spellEnd"/>
            <w:r w:rsidRPr="0065791D">
              <w:rPr>
                <w:b/>
                <w:bCs/>
                <w:color w:val="000000" w:themeColor="text1"/>
              </w:rPr>
              <w:t xml:space="preserve"> </w:t>
            </w:r>
            <w:proofErr w:type="spellStart"/>
            <w:r w:rsidRPr="0065791D">
              <w:rPr>
                <w:b/>
                <w:bCs/>
                <w:color w:val="000000" w:themeColor="text1"/>
              </w:rPr>
              <w:t>схеми</w:t>
            </w:r>
            <w:proofErr w:type="spellEnd"/>
            <w:r w:rsidRPr="0065791D">
              <w:rPr>
                <w:b/>
                <w:bCs/>
                <w:color w:val="000000" w:themeColor="text1"/>
              </w:rPr>
              <w:t xml:space="preserve"> </w:t>
            </w:r>
            <w:proofErr w:type="spellStart"/>
            <w:r w:rsidRPr="0065791D">
              <w:rPr>
                <w:b/>
                <w:bCs/>
                <w:color w:val="000000" w:themeColor="text1"/>
              </w:rPr>
              <w:t>зовнішнього</w:t>
            </w:r>
            <w:proofErr w:type="spellEnd"/>
            <w:r w:rsidRPr="0065791D">
              <w:rPr>
                <w:b/>
                <w:bCs/>
                <w:color w:val="000000" w:themeColor="text1"/>
              </w:rPr>
              <w:t xml:space="preserve"> </w:t>
            </w:r>
            <w:proofErr w:type="spellStart"/>
            <w:r w:rsidRPr="0065791D">
              <w:rPr>
                <w:b/>
                <w:bCs/>
                <w:color w:val="000000" w:themeColor="text1"/>
              </w:rPr>
              <w:t>електрозабезпечення</w:t>
            </w:r>
            <w:proofErr w:type="spellEnd"/>
            <w:r w:rsidRPr="0065791D">
              <w:rPr>
                <w:b/>
                <w:bCs/>
                <w:color w:val="000000" w:themeColor="text1"/>
              </w:rPr>
              <w:t xml:space="preserve"> </w:t>
            </w:r>
            <w:proofErr w:type="spellStart"/>
            <w:r w:rsidRPr="0065791D">
              <w:rPr>
                <w:b/>
                <w:bCs/>
                <w:color w:val="000000" w:themeColor="text1"/>
              </w:rPr>
              <w:t>електроустановок</w:t>
            </w:r>
            <w:proofErr w:type="spellEnd"/>
            <w:r w:rsidRPr="0065791D">
              <w:rPr>
                <w:b/>
                <w:bCs/>
                <w:color w:val="000000" w:themeColor="text1"/>
              </w:rPr>
              <w:t xml:space="preserve"> </w:t>
            </w:r>
            <w:proofErr w:type="spellStart"/>
            <w:r w:rsidRPr="0065791D">
              <w:rPr>
                <w:b/>
                <w:bCs/>
                <w:color w:val="000000" w:themeColor="text1"/>
              </w:rPr>
              <w:t>Замовника</w:t>
            </w:r>
            <w:proofErr w:type="spellEnd"/>
            <w:r w:rsidRPr="0065791D">
              <w:rPr>
                <w:b/>
                <w:bCs/>
                <w:color w:val="000000" w:themeColor="text1"/>
              </w:rPr>
              <w:t xml:space="preserve"> та </w:t>
            </w:r>
            <w:proofErr w:type="spellStart"/>
            <w:r w:rsidRPr="0065791D">
              <w:rPr>
                <w:b/>
                <w:bCs/>
                <w:color w:val="000000" w:themeColor="text1"/>
              </w:rPr>
              <w:t>безоплатно</w:t>
            </w:r>
            <w:proofErr w:type="spellEnd"/>
            <w:r w:rsidRPr="0065791D">
              <w:rPr>
                <w:b/>
                <w:bCs/>
                <w:color w:val="000000" w:themeColor="text1"/>
              </w:rPr>
              <w:t xml:space="preserve"> </w:t>
            </w:r>
            <w:proofErr w:type="spellStart"/>
            <w:r w:rsidRPr="0065791D">
              <w:rPr>
                <w:b/>
                <w:bCs/>
                <w:color w:val="000000" w:themeColor="text1"/>
              </w:rPr>
              <w:t>підключити</w:t>
            </w:r>
            <w:proofErr w:type="spellEnd"/>
            <w:r w:rsidRPr="0065791D">
              <w:rPr>
                <w:b/>
                <w:bCs/>
                <w:color w:val="000000" w:themeColor="text1"/>
              </w:rPr>
              <w:t xml:space="preserve"> </w:t>
            </w:r>
            <w:proofErr w:type="spellStart"/>
            <w:r w:rsidRPr="0065791D">
              <w:rPr>
                <w:b/>
                <w:bCs/>
                <w:color w:val="000000" w:themeColor="text1"/>
              </w:rPr>
              <w:t>електроустановки</w:t>
            </w:r>
            <w:proofErr w:type="spellEnd"/>
            <w:r w:rsidRPr="0065791D">
              <w:rPr>
                <w:b/>
                <w:bCs/>
                <w:color w:val="000000" w:themeColor="text1"/>
              </w:rPr>
              <w:t xml:space="preserve"> </w:t>
            </w:r>
            <w:proofErr w:type="spellStart"/>
            <w:r w:rsidRPr="0065791D">
              <w:rPr>
                <w:b/>
                <w:bCs/>
                <w:color w:val="000000" w:themeColor="text1"/>
              </w:rPr>
              <w:t>Замовника</w:t>
            </w:r>
            <w:proofErr w:type="spellEnd"/>
            <w:r w:rsidRPr="0065791D">
              <w:rPr>
                <w:b/>
                <w:bCs/>
                <w:color w:val="000000" w:themeColor="text1"/>
              </w:rPr>
              <w:t xml:space="preserve"> до </w:t>
            </w:r>
            <w:proofErr w:type="spellStart"/>
            <w:r w:rsidRPr="0065791D">
              <w:rPr>
                <w:b/>
                <w:bCs/>
                <w:color w:val="000000" w:themeColor="text1"/>
              </w:rPr>
              <w:t>електричних</w:t>
            </w:r>
            <w:proofErr w:type="spellEnd"/>
            <w:r w:rsidRPr="0065791D">
              <w:rPr>
                <w:b/>
                <w:bCs/>
                <w:color w:val="000000" w:themeColor="text1"/>
              </w:rPr>
              <w:t xml:space="preserve"> мереж </w:t>
            </w:r>
            <w:proofErr w:type="spellStart"/>
            <w:r w:rsidRPr="0065791D">
              <w:rPr>
                <w:b/>
                <w:bCs/>
                <w:color w:val="000000" w:themeColor="text1"/>
              </w:rPr>
              <w:t>системи</w:t>
            </w:r>
            <w:proofErr w:type="spellEnd"/>
            <w:r w:rsidRPr="0065791D">
              <w:rPr>
                <w:b/>
                <w:bCs/>
                <w:color w:val="000000" w:themeColor="text1"/>
              </w:rPr>
              <w:t xml:space="preserve"> </w:t>
            </w:r>
            <w:proofErr w:type="spellStart"/>
            <w:r w:rsidRPr="0065791D">
              <w:rPr>
                <w:b/>
                <w:bCs/>
                <w:color w:val="000000" w:themeColor="text1"/>
              </w:rPr>
              <w:t>розподілу</w:t>
            </w:r>
            <w:proofErr w:type="spellEnd"/>
            <w:r w:rsidRPr="0065791D">
              <w:rPr>
                <w:b/>
                <w:bCs/>
                <w:color w:val="000000" w:themeColor="text1"/>
              </w:rPr>
              <w:t xml:space="preserve"> </w:t>
            </w:r>
            <w:proofErr w:type="spellStart"/>
            <w:r w:rsidRPr="0065791D">
              <w:rPr>
                <w:b/>
                <w:bCs/>
                <w:color w:val="000000" w:themeColor="text1"/>
              </w:rPr>
              <w:t>після</w:t>
            </w:r>
            <w:proofErr w:type="spellEnd"/>
            <w:r w:rsidRPr="0065791D">
              <w:rPr>
                <w:b/>
                <w:bCs/>
                <w:color w:val="000000" w:themeColor="text1"/>
              </w:rPr>
              <w:t xml:space="preserve"> </w:t>
            </w:r>
            <w:proofErr w:type="spellStart"/>
            <w:r w:rsidRPr="0065791D">
              <w:rPr>
                <w:b/>
                <w:bCs/>
                <w:color w:val="000000" w:themeColor="text1"/>
              </w:rPr>
              <w:t>надання</w:t>
            </w:r>
            <w:proofErr w:type="spellEnd"/>
            <w:r w:rsidRPr="0065791D">
              <w:rPr>
                <w:b/>
                <w:bCs/>
                <w:color w:val="000000" w:themeColor="text1"/>
              </w:rPr>
              <w:t xml:space="preserve"> </w:t>
            </w:r>
            <w:proofErr w:type="spellStart"/>
            <w:r w:rsidRPr="0065791D">
              <w:rPr>
                <w:b/>
                <w:bCs/>
                <w:color w:val="000000" w:themeColor="text1"/>
              </w:rPr>
              <w:t>послуги</w:t>
            </w:r>
            <w:proofErr w:type="spellEnd"/>
            <w:r w:rsidRPr="0065791D">
              <w:rPr>
                <w:b/>
                <w:bCs/>
                <w:color w:val="000000" w:themeColor="text1"/>
              </w:rPr>
              <w:t xml:space="preserve"> з </w:t>
            </w:r>
            <w:proofErr w:type="spellStart"/>
            <w:r w:rsidRPr="0065791D">
              <w:rPr>
                <w:b/>
                <w:bCs/>
                <w:color w:val="000000" w:themeColor="text1"/>
              </w:rPr>
              <w:t>приєднання</w:t>
            </w:r>
            <w:proofErr w:type="spellEnd"/>
            <w:r w:rsidRPr="0065791D">
              <w:rPr>
                <w:b/>
                <w:bCs/>
                <w:color w:val="000000" w:themeColor="text1"/>
              </w:rPr>
              <w:t xml:space="preserve"> </w:t>
            </w:r>
            <w:proofErr w:type="spellStart"/>
            <w:r w:rsidRPr="0065791D">
              <w:rPr>
                <w:b/>
                <w:bCs/>
                <w:color w:val="000000" w:themeColor="text1"/>
              </w:rPr>
              <w:t>впродовж</w:t>
            </w:r>
            <w:proofErr w:type="spellEnd"/>
            <w:r w:rsidRPr="0065791D">
              <w:rPr>
                <w:b/>
                <w:bCs/>
                <w:color w:val="000000" w:themeColor="text1"/>
              </w:rPr>
              <w:t xml:space="preserve"> 5 </w:t>
            </w:r>
            <w:proofErr w:type="spellStart"/>
            <w:r w:rsidRPr="0065791D">
              <w:rPr>
                <w:b/>
                <w:bCs/>
                <w:color w:val="000000" w:themeColor="text1"/>
              </w:rPr>
              <w:t>робочих</w:t>
            </w:r>
            <w:proofErr w:type="spellEnd"/>
            <w:r w:rsidRPr="0065791D">
              <w:rPr>
                <w:b/>
                <w:bCs/>
                <w:color w:val="000000" w:themeColor="text1"/>
              </w:rPr>
              <w:t xml:space="preserve"> </w:t>
            </w:r>
            <w:proofErr w:type="spellStart"/>
            <w:r w:rsidRPr="0065791D">
              <w:rPr>
                <w:b/>
                <w:bCs/>
                <w:color w:val="000000" w:themeColor="text1"/>
              </w:rPr>
              <w:t>днів</w:t>
            </w:r>
            <w:proofErr w:type="spellEnd"/>
            <w:r w:rsidRPr="0065791D">
              <w:rPr>
                <w:b/>
                <w:bCs/>
                <w:color w:val="000000" w:themeColor="text1"/>
              </w:rPr>
              <w:t xml:space="preserve"> </w:t>
            </w:r>
            <w:proofErr w:type="spellStart"/>
            <w:r w:rsidRPr="0065791D">
              <w:rPr>
                <w:b/>
                <w:bCs/>
                <w:color w:val="000000" w:themeColor="text1"/>
              </w:rPr>
              <w:t>після</w:t>
            </w:r>
            <w:proofErr w:type="spellEnd"/>
            <w:r w:rsidRPr="0065791D">
              <w:rPr>
                <w:b/>
                <w:bCs/>
                <w:color w:val="000000" w:themeColor="text1"/>
              </w:rPr>
              <w:t xml:space="preserve"> </w:t>
            </w:r>
            <w:proofErr w:type="spellStart"/>
            <w:r w:rsidRPr="0065791D">
              <w:rPr>
                <w:b/>
                <w:bCs/>
                <w:color w:val="000000" w:themeColor="text1"/>
              </w:rPr>
              <w:t>отримання</w:t>
            </w:r>
            <w:proofErr w:type="spellEnd"/>
            <w:r w:rsidRPr="0065791D">
              <w:rPr>
                <w:b/>
                <w:bCs/>
                <w:color w:val="000000" w:themeColor="text1"/>
              </w:rPr>
              <w:t xml:space="preserve"> заяви </w:t>
            </w:r>
            <w:proofErr w:type="spellStart"/>
            <w:r w:rsidRPr="0065791D">
              <w:rPr>
                <w:b/>
                <w:bCs/>
                <w:color w:val="000000" w:themeColor="text1"/>
              </w:rPr>
              <w:t>Замовника</w:t>
            </w:r>
            <w:proofErr w:type="spellEnd"/>
            <w:r w:rsidRPr="0065791D">
              <w:rPr>
                <w:b/>
                <w:bCs/>
                <w:color w:val="000000" w:themeColor="text1"/>
              </w:rPr>
              <w:t xml:space="preserve"> </w:t>
            </w:r>
            <w:proofErr w:type="spellStart"/>
            <w:r w:rsidRPr="0065791D">
              <w:rPr>
                <w:b/>
                <w:bCs/>
                <w:color w:val="000000" w:themeColor="text1"/>
              </w:rPr>
              <w:t>або</w:t>
            </w:r>
            <w:proofErr w:type="spellEnd"/>
            <w:r w:rsidRPr="0065791D">
              <w:rPr>
                <w:b/>
                <w:bCs/>
                <w:color w:val="000000" w:themeColor="text1"/>
              </w:rPr>
              <w:t xml:space="preserve"> </w:t>
            </w:r>
            <w:proofErr w:type="spellStart"/>
            <w:r w:rsidRPr="0065791D">
              <w:rPr>
                <w:b/>
                <w:bCs/>
                <w:color w:val="000000" w:themeColor="text1"/>
              </w:rPr>
              <w:t>впродовж</w:t>
            </w:r>
            <w:proofErr w:type="spellEnd"/>
            <w:r w:rsidRPr="0065791D">
              <w:rPr>
                <w:b/>
                <w:bCs/>
                <w:color w:val="000000" w:themeColor="text1"/>
              </w:rPr>
              <w:t xml:space="preserve"> 10 </w:t>
            </w:r>
            <w:proofErr w:type="spellStart"/>
            <w:r w:rsidRPr="0065791D">
              <w:rPr>
                <w:b/>
                <w:bCs/>
                <w:color w:val="000000" w:themeColor="text1"/>
              </w:rPr>
              <w:t>робочих</w:t>
            </w:r>
            <w:proofErr w:type="spellEnd"/>
            <w:r w:rsidRPr="0065791D">
              <w:rPr>
                <w:b/>
                <w:bCs/>
                <w:color w:val="000000" w:themeColor="text1"/>
              </w:rPr>
              <w:t xml:space="preserve"> </w:t>
            </w:r>
            <w:proofErr w:type="spellStart"/>
            <w:r w:rsidRPr="0065791D">
              <w:rPr>
                <w:b/>
                <w:bCs/>
                <w:color w:val="000000" w:themeColor="text1"/>
              </w:rPr>
              <w:t>днів</w:t>
            </w:r>
            <w:proofErr w:type="spellEnd"/>
            <w:r w:rsidRPr="0065791D">
              <w:rPr>
                <w:b/>
                <w:bCs/>
                <w:color w:val="000000" w:themeColor="text1"/>
              </w:rPr>
              <w:t xml:space="preserve">, </w:t>
            </w:r>
            <w:proofErr w:type="spellStart"/>
            <w:r w:rsidRPr="0065791D">
              <w:rPr>
                <w:b/>
                <w:bCs/>
                <w:color w:val="000000" w:themeColor="text1"/>
              </w:rPr>
              <w:t>якщо</w:t>
            </w:r>
            <w:proofErr w:type="spellEnd"/>
            <w:r w:rsidRPr="0065791D">
              <w:rPr>
                <w:b/>
                <w:bCs/>
                <w:color w:val="000000" w:themeColor="text1"/>
              </w:rPr>
              <w:t xml:space="preserve"> </w:t>
            </w:r>
            <w:proofErr w:type="spellStart"/>
            <w:r w:rsidRPr="0065791D">
              <w:rPr>
                <w:b/>
                <w:bCs/>
                <w:color w:val="000000" w:themeColor="text1"/>
              </w:rPr>
              <w:t>підключення</w:t>
            </w:r>
            <w:proofErr w:type="spellEnd"/>
            <w:r w:rsidRPr="0065791D">
              <w:rPr>
                <w:b/>
                <w:bCs/>
                <w:color w:val="000000" w:themeColor="text1"/>
              </w:rPr>
              <w:t xml:space="preserve"> </w:t>
            </w:r>
            <w:proofErr w:type="spellStart"/>
            <w:r w:rsidRPr="0065791D">
              <w:rPr>
                <w:b/>
                <w:bCs/>
                <w:color w:val="000000" w:themeColor="text1"/>
              </w:rPr>
              <w:t>потребує</w:t>
            </w:r>
            <w:proofErr w:type="spellEnd"/>
            <w:r w:rsidRPr="0065791D">
              <w:rPr>
                <w:b/>
                <w:bCs/>
                <w:color w:val="000000" w:themeColor="text1"/>
              </w:rPr>
              <w:t xml:space="preserve"> </w:t>
            </w:r>
            <w:proofErr w:type="spellStart"/>
            <w:r w:rsidRPr="0065791D">
              <w:rPr>
                <w:b/>
                <w:bCs/>
                <w:color w:val="000000" w:themeColor="text1"/>
              </w:rPr>
              <w:t>припинення</w:t>
            </w:r>
            <w:proofErr w:type="spellEnd"/>
            <w:r w:rsidRPr="0065791D">
              <w:rPr>
                <w:b/>
                <w:bCs/>
                <w:color w:val="000000" w:themeColor="text1"/>
              </w:rPr>
              <w:t xml:space="preserve"> </w:t>
            </w:r>
            <w:proofErr w:type="spellStart"/>
            <w:r w:rsidRPr="0065791D">
              <w:rPr>
                <w:b/>
                <w:bCs/>
                <w:color w:val="000000" w:themeColor="text1"/>
              </w:rPr>
              <w:t>електропостачання</w:t>
            </w:r>
            <w:proofErr w:type="spellEnd"/>
            <w:r w:rsidRPr="0065791D">
              <w:rPr>
                <w:b/>
                <w:bCs/>
                <w:color w:val="000000" w:themeColor="text1"/>
              </w:rPr>
              <w:t xml:space="preserve"> </w:t>
            </w:r>
            <w:proofErr w:type="spellStart"/>
            <w:r w:rsidRPr="0065791D">
              <w:rPr>
                <w:b/>
                <w:bCs/>
                <w:color w:val="000000" w:themeColor="text1"/>
              </w:rPr>
              <w:t>інших</w:t>
            </w:r>
            <w:proofErr w:type="spellEnd"/>
            <w:r w:rsidRPr="0065791D">
              <w:rPr>
                <w:b/>
                <w:bCs/>
                <w:color w:val="000000" w:themeColor="text1"/>
              </w:rPr>
              <w:t xml:space="preserve"> </w:t>
            </w:r>
            <w:proofErr w:type="spellStart"/>
            <w:r w:rsidRPr="0065791D">
              <w:rPr>
                <w:b/>
                <w:bCs/>
                <w:color w:val="000000" w:themeColor="text1"/>
              </w:rPr>
              <w:t>користувачів</w:t>
            </w:r>
            <w:proofErr w:type="spellEnd"/>
            <w:r w:rsidRPr="0065791D">
              <w:rPr>
                <w:b/>
                <w:bCs/>
                <w:color w:val="000000" w:themeColor="text1"/>
              </w:rPr>
              <w:t xml:space="preserve">, </w:t>
            </w:r>
            <w:proofErr w:type="spellStart"/>
            <w:r w:rsidRPr="0065791D">
              <w:rPr>
                <w:b/>
                <w:bCs/>
                <w:color w:val="000000" w:themeColor="text1"/>
              </w:rPr>
              <w:t>після</w:t>
            </w:r>
            <w:proofErr w:type="spellEnd"/>
            <w:r w:rsidRPr="0065791D">
              <w:rPr>
                <w:b/>
                <w:bCs/>
                <w:color w:val="000000" w:themeColor="text1"/>
              </w:rPr>
              <w:t xml:space="preserve"> </w:t>
            </w:r>
            <w:proofErr w:type="spellStart"/>
            <w:r w:rsidRPr="0065791D">
              <w:rPr>
                <w:b/>
                <w:bCs/>
                <w:color w:val="000000" w:themeColor="text1"/>
              </w:rPr>
              <w:t>виконання</w:t>
            </w:r>
            <w:proofErr w:type="spellEnd"/>
            <w:r w:rsidRPr="0065791D">
              <w:rPr>
                <w:b/>
                <w:bCs/>
                <w:color w:val="000000" w:themeColor="text1"/>
              </w:rPr>
              <w:t xml:space="preserve"> Сторонами умов </w:t>
            </w:r>
            <w:proofErr w:type="spellStart"/>
            <w:r w:rsidRPr="0065791D">
              <w:rPr>
                <w:b/>
                <w:bCs/>
                <w:color w:val="000000" w:themeColor="text1"/>
              </w:rPr>
              <w:t>цього</w:t>
            </w:r>
            <w:proofErr w:type="spellEnd"/>
            <w:r w:rsidRPr="0065791D">
              <w:rPr>
                <w:b/>
                <w:bCs/>
                <w:color w:val="000000" w:themeColor="text1"/>
              </w:rPr>
              <w:t xml:space="preserve"> Договору та </w:t>
            </w:r>
            <w:proofErr w:type="spellStart"/>
            <w:r w:rsidRPr="0065791D">
              <w:rPr>
                <w:b/>
                <w:bCs/>
                <w:color w:val="000000" w:themeColor="text1"/>
              </w:rPr>
              <w:t>укладення</w:t>
            </w:r>
            <w:proofErr w:type="spellEnd"/>
            <w:r w:rsidRPr="0065791D">
              <w:rPr>
                <w:b/>
                <w:bCs/>
                <w:color w:val="000000" w:themeColor="text1"/>
              </w:rPr>
              <w:t xml:space="preserve"> договору про </w:t>
            </w:r>
            <w:proofErr w:type="spellStart"/>
            <w:r w:rsidRPr="0065791D">
              <w:rPr>
                <w:b/>
                <w:bCs/>
                <w:color w:val="000000" w:themeColor="text1"/>
              </w:rPr>
              <w:t>надання</w:t>
            </w:r>
            <w:proofErr w:type="spellEnd"/>
            <w:r w:rsidRPr="0065791D">
              <w:rPr>
                <w:b/>
                <w:bCs/>
                <w:color w:val="000000" w:themeColor="text1"/>
              </w:rPr>
              <w:t xml:space="preserve"> </w:t>
            </w:r>
            <w:proofErr w:type="spellStart"/>
            <w:r w:rsidRPr="0065791D">
              <w:rPr>
                <w:b/>
                <w:bCs/>
                <w:color w:val="000000" w:themeColor="text1"/>
              </w:rPr>
              <w:t>послуг</w:t>
            </w:r>
            <w:proofErr w:type="spellEnd"/>
            <w:r w:rsidRPr="0065791D">
              <w:rPr>
                <w:b/>
                <w:bCs/>
                <w:color w:val="000000" w:themeColor="text1"/>
              </w:rPr>
              <w:t xml:space="preserve"> з </w:t>
            </w:r>
            <w:proofErr w:type="spellStart"/>
            <w:r w:rsidRPr="0065791D">
              <w:rPr>
                <w:b/>
                <w:bCs/>
                <w:color w:val="000000" w:themeColor="text1"/>
              </w:rPr>
              <w:t>розподілу</w:t>
            </w:r>
            <w:proofErr w:type="spellEnd"/>
            <w:r w:rsidRPr="0065791D">
              <w:rPr>
                <w:b/>
                <w:bCs/>
                <w:color w:val="000000" w:themeColor="text1"/>
              </w:rPr>
              <w:t xml:space="preserve"> </w:t>
            </w:r>
            <w:proofErr w:type="spellStart"/>
            <w:r w:rsidRPr="0065791D">
              <w:rPr>
                <w:b/>
                <w:bCs/>
                <w:color w:val="000000" w:themeColor="text1"/>
              </w:rPr>
              <w:t>електричної</w:t>
            </w:r>
            <w:proofErr w:type="spellEnd"/>
            <w:r w:rsidRPr="0065791D">
              <w:rPr>
                <w:b/>
                <w:bCs/>
                <w:color w:val="000000" w:themeColor="text1"/>
              </w:rPr>
              <w:t xml:space="preserve"> </w:t>
            </w:r>
            <w:proofErr w:type="spellStart"/>
            <w:r w:rsidRPr="0065791D">
              <w:rPr>
                <w:b/>
                <w:bCs/>
                <w:color w:val="000000" w:themeColor="text1"/>
              </w:rPr>
              <w:t>енергії</w:t>
            </w:r>
            <w:proofErr w:type="spellEnd"/>
            <w:r w:rsidRPr="0065791D">
              <w:rPr>
                <w:b/>
                <w:bCs/>
                <w:color w:val="000000" w:themeColor="text1"/>
              </w:rPr>
              <w:t xml:space="preserve"> (</w:t>
            </w:r>
            <w:proofErr w:type="spellStart"/>
            <w:r w:rsidRPr="0065791D">
              <w:rPr>
                <w:b/>
                <w:bCs/>
                <w:color w:val="000000" w:themeColor="text1"/>
              </w:rPr>
              <w:t>або</w:t>
            </w:r>
            <w:proofErr w:type="spellEnd"/>
            <w:r w:rsidRPr="0065791D">
              <w:rPr>
                <w:b/>
                <w:bCs/>
                <w:color w:val="000000" w:themeColor="text1"/>
              </w:rPr>
              <w:t xml:space="preserve"> </w:t>
            </w:r>
            <w:proofErr w:type="spellStart"/>
            <w:r w:rsidRPr="0065791D">
              <w:rPr>
                <w:b/>
                <w:bCs/>
                <w:color w:val="000000" w:themeColor="text1"/>
              </w:rPr>
              <w:t>внесення</w:t>
            </w:r>
            <w:proofErr w:type="spellEnd"/>
            <w:r w:rsidRPr="0065791D">
              <w:rPr>
                <w:b/>
                <w:bCs/>
                <w:color w:val="000000" w:themeColor="text1"/>
              </w:rPr>
              <w:t xml:space="preserve"> </w:t>
            </w:r>
            <w:proofErr w:type="spellStart"/>
            <w:r w:rsidRPr="0065791D">
              <w:rPr>
                <w:b/>
                <w:bCs/>
                <w:color w:val="000000" w:themeColor="text1"/>
              </w:rPr>
              <w:t>змін</w:t>
            </w:r>
            <w:proofErr w:type="spellEnd"/>
            <w:r w:rsidRPr="0065791D">
              <w:rPr>
                <w:b/>
                <w:bCs/>
                <w:color w:val="000000" w:themeColor="text1"/>
              </w:rPr>
              <w:t xml:space="preserve"> до </w:t>
            </w:r>
            <w:proofErr w:type="spellStart"/>
            <w:r w:rsidRPr="0065791D">
              <w:rPr>
                <w:b/>
                <w:bCs/>
                <w:color w:val="000000" w:themeColor="text1"/>
              </w:rPr>
              <w:t>діючих</w:t>
            </w:r>
            <w:proofErr w:type="spellEnd"/>
            <w:r w:rsidRPr="0065791D">
              <w:rPr>
                <w:b/>
                <w:bCs/>
                <w:color w:val="000000" w:themeColor="text1"/>
              </w:rPr>
              <w:t xml:space="preserve"> </w:t>
            </w:r>
            <w:proofErr w:type="spellStart"/>
            <w:r w:rsidRPr="0065791D">
              <w:rPr>
                <w:b/>
                <w:bCs/>
                <w:color w:val="000000" w:themeColor="text1"/>
              </w:rPr>
              <w:t>договорів</w:t>
            </w:r>
            <w:proofErr w:type="spellEnd"/>
            <w:r w:rsidRPr="0065791D">
              <w:rPr>
                <w:b/>
                <w:bCs/>
                <w:color w:val="000000" w:themeColor="text1"/>
              </w:rPr>
              <w:t>).</w:t>
            </w:r>
          </w:p>
        </w:tc>
        <w:tc>
          <w:tcPr>
            <w:tcW w:w="4252" w:type="dxa"/>
          </w:tcPr>
          <w:p w14:paraId="01B924D5" w14:textId="44C77547" w:rsidR="00B225D8" w:rsidRPr="00A03004" w:rsidRDefault="00B225D8" w:rsidP="00A03004">
            <w:pPr>
              <w:ind w:firstLine="630"/>
              <w:jc w:val="both"/>
              <w:rPr>
                <w:b/>
                <w:sz w:val="24"/>
                <w:szCs w:val="24"/>
                <w:u w:val="single"/>
                <w:lang w:val="en-US"/>
              </w:rPr>
            </w:pPr>
            <w:r w:rsidRPr="00B225D8">
              <w:rPr>
                <w:b/>
                <w:sz w:val="24"/>
                <w:szCs w:val="24"/>
                <w:u w:val="single"/>
              </w:rPr>
              <w:t>АТ «ДТЕК ДНІПРОВСЬКІ ЕЛЕКТРОМЕРЕЖІ»</w:t>
            </w:r>
            <w:r w:rsidR="00513329">
              <w:rPr>
                <w:b/>
                <w:sz w:val="24"/>
                <w:szCs w:val="24"/>
                <w:u w:val="single"/>
              </w:rPr>
              <w:t xml:space="preserve">, </w:t>
            </w:r>
            <w:r w:rsidR="00513329" w:rsidRPr="00DC2DB4">
              <w:rPr>
                <w:b/>
                <w:bCs/>
                <w:sz w:val="24"/>
                <w:szCs w:val="24"/>
              </w:rPr>
              <w:t>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152109BE" w14:textId="00B71106" w:rsidR="00B225D8" w:rsidRPr="00B225D8" w:rsidRDefault="00B225D8" w:rsidP="00B225D8">
            <w:pPr>
              <w:jc w:val="both"/>
              <w:rPr>
                <w:b/>
                <w:sz w:val="24"/>
                <w:szCs w:val="24"/>
                <w:u w:val="single"/>
              </w:rPr>
            </w:pPr>
            <w:r w:rsidRPr="00B225D8">
              <w:rPr>
                <w:b/>
                <w:bCs/>
                <w:strike/>
                <w:color w:val="0070C0"/>
                <w:sz w:val="24"/>
                <w:szCs w:val="24"/>
              </w:rPr>
              <w:t xml:space="preserve">3.1.5. Здійснити безоплатно підключення електроустановок Замовника з метою проведення випробувань електрообладнання схеми зовнішнього електрозабезпечення електроустановок Замовника та безоплатно підключити електроустановки Замовника до електричних мереж системи розподілу після надання послуги з приєднання впродовж 5 робочих днів після отримання заяви Замовника або впродовж 10 робочих днів, якщо підключення потребує припинення електропостачання інших користувачів, після виконання Сторонами умов цього Договору та </w:t>
            </w:r>
            <w:r w:rsidRPr="00B225D8">
              <w:rPr>
                <w:b/>
                <w:bCs/>
                <w:strike/>
                <w:color w:val="0070C0"/>
                <w:sz w:val="24"/>
                <w:szCs w:val="24"/>
              </w:rPr>
              <w:lastRenderedPageBreak/>
              <w:t>укладення договору про надання послуг з розподілу електричної енергії (або внесення змін до діючих договорів).</w:t>
            </w:r>
          </w:p>
        </w:tc>
        <w:tc>
          <w:tcPr>
            <w:tcW w:w="3969" w:type="dxa"/>
          </w:tcPr>
          <w:p w14:paraId="36C6AEBC" w14:textId="32EB09B9" w:rsidR="00B225D8" w:rsidRPr="00A03004" w:rsidRDefault="00B225D8" w:rsidP="00A03004">
            <w:pPr>
              <w:ind w:firstLine="630"/>
              <w:jc w:val="both"/>
              <w:rPr>
                <w:b/>
                <w:sz w:val="24"/>
                <w:szCs w:val="24"/>
                <w:u w:val="single"/>
                <w:lang w:val="en-US"/>
              </w:rPr>
            </w:pPr>
            <w:r w:rsidRPr="004120E3">
              <w:rPr>
                <w:b/>
                <w:sz w:val="24"/>
                <w:szCs w:val="24"/>
                <w:u w:val="single"/>
              </w:rPr>
              <w:lastRenderedPageBreak/>
              <w:t>АТ «ДТЕК ДНІПРОВСЬКІ ЕЛЕКТРОМЕРЕЖІ»</w:t>
            </w:r>
            <w:r w:rsidR="00513329">
              <w:rPr>
                <w:b/>
                <w:sz w:val="24"/>
                <w:szCs w:val="24"/>
                <w:u w:val="single"/>
              </w:rPr>
              <w:t xml:space="preserve">, </w:t>
            </w:r>
            <w:r w:rsidR="00513329" w:rsidRPr="00DC2DB4">
              <w:rPr>
                <w:b/>
                <w:bCs/>
                <w:sz w:val="24"/>
                <w:szCs w:val="24"/>
              </w:rPr>
              <w:t>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2E01B441" w14:textId="126CE820" w:rsidR="00B225D8" w:rsidRPr="004120E3" w:rsidRDefault="00B225D8" w:rsidP="00B225D8">
            <w:pPr>
              <w:jc w:val="both"/>
              <w:rPr>
                <w:b/>
                <w:sz w:val="24"/>
                <w:szCs w:val="24"/>
                <w:u w:val="single"/>
              </w:rPr>
            </w:pPr>
            <w:r w:rsidRPr="0065791D">
              <w:rPr>
                <w:sz w:val="24"/>
                <w:szCs w:val="28"/>
              </w:rPr>
              <w:t>Витрати на підключення, у випадку виконання його безоплатно, мають бути враховані у витратах на реалізацію послуг з приєднання та відображені в звітності не пізніше наступного місяця за місяцем надання послуги з приєднання, при цьому замовник може не обрати одразу ППКО, а також тривалий час обирати постачальника та споруджувати свої мережі (наприклад при приєднанні на напрузі 10 кВ), що унеможливлює віднесення витрат в вказані терміни.</w:t>
            </w:r>
          </w:p>
          <w:p w14:paraId="2F7F8954" w14:textId="77777777" w:rsidR="00B225D8" w:rsidRPr="004120E3" w:rsidRDefault="00B225D8" w:rsidP="00B225D8">
            <w:pPr>
              <w:jc w:val="both"/>
              <w:rPr>
                <w:b/>
                <w:sz w:val="24"/>
                <w:szCs w:val="24"/>
                <w:u w:val="single"/>
              </w:rPr>
            </w:pPr>
          </w:p>
        </w:tc>
        <w:tc>
          <w:tcPr>
            <w:tcW w:w="3119" w:type="dxa"/>
          </w:tcPr>
          <w:p w14:paraId="4AC4240C" w14:textId="77777777" w:rsidR="00B225D8" w:rsidRPr="004F3A51" w:rsidRDefault="00B225D8" w:rsidP="007E61D3">
            <w:pPr>
              <w:jc w:val="both"/>
              <w:rPr>
                <w:b/>
                <w:sz w:val="24"/>
                <w:szCs w:val="24"/>
                <w:lang w:eastAsia="uk-UA"/>
              </w:rPr>
            </w:pPr>
          </w:p>
        </w:tc>
      </w:tr>
      <w:tr w:rsidR="00B225D8" w:rsidRPr="004F3A51" w14:paraId="3BB99EE9" w14:textId="77777777" w:rsidTr="00A52C00">
        <w:trPr>
          <w:trHeight w:val="218"/>
        </w:trPr>
        <w:tc>
          <w:tcPr>
            <w:tcW w:w="4253" w:type="dxa"/>
          </w:tcPr>
          <w:p w14:paraId="492CAFF1" w14:textId="274F5CE7" w:rsidR="00B225D8" w:rsidRPr="0065791D" w:rsidRDefault="00B225D8" w:rsidP="00B225D8">
            <w:pPr>
              <w:pStyle w:val="a6"/>
              <w:spacing w:before="0" w:beforeAutospacing="0" w:after="0" w:afterAutospacing="0"/>
              <w:ind w:left="37" w:firstLine="672"/>
              <w:jc w:val="both"/>
              <w:rPr>
                <w:b/>
                <w:bCs/>
                <w:color w:val="000000" w:themeColor="text1"/>
              </w:rPr>
            </w:pPr>
            <w:r w:rsidRPr="0065791D">
              <w:t xml:space="preserve">3.1.6. </w:t>
            </w:r>
            <w:proofErr w:type="spellStart"/>
            <w:r w:rsidRPr="0065791D">
              <w:t>Здійснити</w:t>
            </w:r>
            <w:proofErr w:type="spellEnd"/>
            <w:r w:rsidRPr="0065791D">
              <w:t xml:space="preserve"> </w:t>
            </w:r>
            <w:proofErr w:type="spellStart"/>
            <w:r w:rsidRPr="0065791D">
              <w:t>первинне</w:t>
            </w:r>
            <w:proofErr w:type="spellEnd"/>
            <w:r w:rsidRPr="0065791D">
              <w:t xml:space="preserve"> </w:t>
            </w:r>
            <w:proofErr w:type="spellStart"/>
            <w:r w:rsidRPr="0065791D">
              <w:t>підключення</w:t>
            </w:r>
            <w:proofErr w:type="spellEnd"/>
            <w:r w:rsidRPr="0065791D">
              <w:t xml:space="preserve"> </w:t>
            </w:r>
            <w:proofErr w:type="spellStart"/>
            <w:r w:rsidRPr="0065791D">
              <w:t>електроустановок</w:t>
            </w:r>
            <w:proofErr w:type="spellEnd"/>
            <w:r w:rsidRPr="0065791D">
              <w:t xml:space="preserve"> </w:t>
            </w:r>
            <w:proofErr w:type="spellStart"/>
            <w:r w:rsidRPr="0065791D">
              <w:t>Замовника</w:t>
            </w:r>
            <w:proofErr w:type="spellEnd"/>
            <w:r w:rsidRPr="0065791D">
              <w:t xml:space="preserve"> з метою </w:t>
            </w:r>
            <w:proofErr w:type="spellStart"/>
            <w:r w:rsidRPr="0065791D">
              <w:t>проведення</w:t>
            </w:r>
            <w:proofErr w:type="spellEnd"/>
            <w:r w:rsidRPr="0065791D">
              <w:t xml:space="preserve"> </w:t>
            </w:r>
            <w:proofErr w:type="spellStart"/>
            <w:r w:rsidRPr="0065791D">
              <w:t>випробувань</w:t>
            </w:r>
            <w:proofErr w:type="spellEnd"/>
            <w:r w:rsidRPr="0065791D">
              <w:t xml:space="preserve"> </w:t>
            </w:r>
            <w:proofErr w:type="spellStart"/>
            <w:r w:rsidRPr="0065791D">
              <w:t>електрообладнання</w:t>
            </w:r>
            <w:proofErr w:type="spellEnd"/>
            <w:r w:rsidRPr="0065791D">
              <w:t xml:space="preserve"> </w:t>
            </w:r>
            <w:proofErr w:type="spellStart"/>
            <w:r w:rsidRPr="0065791D">
              <w:t>схеми</w:t>
            </w:r>
            <w:proofErr w:type="spellEnd"/>
            <w:r w:rsidRPr="0065791D">
              <w:t xml:space="preserve"> </w:t>
            </w:r>
            <w:proofErr w:type="spellStart"/>
            <w:r w:rsidRPr="0065791D">
              <w:t>зовнішнього</w:t>
            </w:r>
            <w:proofErr w:type="spellEnd"/>
            <w:r w:rsidRPr="0065791D">
              <w:t xml:space="preserve"> </w:t>
            </w:r>
            <w:proofErr w:type="spellStart"/>
            <w:r w:rsidRPr="0065791D">
              <w:t>електрозабезпечення</w:t>
            </w:r>
            <w:proofErr w:type="spellEnd"/>
            <w:r w:rsidRPr="0065791D">
              <w:t xml:space="preserve"> </w:t>
            </w:r>
            <w:proofErr w:type="spellStart"/>
            <w:r w:rsidRPr="0065791D">
              <w:t>електроустановок</w:t>
            </w:r>
            <w:proofErr w:type="spellEnd"/>
            <w:r w:rsidRPr="0065791D">
              <w:t xml:space="preserve"> </w:t>
            </w:r>
            <w:proofErr w:type="spellStart"/>
            <w:r w:rsidRPr="0065791D">
              <w:t>Замовника</w:t>
            </w:r>
            <w:proofErr w:type="spellEnd"/>
            <w:r w:rsidRPr="0065791D">
              <w:t xml:space="preserve"> та </w:t>
            </w:r>
            <w:proofErr w:type="spellStart"/>
            <w:r w:rsidRPr="0065791D">
              <w:t>підключити</w:t>
            </w:r>
            <w:proofErr w:type="spellEnd"/>
            <w:r w:rsidRPr="0065791D">
              <w:t xml:space="preserve"> </w:t>
            </w:r>
            <w:proofErr w:type="spellStart"/>
            <w:r w:rsidRPr="0065791D">
              <w:t>електроустановки</w:t>
            </w:r>
            <w:proofErr w:type="spellEnd"/>
            <w:r w:rsidRPr="0065791D">
              <w:t xml:space="preserve"> </w:t>
            </w:r>
            <w:proofErr w:type="spellStart"/>
            <w:r w:rsidRPr="0065791D">
              <w:t>Замовника</w:t>
            </w:r>
            <w:proofErr w:type="spellEnd"/>
            <w:r w:rsidRPr="0065791D">
              <w:t xml:space="preserve"> до </w:t>
            </w:r>
            <w:proofErr w:type="spellStart"/>
            <w:r w:rsidRPr="0065791D">
              <w:t>електричних</w:t>
            </w:r>
            <w:proofErr w:type="spellEnd"/>
            <w:r w:rsidRPr="0065791D">
              <w:t xml:space="preserve"> мереж </w:t>
            </w:r>
            <w:proofErr w:type="spellStart"/>
            <w:r w:rsidRPr="0065791D">
              <w:t>системи</w:t>
            </w:r>
            <w:proofErr w:type="spellEnd"/>
            <w:r w:rsidRPr="0065791D">
              <w:t xml:space="preserve"> </w:t>
            </w:r>
            <w:proofErr w:type="spellStart"/>
            <w:r w:rsidRPr="0065791D">
              <w:t>розподілу</w:t>
            </w:r>
            <w:proofErr w:type="spellEnd"/>
            <w:r w:rsidRPr="0065791D">
              <w:t xml:space="preserve"> </w:t>
            </w:r>
            <w:proofErr w:type="spellStart"/>
            <w:r w:rsidRPr="0065791D">
              <w:t>після</w:t>
            </w:r>
            <w:proofErr w:type="spellEnd"/>
            <w:r w:rsidRPr="0065791D">
              <w:t xml:space="preserve"> </w:t>
            </w:r>
            <w:proofErr w:type="spellStart"/>
            <w:r w:rsidRPr="0065791D">
              <w:t>повної</w:t>
            </w:r>
            <w:proofErr w:type="spellEnd"/>
            <w:r w:rsidRPr="0065791D">
              <w:t xml:space="preserve"> (</w:t>
            </w:r>
            <w:proofErr w:type="spellStart"/>
            <w:r w:rsidRPr="0065791D">
              <w:t>стовідсоткової</w:t>
            </w:r>
            <w:proofErr w:type="spellEnd"/>
            <w:r w:rsidRPr="0065791D">
              <w:t xml:space="preserve">) оплати </w:t>
            </w:r>
            <w:proofErr w:type="spellStart"/>
            <w:r w:rsidRPr="0065791D">
              <w:t>послуги</w:t>
            </w:r>
            <w:proofErr w:type="spellEnd"/>
            <w:r w:rsidRPr="0065791D">
              <w:t xml:space="preserve"> з </w:t>
            </w:r>
            <w:proofErr w:type="spellStart"/>
            <w:r w:rsidRPr="0065791D">
              <w:t>приєднання</w:t>
            </w:r>
            <w:proofErr w:type="spellEnd"/>
            <w:r w:rsidRPr="0065791D">
              <w:t xml:space="preserve"> </w:t>
            </w:r>
            <w:proofErr w:type="spellStart"/>
            <w:r w:rsidRPr="0065791D">
              <w:t>впродовж</w:t>
            </w:r>
            <w:proofErr w:type="spellEnd"/>
            <w:r w:rsidRPr="0065791D">
              <w:t xml:space="preserve"> 5 </w:t>
            </w:r>
            <w:proofErr w:type="spellStart"/>
            <w:r w:rsidRPr="0065791D">
              <w:t>робочих</w:t>
            </w:r>
            <w:proofErr w:type="spellEnd"/>
            <w:r w:rsidRPr="0065791D">
              <w:t xml:space="preserve"> </w:t>
            </w:r>
            <w:proofErr w:type="spellStart"/>
            <w:r w:rsidRPr="0065791D">
              <w:t>днів</w:t>
            </w:r>
            <w:proofErr w:type="spellEnd"/>
            <w:r w:rsidRPr="0065791D">
              <w:t xml:space="preserve"> </w:t>
            </w:r>
            <w:proofErr w:type="spellStart"/>
            <w:r w:rsidRPr="0065791D">
              <w:t>після</w:t>
            </w:r>
            <w:proofErr w:type="spellEnd"/>
            <w:r w:rsidRPr="0065791D">
              <w:t xml:space="preserve"> </w:t>
            </w:r>
            <w:proofErr w:type="spellStart"/>
            <w:r w:rsidRPr="0065791D">
              <w:t>отримання</w:t>
            </w:r>
            <w:proofErr w:type="spellEnd"/>
            <w:r w:rsidRPr="0065791D">
              <w:t xml:space="preserve"> заяви </w:t>
            </w:r>
            <w:proofErr w:type="spellStart"/>
            <w:r w:rsidRPr="0065791D">
              <w:t>Замовника</w:t>
            </w:r>
            <w:proofErr w:type="spellEnd"/>
            <w:r w:rsidRPr="0065791D">
              <w:t xml:space="preserve"> </w:t>
            </w:r>
            <w:proofErr w:type="spellStart"/>
            <w:r w:rsidRPr="0065791D">
              <w:t>або</w:t>
            </w:r>
            <w:proofErr w:type="spellEnd"/>
            <w:r w:rsidRPr="0065791D">
              <w:t xml:space="preserve"> </w:t>
            </w:r>
            <w:proofErr w:type="spellStart"/>
            <w:r w:rsidRPr="0065791D">
              <w:t>впродовж</w:t>
            </w:r>
            <w:proofErr w:type="spellEnd"/>
            <w:r w:rsidRPr="0065791D">
              <w:t xml:space="preserve"> 10 </w:t>
            </w:r>
            <w:proofErr w:type="spellStart"/>
            <w:r w:rsidRPr="0065791D">
              <w:t>робочих</w:t>
            </w:r>
            <w:proofErr w:type="spellEnd"/>
            <w:r w:rsidRPr="0065791D">
              <w:t xml:space="preserve"> </w:t>
            </w:r>
            <w:proofErr w:type="spellStart"/>
            <w:r w:rsidRPr="0065791D">
              <w:t>днів</w:t>
            </w:r>
            <w:proofErr w:type="spellEnd"/>
            <w:r w:rsidRPr="0065791D">
              <w:t xml:space="preserve">, </w:t>
            </w:r>
            <w:proofErr w:type="spellStart"/>
            <w:r w:rsidRPr="0065791D">
              <w:t>якщо</w:t>
            </w:r>
            <w:proofErr w:type="spellEnd"/>
            <w:r w:rsidRPr="0065791D">
              <w:t xml:space="preserve"> </w:t>
            </w:r>
            <w:proofErr w:type="spellStart"/>
            <w:r w:rsidRPr="0065791D">
              <w:t>підключення</w:t>
            </w:r>
            <w:proofErr w:type="spellEnd"/>
            <w:r w:rsidRPr="0065791D">
              <w:t xml:space="preserve"> </w:t>
            </w:r>
            <w:proofErr w:type="spellStart"/>
            <w:r w:rsidRPr="0065791D">
              <w:t>потребує</w:t>
            </w:r>
            <w:proofErr w:type="spellEnd"/>
            <w:r w:rsidRPr="0065791D">
              <w:t xml:space="preserve"> </w:t>
            </w:r>
            <w:proofErr w:type="spellStart"/>
            <w:r w:rsidRPr="0065791D">
              <w:t>припинення</w:t>
            </w:r>
            <w:proofErr w:type="spellEnd"/>
            <w:r w:rsidRPr="0065791D">
              <w:t xml:space="preserve"> </w:t>
            </w:r>
            <w:proofErr w:type="spellStart"/>
            <w:r w:rsidRPr="0065791D">
              <w:t>електропостачання</w:t>
            </w:r>
            <w:proofErr w:type="spellEnd"/>
            <w:r w:rsidRPr="0065791D">
              <w:t xml:space="preserve"> </w:t>
            </w:r>
            <w:proofErr w:type="spellStart"/>
            <w:r w:rsidRPr="0065791D">
              <w:t>інших</w:t>
            </w:r>
            <w:proofErr w:type="spellEnd"/>
            <w:r w:rsidRPr="0065791D">
              <w:t xml:space="preserve"> </w:t>
            </w:r>
            <w:proofErr w:type="spellStart"/>
            <w:r w:rsidRPr="0065791D">
              <w:t>користувачів</w:t>
            </w:r>
            <w:proofErr w:type="spellEnd"/>
            <w:r w:rsidRPr="0065791D">
              <w:t xml:space="preserve">, </w:t>
            </w:r>
            <w:proofErr w:type="spellStart"/>
            <w:r w:rsidRPr="0065791D">
              <w:t>після</w:t>
            </w:r>
            <w:proofErr w:type="spellEnd"/>
            <w:r w:rsidRPr="0065791D">
              <w:t xml:space="preserve"> </w:t>
            </w:r>
            <w:proofErr w:type="spellStart"/>
            <w:r w:rsidRPr="0065791D">
              <w:t>виконання</w:t>
            </w:r>
            <w:proofErr w:type="spellEnd"/>
            <w:r w:rsidRPr="0065791D">
              <w:t xml:space="preserve"> Сторонами умов </w:t>
            </w:r>
            <w:proofErr w:type="spellStart"/>
            <w:r w:rsidRPr="0065791D">
              <w:t>цього</w:t>
            </w:r>
            <w:proofErr w:type="spellEnd"/>
            <w:r w:rsidRPr="0065791D">
              <w:t xml:space="preserve"> Договору та </w:t>
            </w:r>
            <w:proofErr w:type="spellStart"/>
            <w:r w:rsidRPr="0065791D">
              <w:t>укладення</w:t>
            </w:r>
            <w:proofErr w:type="spellEnd"/>
            <w:r w:rsidRPr="0065791D">
              <w:t xml:space="preserve"> договору про </w:t>
            </w:r>
            <w:proofErr w:type="spellStart"/>
            <w:r w:rsidRPr="0065791D">
              <w:t>надання</w:t>
            </w:r>
            <w:proofErr w:type="spellEnd"/>
            <w:r w:rsidRPr="0065791D">
              <w:t xml:space="preserve"> </w:t>
            </w:r>
            <w:proofErr w:type="spellStart"/>
            <w:r w:rsidRPr="0065791D">
              <w:t>послуг</w:t>
            </w:r>
            <w:proofErr w:type="spellEnd"/>
            <w:r w:rsidRPr="0065791D">
              <w:t xml:space="preserve"> з </w:t>
            </w:r>
            <w:proofErr w:type="spellStart"/>
            <w:r w:rsidRPr="0065791D">
              <w:t>розподілу</w:t>
            </w:r>
            <w:proofErr w:type="spellEnd"/>
            <w:r w:rsidRPr="0065791D">
              <w:t xml:space="preserve"> </w:t>
            </w:r>
            <w:proofErr w:type="spellStart"/>
            <w:r w:rsidRPr="0065791D">
              <w:t>електричної</w:t>
            </w:r>
            <w:proofErr w:type="spellEnd"/>
            <w:r w:rsidRPr="0065791D">
              <w:t xml:space="preserve"> </w:t>
            </w:r>
            <w:proofErr w:type="spellStart"/>
            <w:r w:rsidRPr="0065791D">
              <w:t>енергії</w:t>
            </w:r>
            <w:proofErr w:type="spellEnd"/>
            <w:r w:rsidRPr="0065791D">
              <w:t xml:space="preserve"> (</w:t>
            </w:r>
            <w:proofErr w:type="spellStart"/>
            <w:r w:rsidRPr="0065791D">
              <w:t>або</w:t>
            </w:r>
            <w:proofErr w:type="spellEnd"/>
            <w:r w:rsidRPr="0065791D">
              <w:t xml:space="preserve"> </w:t>
            </w:r>
            <w:proofErr w:type="spellStart"/>
            <w:r w:rsidRPr="0065791D">
              <w:t>внесення</w:t>
            </w:r>
            <w:proofErr w:type="spellEnd"/>
            <w:r w:rsidRPr="0065791D">
              <w:t xml:space="preserve"> </w:t>
            </w:r>
            <w:proofErr w:type="spellStart"/>
            <w:r w:rsidRPr="0065791D">
              <w:t>змін</w:t>
            </w:r>
            <w:proofErr w:type="spellEnd"/>
            <w:r w:rsidRPr="0065791D">
              <w:t xml:space="preserve"> до </w:t>
            </w:r>
            <w:proofErr w:type="spellStart"/>
            <w:r w:rsidRPr="0065791D">
              <w:t>діючих</w:t>
            </w:r>
            <w:proofErr w:type="spellEnd"/>
            <w:r w:rsidRPr="0065791D">
              <w:t xml:space="preserve"> </w:t>
            </w:r>
            <w:proofErr w:type="spellStart"/>
            <w:r w:rsidRPr="0065791D">
              <w:t>договорів</w:t>
            </w:r>
            <w:proofErr w:type="spellEnd"/>
            <w:r w:rsidRPr="0065791D">
              <w:t>).</w:t>
            </w:r>
          </w:p>
        </w:tc>
        <w:tc>
          <w:tcPr>
            <w:tcW w:w="4252" w:type="dxa"/>
          </w:tcPr>
          <w:p w14:paraId="249ADEFB" w14:textId="7DE0CB61" w:rsidR="00B225D8" w:rsidRPr="00A03004" w:rsidRDefault="00B225D8" w:rsidP="00A03004">
            <w:pPr>
              <w:ind w:firstLine="630"/>
              <w:jc w:val="both"/>
              <w:rPr>
                <w:b/>
                <w:sz w:val="24"/>
                <w:szCs w:val="24"/>
                <w:u w:val="single"/>
                <w:lang w:val="en-US"/>
              </w:rPr>
            </w:pPr>
            <w:r w:rsidRPr="00B225D8">
              <w:rPr>
                <w:b/>
                <w:sz w:val="24"/>
                <w:szCs w:val="24"/>
                <w:u w:val="single"/>
              </w:rPr>
              <w:t>АТ «ДТЕК ДНІПРОВСЬКІ ЕЛЕКТРОМЕРЕЖІ»</w:t>
            </w:r>
            <w:r w:rsidR="00513329">
              <w:rPr>
                <w:b/>
                <w:sz w:val="24"/>
                <w:szCs w:val="24"/>
                <w:u w:val="single"/>
              </w:rPr>
              <w:t xml:space="preserve">, </w:t>
            </w:r>
            <w:r w:rsidR="00513329" w:rsidRPr="00DC2DB4">
              <w:rPr>
                <w:b/>
                <w:bCs/>
                <w:sz w:val="24"/>
                <w:szCs w:val="24"/>
              </w:rPr>
              <w:t>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52667E53" w14:textId="35FDBC36" w:rsidR="00B225D8" w:rsidRPr="00B225D8" w:rsidRDefault="00B225D8" w:rsidP="00B225D8">
            <w:pPr>
              <w:jc w:val="both"/>
              <w:rPr>
                <w:b/>
                <w:sz w:val="24"/>
                <w:szCs w:val="24"/>
                <w:u w:val="single"/>
              </w:rPr>
            </w:pPr>
            <w:r w:rsidRPr="00B225D8">
              <w:rPr>
                <w:sz w:val="24"/>
                <w:szCs w:val="24"/>
              </w:rPr>
              <w:t xml:space="preserve">3.1.6. Здійснити </w:t>
            </w:r>
            <w:r w:rsidRPr="00B225D8">
              <w:rPr>
                <w:b/>
                <w:bCs/>
                <w:color w:val="0070C0"/>
                <w:sz w:val="24"/>
                <w:szCs w:val="24"/>
              </w:rPr>
              <w:t>безоплатно</w:t>
            </w:r>
            <w:r w:rsidRPr="00B225D8">
              <w:rPr>
                <w:sz w:val="24"/>
                <w:szCs w:val="24"/>
              </w:rPr>
              <w:t xml:space="preserve"> первинне підключення електроустановок Замовника з метою проведення випробувань електрообладнання схеми зовнішнього електрозабезпечення електроустановок Замовника та підключити електроустановки Замовника до електричних мереж системи розподілу після повної (стовідсоткової) оплати послуги з приєднання впродовж 5 робочих днів після отримання заяви Замовника або впродовж 10 робочих днів, якщо підключення потребує припинення електропостачання інших користувачів, після виконання Сторонами умов цього Договору та укладення договору про надання послуг з розподілу електричної енергії (або внесення змін до діючих договорів).</w:t>
            </w:r>
          </w:p>
        </w:tc>
        <w:tc>
          <w:tcPr>
            <w:tcW w:w="3969" w:type="dxa"/>
          </w:tcPr>
          <w:p w14:paraId="3047C52D" w14:textId="3A08828D" w:rsidR="00634EC5" w:rsidRPr="0011722C" w:rsidRDefault="00B225D8" w:rsidP="00634EC5">
            <w:pPr>
              <w:ind w:firstLine="630"/>
              <w:jc w:val="both"/>
              <w:rPr>
                <w:b/>
                <w:sz w:val="24"/>
                <w:szCs w:val="24"/>
                <w:u w:val="single"/>
                <w:lang w:val="en-US"/>
              </w:rPr>
            </w:pPr>
            <w:r w:rsidRPr="00B225D8">
              <w:rPr>
                <w:b/>
                <w:sz w:val="24"/>
                <w:szCs w:val="24"/>
                <w:u w:val="single"/>
              </w:rPr>
              <w:t>АТ «ДТЕК ДНІПРОВСЬКІ ЕЛЕКТРОМЕРЕЖІ»</w:t>
            </w:r>
            <w:r w:rsidR="00513329">
              <w:rPr>
                <w:b/>
                <w:sz w:val="24"/>
                <w:szCs w:val="24"/>
                <w:u w:val="single"/>
              </w:rPr>
              <w:t xml:space="preserve">, </w:t>
            </w:r>
            <w:r w:rsidR="00513329" w:rsidRPr="00DC2DB4">
              <w:rPr>
                <w:b/>
                <w:bCs/>
                <w:sz w:val="24"/>
                <w:szCs w:val="24"/>
              </w:rPr>
              <w:t>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2B3B7284" w14:textId="4C642C68" w:rsidR="00B225D8" w:rsidRDefault="00B225D8" w:rsidP="00B225D8">
            <w:pPr>
              <w:jc w:val="both"/>
              <w:rPr>
                <w:b/>
                <w:sz w:val="24"/>
                <w:szCs w:val="24"/>
                <w:u w:val="single"/>
              </w:rPr>
            </w:pPr>
          </w:p>
          <w:p w14:paraId="6FD7BDB4" w14:textId="42959601" w:rsidR="00B225D8" w:rsidRPr="00B225D8" w:rsidRDefault="00B225D8" w:rsidP="00B225D8">
            <w:pPr>
              <w:jc w:val="both"/>
              <w:rPr>
                <w:b/>
                <w:sz w:val="24"/>
                <w:szCs w:val="24"/>
                <w:u w:val="single"/>
              </w:rPr>
            </w:pPr>
            <w:r w:rsidRPr="0065791D">
              <w:rPr>
                <w:sz w:val="24"/>
                <w:szCs w:val="28"/>
              </w:rPr>
              <w:t>Витрати на підключення, у випадку виконання його безоплатно, мають бути враховані у витратах на реалізацію послуг з приєднання та відображені в звітності не пізніше наступного місяця за місяцем надання послуги з приєднання, при цьому замовник може не обрати одразу ППКО, а також тривалий час обирати постачальника та споруджувати свої мережі (наприклад при приєднанні на напрузі 10 кВ), що унеможливлює віднесення витрат в вказані терміни.</w:t>
            </w:r>
          </w:p>
          <w:p w14:paraId="410924D2" w14:textId="77777777" w:rsidR="00B225D8" w:rsidRPr="004120E3" w:rsidRDefault="00B225D8" w:rsidP="00B225D8">
            <w:pPr>
              <w:jc w:val="both"/>
              <w:rPr>
                <w:b/>
                <w:sz w:val="24"/>
                <w:szCs w:val="24"/>
                <w:u w:val="single"/>
              </w:rPr>
            </w:pPr>
          </w:p>
        </w:tc>
        <w:tc>
          <w:tcPr>
            <w:tcW w:w="3119" w:type="dxa"/>
          </w:tcPr>
          <w:p w14:paraId="16D670FF" w14:textId="7A01BFEB" w:rsidR="00B225D8" w:rsidRPr="004F3A51" w:rsidRDefault="00A03004" w:rsidP="00A03004">
            <w:pPr>
              <w:jc w:val="center"/>
              <w:rPr>
                <w:b/>
                <w:sz w:val="24"/>
                <w:szCs w:val="24"/>
                <w:lang w:eastAsia="uk-UA"/>
              </w:rPr>
            </w:pPr>
            <w:r>
              <w:rPr>
                <w:b/>
                <w:sz w:val="24"/>
                <w:szCs w:val="24"/>
                <w:lang w:eastAsia="uk-UA"/>
              </w:rPr>
              <w:t>Пропонується врахувати</w:t>
            </w:r>
          </w:p>
        </w:tc>
      </w:tr>
      <w:tr w:rsidR="00D83249" w:rsidRPr="004F3A51" w14:paraId="2727C150" w14:textId="77777777" w:rsidTr="00A52C00">
        <w:trPr>
          <w:trHeight w:val="218"/>
        </w:trPr>
        <w:tc>
          <w:tcPr>
            <w:tcW w:w="4253" w:type="dxa"/>
          </w:tcPr>
          <w:p w14:paraId="7E5A11DD" w14:textId="77777777" w:rsidR="00D83249" w:rsidRPr="00D0783C" w:rsidRDefault="00D83249" w:rsidP="00D83249">
            <w:pPr>
              <w:pStyle w:val="af1"/>
              <w:ind w:firstLine="426"/>
              <w:jc w:val="both"/>
              <w:rPr>
                <w:rFonts w:ascii="Times New Roman" w:hAnsi="Times New Roman" w:cs="Times New Roman"/>
                <w:sz w:val="24"/>
                <w:szCs w:val="24"/>
              </w:rPr>
            </w:pPr>
            <w:r w:rsidRPr="00D0783C">
              <w:rPr>
                <w:rFonts w:ascii="Times New Roman" w:hAnsi="Times New Roman" w:cs="Times New Roman"/>
                <w:sz w:val="24"/>
                <w:szCs w:val="24"/>
              </w:rPr>
              <w:t xml:space="preserve">3.1.7. Надати послугу з нестандартного приєднання протягом максимального (граничного) строку </w:t>
            </w:r>
            <w:r w:rsidRPr="00D0783C">
              <w:rPr>
                <w:rFonts w:ascii="Times New Roman" w:hAnsi="Times New Roman" w:cs="Times New Roman"/>
                <w:sz w:val="24"/>
                <w:szCs w:val="24"/>
              </w:rPr>
              <w:lastRenderedPageBreak/>
              <w:t xml:space="preserve">надання послуги, визначеного Кодексом залежно від величини потужності, замовленої до приєднання. </w:t>
            </w:r>
          </w:p>
          <w:p w14:paraId="606C3455" w14:textId="77777777" w:rsidR="00D83249" w:rsidRPr="00D0783C" w:rsidRDefault="00D83249" w:rsidP="00D83249">
            <w:pPr>
              <w:pStyle w:val="af1"/>
              <w:ind w:firstLine="426"/>
              <w:jc w:val="both"/>
              <w:rPr>
                <w:rFonts w:ascii="Times New Roman" w:hAnsi="Times New Roman" w:cs="Times New Roman"/>
                <w:sz w:val="24"/>
                <w:szCs w:val="24"/>
              </w:rPr>
            </w:pPr>
            <w:r w:rsidRPr="00D0783C">
              <w:rPr>
                <w:rFonts w:ascii="Times New Roman" w:hAnsi="Times New Roman" w:cs="Times New Roman"/>
                <w:sz w:val="24"/>
                <w:szCs w:val="24"/>
              </w:rPr>
              <w:t>Загальна сумарна кількість днів, на яку може бути збільшено строк надання послуги з нестандартного приєднання, у зв’язку із здійсненням заходів із землевідведення у порядку, визначеному Кодексом систем розподілу, не може перевищувати 180 календарних днів.</w:t>
            </w:r>
          </w:p>
          <w:p w14:paraId="32209432" w14:textId="77777777" w:rsidR="00D83249" w:rsidRPr="00D0783C" w:rsidRDefault="00D83249" w:rsidP="00D83249">
            <w:pPr>
              <w:pStyle w:val="af1"/>
              <w:ind w:firstLine="426"/>
              <w:jc w:val="both"/>
              <w:rPr>
                <w:rFonts w:ascii="Times New Roman" w:hAnsi="Times New Roman" w:cs="Times New Roman"/>
                <w:sz w:val="24"/>
                <w:szCs w:val="24"/>
              </w:rPr>
            </w:pPr>
            <w:r w:rsidRPr="00D0783C">
              <w:rPr>
                <w:rFonts w:ascii="Times New Roman" w:hAnsi="Times New Roman" w:cs="Times New Roman"/>
                <w:sz w:val="24"/>
                <w:szCs w:val="24"/>
              </w:rPr>
              <w:t>У разі порушення Виконавцем вимог Кодексу щодо порядку збільшення строку надання послуги з нестандартного приєднання у зв’язку із здійсненням заходів із землевідведення такий строк вважається не збільшеним.</w:t>
            </w:r>
          </w:p>
          <w:p w14:paraId="2BBCC876" w14:textId="77777777" w:rsidR="00D83249" w:rsidRPr="0065791D" w:rsidRDefault="00D83249" w:rsidP="00B225D8">
            <w:pPr>
              <w:pStyle w:val="a6"/>
              <w:spacing w:before="0" w:beforeAutospacing="0" w:after="0" w:afterAutospacing="0"/>
              <w:ind w:left="37" w:firstLine="672"/>
              <w:jc w:val="both"/>
            </w:pPr>
          </w:p>
        </w:tc>
        <w:tc>
          <w:tcPr>
            <w:tcW w:w="4252" w:type="dxa"/>
          </w:tcPr>
          <w:p w14:paraId="3B2FE97D" w14:textId="77777777" w:rsidR="00D83249" w:rsidRDefault="00D83249" w:rsidP="00280B93">
            <w:pPr>
              <w:jc w:val="center"/>
              <w:rPr>
                <w:b/>
                <w:color w:val="000000" w:themeColor="text1"/>
                <w:sz w:val="24"/>
                <w:szCs w:val="24"/>
              </w:rPr>
            </w:pPr>
            <w:r>
              <w:rPr>
                <w:b/>
                <w:color w:val="000000" w:themeColor="text1"/>
                <w:sz w:val="24"/>
                <w:szCs w:val="24"/>
              </w:rPr>
              <w:lastRenderedPageBreak/>
              <w:t>АТ «</w:t>
            </w:r>
            <w:proofErr w:type="spellStart"/>
            <w:r>
              <w:rPr>
                <w:b/>
                <w:color w:val="000000" w:themeColor="text1"/>
                <w:sz w:val="24"/>
                <w:szCs w:val="24"/>
              </w:rPr>
              <w:t>Чернівціобленерго</w:t>
            </w:r>
            <w:proofErr w:type="spellEnd"/>
            <w:r>
              <w:rPr>
                <w:b/>
                <w:color w:val="000000" w:themeColor="text1"/>
                <w:sz w:val="24"/>
                <w:szCs w:val="24"/>
              </w:rPr>
              <w:t>»</w:t>
            </w:r>
          </w:p>
          <w:p w14:paraId="3AAFE6AA" w14:textId="77777777" w:rsidR="00D83249" w:rsidRPr="00F3549E" w:rsidRDefault="00D83249" w:rsidP="00D83249">
            <w:pPr>
              <w:pStyle w:val="af1"/>
              <w:ind w:firstLine="567"/>
              <w:jc w:val="both"/>
              <w:rPr>
                <w:rFonts w:ascii="Times New Roman" w:hAnsi="Times New Roman" w:cs="Times New Roman"/>
                <w:sz w:val="24"/>
                <w:szCs w:val="24"/>
              </w:rPr>
            </w:pPr>
            <w:r w:rsidRPr="00F3549E">
              <w:rPr>
                <w:rFonts w:ascii="Times New Roman" w:hAnsi="Times New Roman" w:cs="Times New Roman"/>
                <w:sz w:val="24"/>
                <w:szCs w:val="24"/>
              </w:rPr>
              <w:t xml:space="preserve">3.1.7. Надати послугу з нестандартного приєднання протягом </w:t>
            </w:r>
            <w:r w:rsidRPr="00F3549E">
              <w:rPr>
                <w:rFonts w:ascii="Times New Roman" w:hAnsi="Times New Roman" w:cs="Times New Roman"/>
                <w:sz w:val="24"/>
                <w:szCs w:val="24"/>
              </w:rPr>
              <w:lastRenderedPageBreak/>
              <w:t xml:space="preserve">максимального (граничного) строку надання послуги, визначеного Кодексом залежно від величини потужності, замовленої до приєднання. </w:t>
            </w:r>
          </w:p>
          <w:p w14:paraId="0930DDA1" w14:textId="77777777" w:rsidR="00D83249" w:rsidRPr="00F3549E" w:rsidRDefault="00D83249" w:rsidP="00D83249">
            <w:pPr>
              <w:pStyle w:val="af1"/>
              <w:ind w:firstLine="567"/>
              <w:jc w:val="both"/>
              <w:rPr>
                <w:rFonts w:ascii="Times New Roman" w:hAnsi="Times New Roman" w:cs="Times New Roman"/>
                <w:sz w:val="24"/>
                <w:szCs w:val="24"/>
              </w:rPr>
            </w:pPr>
            <w:r w:rsidRPr="00F3549E">
              <w:rPr>
                <w:rFonts w:ascii="Times New Roman" w:hAnsi="Times New Roman" w:cs="Times New Roman"/>
                <w:sz w:val="24"/>
                <w:szCs w:val="24"/>
              </w:rPr>
              <w:t xml:space="preserve">Загальна сумарна кількість днів, на яку може бути збільшено строк надання послуги з нестандартного приєднання, у зв’язку із здійсненням заходів із землевідведення у порядку, визначеному Кодексом систем розподілу, не може перевищувати </w:t>
            </w:r>
            <w:r w:rsidRPr="00D83249">
              <w:rPr>
                <w:rFonts w:ascii="Times New Roman" w:eastAsia="Times New Roman" w:hAnsi="Times New Roman" w:cs="Times New Roman"/>
                <w:b/>
                <w:bCs/>
                <w:strike/>
                <w:color w:val="0070C0"/>
                <w:sz w:val="24"/>
                <w:szCs w:val="24"/>
                <w:lang w:eastAsia="uk-UA"/>
              </w:rPr>
              <w:t>180</w:t>
            </w:r>
            <w:r w:rsidRPr="00D83249">
              <w:rPr>
                <w:rFonts w:ascii="Times New Roman" w:eastAsia="Times New Roman" w:hAnsi="Times New Roman" w:cs="Times New Roman"/>
                <w:b/>
                <w:bCs/>
                <w:color w:val="0070C0"/>
                <w:sz w:val="24"/>
                <w:szCs w:val="24"/>
                <w:lang w:eastAsia="uk-UA"/>
              </w:rPr>
              <w:t> 365</w:t>
            </w:r>
            <w:r w:rsidRPr="00D83249">
              <w:rPr>
                <w:rFonts w:ascii="Times New Roman" w:eastAsia="Times New Roman" w:hAnsi="Times New Roman" w:cs="Times New Roman"/>
                <w:color w:val="0070C0"/>
                <w:sz w:val="24"/>
                <w:szCs w:val="24"/>
                <w:lang w:eastAsia="uk-UA"/>
              </w:rPr>
              <w:t xml:space="preserve"> </w:t>
            </w:r>
            <w:r w:rsidRPr="00D83249">
              <w:rPr>
                <w:rFonts w:ascii="Times New Roman" w:hAnsi="Times New Roman" w:cs="Times New Roman"/>
                <w:color w:val="0070C0"/>
                <w:sz w:val="24"/>
                <w:szCs w:val="24"/>
              </w:rPr>
              <w:t xml:space="preserve"> </w:t>
            </w:r>
            <w:r w:rsidRPr="00F3549E">
              <w:rPr>
                <w:rFonts w:ascii="Times New Roman" w:hAnsi="Times New Roman" w:cs="Times New Roman"/>
                <w:sz w:val="24"/>
                <w:szCs w:val="24"/>
              </w:rPr>
              <w:t>календарних днів.</w:t>
            </w:r>
          </w:p>
          <w:p w14:paraId="32B3231C" w14:textId="77777777" w:rsidR="00D83249" w:rsidRPr="00F3549E" w:rsidRDefault="00D83249" w:rsidP="00D83249">
            <w:pPr>
              <w:pStyle w:val="af1"/>
              <w:ind w:firstLine="567"/>
              <w:jc w:val="both"/>
              <w:rPr>
                <w:rFonts w:ascii="Times New Roman" w:hAnsi="Times New Roman" w:cs="Times New Roman"/>
                <w:sz w:val="24"/>
                <w:szCs w:val="24"/>
              </w:rPr>
            </w:pPr>
            <w:r w:rsidRPr="00F3549E">
              <w:rPr>
                <w:rFonts w:ascii="Times New Roman" w:hAnsi="Times New Roman" w:cs="Times New Roman"/>
                <w:sz w:val="24"/>
                <w:szCs w:val="24"/>
              </w:rPr>
              <w:t>У разі порушення Виконавцем вимог Кодексу щодо порядку збільшення строку надання послуги з нестандартного приєднання у зв’язку із здійсненням заходів із землевідведення такий строк вважається не збільшеним.</w:t>
            </w:r>
          </w:p>
          <w:p w14:paraId="0463289E" w14:textId="77777777" w:rsidR="00D83249" w:rsidRPr="00B225D8" w:rsidRDefault="00D83249" w:rsidP="00B225D8">
            <w:pPr>
              <w:jc w:val="both"/>
              <w:rPr>
                <w:b/>
                <w:sz w:val="24"/>
                <w:szCs w:val="24"/>
                <w:u w:val="single"/>
              </w:rPr>
            </w:pPr>
          </w:p>
        </w:tc>
        <w:tc>
          <w:tcPr>
            <w:tcW w:w="3969" w:type="dxa"/>
          </w:tcPr>
          <w:p w14:paraId="381D2891" w14:textId="77777777" w:rsidR="00D83249" w:rsidRDefault="00D83249" w:rsidP="00280B93">
            <w:pPr>
              <w:jc w:val="center"/>
              <w:rPr>
                <w:b/>
                <w:color w:val="000000" w:themeColor="text1"/>
                <w:sz w:val="24"/>
                <w:szCs w:val="24"/>
              </w:rPr>
            </w:pPr>
            <w:r>
              <w:rPr>
                <w:b/>
                <w:color w:val="000000" w:themeColor="text1"/>
                <w:sz w:val="24"/>
                <w:szCs w:val="24"/>
              </w:rPr>
              <w:lastRenderedPageBreak/>
              <w:t>АТ «</w:t>
            </w:r>
            <w:proofErr w:type="spellStart"/>
            <w:r>
              <w:rPr>
                <w:b/>
                <w:color w:val="000000" w:themeColor="text1"/>
                <w:sz w:val="24"/>
                <w:szCs w:val="24"/>
              </w:rPr>
              <w:t>Чернівціобленерго</w:t>
            </w:r>
            <w:proofErr w:type="spellEnd"/>
            <w:r>
              <w:rPr>
                <w:b/>
                <w:color w:val="000000" w:themeColor="text1"/>
                <w:sz w:val="24"/>
                <w:szCs w:val="24"/>
              </w:rPr>
              <w:t>»</w:t>
            </w:r>
          </w:p>
          <w:p w14:paraId="6B19EF64" w14:textId="5379C61C" w:rsidR="00D83249" w:rsidRPr="00B225D8" w:rsidRDefault="00D83249" w:rsidP="00B225D8">
            <w:pPr>
              <w:jc w:val="both"/>
              <w:rPr>
                <w:b/>
                <w:sz w:val="24"/>
                <w:szCs w:val="24"/>
                <w:u w:val="single"/>
              </w:rPr>
            </w:pPr>
            <w:r w:rsidRPr="007C7DFF">
              <w:rPr>
                <w:bCs/>
                <w:sz w:val="24"/>
                <w:szCs w:val="24"/>
              </w:rPr>
              <w:t>Аналогічне до обґрунтування наведеного до пункту 4.2.4.</w:t>
            </w:r>
          </w:p>
        </w:tc>
        <w:tc>
          <w:tcPr>
            <w:tcW w:w="3119" w:type="dxa"/>
          </w:tcPr>
          <w:p w14:paraId="302C8119" w14:textId="77777777" w:rsidR="00A03004" w:rsidRDefault="00A03004" w:rsidP="00A03004">
            <w:pPr>
              <w:jc w:val="center"/>
              <w:rPr>
                <w:b/>
                <w:sz w:val="24"/>
                <w:szCs w:val="24"/>
                <w:lang w:eastAsia="uk-UA"/>
              </w:rPr>
            </w:pPr>
            <w:r>
              <w:rPr>
                <w:b/>
                <w:sz w:val="24"/>
                <w:szCs w:val="24"/>
                <w:lang w:eastAsia="uk-UA"/>
              </w:rPr>
              <w:t>Пропонується не враховувати</w:t>
            </w:r>
          </w:p>
          <w:p w14:paraId="5D01BFCB" w14:textId="3661771F" w:rsidR="00D83249" w:rsidRPr="004F3A51" w:rsidRDefault="00A03004" w:rsidP="00A03004">
            <w:pPr>
              <w:jc w:val="both"/>
              <w:rPr>
                <w:b/>
                <w:sz w:val="24"/>
                <w:szCs w:val="24"/>
                <w:lang w:eastAsia="uk-UA"/>
              </w:rPr>
            </w:pPr>
            <w:r w:rsidRPr="0036495E">
              <w:rPr>
                <w:sz w:val="24"/>
                <w:szCs w:val="24"/>
                <w:lang w:eastAsia="uk-UA"/>
              </w:rPr>
              <w:lastRenderedPageBreak/>
              <w:t>Коментарі вище до аналогічних пропозицій</w:t>
            </w:r>
          </w:p>
        </w:tc>
      </w:tr>
      <w:tr w:rsidR="00B225D8" w:rsidRPr="004F3A51" w14:paraId="2C31EB57" w14:textId="77777777" w:rsidTr="00A52C00">
        <w:trPr>
          <w:trHeight w:val="218"/>
        </w:trPr>
        <w:tc>
          <w:tcPr>
            <w:tcW w:w="4253" w:type="dxa"/>
          </w:tcPr>
          <w:p w14:paraId="095B12AA" w14:textId="77777777" w:rsidR="00B225D8" w:rsidRPr="0065791D" w:rsidRDefault="00B225D8" w:rsidP="00B225D8">
            <w:pPr>
              <w:pStyle w:val="a6"/>
              <w:spacing w:before="0" w:beforeAutospacing="0" w:after="0" w:afterAutospacing="0"/>
              <w:ind w:firstLine="709"/>
              <w:jc w:val="both"/>
              <w:rPr>
                <w:b/>
                <w:bCs/>
                <w:color w:val="C00000"/>
              </w:rPr>
            </w:pPr>
            <w:r w:rsidRPr="0065791D">
              <w:lastRenderedPageBreak/>
              <w:t xml:space="preserve">3.5. У </w:t>
            </w:r>
            <w:proofErr w:type="spellStart"/>
            <w:r w:rsidRPr="0065791D">
              <w:t>разі</w:t>
            </w:r>
            <w:proofErr w:type="spellEnd"/>
            <w:r w:rsidRPr="0065791D">
              <w:t xml:space="preserve"> </w:t>
            </w:r>
            <w:proofErr w:type="spellStart"/>
            <w:r w:rsidRPr="0065791D">
              <w:t>виникнення</w:t>
            </w:r>
            <w:proofErr w:type="spellEnd"/>
            <w:r w:rsidRPr="0065791D">
              <w:t xml:space="preserve"> потреби у </w:t>
            </w:r>
            <w:proofErr w:type="spellStart"/>
            <w:r w:rsidRPr="0065791D">
              <w:t>перенесенні</w:t>
            </w:r>
            <w:proofErr w:type="spellEnd"/>
            <w:r w:rsidRPr="0065791D">
              <w:t xml:space="preserve"> </w:t>
            </w:r>
            <w:proofErr w:type="spellStart"/>
            <w:r w:rsidRPr="0065791D">
              <w:t>існуючих</w:t>
            </w:r>
            <w:proofErr w:type="spellEnd"/>
            <w:r w:rsidRPr="0065791D">
              <w:t xml:space="preserve"> (</w:t>
            </w:r>
            <w:proofErr w:type="spellStart"/>
            <w:r w:rsidRPr="0065791D">
              <w:t>діючих</w:t>
            </w:r>
            <w:proofErr w:type="spellEnd"/>
            <w:r w:rsidRPr="0065791D">
              <w:t xml:space="preserve">) </w:t>
            </w:r>
            <w:proofErr w:type="spellStart"/>
            <w:r w:rsidRPr="0065791D">
              <w:t>повітряних</w:t>
            </w:r>
            <w:proofErr w:type="spellEnd"/>
            <w:r w:rsidRPr="0065791D">
              <w:t xml:space="preserve"> та/</w:t>
            </w:r>
            <w:proofErr w:type="spellStart"/>
            <w:r w:rsidRPr="0065791D">
              <w:t>або</w:t>
            </w:r>
            <w:proofErr w:type="spellEnd"/>
            <w:r w:rsidRPr="0065791D">
              <w:t xml:space="preserve"> </w:t>
            </w:r>
            <w:proofErr w:type="spellStart"/>
            <w:r w:rsidRPr="0065791D">
              <w:t>підземних</w:t>
            </w:r>
            <w:proofErr w:type="spellEnd"/>
            <w:r w:rsidRPr="0065791D">
              <w:t xml:space="preserve"> </w:t>
            </w:r>
            <w:proofErr w:type="spellStart"/>
            <w:r w:rsidRPr="0065791D">
              <w:t>електричних</w:t>
            </w:r>
            <w:proofErr w:type="spellEnd"/>
            <w:r w:rsidRPr="0065791D">
              <w:t xml:space="preserve"> мереж та </w:t>
            </w:r>
            <w:proofErr w:type="spellStart"/>
            <w:r w:rsidRPr="0065791D">
              <w:t>інших</w:t>
            </w:r>
            <w:proofErr w:type="spellEnd"/>
            <w:r w:rsidRPr="0065791D">
              <w:t xml:space="preserve"> </w:t>
            </w:r>
            <w:proofErr w:type="spellStart"/>
            <w:r w:rsidRPr="0065791D">
              <w:t>об'єктів</w:t>
            </w:r>
            <w:proofErr w:type="spellEnd"/>
            <w:r w:rsidRPr="0065791D">
              <w:t xml:space="preserve"> </w:t>
            </w:r>
            <w:proofErr w:type="spellStart"/>
            <w:r w:rsidRPr="0065791D">
              <w:t>електроенергетики</w:t>
            </w:r>
            <w:proofErr w:type="spellEnd"/>
            <w:r w:rsidRPr="0065791D">
              <w:t xml:space="preserve"> </w:t>
            </w:r>
            <w:proofErr w:type="spellStart"/>
            <w:r w:rsidRPr="0065791D">
              <w:t>звернутися</w:t>
            </w:r>
            <w:proofErr w:type="spellEnd"/>
            <w:r w:rsidRPr="0065791D">
              <w:t xml:space="preserve"> до </w:t>
            </w:r>
            <w:proofErr w:type="spellStart"/>
            <w:r w:rsidRPr="0065791D">
              <w:t>їх</w:t>
            </w:r>
            <w:proofErr w:type="spellEnd"/>
            <w:r w:rsidRPr="0065791D">
              <w:t xml:space="preserve"> </w:t>
            </w:r>
            <w:proofErr w:type="spellStart"/>
            <w:r w:rsidRPr="0065791D">
              <w:t>власника</w:t>
            </w:r>
            <w:proofErr w:type="spellEnd"/>
            <w:r w:rsidRPr="0065791D">
              <w:t xml:space="preserve"> з метою </w:t>
            </w:r>
            <w:proofErr w:type="spellStart"/>
            <w:r w:rsidRPr="0065791D">
              <w:t>укладення</w:t>
            </w:r>
            <w:proofErr w:type="spellEnd"/>
            <w:r w:rsidRPr="0065791D">
              <w:t xml:space="preserve"> </w:t>
            </w:r>
            <w:proofErr w:type="spellStart"/>
            <w:r w:rsidRPr="0065791D">
              <w:t>окремого</w:t>
            </w:r>
            <w:proofErr w:type="spellEnd"/>
            <w:r w:rsidRPr="0065791D">
              <w:t xml:space="preserve"> договору </w:t>
            </w:r>
            <w:proofErr w:type="spellStart"/>
            <w:r w:rsidRPr="0065791D">
              <w:t>щодо</w:t>
            </w:r>
            <w:proofErr w:type="spellEnd"/>
            <w:r w:rsidRPr="0065791D">
              <w:t xml:space="preserve"> </w:t>
            </w:r>
            <w:proofErr w:type="spellStart"/>
            <w:r w:rsidRPr="0065791D">
              <w:t>надання</w:t>
            </w:r>
            <w:proofErr w:type="spellEnd"/>
            <w:r w:rsidRPr="0065791D">
              <w:t xml:space="preserve"> </w:t>
            </w:r>
            <w:proofErr w:type="spellStart"/>
            <w:r w:rsidRPr="0065791D">
              <w:t>послуг</w:t>
            </w:r>
            <w:proofErr w:type="spellEnd"/>
            <w:r w:rsidRPr="0065791D">
              <w:t xml:space="preserve"> з </w:t>
            </w:r>
            <w:proofErr w:type="spellStart"/>
            <w:r w:rsidRPr="0065791D">
              <w:t>перенесення</w:t>
            </w:r>
            <w:proofErr w:type="spellEnd"/>
            <w:r w:rsidRPr="0065791D">
              <w:t xml:space="preserve"> </w:t>
            </w:r>
            <w:proofErr w:type="spellStart"/>
            <w:r w:rsidRPr="0065791D">
              <w:t>відповідних</w:t>
            </w:r>
            <w:proofErr w:type="spellEnd"/>
            <w:r w:rsidRPr="0065791D">
              <w:t xml:space="preserve"> </w:t>
            </w:r>
            <w:proofErr w:type="spellStart"/>
            <w:r w:rsidRPr="0065791D">
              <w:t>об'єктів</w:t>
            </w:r>
            <w:proofErr w:type="spellEnd"/>
            <w:r w:rsidRPr="0065791D">
              <w:t xml:space="preserve"> </w:t>
            </w:r>
            <w:proofErr w:type="spellStart"/>
            <w:r w:rsidRPr="0065791D">
              <w:t>електроенергетики</w:t>
            </w:r>
            <w:proofErr w:type="spellEnd"/>
            <w:r w:rsidRPr="0065791D">
              <w:t xml:space="preserve"> </w:t>
            </w:r>
            <w:proofErr w:type="spellStart"/>
            <w:r w:rsidRPr="0065791D">
              <w:t>згідно</w:t>
            </w:r>
            <w:proofErr w:type="spellEnd"/>
            <w:r w:rsidRPr="0065791D">
              <w:t xml:space="preserve"> </w:t>
            </w:r>
            <w:proofErr w:type="spellStart"/>
            <w:r w:rsidRPr="0065791D">
              <w:t>зі</w:t>
            </w:r>
            <w:proofErr w:type="spellEnd"/>
            <w:r w:rsidRPr="0065791D">
              <w:t xml:space="preserve"> </w:t>
            </w:r>
            <w:proofErr w:type="spellStart"/>
            <w:r w:rsidRPr="0065791D">
              <w:t>статтею</w:t>
            </w:r>
            <w:proofErr w:type="spellEnd"/>
            <w:r w:rsidRPr="0065791D">
              <w:t xml:space="preserve"> 21 Закону </w:t>
            </w:r>
            <w:proofErr w:type="spellStart"/>
            <w:r w:rsidRPr="0065791D">
              <w:t>України</w:t>
            </w:r>
            <w:proofErr w:type="spellEnd"/>
            <w:r w:rsidRPr="0065791D">
              <w:t xml:space="preserve"> </w:t>
            </w:r>
            <w:r w:rsidRPr="0065791D">
              <w:rPr>
                <w:bCs/>
                <w:szCs w:val="28"/>
              </w:rPr>
              <w:t>«</w:t>
            </w:r>
            <w:r w:rsidRPr="0065791D">
              <w:t xml:space="preserve">Про </w:t>
            </w:r>
            <w:proofErr w:type="spellStart"/>
            <w:r w:rsidRPr="0065791D">
              <w:t>ринок</w:t>
            </w:r>
            <w:proofErr w:type="spellEnd"/>
            <w:r w:rsidRPr="0065791D">
              <w:t xml:space="preserve"> </w:t>
            </w:r>
            <w:proofErr w:type="spellStart"/>
            <w:r w:rsidRPr="0065791D">
              <w:t>електричної</w:t>
            </w:r>
            <w:proofErr w:type="spellEnd"/>
            <w:r w:rsidRPr="0065791D">
              <w:t xml:space="preserve"> </w:t>
            </w:r>
            <w:proofErr w:type="spellStart"/>
            <w:r w:rsidRPr="0065791D">
              <w:t>енергії</w:t>
            </w:r>
            <w:proofErr w:type="spellEnd"/>
            <w:r w:rsidRPr="0065791D">
              <w:rPr>
                <w:bCs/>
                <w:szCs w:val="28"/>
              </w:rPr>
              <w:t>»</w:t>
            </w:r>
            <w:r w:rsidRPr="0065791D">
              <w:t xml:space="preserve">. </w:t>
            </w:r>
          </w:p>
          <w:p w14:paraId="2BA3A7DE" w14:textId="77777777" w:rsidR="00B225D8" w:rsidRPr="0065791D" w:rsidRDefault="00B225D8" w:rsidP="00B225D8">
            <w:pPr>
              <w:pStyle w:val="a6"/>
              <w:spacing w:before="0" w:beforeAutospacing="0" w:after="0" w:afterAutospacing="0"/>
              <w:ind w:left="37" w:firstLine="672"/>
              <w:jc w:val="both"/>
              <w:rPr>
                <w:b/>
                <w:bCs/>
                <w:color w:val="000000" w:themeColor="text1"/>
              </w:rPr>
            </w:pPr>
          </w:p>
        </w:tc>
        <w:tc>
          <w:tcPr>
            <w:tcW w:w="4252" w:type="dxa"/>
          </w:tcPr>
          <w:p w14:paraId="77D76D25" w14:textId="29B9CD53" w:rsidR="00634EC5" w:rsidRPr="0011722C" w:rsidRDefault="00B225D8" w:rsidP="00634EC5">
            <w:pPr>
              <w:ind w:firstLine="630"/>
              <w:jc w:val="both"/>
              <w:rPr>
                <w:b/>
                <w:sz w:val="24"/>
                <w:szCs w:val="24"/>
                <w:u w:val="single"/>
                <w:lang w:val="en-US"/>
              </w:rPr>
            </w:pPr>
            <w:r w:rsidRPr="00B225D8">
              <w:rPr>
                <w:b/>
                <w:sz w:val="24"/>
                <w:szCs w:val="24"/>
                <w:u w:val="single"/>
              </w:rPr>
              <w:t>АТ «ДТЕК ДНІПРОВСЬКІ ЕЛЕКТРОМЕРЕЖІ»</w:t>
            </w:r>
            <w:r w:rsidR="00513329">
              <w:rPr>
                <w:b/>
                <w:sz w:val="24"/>
                <w:szCs w:val="24"/>
                <w:u w:val="single"/>
              </w:rPr>
              <w:t xml:space="preserve">, </w:t>
            </w:r>
            <w:r w:rsidR="00513329" w:rsidRPr="00DC2DB4">
              <w:rPr>
                <w:b/>
                <w:bCs/>
                <w:sz w:val="24"/>
                <w:szCs w:val="24"/>
              </w:rPr>
              <w:t xml:space="preserve"> 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64690040" w14:textId="1E832F49" w:rsidR="00B225D8" w:rsidRPr="00B225D8" w:rsidRDefault="00B225D8" w:rsidP="00B225D8">
            <w:pPr>
              <w:jc w:val="both"/>
              <w:rPr>
                <w:b/>
                <w:sz w:val="24"/>
                <w:szCs w:val="24"/>
                <w:u w:val="single"/>
              </w:rPr>
            </w:pPr>
          </w:p>
          <w:p w14:paraId="406BAEF7" w14:textId="73EBE153" w:rsidR="00B225D8" w:rsidRPr="00B225D8" w:rsidRDefault="00B225D8" w:rsidP="00B225D8">
            <w:pPr>
              <w:jc w:val="both"/>
              <w:rPr>
                <w:b/>
                <w:sz w:val="24"/>
                <w:szCs w:val="24"/>
                <w:u w:val="single"/>
              </w:rPr>
            </w:pPr>
            <w:r w:rsidRPr="00B225D8">
              <w:rPr>
                <w:sz w:val="24"/>
                <w:szCs w:val="24"/>
              </w:rPr>
              <w:t xml:space="preserve">3.5. У разі виникнення потреби у перенесенні існуючих (діючих) повітряних та/або підземних електричних мереж та інших об'єктів електроенергетики звернутися до їх власника з метою укладення окремого договору щодо надання послуг з перенесення відповідних об'єктів </w:t>
            </w:r>
            <w:r w:rsidRPr="00B225D8">
              <w:rPr>
                <w:sz w:val="24"/>
                <w:szCs w:val="24"/>
              </w:rPr>
              <w:lastRenderedPageBreak/>
              <w:t xml:space="preserve">електроенергетики згідно зі статтею 21 Закону України </w:t>
            </w:r>
            <w:r w:rsidRPr="00B225D8">
              <w:rPr>
                <w:bCs/>
                <w:sz w:val="24"/>
                <w:szCs w:val="24"/>
              </w:rPr>
              <w:t>«</w:t>
            </w:r>
            <w:r w:rsidRPr="00B225D8">
              <w:rPr>
                <w:sz w:val="24"/>
                <w:szCs w:val="24"/>
              </w:rPr>
              <w:t>Про ринок електричної енергії</w:t>
            </w:r>
            <w:r w:rsidRPr="00B225D8">
              <w:rPr>
                <w:bCs/>
                <w:sz w:val="24"/>
                <w:szCs w:val="24"/>
              </w:rPr>
              <w:t>»</w:t>
            </w:r>
            <w:r w:rsidRPr="00B225D8">
              <w:rPr>
                <w:sz w:val="24"/>
                <w:szCs w:val="24"/>
              </w:rPr>
              <w:t xml:space="preserve">. </w:t>
            </w:r>
            <w:r w:rsidRPr="00B225D8">
              <w:rPr>
                <w:b/>
                <w:bCs/>
                <w:color w:val="0070C0"/>
                <w:sz w:val="24"/>
                <w:szCs w:val="24"/>
              </w:rPr>
              <w:t>Укладення договору про надання послуг з розподілу електричної енергії та підключення електроустановки замовника здійснюється за умови дотримання вимог ПОЕМ.</w:t>
            </w:r>
          </w:p>
        </w:tc>
        <w:tc>
          <w:tcPr>
            <w:tcW w:w="3969" w:type="dxa"/>
          </w:tcPr>
          <w:p w14:paraId="2339D55E" w14:textId="36B7A742" w:rsidR="00634EC5" w:rsidRPr="0011722C" w:rsidRDefault="00B225D8" w:rsidP="00634EC5">
            <w:pPr>
              <w:ind w:firstLine="630"/>
              <w:jc w:val="both"/>
              <w:rPr>
                <w:b/>
                <w:sz w:val="24"/>
                <w:szCs w:val="24"/>
                <w:u w:val="single"/>
                <w:lang w:val="en-US"/>
              </w:rPr>
            </w:pPr>
            <w:r w:rsidRPr="00B225D8">
              <w:rPr>
                <w:b/>
                <w:sz w:val="24"/>
                <w:szCs w:val="24"/>
                <w:u w:val="single"/>
              </w:rPr>
              <w:lastRenderedPageBreak/>
              <w:t>АТ «ДТЕК ДНІПРОВСЬКІ ЕЛЕКТРОМЕРЕЖІ»</w:t>
            </w:r>
            <w:r w:rsidR="00513329">
              <w:rPr>
                <w:b/>
                <w:sz w:val="24"/>
                <w:szCs w:val="24"/>
                <w:u w:val="single"/>
              </w:rPr>
              <w:t xml:space="preserve">, </w:t>
            </w:r>
            <w:r w:rsidR="00513329" w:rsidRPr="00DC2DB4">
              <w:rPr>
                <w:b/>
                <w:bCs/>
                <w:sz w:val="24"/>
                <w:szCs w:val="24"/>
              </w:rPr>
              <w:t xml:space="preserve"> 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22A4EE92" w14:textId="7CBB40F3" w:rsidR="00B225D8" w:rsidRPr="00B225D8" w:rsidRDefault="00B225D8" w:rsidP="00B225D8">
            <w:pPr>
              <w:jc w:val="both"/>
              <w:rPr>
                <w:b/>
                <w:sz w:val="24"/>
                <w:szCs w:val="24"/>
                <w:u w:val="single"/>
              </w:rPr>
            </w:pPr>
          </w:p>
          <w:p w14:paraId="0BEB7FA6" w14:textId="5EFF6F84" w:rsidR="00B225D8" w:rsidRDefault="00B225D8" w:rsidP="00B225D8">
            <w:pPr>
              <w:jc w:val="both"/>
              <w:rPr>
                <w:b/>
                <w:sz w:val="24"/>
                <w:szCs w:val="24"/>
                <w:u w:val="single"/>
              </w:rPr>
            </w:pPr>
            <w:r w:rsidRPr="0065791D">
              <w:rPr>
                <w:sz w:val="24"/>
                <w:szCs w:val="24"/>
              </w:rPr>
              <w:t>Відповідно до пункту 4.1.8 КСР</w:t>
            </w:r>
          </w:p>
          <w:p w14:paraId="04869141" w14:textId="77777777" w:rsidR="00B225D8" w:rsidRDefault="00B225D8" w:rsidP="00B225D8">
            <w:pPr>
              <w:rPr>
                <w:b/>
                <w:sz w:val="24"/>
                <w:szCs w:val="24"/>
                <w:u w:val="single"/>
              </w:rPr>
            </w:pPr>
          </w:p>
          <w:p w14:paraId="7E23FFDC" w14:textId="397F2D73" w:rsidR="00B225D8" w:rsidRPr="00B225D8" w:rsidRDefault="00B225D8" w:rsidP="00B225D8">
            <w:pPr>
              <w:tabs>
                <w:tab w:val="left" w:pos="1035"/>
              </w:tabs>
              <w:rPr>
                <w:sz w:val="24"/>
                <w:szCs w:val="24"/>
              </w:rPr>
            </w:pPr>
            <w:r>
              <w:rPr>
                <w:sz w:val="24"/>
                <w:szCs w:val="24"/>
              </w:rPr>
              <w:tab/>
            </w:r>
          </w:p>
        </w:tc>
        <w:tc>
          <w:tcPr>
            <w:tcW w:w="3119" w:type="dxa"/>
          </w:tcPr>
          <w:p w14:paraId="5423AE56" w14:textId="77777777" w:rsidR="00A03004" w:rsidRDefault="00A03004" w:rsidP="00A03004">
            <w:pPr>
              <w:jc w:val="center"/>
              <w:rPr>
                <w:b/>
                <w:sz w:val="24"/>
                <w:szCs w:val="24"/>
                <w:lang w:eastAsia="uk-UA"/>
              </w:rPr>
            </w:pPr>
            <w:r>
              <w:rPr>
                <w:b/>
                <w:sz w:val="24"/>
                <w:szCs w:val="24"/>
                <w:lang w:eastAsia="uk-UA"/>
              </w:rPr>
              <w:t>Пропонується не враховувати</w:t>
            </w:r>
          </w:p>
          <w:p w14:paraId="461B9BB9" w14:textId="77E3FD6B" w:rsidR="00B225D8" w:rsidRPr="004F3A51" w:rsidRDefault="00A03004" w:rsidP="00A03004">
            <w:pPr>
              <w:jc w:val="both"/>
              <w:rPr>
                <w:b/>
                <w:sz w:val="24"/>
                <w:szCs w:val="24"/>
                <w:lang w:eastAsia="uk-UA"/>
              </w:rPr>
            </w:pPr>
            <w:r w:rsidRPr="0036495E">
              <w:rPr>
                <w:sz w:val="24"/>
                <w:szCs w:val="24"/>
                <w:lang w:eastAsia="uk-UA"/>
              </w:rPr>
              <w:t>Коментарі вище до аналогічних пропозицій</w:t>
            </w:r>
          </w:p>
        </w:tc>
      </w:tr>
      <w:tr w:rsidR="00B225D8" w:rsidRPr="004F3A51" w14:paraId="3567EC01" w14:textId="77777777" w:rsidTr="00B93106">
        <w:trPr>
          <w:trHeight w:val="218"/>
        </w:trPr>
        <w:tc>
          <w:tcPr>
            <w:tcW w:w="15593" w:type="dxa"/>
            <w:gridSpan w:val="4"/>
          </w:tcPr>
          <w:p w14:paraId="1DED5879" w14:textId="6002BEE5" w:rsidR="00B225D8" w:rsidRPr="00B225D8" w:rsidRDefault="00B225D8" w:rsidP="00B225D8">
            <w:pPr>
              <w:tabs>
                <w:tab w:val="left" w:pos="6915"/>
              </w:tabs>
              <w:jc w:val="both"/>
              <w:rPr>
                <w:b/>
                <w:bCs/>
                <w:sz w:val="24"/>
                <w:szCs w:val="24"/>
                <w:lang w:eastAsia="uk-UA"/>
              </w:rPr>
            </w:pPr>
            <w:r>
              <w:rPr>
                <w:b/>
                <w:sz w:val="24"/>
                <w:szCs w:val="24"/>
                <w:lang w:eastAsia="uk-UA"/>
              </w:rPr>
              <w:tab/>
            </w:r>
            <w:r w:rsidRPr="00B225D8">
              <w:rPr>
                <w:b/>
                <w:bCs/>
                <w:sz w:val="24"/>
                <w:szCs w:val="24"/>
              </w:rPr>
              <w:t>4.Плата за приєднання та порядок розрахунків</w:t>
            </w:r>
          </w:p>
        </w:tc>
      </w:tr>
      <w:tr w:rsidR="00B225D8" w:rsidRPr="004F3A51" w14:paraId="232F2E00" w14:textId="77777777" w:rsidTr="00A52C00">
        <w:trPr>
          <w:trHeight w:val="218"/>
        </w:trPr>
        <w:tc>
          <w:tcPr>
            <w:tcW w:w="4253" w:type="dxa"/>
          </w:tcPr>
          <w:p w14:paraId="1A88D0B1" w14:textId="77777777" w:rsidR="00B225D8" w:rsidRPr="00B225D8" w:rsidRDefault="00B225D8" w:rsidP="00B225D8">
            <w:pPr>
              <w:pStyle w:val="st2"/>
              <w:spacing w:after="0"/>
              <w:ind w:firstLine="709"/>
              <w:rPr>
                <w:rStyle w:val="st42"/>
                <w:color w:val="000000" w:themeColor="text1"/>
              </w:rPr>
            </w:pPr>
            <w:r w:rsidRPr="00B225D8">
              <w:rPr>
                <w:rStyle w:val="st42"/>
                <w:color w:val="000000" w:themeColor="text1"/>
              </w:rPr>
              <w:t>4.1. Замовник сплачує попередню оплату за приєднання на поточний рахунок Виконавця в такому порядку:</w:t>
            </w:r>
          </w:p>
          <w:p w14:paraId="0DBAC8CE" w14:textId="77777777" w:rsidR="00B225D8" w:rsidRPr="00B225D8" w:rsidRDefault="00B225D8" w:rsidP="00B225D8">
            <w:pPr>
              <w:pStyle w:val="st2"/>
              <w:spacing w:after="0"/>
              <w:ind w:firstLine="709"/>
              <w:rPr>
                <w:rStyle w:val="st42"/>
                <w:color w:val="000000" w:themeColor="text1"/>
              </w:rPr>
            </w:pPr>
            <w:r w:rsidRPr="00B225D8">
              <w:rPr>
                <w:rStyle w:val="st42"/>
                <w:color w:val="000000" w:themeColor="text1"/>
              </w:rPr>
              <w:t>оплата в розмірі 30 відсотків  складової плати за приєднання потужності, визначеної у розрахунку вартості плати за приєднання до електричних мереж, упродовж 20 робочих днів з дня, наступного за днем отримання технічних умов, розрахунку вартості плати за приєднання до електричних мереж та рахунк</w:t>
            </w:r>
            <w:r w:rsidRPr="00B225D8">
              <w:rPr>
                <w:rStyle w:val="st42"/>
                <w:color w:val="000000" w:themeColor="text1"/>
                <w:lang w:val="uk-UA"/>
              </w:rPr>
              <w:t>а</w:t>
            </w:r>
            <w:r w:rsidRPr="00B225D8">
              <w:rPr>
                <w:rStyle w:val="st42"/>
                <w:color w:val="000000" w:themeColor="text1"/>
              </w:rPr>
              <w:t xml:space="preserve"> на сплату плати за приєднання;</w:t>
            </w:r>
          </w:p>
          <w:p w14:paraId="51B64AA5" w14:textId="77777777" w:rsidR="00B225D8" w:rsidRPr="00B225D8" w:rsidRDefault="00B225D8" w:rsidP="00B225D8">
            <w:pPr>
              <w:pStyle w:val="st2"/>
              <w:spacing w:after="0"/>
              <w:ind w:firstLine="709"/>
              <w:rPr>
                <w:rStyle w:val="st42"/>
                <w:color w:val="000000" w:themeColor="text1"/>
              </w:rPr>
            </w:pPr>
            <w:r w:rsidRPr="00B225D8">
              <w:rPr>
                <w:rStyle w:val="st42"/>
                <w:color w:val="000000" w:themeColor="text1"/>
              </w:rPr>
              <w:t xml:space="preserve">оплата в розмірі 50 відсотків від складової плати за приєднання потужності та 90 відсотків  вартості лінійної частини приєднання, визначених у розрахунку вартості плати за приєднання до електричних мереж. У цьому випадку ОСР також актуалізує розрахунок вартості складової плати за приєднання потужності до електричних мереж за ставками, що чинні на дату актуалізації </w:t>
            </w:r>
            <w:r w:rsidRPr="00B225D8">
              <w:rPr>
                <w:rStyle w:val="st42"/>
                <w:color w:val="000000" w:themeColor="text1"/>
              </w:rPr>
              <w:lastRenderedPageBreak/>
              <w:t>та  видачі рахунк</w:t>
            </w:r>
            <w:r w:rsidRPr="00B225D8">
              <w:rPr>
                <w:rStyle w:val="st42"/>
                <w:color w:val="000000" w:themeColor="text1"/>
                <w:lang w:val="uk-UA"/>
              </w:rPr>
              <w:t>а</w:t>
            </w:r>
            <w:r w:rsidRPr="00B225D8">
              <w:rPr>
                <w:rStyle w:val="st42"/>
                <w:color w:val="000000" w:themeColor="text1"/>
              </w:rPr>
              <w:t>, зазначеного в цьому абзаці, та видає відповідний актуалізований рахунок на сплату плати за приєднання. Замовник оплачує на поточний рахунок ОСР цей рахунок упродовж 20 робочих днів з дня, наступного за днем отримання рахунк</w:t>
            </w:r>
            <w:r w:rsidRPr="00B225D8">
              <w:rPr>
                <w:rStyle w:val="st42"/>
                <w:color w:val="000000" w:themeColor="text1"/>
                <w:lang w:val="uk-UA"/>
              </w:rPr>
              <w:t>а</w:t>
            </w:r>
            <w:r w:rsidRPr="00B225D8">
              <w:rPr>
                <w:rStyle w:val="st42"/>
                <w:color w:val="000000" w:themeColor="text1"/>
              </w:rPr>
              <w:t xml:space="preserve">, який  ОСР надає замовнику упродовж 5 робочих днів з дня, наступного за днем узгодження з усіма заінтересованими сторонами розробленої </w:t>
            </w:r>
            <w:proofErr w:type="spellStart"/>
            <w:r w:rsidRPr="00B225D8">
              <w:rPr>
                <w:rStyle w:val="st42"/>
                <w:color w:val="000000" w:themeColor="text1"/>
              </w:rPr>
              <w:t>проєктної</w:t>
            </w:r>
            <w:proofErr w:type="spellEnd"/>
            <w:r w:rsidRPr="00B225D8">
              <w:rPr>
                <w:rStyle w:val="st42"/>
                <w:color w:val="000000" w:themeColor="text1"/>
              </w:rPr>
              <w:t xml:space="preserve"> документації. У випадку </w:t>
            </w:r>
            <w:proofErr w:type="spellStart"/>
            <w:r w:rsidRPr="00B225D8">
              <w:rPr>
                <w:rStyle w:val="st42"/>
                <w:color w:val="000000" w:themeColor="text1"/>
              </w:rPr>
              <w:t>неоплати</w:t>
            </w:r>
            <w:proofErr w:type="spellEnd"/>
            <w:r w:rsidRPr="00B225D8">
              <w:rPr>
                <w:rStyle w:val="st42"/>
                <w:color w:val="000000" w:themeColor="text1"/>
              </w:rPr>
              <w:t xml:space="preserve"> або не повної оплати замовником вартості лінійної частини приєднання (у разі </w:t>
            </w:r>
            <w:proofErr w:type="spellStart"/>
            <w:r w:rsidRPr="00B225D8">
              <w:rPr>
                <w:rStyle w:val="st42"/>
                <w:color w:val="000000" w:themeColor="text1"/>
              </w:rPr>
              <w:t>проєктування</w:t>
            </w:r>
            <w:proofErr w:type="spellEnd"/>
            <w:r w:rsidRPr="00B225D8">
              <w:rPr>
                <w:rStyle w:val="st42"/>
                <w:color w:val="000000" w:themeColor="text1"/>
              </w:rPr>
              <w:t xml:space="preserve"> лінійної частини приєднання замовником) та/або складової плати за приєднання потужності, визначеної договором про приєднання протягом 180 календарних днів, починаючи з наступного робочого дня від дати узгодження з усіма заінтересованими сторонами розробленої замовником </w:t>
            </w:r>
            <w:proofErr w:type="spellStart"/>
            <w:r w:rsidRPr="00B225D8">
              <w:rPr>
                <w:rStyle w:val="st42"/>
                <w:color w:val="000000" w:themeColor="text1"/>
              </w:rPr>
              <w:t>проєктної</w:t>
            </w:r>
            <w:proofErr w:type="spellEnd"/>
            <w:r w:rsidRPr="00B225D8">
              <w:rPr>
                <w:rStyle w:val="st42"/>
                <w:color w:val="000000" w:themeColor="text1"/>
              </w:rPr>
              <w:t xml:space="preserve"> документації, </w:t>
            </w:r>
            <w:proofErr w:type="spellStart"/>
            <w:r w:rsidRPr="00B225D8">
              <w:rPr>
                <w:rStyle w:val="st42"/>
                <w:color w:val="000000" w:themeColor="text1"/>
              </w:rPr>
              <w:t>проєктна</w:t>
            </w:r>
            <w:proofErr w:type="spellEnd"/>
            <w:r w:rsidRPr="00B225D8">
              <w:rPr>
                <w:rStyle w:val="st42"/>
                <w:color w:val="000000" w:themeColor="text1"/>
              </w:rPr>
              <w:t xml:space="preserve"> документація повторно надається на узгодження до ОСР;</w:t>
            </w:r>
          </w:p>
          <w:p w14:paraId="595A848A" w14:textId="77777777" w:rsidR="00B225D8" w:rsidRPr="00B225D8" w:rsidRDefault="00B225D8" w:rsidP="00B225D8">
            <w:pPr>
              <w:ind w:firstLine="709"/>
              <w:jc w:val="both"/>
              <w:rPr>
                <w:color w:val="000000" w:themeColor="text1"/>
                <w:sz w:val="24"/>
                <w:szCs w:val="24"/>
              </w:rPr>
            </w:pPr>
            <w:r w:rsidRPr="00B225D8">
              <w:rPr>
                <w:rStyle w:val="st42"/>
                <w:color w:val="000000" w:themeColor="text1"/>
                <w:sz w:val="24"/>
                <w:szCs w:val="24"/>
              </w:rPr>
              <w:t>остаточний розрахунок плати за приєднання потужності та лінійної частини приєднання упродовж 5 робочих днів, починаючи з наступного робочого дня після надання послуги з приєднання, що підтверджується повідомленням про надання послуги з приєднання.</w:t>
            </w:r>
          </w:p>
          <w:p w14:paraId="009B91DB" w14:textId="77777777" w:rsidR="00B225D8" w:rsidRPr="00B225D8" w:rsidRDefault="00B225D8" w:rsidP="00B225D8">
            <w:pPr>
              <w:ind w:firstLine="709"/>
              <w:jc w:val="both"/>
              <w:rPr>
                <w:b/>
                <w:bCs/>
                <w:color w:val="000000" w:themeColor="text1"/>
                <w:sz w:val="24"/>
                <w:szCs w:val="24"/>
              </w:rPr>
            </w:pPr>
            <w:r w:rsidRPr="00B225D8">
              <w:rPr>
                <w:b/>
                <w:bCs/>
                <w:color w:val="000000" w:themeColor="text1"/>
                <w:sz w:val="24"/>
                <w:szCs w:val="24"/>
              </w:rPr>
              <w:lastRenderedPageBreak/>
              <w:t xml:space="preserve">У разі якщо замовник послуги з приєднання підпадає під дію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та звернувся до Виконавця із заявою довільної форми щодо визначення іншого порядку сплати вартості надання послуги з приєднання, порядок оплати вартості послуги з приєднання за цим договором здійснюється протягом 10 робочих днів після завершення надання послуги з приєднання. </w:t>
            </w:r>
          </w:p>
          <w:p w14:paraId="2B05B47D" w14:textId="6B372B5D" w:rsidR="00B225D8" w:rsidRPr="00B225D8" w:rsidRDefault="00B225D8" w:rsidP="00B225D8">
            <w:pPr>
              <w:pStyle w:val="a6"/>
              <w:spacing w:before="0" w:beforeAutospacing="0" w:after="0" w:afterAutospacing="0"/>
              <w:ind w:firstLine="709"/>
              <w:jc w:val="both"/>
            </w:pPr>
            <w:r w:rsidRPr="00B225D8">
              <w:rPr>
                <w:b/>
                <w:bCs/>
                <w:color w:val="000000" w:themeColor="text1"/>
              </w:rPr>
              <w:t xml:space="preserve">У </w:t>
            </w:r>
            <w:proofErr w:type="spellStart"/>
            <w:r w:rsidRPr="00B225D8">
              <w:rPr>
                <w:b/>
                <w:bCs/>
                <w:color w:val="000000" w:themeColor="text1"/>
              </w:rPr>
              <w:t>разі</w:t>
            </w:r>
            <w:proofErr w:type="spellEnd"/>
            <w:r w:rsidRPr="00B225D8">
              <w:rPr>
                <w:b/>
                <w:bCs/>
                <w:color w:val="000000" w:themeColor="text1"/>
              </w:rPr>
              <w:t xml:space="preserve"> </w:t>
            </w:r>
            <w:proofErr w:type="spellStart"/>
            <w:r w:rsidRPr="00B225D8">
              <w:rPr>
                <w:b/>
                <w:bCs/>
                <w:color w:val="000000" w:themeColor="text1"/>
              </w:rPr>
              <w:t>надходження</w:t>
            </w:r>
            <w:proofErr w:type="spellEnd"/>
            <w:r w:rsidRPr="00B225D8">
              <w:rPr>
                <w:b/>
                <w:bCs/>
                <w:color w:val="000000" w:themeColor="text1"/>
              </w:rPr>
              <w:t xml:space="preserve"> </w:t>
            </w:r>
            <w:proofErr w:type="spellStart"/>
            <w:r w:rsidRPr="00B225D8">
              <w:rPr>
                <w:b/>
                <w:bCs/>
                <w:color w:val="000000" w:themeColor="text1"/>
              </w:rPr>
              <w:t>від</w:t>
            </w:r>
            <w:proofErr w:type="spellEnd"/>
            <w:r w:rsidRPr="00B225D8">
              <w:rPr>
                <w:b/>
                <w:bCs/>
                <w:color w:val="000000" w:themeColor="text1"/>
              </w:rPr>
              <w:t xml:space="preserve"> </w:t>
            </w:r>
            <w:proofErr w:type="spellStart"/>
            <w:r w:rsidRPr="00B225D8">
              <w:rPr>
                <w:b/>
                <w:bCs/>
                <w:color w:val="000000" w:themeColor="text1"/>
              </w:rPr>
              <w:t>замовника</w:t>
            </w:r>
            <w:proofErr w:type="spellEnd"/>
            <w:r w:rsidRPr="00B225D8">
              <w:rPr>
                <w:b/>
                <w:bCs/>
                <w:color w:val="000000" w:themeColor="text1"/>
              </w:rPr>
              <w:t xml:space="preserve"> </w:t>
            </w:r>
            <w:proofErr w:type="spellStart"/>
            <w:r w:rsidRPr="00B225D8">
              <w:rPr>
                <w:b/>
                <w:bCs/>
                <w:color w:val="000000" w:themeColor="text1"/>
              </w:rPr>
              <w:t>послуги</w:t>
            </w:r>
            <w:proofErr w:type="spellEnd"/>
            <w:r w:rsidRPr="00B225D8">
              <w:rPr>
                <w:b/>
                <w:bCs/>
                <w:color w:val="000000" w:themeColor="text1"/>
              </w:rPr>
              <w:t xml:space="preserve"> з </w:t>
            </w:r>
            <w:proofErr w:type="spellStart"/>
            <w:r w:rsidRPr="00B225D8">
              <w:rPr>
                <w:b/>
                <w:bCs/>
                <w:color w:val="000000" w:themeColor="text1"/>
              </w:rPr>
              <w:t>приєднання</w:t>
            </w:r>
            <w:proofErr w:type="spellEnd"/>
            <w:r w:rsidRPr="00B225D8">
              <w:rPr>
                <w:b/>
                <w:bCs/>
                <w:color w:val="000000" w:themeColor="text1"/>
              </w:rPr>
              <w:t xml:space="preserve">, </w:t>
            </w:r>
            <w:proofErr w:type="spellStart"/>
            <w:r w:rsidRPr="00B225D8">
              <w:rPr>
                <w:b/>
                <w:bCs/>
                <w:color w:val="000000" w:themeColor="text1"/>
              </w:rPr>
              <w:t>що</w:t>
            </w:r>
            <w:proofErr w:type="spellEnd"/>
            <w:r w:rsidRPr="00B225D8">
              <w:rPr>
                <w:b/>
                <w:bCs/>
                <w:color w:val="000000" w:themeColor="text1"/>
              </w:rPr>
              <w:t xml:space="preserve"> </w:t>
            </w:r>
            <w:proofErr w:type="spellStart"/>
            <w:r w:rsidRPr="00B225D8">
              <w:rPr>
                <w:b/>
                <w:bCs/>
                <w:color w:val="000000" w:themeColor="text1"/>
              </w:rPr>
              <w:t>підпадає</w:t>
            </w:r>
            <w:proofErr w:type="spellEnd"/>
            <w:r w:rsidRPr="00B225D8">
              <w:rPr>
                <w:b/>
                <w:bCs/>
                <w:color w:val="000000" w:themeColor="text1"/>
              </w:rPr>
              <w:t xml:space="preserve"> </w:t>
            </w:r>
            <w:proofErr w:type="spellStart"/>
            <w:r w:rsidRPr="00B225D8">
              <w:rPr>
                <w:b/>
                <w:bCs/>
                <w:color w:val="000000" w:themeColor="text1"/>
              </w:rPr>
              <w:t>під</w:t>
            </w:r>
            <w:proofErr w:type="spellEnd"/>
            <w:r w:rsidRPr="00B225D8">
              <w:rPr>
                <w:b/>
                <w:bCs/>
                <w:color w:val="000000" w:themeColor="text1"/>
              </w:rPr>
              <w:t xml:space="preserve"> </w:t>
            </w:r>
            <w:proofErr w:type="spellStart"/>
            <w:r w:rsidRPr="00B225D8">
              <w:rPr>
                <w:b/>
                <w:bCs/>
                <w:color w:val="000000" w:themeColor="text1"/>
              </w:rPr>
              <w:t>дію</w:t>
            </w:r>
            <w:proofErr w:type="spellEnd"/>
            <w:r w:rsidRPr="00B225D8">
              <w:rPr>
                <w:b/>
                <w:bCs/>
                <w:color w:val="000000" w:themeColor="text1"/>
              </w:rPr>
              <w:t xml:space="preserve"> постанови </w:t>
            </w:r>
            <w:proofErr w:type="spellStart"/>
            <w:r w:rsidRPr="00B225D8">
              <w:rPr>
                <w:b/>
                <w:bCs/>
                <w:color w:val="000000" w:themeColor="text1"/>
              </w:rPr>
              <w:t>Кабінету</w:t>
            </w:r>
            <w:proofErr w:type="spellEnd"/>
            <w:r w:rsidRPr="00B225D8">
              <w:rPr>
                <w:b/>
                <w:bCs/>
                <w:color w:val="000000" w:themeColor="text1"/>
              </w:rPr>
              <w:t xml:space="preserve"> </w:t>
            </w:r>
            <w:proofErr w:type="spellStart"/>
            <w:r w:rsidRPr="00B225D8">
              <w:rPr>
                <w:b/>
                <w:bCs/>
                <w:color w:val="000000" w:themeColor="text1"/>
              </w:rPr>
              <w:t>Міністрів</w:t>
            </w:r>
            <w:proofErr w:type="spellEnd"/>
            <w:r w:rsidRPr="00B225D8">
              <w:rPr>
                <w:b/>
                <w:bCs/>
                <w:color w:val="000000" w:themeColor="text1"/>
              </w:rPr>
              <w:t xml:space="preserve"> </w:t>
            </w:r>
            <w:proofErr w:type="spellStart"/>
            <w:r w:rsidRPr="00B225D8">
              <w:rPr>
                <w:b/>
                <w:bCs/>
                <w:color w:val="000000" w:themeColor="text1"/>
              </w:rPr>
              <w:t>України</w:t>
            </w:r>
            <w:proofErr w:type="spellEnd"/>
            <w:r w:rsidRPr="00B225D8">
              <w:rPr>
                <w:b/>
                <w:bCs/>
                <w:color w:val="000000" w:themeColor="text1"/>
              </w:rPr>
              <w:t xml:space="preserve"> </w:t>
            </w:r>
            <w:proofErr w:type="spellStart"/>
            <w:r w:rsidRPr="00B225D8">
              <w:rPr>
                <w:b/>
                <w:bCs/>
                <w:color w:val="000000" w:themeColor="text1"/>
              </w:rPr>
              <w:t>від</w:t>
            </w:r>
            <w:proofErr w:type="spellEnd"/>
            <w:r w:rsidRPr="00B225D8">
              <w:rPr>
                <w:b/>
                <w:bCs/>
                <w:color w:val="000000" w:themeColor="text1"/>
              </w:rPr>
              <w:t xml:space="preserve"> 04 грудня 2019 року № 1070 «</w:t>
            </w:r>
            <w:proofErr w:type="spellStart"/>
            <w:r w:rsidRPr="00B225D8">
              <w:rPr>
                <w:b/>
                <w:bCs/>
                <w:color w:val="000000" w:themeColor="text1"/>
              </w:rPr>
              <w:t>Деякі</w:t>
            </w:r>
            <w:proofErr w:type="spellEnd"/>
            <w:r w:rsidRPr="00B225D8">
              <w:rPr>
                <w:b/>
                <w:bCs/>
                <w:color w:val="000000" w:themeColor="text1"/>
              </w:rPr>
              <w:t xml:space="preserve"> </w:t>
            </w:r>
            <w:proofErr w:type="spellStart"/>
            <w:r w:rsidRPr="00B225D8">
              <w:rPr>
                <w:b/>
                <w:bCs/>
                <w:color w:val="000000" w:themeColor="text1"/>
              </w:rPr>
              <w:t>питання</w:t>
            </w:r>
            <w:proofErr w:type="spellEnd"/>
            <w:r w:rsidRPr="00B225D8">
              <w:rPr>
                <w:b/>
                <w:bCs/>
                <w:color w:val="000000" w:themeColor="text1"/>
              </w:rPr>
              <w:t xml:space="preserve"> </w:t>
            </w:r>
            <w:proofErr w:type="spellStart"/>
            <w:r w:rsidRPr="00B225D8">
              <w:rPr>
                <w:b/>
                <w:bCs/>
                <w:color w:val="000000" w:themeColor="text1"/>
              </w:rPr>
              <w:t>здійснення</w:t>
            </w:r>
            <w:proofErr w:type="spellEnd"/>
            <w:r w:rsidRPr="00B225D8">
              <w:rPr>
                <w:b/>
                <w:bCs/>
                <w:color w:val="000000" w:themeColor="text1"/>
              </w:rPr>
              <w:t xml:space="preserve"> </w:t>
            </w:r>
            <w:proofErr w:type="spellStart"/>
            <w:r w:rsidRPr="00B225D8">
              <w:rPr>
                <w:b/>
                <w:bCs/>
                <w:color w:val="000000" w:themeColor="text1"/>
              </w:rPr>
              <w:t>розпорядниками</w:t>
            </w:r>
            <w:proofErr w:type="spellEnd"/>
            <w:r w:rsidRPr="00B225D8">
              <w:rPr>
                <w:b/>
                <w:bCs/>
                <w:color w:val="000000" w:themeColor="text1"/>
              </w:rPr>
              <w:t xml:space="preserve"> (</w:t>
            </w:r>
            <w:proofErr w:type="spellStart"/>
            <w:r w:rsidRPr="00B225D8">
              <w:rPr>
                <w:b/>
                <w:bCs/>
                <w:color w:val="000000" w:themeColor="text1"/>
              </w:rPr>
              <w:t>одержувачами</w:t>
            </w:r>
            <w:proofErr w:type="spellEnd"/>
            <w:r w:rsidRPr="00B225D8">
              <w:rPr>
                <w:b/>
                <w:bCs/>
                <w:color w:val="000000" w:themeColor="text1"/>
              </w:rPr>
              <w:t xml:space="preserve">) </w:t>
            </w:r>
            <w:proofErr w:type="spellStart"/>
            <w:r w:rsidRPr="00B225D8">
              <w:rPr>
                <w:b/>
                <w:bCs/>
                <w:color w:val="000000" w:themeColor="text1"/>
              </w:rPr>
              <w:t>бюджетних</w:t>
            </w:r>
            <w:proofErr w:type="spellEnd"/>
            <w:r w:rsidRPr="00B225D8">
              <w:rPr>
                <w:b/>
                <w:bCs/>
                <w:color w:val="000000" w:themeColor="text1"/>
              </w:rPr>
              <w:t xml:space="preserve"> </w:t>
            </w:r>
            <w:proofErr w:type="spellStart"/>
            <w:r w:rsidRPr="00B225D8">
              <w:rPr>
                <w:b/>
                <w:bCs/>
                <w:color w:val="000000" w:themeColor="text1"/>
              </w:rPr>
              <w:t>коштів</w:t>
            </w:r>
            <w:proofErr w:type="spellEnd"/>
            <w:r w:rsidRPr="00B225D8">
              <w:rPr>
                <w:b/>
                <w:bCs/>
                <w:color w:val="000000" w:themeColor="text1"/>
              </w:rPr>
              <w:t xml:space="preserve"> </w:t>
            </w:r>
            <w:proofErr w:type="spellStart"/>
            <w:r w:rsidRPr="00B225D8">
              <w:rPr>
                <w:b/>
                <w:bCs/>
                <w:color w:val="000000" w:themeColor="text1"/>
              </w:rPr>
              <w:t>попередньої</w:t>
            </w:r>
            <w:proofErr w:type="spellEnd"/>
            <w:r w:rsidRPr="00B225D8">
              <w:rPr>
                <w:b/>
                <w:bCs/>
                <w:color w:val="000000" w:themeColor="text1"/>
              </w:rPr>
              <w:t xml:space="preserve"> оплати </w:t>
            </w:r>
            <w:proofErr w:type="spellStart"/>
            <w:r w:rsidRPr="00B225D8">
              <w:rPr>
                <w:b/>
                <w:bCs/>
                <w:color w:val="000000" w:themeColor="text1"/>
              </w:rPr>
              <w:t>товарів</w:t>
            </w:r>
            <w:proofErr w:type="spellEnd"/>
            <w:r w:rsidRPr="00B225D8">
              <w:rPr>
                <w:b/>
                <w:bCs/>
                <w:color w:val="000000" w:themeColor="text1"/>
              </w:rPr>
              <w:t xml:space="preserve">, </w:t>
            </w:r>
            <w:proofErr w:type="spellStart"/>
            <w:r w:rsidRPr="00B225D8">
              <w:rPr>
                <w:b/>
                <w:bCs/>
                <w:color w:val="000000" w:themeColor="text1"/>
              </w:rPr>
              <w:t>робіт</w:t>
            </w:r>
            <w:proofErr w:type="spellEnd"/>
            <w:r w:rsidRPr="00B225D8">
              <w:rPr>
                <w:b/>
                <w:bCs/>
                <w:color w:val="000000" w:themeColor="text1"/>
              </w:rPr>
              <w:t xml:space="preserve"> і </w:t>
            </w:r>
            <w:proofErr w:type="spellStart"/>
            <w:r w:rsidRPr="00B225D8">
              <w:rPr>
                <w:b/>
                <w:bCs/>
                <w:color w:val="000000" w:themeColor="text1"/>
              </w:rPr>
              <w:t>послуг</w:t>
            </w:r>
            <w:proofErr w:type="spellEnd"/>
            <w:r w:rsidRPr="00B225D8">
              <w:rPr>
                <w:b/>
                <w:bCs/>
                <w:color w:val="000000" w:themeColor="text1"/>
              </w:rPr>
              <w:t xml:space="preserve">, </w:t>
            </w:r>
            <w:proofErr w:type="spellStart"/>
            <w:r w:rsidRPr="00B225D8">
              <w:rPr>
                <w:b/>
                <w:bCs/>
                <w:color w:val="000000" w:themeColor="text1"/>
              </w:rPr>
              <w:t>що</w:t>
            </w:r>
            <w:proofErr w:type="spellEnd"/>
            <w:r w:rsidRPr="00B225D8">
              <w:rPr>
                <w:b/>
                <w:bCs/>
                <w:color w:val="000000" w:themeColor="text1"/>
              </w:rPr>
              <w:t xml:space="preserve"> </w:t>
            </w:r>
            <w:proofErr w:type="spellStart"/>
            <w:r w:rsidRPr="00B225D8">
              <w:rPr>
                <w:b/>
                <w:bCs/>
                <w:color w:val="000000" w:themeColor="text1"/>
              </w:rPr>
              <w:t>закуповуються</w:t>
            </w:r>
            <w:proofErr w:type="spellEnd"/>
            <w:r w:rsidRPr="00B225D8">
              <w:rPr>
                <w:b/>
                <w:bCs/>
                <w:color w:val="000000" w:themeColor="text1"/>
              </w:rPr>
              <w:t xml:space="preserve"> за </w:t>
            </w:r>
            <w:proofErr w:type="spellStart"/>
            <w:r w:rsidRPr="00B225D8">
              <w:rPr>
                <w:b/>
                <w:bCs/>
                <w:color w:val="000000" w:themeColor="text1"/>
              </w:rPr>
              <w:t>бюджетні</w:t>
            </w:r>
            <w:proofErr w:type="spellEnd"/>
            <w:r w:rsidRPr="00B225D8">
              <w:rPr>
                <w:b/>
                <w:bCs/>
                <w:color w:val="000000" w:themeColor="text1"/>
              </w:rPr>
              <w:t xml:space="preserve"> </w:t>
            </w:r>
            <w:proofErr w:type="spellStart"/>
            <w:r w:rsidRPr="00B225D8">
              <w:rPr>
                <w:b/>
                <w:bCs/>
                <w:color w:val="000000" w:themeColor="text1"/>
              </w:rPr>
              <w:t>кошти</w:t>
            </w:r>
            <w:proofErr w:type="spellEnd"/>
            <w:r w:rsidRPr="00B225D8">
              <w:rPr>
                <w:b/>
                <w:bCs/>
                <w:color w:val="000000" w:themeColor="text1"/>
              </w:rPr>
              <w:t xml:space="preserve">», </w:t>
            </w:r>
            <w:proofErr w:type="spellStart"/>
            <w:r w:rsidRPr="00B225D8">
              <w:rPr>
                <w:b/>
                <w:bCs/>
                <w:color w:val="000000" w:themeColor="text1"/>
              </w:rPr>
              <w:t>відповідного</w:t>
            </w:r>
            <w:proofErr w:type="spellEnd"/>
            <w:r w:rsidRPr="00B225D8">
              <w:rPr>
                <w:b/>
                <w:bCs/>
                <w:color w:val="000000" w:themeColor="text1"/>
              </w:rPr>
              <w:t xml:space="preserve"> </w:t>
            </w:r>
            <w:proofErr w:type="spellStart"/>
            <w:r w:rsidRPr="00B225D8">
              <w:rPr>
                <w:b/>
                <w:bCs/>
                <w:color w:val="000000" w:themeColor="text1"/>
              </w:rPr>
              <w:t>звернення</w:t>
            </w:r>
            <w:proofErr w:type="spellEnd"/>
            <w:r w:rsidRPr="00B225D8">
              <w:rPr>
                <w:b/>
                <w:bCs/>
                <w:color w:val="000000" w:themeColor="text1"/>
              </w:rPr>
              <w:t xml:space="preserve"> ОСР не </w:t>
            </w:r>
            <w:proofErr w:type="spellStart"/>
            <w:r w:rsidRPr="00B225D8">
              <w:rPr>
                <w:b/>
                <w:bCs/>
                <w:color w:val="000000" w:themeColor="text1"/>
              </w:rPr>
              <w:t>має</w:t>
            </w:r>
            <w:proofErr w:type="spellEnd"/>
            <w:r w:rsidRPr="00B225D8">
              <w:rPr>
                <w:b/>
                <w:bCs/>
                <w:color w:val="000000" w:themeColor="text1"/>
              </w:rPr>
              <w:t xml:space="preserve"> права </w:t>
            </w:r>
            <w:proofErr w:type="spellStart"/>
            <w:r w:rsidRPr="00B225D8">
              <w:rPr>
                <w:b/>
                <w:bCs/>
                <w:color w:val="000000" w:themeColor="text1"/>
              </w:rPr>
              <w:t>відмовити</w:t>
            </w:r>
            <w:proofErr w:type="spellEnd"/>
            <w:r w:rsidRPr="00B225D8">
              <w:rPr>
                <w:b/>
                <w:bCs/>
                <w:color w:val="000000" w:themeColor="text1"/>
              </w:rPr>
              <w:t xml:space="preserve"> такому </w:t>
            </w:r>
            <w:proofErr w:type="spellStart"/>
            <w:r w:rsidRPr="00B225D8">
              <w:rPr>
                <w:b/>
                <w:bCs/>
                <w:color w:val="000000" w:themeColor="text1"/>
              </w:rPr>
              <w:t>замовнику</w:t>
            </w:r>
            <w:proofErr w:type="spellEnd"/>
            <w:r w:rsidRPr="00B225D8">
              <w:rPr>
                <w:b/>
                <w:bCs/>
                <w:color w:val="000000" w:themeColor="text1"/>
              </w:rPr>
              <w:t xml:space="preserve"> в </w:t>
            </w:r>
            <w:proofErr w:type="spellStart"/>
            <w:r w:rsidRPr="00B225D8">
              <w:rPr>
                <w:b/>
                <w:bCs/>
                <w:color w:val="000000" w:themeColor="text1"/>
              </w:rPr>
              <w:t>укладенні</w:t>
            </w:r>
            <w:proofErr w:type="spellEnd"/>
            <w:r w:rsidRPr="00B225D8">
              <w:rPr>
                <w:b/>
                <w:bCs/>
                <w:color w:val="000000" w:themeColor="text1"/>
              </w:rPr>
              <w:t xml:space="preserve"> </w:t>
            </w:r>
            <w:proofErr w:type="spellStart"/>
            <w:r w:rsidRPr="00B225D8">
              <w:rPr>
                <w:b/>
                <w:bCs/>
                <w:color w:val="000000" w:themeColor="text1"/>
              </w:rPr>
              <w:t>відповідної</w:t>
            </w:r>
            <w:proofErr w:type="spellEnd"/>
            <w:r w:rsidRPr="00B225D8">
              <w:rPr>
                <w:b/>
                <w:bCs/>
                <w:color w:val="000000" w:themeColor="text1"/>
              </w:rPr>
              <w:t xml:space="preserve"> </w:t>
            </w:r>
            <w:proofErr w:type="spellStart"/>
            <w:r w:rsidRPr="00B225D8">
              <w:rPr>
                <w:b/>
                <w:bCs/>
                <w:color w:val="000000" w:themeColor="text1"/>
              </w:rPr>
              <w:t>додаткової</w:t>
            </w:r>
            <w:proofErr w:type="spellEnd"/>
            <w:r w:rsidRPr="00B225D8">
              <w:rPr>
                <w:b/>
                <w:bCs/>
                <w:color w:val="000000" w:themeColor="text1"/>
              </w:rPr>
              <w:t xml:space="preserve"> угоди </w:t>
            </w:r>
            <w:proofErr w:type="gramStart"/>
            <w:r w:rsidRPr="00B225D8">
              <w:rPr>
                <w:b/>
                <w:bCs/>
                <w:color w:val="000000" w:themeColor="text1"/>
              </w:rPr>
              <w:t>до договору</w:t>
            </w:r>
            <w:proofErr w:type="gramEnd"/>
            <w:r w:rsidRPr="00B225D8">
              <w:rPr>
                <w:b/>
                <w:bCs/>
                <w:color w:val="000000" w:themeColor="text1"/>
              </w:rPr>
              <w:t xml:space="preserve"> про </w:t>
            </w:r>
            <w:proofErr w:type="spellStart"/>
            <w:r w:rsidRPr="00B225D8">
              <w:rPr>
                <w:b/>
                <w:bCs/>
                <w:color w:val="000000" w:themeColor="text1"/>
              </w:rPr>
              <w:t>приєднання</w:t>
            </w:r>
            <w:proofErr w:type="spellEnd"/>
            <w:r w:rsidRPr="00B225D8">
              <w:rPr>
                <w:b/>
                <w:bCs/>
                <w:color w:val="000000" w:themeColor="text1"/>
              </w:rPr>
              <w:t xml:space="preserve"> </w:t>
            </w:r>
            <w:proofErr w:type="spellStart"/>
            <w:r w:rsidRPr="00B225D8">
              <w:rPr>
                <w:b/>
                <w:bCs/>
                <w:color w:val="000000" w:themeColor="text1"/>
              </w:rPr>
              <w:t>щодо</w:t>
            </w:r>
            <w:proofErr w:type="spellEnd"/>
            <w:r w:rsidRPr="00B225D8">
              <w:rPr>
                <w:b/>
                <w:bCs/>
                <w:color w:val="000000" w:themeColor="text1"/>
              </w:rPr>
              <w:t xml:space="preserve"> </w:t>
            </w:r>
            <w:proofErr w:type="spellStart"/>
            <w:r w:rsidRPr="00B225D8">
              <w:rPr>
                <w:b/>
                <w:bCs/>
                <w:color w:val="000000" w:themeColor="text1"/>
              </w:rPr>
              <w:t>визначення</w:t>
            </w:r>
            <w:proofErr w:type="spellEnd"/>
            <w:r w:rsidRPr="00B225D8">
              <w:rPr>
                <w:b/>
                <w:bCs/>
                <w:color w:val="000000" w:themeColor="text1"/>
              </w:rPr>
              <w:t xml:space="preserve"> </w:t>
            </w:r>
            <w:proofErr w:type="spellStart"/>
            <w:r w:rsidRPr="00B225D8">
              <w:rPr>
                <w:b/>
                <w:bCs/>
                <w:color w:val="000000" w:themeColor="text1"/>
              </w:rPr>
              <w:t>іншого</w:t>
            </w:r>
            <w:proofErr w:type="spellEnd"/>
            <w:r w:rsidRPr="00B225D8">
              <w:rPr>
                <w:b/>
                <w:bCs/>
                <w:color w:val="000000" w:themeColor="text1"/>
              </w:rPr>
              <w:t xml:space="preserve"> </w:t>
            </w:r>
            <w:proofErr w:type="spellStart"/>
            <w:r w:rsidRPr="00B225D8">
              <w:rPr>
                <w:b/>
                <w:bCs/>
                <w:color w:val="000000" w:themeColor="text1"/>
              </w:rPr>
              <w:t>графіка</w:t>
            </w:r>
            <w:proofErr w:type="spellEnd"/>
            <w:r w:rsidRPr="00B225D8">
              <w:rPr>
                <w:b/>
                <w:bCs/>
                <w:color w:val="000000" w:themeColor="text1"/>
              </w:rPr>
              <w:t xml:space="preserve"> оплати.</w:t>
            </w:r>
          </w:p>
        </w:tc>
        <w:tc>
          <w:tcPr>
            <w:tcW w:w="4252" w:type="dxa"/>
          </w:tcPr>
          <w:p w14:paraId="6C9BAFEA" w14:textId="61EB868B" w:rsidR="00634EC5" w:rsidRPr="0011722C" w:rsidRDefault="00B225D8" w:rsidP="00634EC5">
            <w:pPr>
              <w:ind w:firstLine="630"/>
              <w:jc w:val="both"/>
              <w:rPr>
                <w:b/>
                <w:sz w:val="24"/>
                <w:szCs w:val="24"/>
                <w:u w:val="single"/>
                <w:lang w:val="en-US"/>
              </w:rPr>
            </w:pPr>
            <w:r w:rsidRPr="00B225D8">
              <w:rPr>
                <w:b/>
                <w:sz w:val="24"/>
                <w:szCs w:val="24"/>
                <w:u w:val="single"/>
              </w:rPr>
              <w:lastRenderedPageBreak/>
              <w:t>АТ «ДТЕК ДНІПРОВСЬКІ ЕЛЕКТРОМЕРЕЖІ»</w:t>
            </w:r>
            <w:r w:rsidR="00513329">
              <w:rPr>
                <w:b/>
                <w:sz w:val="24"/>
                <w:szCs w:val="24"/>
                <w:u w:val="single"/>
              </w:rPr>
              <w:t xml:space="preserve">, </w:t>
            </w:r>
            <w:r w:rsidR="00513329" w:rsidRPr="00DC2DB4">
              <w:rPr>
                <w:b/>
                <w:bCs/>
                <w:sz w:val="24"/>
                <w:szCs w:val="24"/>
              </w:rPr>
              <w:t xml:space="preserve"> 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684DBF74" w14:textId="2BB88C4F" w:rsidR="00B225D8" w:rsidRPr="00B225D8" w:rsidRDefault="00B225D8" w:rsidP="00B225D8">
            <w:pPr>
              <w:jc w:val="both"/>
              <w:rPr>
                <w:b/>
                <w:sz w:val="24"/>
                <w:szCs w:val="24"/>
                <w:u w:val="single"/>
              </w:rPr>
            </w:pPr>
          </w:p>
          <w:p w14:paraId="2AC25C69" w14:textId="77777777" w:rsidR="00B225D8" w:rsidRPr="00B225D8" w:rsidRDefault="00B225D8" w:rsidP="00B225D8">
            <w:pPr>
              <w:pStyle w:val="st2"/>
              <w:spacing w:after="0"/>
              <w:ind w:firstLine="709"/>
              <w:rPr>
                <w:rStyle w:val="st42"/>
              </w:rPr>
            </w:pPr>
            <w:r w:rsidRPr="00B225D8">
              <w:rPr>
                <w:rStyle w:val="st42"/>
              </w:rPr>
              <w:t>4.1. Замовник сплачує попередню оплату за приєднання на поточний рахунок Виконавця в такому порядку:</w:t>
            </w:r>
          </w:p>
          <w:p w14:paraId="7D5FDEEB" w14:textId="77777777" w:rsidR="00B225D8" w:rsidRPr="00B225D8" w:rsidRDefault="00B225D8" w:rsidP="00B225D8">
            <w:pPr>
              <w:pStyle w:val="st2"/>
              <w:spacing w:after="0"/>
              <w:ind w:firstLine="709"/>
              <w:rPr>
                <w:rStyle w:val="st42"/>
              </w:rPr>
            </w:pPr>
            <w:r w:rsidRPr="00B225D8">
              <w:rPr>
                <w:rStyle w:val="st42"/>
              </w:rPr>
              <w:t>оплата в розмірі 30 відсотків  складової плати за приєднання потужності, визначеної у розрахунку вартості плати за приєднання до електричних мереж, упродовж 20 робочих днів з дня, наступного за днем отримання технічних умов, розрахунку вартості плати за приєднання до електричних мереж та рахунк</w:t>
            </w:r>
            <w:r w:rsidRPr="00B225D8">
              <w:rPr>
                <w:rStyle w:val="st42"/>
                <w:lang w:val="uk-UA"/>
              </w:rPr>
              <w:t>а</w:t>
            </w:r>
            <w:r w:rsidRPr="00B225D8">
              <w:rPr>
                <w:rStyle w:val="st42"/>
              </w:rPr>
              <w:t xml:space="preserve"> на сплату плати за приєднання;</w:t>
            </w:r>
          </w:p>
          <w:p w14:paraId="61F7C5BF" w14:textId="77777777" w:rsidR="00B225D8" w:rsidRPr="00B225D8" w:rsidRDefault="00B225D8" w:rsidP="00B225D8">
            <w:pPr>
              <w:pStyle w:val="st2"/>
              <w:spacing w:after="0"/>
              <w:ind w:firstLine="709"/>
              <w:rPr>
                <w:rStyle w:val="st42"/>
              </w:rPr>
            </w:pPr>
            <w:r w:rsidRPr="00B225D8">
              <w:rPr>
                <w:rStyle w:val="st42"/>
              </w:rPr>
              <w:t xml:space="preserve">оплата в розмірі 50 відсотків від складової плати за приєднання потужності та 90 відсотків  вартості лінійної частини приєднання, </w:t>
            </w:r>
            <w:r w:rsidRPr="00B225D8">
              <w:rPr>
                <w:rStyle w:val="st42"/>
              </w:rPr>
              <w:lastRenderedPageBreak/>
              <w:t>визначених у розрахунку вартості плати за приєднання до електричних мереж. У цьому випадку ОСР також актуалізує розрахунок вартості складової плати за приєднання потужності до електричних мереж за ставками, що чинні на дату актуалізації та  видачі рахунк</w:t>
            </w:r>
            <w:r w:rsidRPr="00B225D8">
              <w:rPr>
                <w:rStyle w:val="st42"/>
                <w:lang w:val="uk-UA"/>
              </w:rPr>
              <w:t>а</w:t>
            </w:r>
            <w:r w:rsidRPr="00B225D8">
              <w:rPr>
                <w:rStyle w:val="st42"/>
              </w:rPr>
              <w:t>, зазначеного в цьому абзаці, та видає відповідний актуалізований рахунок на сплату плати за приєднання. Замовник оплачує на поточний рахунок ОСР цей рахунок упродовж 20 робочих днів з дня, наступного за днем отримання рахунк</w:t>
            </w:r>
            <w:r w:rsidRPr="00B225D8">
              <w:rPr>
                <w:rStyle w:val="st42"/>
                <w:lang w:val="uk-UA"/>
              </w:rPr>
              <w:t>а</w:t>
            </w:r>
            <w:r w:rsidRPr="00B225D8">
              <w:rPr>
                <w:rStyle w:val="st42"/>
              </w:rPr>
              <w:t xml:space="preserve">, який  ОСР надає замовнику упродовж 5 робочих днів з дня, наступного за днем узгодження з усіма заінтересованими сторонами розробленої </w:t>
            </w:r>
            <w:proofErr w:type="spellStart"/>
            <w:r w:rsidRPr="00B225D8">
              <w:rPr>
                <w:rStyle w:val="st42"/>
              </w:rPr>
              <w:t>проєктної</w:t>
            </w:r>
            <w:proofErr w:type="spellEnd"/>
            <w:r w:rsidRPr="00B225D8">
              <w:rPr>
                <w:rStyle w:val="st42"/>
              </w:rPr>
              <w:t xml:space="preserve"> документації. У випадку </w:t>
            </w:r>
            <w:proofErr w:type="spellStart"/>
            <w:r w:rsidRPr="00B225D8">
              <w:rPr>
                <w:rStyle w:val="st42"/>
              </w:rPr>
              <w:t>неоплати</w:t>
            </w:r>
            <w:proofErr w:type="spellEnd"/>
            <w:r w:rsidRPr="00B225D8">
              <w:rPr>
                <w:rStyle w:val="st42"/>
              </w:rPr>
              <w:t xml:space="preserve"> або не повної оплати замовником вартості лінійної частини приєднання (у разі </w:t>
            </w:r>
            <w:proofErr w:type="spellStart"/>
            <w:r w:rsidRPr="00B225D8">
              <w:rPr>
                <w:rStyle w:val="st42"/>
              </w:rPr>
              <w:t>проєктування</w:t>
            </w:r>
            <w:proofErr w:type="spellEnd"/>
            <w:r w:rsidRPr="00B225D8">
              <w:rPr>
                <w:rStyle w:val="st42"/>
              </w:rPr>
              <w:t xml:space="preserve"> лінійної частини приєднання замовником) та/або складової плати за приєднання потужності, визначеної договором про приєднання протягом 180 календарних днів, починаючи з наступного робочого дня від дати узгодження з усіма заінтересованими сторонами розробленої замовником </w:t>
            </w:r>
            <w:proofErr w:type="spellStart"/>
            <w:r w:rsidRPr="00B225D8">
              <w:rPr>
                <w:rStyle w:val="st42"/>
              </w:rPr>
              <w:t>проєктної</w:t>
            </w:r>
            <w:proofErr w:type="spellEnd"/>
            <w:r w:rsidRPr="00B225D8">
              <w:rPr>
                <w:rStyle w:val="st42"/>
              </w:rPr>
              <w:t xml:space="preserve"> документації, </w:t>
            </w:r>
            <w:proofErr w:type="spellStart"/>
            <w:r w:rsidRPr="00B225D8">
              <w:rPr>
                <w:rStyle w:val="st42"/>
              </w:rPr>
              <w:t>проєктна</w:t>
            </w:r>
            <w:proofErr w:type="spellEnd"/>
            <w:r w:rsidRPr="00B225D8">
              <w:rPr>
                <w:rStyle w:val="st42"/>
              </w:rPr>
              <w:t xml:space="preserve"> документація повторно надається на узгодження до ОСР;</w:t>
            </w:r>
          </w:p>
          <w:p w14:paraId="796A0B46" w14:textId="77777777" w:rsidR="00B225D8" w:rsidRPr="00B225D8" w:rsidRDefault="00B225D8" w:rsidP="00B225D8">
            <w:pPr>
              <w:ind w:firstLine="709"/>
              <w:jc w:val="both"/>
              <w:rPr>
                <w:sz w:val="24"/>
                <w:szCs w:val="24"/>
              </w:rPr>
            </w:pPr>
            <w:r w:rsidRPr="00B225D8">
              <w:rPr>
                <w:rStyle w:val="st42"/>
                <w:sz w:val="24"/>
                <w:szCs w:val="24"/>
              </w:rPr>
              <w:lastRenderedPageBreak/>
              <w:t>остаточний розрахунок плати за приєднання потужності та лінійної частини приєднання упродовж 5 робочих днів, починаючи з наступного робочого дня після надання послуги з приєднання, що підтверджується повідомленням про надання послуги з приєднання.</w:t>
            </w:r>
          </w:p>
          <w:p w14:paraId="743F62EE" w14:textId="77777777" w:rsidR="00B225D8" w:rsidRPr="00B225D8" w:rsidRDefault="00B225D8" w:rsidP="00B225D8">
            <w:pPr>
              <w:ind w:firstLine="709"/>
              <w:jc w:val="both"/>
              <w:rPr>
                <w:b/>
                <w:bCs/>
                <w:strike/>
                <w:color w:val="0070C0"/>
                <w:sz w:val="24"/>
                <w:szCs w:val="24"/>
              </w:rPr>
            </w:pPr>
            <w:r w:rsidRPr="00B225D8">
              <w:rPr>
                <w:b/>
                <w:bCs/>
                <w:strike/>
                <w:color w:val="0070C0"/>
                <w:sz w:val="24"/>
                <w:szCs w:val="24"/>
              </w:rPr>
              <w:t xml:space="preserve">У разі якщо замовник послуги з приєднання підпадає під дію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та звернувся до Виконавця із заявою довільної форми щодо визначення іншого порядку сплати вартості надання послуги з приєднання, порядок оплати вартості послуги з приєднання за цим договором здійснюється протягом 10 робочих днів після завершення надання послуги з приєднання. </w:t>
            </w:r>
          </w:p>
          <w:p w14:paraId="14E9D74F" w14:textId="3EC330E2" w:rsidR="00B225D8" w:rsidRPr="00B225D8" w:rsidRDefault="00B225D8" w:rsidP="00B225D8">
            <w:pPr>
              <w:jc w:val="both"/>
              <w:rPr>
                <w:b/>
                <w:sz w:val="24"/>
                <w:szCs w:val="24"/>
                <w:u w:val="single"/>
              </w:rPr>
            </w:pPr>
            <w:r w:rsidRPr="00B225D8">
              <w:rPr>
                <w:b/>
                <w:bCs/>
                <w:strike/>
                <w:color w:val="0070C0"/>
                <w:sz w:val="24"/>
                <w:szCs w:val="24"/>
              </w:rPr>
              <w:t xml:space="preserve">У разі надходження від замовника послуги з приєднання, що підпадає під дію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w:t>
            </w:r>
            <w:r w:rsidRPr="00B225D8">
              <w:rPr>
                <w:b/>
                <w:bCs/>
                <w:strike/>
                <w:color w:val="0070C0"/>
                <w:sz w:val="24"/>
                <w:szCs w:val="24"/>
              </w:rPr>
              <w:lastRenderedPageBreak/>
              <w:t>закуповуються за бюджетні кошти», відповідного звернення ОСР не має права відмовити такому замовнику в укладенні відповідної додаткової угоди до договору про приєднання щодо визначення іншого графіка оплати.</w:t>
            </w:r>
          </w:p>
        </w:tc>
        <w:tc>
          <w:tcPr>
            <w:tcW w:w="3969" w:type="dxa"/>
          </w:tcPr>
          <w:p w14:paraId="357CAFF9" w14:textId="0B2A43D9" w:rsidR="00634EC5" w:rsidRPr="0011722C" w:rsidRDefault="00B225D8" w:rsidP="00634EC5">
            <w:pPr>
              <w:ind w:firstLine="630"/>
              <w:jc w:val="both"/>
              <w:rPr>
                <w:b/>
                <w:sz w:val="24"/>
                <w:szCs w:val="24"/>
                <w:u w:val="single"/>
                <w:lang w:val="en-US"/>
              </w:rPr>
            </w:pPr>
            <w:r w:rsidRPr="00B225D8">
              <w:rPr>
                <w:b/>
                <w:sz w:val="24"/>
                <w:szCs w:val="24"/>
                <w:u w:val="single"/>
              </w:rPr>
              <w:lastRenderedPageBreak/>
              <w:t>АТ «ДТЕК ДНІПРОВСЬКІ ЕЛЕКТРОМЕРЕЖІ»</w:t>
            </w:r>
            <w:r w:rsidR="00513329">
              <w:rPr>
                <w:b/>
                <w:sz w:val="24"/>
                <w:szCs w:val="24"/>
                <w:u w:val="single"/>
              </w:rPr>
              <w:t xml:space="preserve">, </w:t>
            </w:r>
            <w:r w:rsidR="00513329" w:rsidRPr="00DC2DB4">
              <w:rPr>
                <w:b/>
                <w:bCs/>
                <w:sz w:val="24"/>
                <w:szCs w:val="24"/>
              </w:rPr>
              <w:t xml:space="preserve"> 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45B5BE2E" w14:textId="0B77BA14" w:rsidR="00B225D8" w:rsidRPr="00B225D8" w:rsidRDefault="00B225D8" w:rsidP="00B225D8">
            <w:pPr>
              <w:jc w:val="both"/>
              <w:rPr>
                <w:b/>
                <w:sz w:val="24"/>
                <w:szCs w:val="24"/>
                <w:u w:val="single"/>
              </w:rPr>
            </w:pPr>
          </w:p>
          <w:p w14:paraId="407ED804" w14:textId="77777777" w:rsidR="00B225D8" w:rsidRPr="0065791D" w:rsidRDefault="00B225D8" w:rsidP="00B225D8">
            <w:pPr>
              <w:jc w:val="both"/>
              <w:rPr>
                <w:sz w:val="24"/>
                <w:szCs w:val="24"/>
              </w:rPr>
            </w:pPr>
            <w:r w:rsidRPr="0065791D">
              <w:rPr>
                <w:sz w:val="24"/>
                <w:szCs w:val="28"/>
              </w:rPr>
              <w:t>Бюджетним організаціям кошти виділяються в рамках бюджетного року, тому у випадку реалізації приєднання, яке переходить на наступний рік (наприклад, замовник уклав договір 20 грудня) замовник не зможе сплатити плату за приєднання, так як виділені кошти не переходять на наступний рік</w:t>
            </w:r>
          </w:p>
          <w:p w14:paraId="69F5B881" w14:textId="77777777" w:rsidR="00B225D8" w:rsidRPr="00B225D8" w:rsidRDefault="00B225D8" w:rsidP="00B225D8">
            <w:pPr>
              <w:jc w:val="both"/>
              <w:rPr>
                <w:b/>
                <w:sz w:val="24"/>
                <w:szCs w:val="24"/>
                <w:u w:val="single"/>
              </w:rPr>
            </w:pPr>
          </w:p>
        </w:tc>
        <w:tc>
          <w:tcPr>
            <w:tcW w:w="3119" w:type="dxa"/>
          </w:tcPr>
          <w:p w14:paraId="5808289E" w14:textId="77777777" w:rsidR="00FA300E" w:rsidRDefault="00FA300E" w:rsidP="00FA300E">
            <w:pPr>
              <w:jc w:val="center"/>
              <w:rPr>
                <w:b/>
                <w:sz w:val="24"/>
                <w:szCs w:val="24"/>
                <w:lang w:eastAsia="uk-UA"/>
              </w:rPr>
            </w:pPr>
            <w:r>
              <w:rPr>
                <w:b/>
                <w:sz w:val="24"/>
                <w:szCs w:val="24"/>
                <w:lang w:eastAsia="uk-UA"/>
              </w:rPr>
              <w:t>Пропонується не враховувати</w:t>
            </w:r>
          </w:p>
          <w:p w14:paraId="12B41FA8" w14:textId="4C0B1DC6" w:rsidR="00B225D8" w:rsidRPr="004F3A51" w:rsidRDefault="00FA300E" w:rsidP="00FA300E">
            <w:pPr>
              <w:jc w:val="both"/>
              <w:rPr>
                <w:b/>
                <w:sz w:val="24"/>
                <w:szCs w:val="24"/>
                <w:lang w:eastAsia="uk-UA"/>
              </w:rPr>
            </w:pPr>
            <w:r w:rsidRPr="0036495E">
              <w:rPr>
                <w:sz w:val="24"/>
                <w:szCs w:val="24"/>
                <w:lang w:eastAsia="uk-UA"/>
              </w:rPr>
              <w:t>Коментарі вище до аналогічних пропозицій</w:t>
            </w:r>
          </w:p>
        </w:tc>
      </w:tr>
      <w:tr w:rsidR="00B225D8" w:rsidRPr="004F3A51" w14:paraId="3480BB4A" w14:textId="77777777" w:rsidTr="00A52C00">
        <w:trPr>
          <w:trHeight w:val="218"/>
        </w:trPr>
        <w:tc>
          <w:tcPr>
            <w:tcW w:w="4253" w:type="dxa"/>
          </w:tcPr>
          <w:p w14:paraId="7217EE7A" w14:textId="77777777" w:rsidR="00B225D8" w:rsidRPr="00B225D8" w:rsidRDefault="00B225D8" w:rsidP="00B225D8">
            <w:pPr>
              <w:pStyle w:val="a6"/>
              <w:spacing w:before="0" w:beforeAutospacing="0" w:after="0" w:afterAutospacing="0"/>
              <w:ind w:firstLine="709"/>
              <w:jc w:val="both"/>
              <w:rPr>
                <w:b/>
                <w:bCs/>
                <w:color w:val="000000" w:themeColor="text1"/>
              </w:rPr>
            </w:pPr>
            <w:r w:rsidRPr="00B225D8">
              <w:rPr>
                <w:b/>
                <w:bCs/>
                <w:color w:val="000000" w:themeColor="text1"/>
              </w:rPr>
              <w:lastRenderedPageBreak/>
              <w:t xml:space="preserve">4.3. </w:t>
            </w:r>
            <w:proofErr w:type="spellStart"/>
            <w:r w:rsidRPr="00B225D8">
              <w:rPr>
                <w:b/>
                <w:bCs/>
                <w:color w:val="000000" w:themeColor="text1"/>
              </w:rPr>
              <w:t>Зміна</w:t>
            </w:r>
            <w:proofErr w:type="spellEnd"/>
            <w:r w:rsidRPr="00B225D8">
              <w:rPr>
                <w:b/>
                <w:bCs/>
                <w:color w:val="000000" w:themeColor="text1"/>
              </w:rPr>
              <w:t xml:space="preserve"> порядку та </w:t>
            </w:r>
            <w:proofErr w:type="spellStart"/>
            <w:r w:rsidRPr="00B225D8">
              <w:rPr>
                <w:b/>
                <w:bCs/>
                <w:color w:val="000000" w:themeColor="text1"/>
              </w:rPr>
              <w:t>форми</w:t>
            </w:r>
            <w:proofErr w:type="spellEnd"/>
            <w:r w:rsidRPr="00B225D8">
              <w:rPr>
                <w:b/>
                <w:bCs/>
                <w:color w:val="000000" w:themeColor="text1"/>
              </w:rPr>
              <w:t xml:space="preserve"> оплати </w:t>
            </w:r>
            <w:proofErr w:type="spellStart"/>
            <w:r w:rsidRPr="00B225D8">
              <w:rPr>
                <w:b/>
                <w:bCs/>
                <w:color w:val="000000" w:themeColor="text1"/>
              </w:rPr>
              <w:t>вартості</w:t>
            </w:r>
            <w:proofErr w:type="spellEnd"/>
            <w:r w:rsidRPr="00B225D8">
              <w:rPr>
                <w:b/>
                <w:bCs/>
                <w:color w:val="000000" w:themeColor="text1"/>
              </w:rPr>
              <w:t xml:space="preserve"> </w:t>
            </w:r>
            <w:proofErr w:type="spellStart"/>
            <w:r w:rsidRPr="00B225D8">
              <w:rPr>
                <w:b/>
                <w:bCs/>
                <w:color w:val="000000" w:themeColor="text1"/>
              </w:rPr>
              <w:t>послуги</w:t>
            </w:r>
            <w:proofErr w:type="spellEnd"/>
            <w:r w:rsidRPr="00B225D8">
              <w:rPr>
                <w:b/>
                <w:bCs/>
                <w:color w:val="000000" w:themeColor="text1"/>
              </w:rPr>
              <w:t xml:space="preserve"> з </w:t>
            </w:r>
            <w:proofErr w:type="spellStart"/>
            <w:r w:rsidRPr="00B225D8">
              <w:rPr>
                <w:b/>
                <w:bCs/>
                <w:color w:val="000000" w:themeColor="text1"/>
              </w:rPr>
              <w:t>приєднання</w:t>
            </w:r>
            <w:proofErr w:type="spellEnd"/>
            <w:r w:rsidRPr="00B225D8">
              <w:rPr>
                <w:b/>
                <w:bCs/>
                <w:color w:val="000000" w:themeColor="text1"/>
              </w:rPr>
              <w:t xml:space="preserve"> не </w:t>
            </w:r>
            <w:proofErr w:type="spellStart"/>
            <w:r w:rsidRPr="00B225D8">
              <w:rPr>
                <w:b/>
                <w:bCs/>
                <w:color w:val="000000" w:themeColor="text1"/>
              </w:rPr>
              <w:t>допускається</w:t>
            </w:r>
            <w:proofErr w:type="spellEnd"/>
            <w:r w:rsidRPr="00B225D8">
              <w:rPr>
                <w:b/>
                <w:bCs/>
                <w:color w:val="000000" w:themeColor="text1"/>
              </w:rPr>
              <w:t>.</w:t>
            </w:r>
          </w:p>
          <w:p w14:paraId="6C4CECB9" w14:textId="77777777" w:rsidR="00B225D8" w:rsidRDefault="00B225D8" w:rsidP="00B225D8">
            <w:pPr>
              <w:pStyle w:val="st2"/>
              <w:spacing w:after="0"/>
              <w:ind w:firstLine="709"/>
              <w:rPr>
                <w:rStyle w:val="st42"/>
                <w:color w:val="000000" w:themeColor="text1"/>
                <w:lang w:val="uk-UA"/>
              </w:rPr>
            </w:pPr>
          </w:p>
          <w:p w14:paraId="69C6E704" w14:textId="77777777" w:rsidR="00B225D8" w:rsidRPr="00B225D8" w:rsidRDefault="00B225D8" w:rsidP="00B225D8">
            <w:pPr>
              <w:pStyle w:val="st2"/>
              <w:spacing w:after="0"/>
              <w:ind w:firstLine="709"/>
              <w:rPr>
                <w:rStyle w:val="st42"/>
                <w:color w:val="000000" w:themeColor="text1"/>
                <w:lang w:val="uk-UA"/>
              </w:rPr>
            </w:pPr>
          </w:p>
        </w:tc>
        <w:tc>
          <w:tcPr>
            <w:tcW w:w="4252" w:type="dxa"/>
          </w:tcPr>
          <w:p w14:paraId="4D5925AF" w14:textId="6BA645B8" w:rsidR="00634EC5" w:rsidRPr="0011722C" w:rsidRDefault="00B225D8" w:rsidP="00634EC5">
            <w:pPr>
              <w:ind w:firstLine="630"/>
              <w:jc w:val="both"/>
              <w:rPr>
                <w:b/>
                <w:sz w:val="24"/>
                <w:szCs w:val="24"/>
                <w:u w:val="single"/>
                <w:lang w:val="en-US"/>
              </w:rPr>
            </w:pPr>
            <w:r w:rsidRPr="00B225D8">
              <w:rPr>
                <w:b/>
                <w:sz w:val="24"/>
                <w:szCs w:val="24"/>
                <w:u w:val="single"/>
              </w:rPr>
              <w:t>АТ «ДТЕК ДНІПРОВСЬКІ ЕЛЕКТРОМЕРЕЖІ»</w:t>
            </w:r>
            <w:r w:rsidR="00513329">
              <w:rPr>
                <w:b/>
                <w:sz w:val="24"/>
                <w:szCs w:val="24"/>
                <w:u w:val="single"/>
              </w:rPr>
              <w:t xml:space="preserve">, </w:t>
            </w:r>
            <w:r w:rsidR="00513329" w:rsidRPr="00DC2DB4">
              <w:rPr>
                <w:b/>
                <w:bCs/>
                <w:sz w:val="24"/>
                <w:szCs w:val="24"/>
              </w:rPr>
              <w:t xml:space="preserve"> 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499DC473" w14:textId="700785D6" w:rsidR="00B225D8" w:rsidRPr="00B225D8" w:rsidRDefault="00B225D8" w:rsidP="00B225D8">
            <w:pPr>
              <w:jc w:val="both"/>
              <w:rPr>
                <w:b/>
                <w:sz w:val="24"/>
                <w:szCs w:val="24"/>
                <w:u w:val="single"/>
              </w:rPr>
            </w:pPr>
          </w:p>
          <w:p w14:paraId="7E041867" w14:textId="77777777" w:rsidR="00B225D8" w:rsidRPr="00B225D8" w:rsidRDefault="00B225D8" w:rsidP="00B225D8">
            <w:pPr>
              <w:pStyle w:val="a6"/>
              <w:spacing w:before="0" w:beforeAutospacing="0" w:after="0" w:afterAutospacing="0"/>
              <w:ind w:firstLine="709"/>
              <w:jc w:val="both"/>
              <w:rPr>
                <w:b/>
                <w:bCs/>
                <w:strike/>
                <w:color w:val="0070C0"/>
              </w:rPr>
            </w:pPr>
            <w:r w:rsidRPr="00B225D8">
              <w:rPr>
                <w:b/>
                <w:bCs/>
                <w:strike/>
                <w:color w:val="0070C0"/>
              </w:rPr>
              <w:t xml:space="preserve">4.3. </w:t>
            </w:r>
            <w:proofErr w:type="spellStart"/>
            <w:r w:rsidRPr="00B225D8">
              <w:rPr>
                <w:b/>
                <w:bCs/>
                <w:strike/>
                <w:color w:val="0070C0"/>
              </w:rPr>
              <w:t>Зміна</w:t>
            </w:r>
            <w:proofErr w:type="spellEnd"/>
            <w:r w:rsidRPr="00B225D8">
              <w:rPr>
                <w:b/>
                <w:bCs/>
                <w:strike/>
                <w:color w:val="0070C0"/>
              </w:rPr>
              <w:t xml:space="preserve"> порядку та </w:t>
            </w:r>
            <w:proofErr w:type="spellStart"/>
            <w:r w:rsidRPr="00B225D8">
              <w:rPr>
                <w:b/>
                <w:bCs/>
                <w:strike/>
                <w:color w:val="0070C0"/>
              </w:rPr>
              <w:t>форми</w:t>
            </w:r>
            <w:proofErr w:type="spellEnd"/>
            <w:r w:rsidRPr="00B225D8">
              <w:rPr>
                <w:b/>
                <w:bCs/>
                <w:strike/>
                <w:color w:val="0070C0"/>
              </w:rPr>
              <w:t xml:space="preserve"> оплати </w:t>
            </w:r>
            <w:proofErr w:type="spellStart"/>
            <w:r w:rsidRPr="00B225D8">
              <w:rPr>
                <w:b/>
                <w:bCs/>
                <w:strike/>
                <w:color w:val="0070C0"/>
              </w:rPr>
              <w:t>вартості</w:t>
            </w:r>
            <w:proofErr w:type="spellEnd"/>
            <w:r w:rsidRPr="00B225D8">
              <w:rPr>
                <w:b/>
                <w:bCs/>
                <w:strike/>
                <w:color w:val="0070C0"/>
              </w:rPr>
              <w:t xml:space="preserve"> </w:t>
            </w:r>
            <w:proofErr w:type="spellStart"/>
            <w:r w:rsidRPr="00B225D8">
              <w:rPr>
                <w:b/>
                <w:bCs/>
                <w:strike/>
                <w:color w:val="0070C0"/>
              </w:rPr>
              <w:t>послуги</w:t>
            </w:r>
            <w:proofErr w:type="spellEnd"/>
            <w:r w:rsidRPr="00B225D8">
              <w:rPr>
                <w:b/>
                <w:bCs/>
                <w:strike/>
                <w:color w:val="0070C0"/>
              </w:rPr>
              <w:t xml:space="preserve"> з </w:t>
            </w:r>
            <w:proofErr w:type="spellStart"/>
            <w:r w:rsidRPr="00B225D8">
              <w:rPr>
                <w:b/>
                <w:bCs/>
                <w:strike/>
                <w:color w:val="0070C0"/>
              </w:rPr>
              <w:t>приєднання</w:t>
            </w:r>
            <w:proofErr w:type="spellEnd"/>
            <w:r w:rsidRPr="00B225D8">
              <w:rPr>
                <w:b/>
                <w:bCs/>
                <w:strike/>
                <w:color w:val="0070C0"/>
              </w:rPr>
              <w:t xml:space="preserve"> не </w:t>
            </w:r>
            <w:proofErr w:type="spellStart"/>
            <w:r w:rsidRPr="00B225D8">
              <w:rPr>
                <w:b/>
                <w:bCs/>
                <w:strike/>
                <w:color w:val="0070C0"/>
              </w:rPr>
              <w:t>допускається</w:t>
            </w:r>
            <w:proofErr w:type="spellEnd"/>
            <w:r w:rsidRPr="00B225D8">
              <w:rPr>
                <w:b/>
                <w:bCs/>
                <w:strike/>
                <w:color w:val="0070C0"/>
              </w:rPr>
              <w:t>.</w:t>
            </w:r>
          </w:p>
          <w:p w14:paraId="0E99644A" w14:textId="77777777" w:rsidR="00B225D8" w:rsidRPr="00B225D8" w:rsidRDefault="00B225D8" w:rsidP="00B225D8">
            <w:pPr>
              <w:jc w:val="both"/>
              <w:rPr>
                <w:b/>
                <w:sz w:val="24"/>
                <w:szCs w:val="24"/>
                <w:u w:val="single"/>
              </w:rPr>
            </w:pPr>
          </w:p>
        </w:tc>
        <w:tc>
          <w:tcPr>
            <w:tcW w:w="3969" w:type="dxa"/>
          </w:tcPr>
          <w:p w14:paraId="3FD07578" w14:textId="54C51474" w:rsidR="00634EC5" w:rsidRPr="0011722C" w:rsidRDefault="00B225D8" w:rsidP="00634EC5">
            <w:pPr>
              <w:ind w:firstLine="630"/>
              <w:jc w:val="both"/>
              <w:rPr>
                <w:b/>
                <w:sz w:val="24"/>
                <w:szCs w:val="24"/>
                <w:u w:val="single"/>
                <w:lang w:val="en-US"/>
              </w:rPr>
            </w:pPr>
            <w:r w:rsidRPr="00B225D8">
              <w:rPr>
                <w:b/>
                <w:sz w:val="24"/>
                <w:szCs w:val="24"/>
                <w:u w:val="single"/>
              </w:rPr>
              <w:t>АТ «ДТЕК ДНІПРОВСЬКІ ЕЛЕКТРОМЕРЕЖІ»</w:t>
            </w:r>
            <w:r w:rsidR="00513329">
              <w:rPr>
                <w:b/>
                <w:sz w:val="24"/>
                <w:szCs w:val="24"/>
                <w:u w:val="single"/>
              </w:rPr>
              <w:t xml:space="preserve">, </w:t>
            </w:r>
            <w:r w:rsidR="00513329" w:rsidRPr="00DC2DB4">
              <w:rPr>
                <w:b/>
                <w:bCs/>
                <w:sz w:val="24"/>
                <w:szCs w:val="24"/>
              </w:rPr>
              <w:t xml:space="preserve"> 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44863CF4" w14:textId="3B375502" w:rsidR="00B225D8" w:rsidRPr="00B225D8" w:rsidRDefault="00B225D8" w:rsidP="00B225D8">
            <w:pPr>
              <w:jc w:val="both"/>
              <w:rPr>
                <w:b/>
                <w:sz w:val="24"/>
                <w:szCs w:val="24"/>
                <w:u w:val="single"/>
              </w:rPr>
            </w:pPr>
          </w:p>
          <w:p w14:paraId="2DA92A93" w14:textId="1B5FD8F8" w:rsidR="00B225D8" w:rsidRPr="00B225D8" w:rsidRDefault="00B225D8" w:rsidP="00B225D8">
            <w:pPr>
              <w:jc w:val="both"/>
              <w:rPr>
                <w:b/>
                <w:sz w:val="24"/>
                <w:szCs w:val="24"/>
                <w:u w:val="single"/>
              </w:rPr>
            </w:pPr>
            <w:r w:rsidRPr="00B225D8">
              <w:rPr>
                <w:sz w:val="24"/>
                <w:szCs w:val="24"/>
              </w:rPr>
              <w:t>Пропонуємо залишити в діючій редакції. Запропоновані зміни є прямим протиріччям нормам статті 651, 652, 653, 654 Цивільного Кодексу та вбачають  звуження прав та обов’язків порівняно з діючим законодавством</w:t>
            </w:r>
          </w:p>
        </w:tc>
        <w:tc>
          <w:tcPr>
            <w:tcW w:w="3119" w:type="dxa"/>
          </w:tcPr>
          <w:p w14:paraId="61820FBE" w14:textId="77777777" w:rsidR="00FA300E" w:rsidRDefault="00FA300E" w:rsidP="00FA300E">
            <w:pPr>
              <w:jc w:val="center"/>
              <w:rPr>
                <w:b/>
                <w:sz w:val="24"/>
                <w:szCs w:val="24"/>
                <w:lang w:eastAsia="uk-UA"/>
              </w:rPr>
            </w:pPr>
            <w:r>
              <w:rPr>
                <w:b/>
                <w:sz w:val="24"/>
                <w:szCs w:val="24"/>
                <w:lang w:eastAsia="uk-UA"/>
              </w:rPr>
              <w:t>Пропонується не враховувати</w:t>
            </w:r>
          </w:p>
          <w:p w14:paraId="4DD30C03" w14:textId="55A2CB8E" w:rsidR="00B225D8" w:rsidRPr="004F3A51" w:rsidRDefault="00FA300E" w:rsidP="00FA300E">
            <w:pPr>
              <w:jc w:val="both"/>
              <w:rPr>
                <w:b/>
                <w:sz w:val="24"/>
                <w:szCs w:val="24"/>
                <w:lang w:eastAsia="uk-UA"/>
              </w:rPr>
            </w:pPr>
            <w:r w:rsidRPr="0036495E">
              <w:rPr>
                <w:sz w:val="24"/>
                <w:szCs w:val="24"/>
                <w:lang w:eastAsia="uk-UA"/>
              </w:rPr>
              <w:t>Коментарі вище до аналогічних пропозицій</w:t>
            </w:r>
          </w:p>
        </w:tc>
      </w:tr>
      <w:tr w:rsidR="00B225D8" w:rsidRPr="004F3A51" w14:paraId="0F81ADB7" w14:textId="77777777" w:rsidTr="00B93106">
        <w:trPr>
          <w:trHeight w:val="218"/>
        </w:trPr>
        <w:tc>
          <w:tcPr>
            <w:tcW w:w="15593" w:type="dxa"/>
            <w:gridSpan w:val="4"/>
          </w:tcPr>
          <w:p w14:paraId="3DA574E1" w14:textId="20673DAC" w:rsidR="00B225D8" w:rsidRPr="00B225D8" w:rsidRDefault="00B225D8" w:rsidP="00B225D8">
            <w:pPr>
              <w:jc w:val="center"/>
              <w:rPr>
                <w:b/>
                <w:bCs/>
                <w:sz w:val="24"/>
                <w:szCs w:val="24"/>
                <w:lang w:eastAsia="uk-UA"/>
              </w:rPr>
            </w:pPr>
            <w:r w:rsidRPr="00B225D8">
              <w:rPr>
                <w:b/>
                <w:bCs/>
                <w:sz w:val="24"/>
                <w:szCs w:val="24"/>
              </w:rPr>
              <w:t>8. Строк Договору</w:t>
            </w:r>
          </w:p>
        </w:tc>
      </w:tr>
      <w:tr w:rsidR="00D50A75" w:rsidRPr="004F3A51" w14:paraId="7A4DE0FB" w14:textId="77777777" w:rsidTr="00A52C00">
        <w:trPr>
          <w:trHeight w:val="218"/>
        </w:trPr>
        <w:tc>
          <w:tcPr>
            <w:tcW w:w="4253" w:type="dxa"/>
          </w:tcPr>
          <w:p w14:paraId="6019B832" w14:textId="028998FD" w:rsidR="00D50A75" w:rsidRPr="00D50A75" w:rsidRDefault="00D50A75" w:rsidP="00B225D8">
            <w:pPr>
              <w:pStyle w:val="a6"/>
              <w:spacing w:before="0" w:beforeAutospacing="0" w:after="0" w:afterAutospacing="0"/>
              <w:ind w:firstLine="709"/>
              <w:jc w:val="both"/>
              <w:rPr>
                <w:b/>
                <w:bCs/>
                <w:color w:val="000000" w:themeColor="text1"/>
                <w:lang w:val="uk-UA"/>
              </w:rPr>
            </w:pPr>
            <w:r w:rsidRPr="00D50A75">
              <w:rPr>
                <w:b/>
                <w:bCs/>
                <w:color w:val="000000" w:themeColor="text1"/>
                <w:lang w:val="uk-UA"/>
              </w:rPr>
              <w:t>Пункт не виносився</w:t>
            </w:r>
          </w:p>
        </w:tc>
        <w:tc>
          <w:tcPr>
            <w:tcW w:w="4252" w:type="dxa"/>
          </w:tcPr>
          <w:p w14:paraId="73BECF04" w14:textId="77777777" w:rsidR="00D50A75" w:rsidRPr="00DB0169" w:rsidRDefault="00D50A75" w:rsidP="00D50A75">
            <w:pPr>
              <w:jc w:val="both"/>
              <w:rPr>
                <w:b/>
                <w:bCs/>
                <w:sz w:val="24"/>
                <w:szCs w:val="24"/>
              </w:rPr>
            </w:pPr>
            <w:r>
              <w:rPr>
                <w:b/>
                <w:bCs/>
                <w:sz w:val="24"/>
                <w:szCs w:val="24"/>
              </w:rPr>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34F5E532" w14:textId="77777777" w:rsidR="00D50A75" w:rsidRPr="00D50A75" w:rsidRDefault="00D50A75" w:rsidP="00D50A75">
            <w:pPr>
              <w:pStyle w:val="a6"/>
              <w:spacing w:before="0" w:beforeAutospacing="0" w:after="0" w:afterAutospacing="0"/>
              <w:ind w:firstLine="709"/>
              <w:jc w:val="both"/>
              <w:rPr>
                <w:b/>
                <w:bCs/>
                <w:strike/>
                <w:color w:val="0070C0"/>
              </w:rPr>
            </w:pPr>
            <w:r>
              <w:t xml:space="preserve">8.1. </w:t>
            </w:r>
            <w:proofErr w:type="spellStart"/>
            <w:r>
              <w:t>Цей</w:t>
            </w:r>
            <w:proofErr w:type="spellEnd"/>
            <w:r>
              <w:t xml:space="preserve"> </w:t>
            </w:r>
            <w:proofErr w:type="spellStart"/>
            <w:r>
              <w:t>Договір</w:t>
            </w:r>
            <w:proofErr w:type="spellEnd"/>
            <w:r>
              <w:t xml:space="preserve"> </w:t>
            </w:r>
            <w:proofErr w:type="spellStart"/>
            <w:r>
              <w:t>набирає</w:t>
            </w:r>
            <w:proofErr w:type="spellEnd"/>
            <w:r>
              <w:t xml:space="preserve"> </w:t>
            </w:r>
            <w:proofErr w:type="spellStart"/>
            <w:r>
              <w:t>чинності</w:t>
            </w:r>
            <w:proofErr w:type="spellEnd"/>
            <w:r>
              <w:t xml:space="preserve"> з </w:t>
            </w:r>
            <w:proofErr w:type="spellStart"/>
            <w:r>
              <w:t>дати</w:t>
            </w:r>
            <w:proofErr w:type="spellEnd"/>
            <w:r>
              <w:t xml:space="preserve"> </w:t>
            </w:r>
            <w:proofErr w:type="spellStart"/>
            <w:r>
              <w:t>подання</w:t>
            </w:r>
            <w:proofErr w:type="spellEnd"/>
            <w:r>
              <w:t xml:space="preserve"> </w:t>
            </w:r>
            <w:proofErr w:type="spellStart"/>
            <w:r>
              <w:t>належним</w:t>
            </w:r>
            <w:proofErr w:type="spellEnd"/>
            <w:r>
              <w:t xml:space="preserve"> чином </w:t>
            </w:r>
            <w:proofErr w:type="spellStart"/>
            <w:r>
              <w:t>оформленої</w:t>
            </w:r>
            <w:proofErr w:type="spellEnd"/>
            <w:r>
              <w:t xml:space="preserve"> заяви про </w:t>
            </w:r>
            <w:proofErr w:type="spellStart"/>
            <w:r>
              <w:t>приєднання</w:t>
            </w:r>
            <w:proofErr w:type="spellEnd"/>
            <w:r>
              <w:t xml:space="preserve"> та </w:t>
            </w:r>
            <w:proofErr w:type="spellStart"/>
            <w:r>
              <w:t>повного</w:t>
            </w:r>
            <w:proofErr w:type="spellEnd"/>
            <w:r>
              <w:t xml:space="preserve"> пакета </w:t>
            </w:r>
            <w:proofErr w:type="spellStart"/>
            <w:r>
              <w:t>документів</w:t>
            </w:r>
            <w:proofErr w:type="spellEnd"/>
            <w:r>
              <w:t xml:space="preserve">, </w:t>
            </w:r>
            <w:proofErr w:type="spellStart"/>
            <w:r>
              <w:t>що</w:t>
            </w:r>
            <w:proofErr w:type="spellEnd"/>
            <w:r>
              <w:t xml:space="preserve"> </w:t>
            </w:r>
            <w:proofErr w:type="spellStart"/>
            <w:r>
              <w:t>додаються</w:t>
            </w:r>
            <w:proofErr w:type="spellEnd"/>
            <w:r>
              <w:t xml:space="preserve"> до </w:t>
            </w:r>
            <w:proofErr w:type="spellStart"/>
            <w:r>
              <w:t>неї</w:t>
            </w:r>
            <w:proofErr w:type="spellEnd"/>
            <w:r>
              <w:t xml:space="preserve">, і </w:t>
            </w:r>
            <w:proofErr w:type="spellStart"/>
            <w:r>
              <w:t>діє</w:t>
            </w:r>
            <w:proofErr w:type="spellEnd"/>
            <w:r>
              <w:t xml:space="preserve"> </w:t>
            </w:r>
            <w:r w:rsidRPr="00D50A75">
              <w:rPr>
                <w:b/>
                <w:bCs/>
                <w:color w:val="0070C0"/>
              </w:rPr>
              <w:t xml:space="preserve">до </w:t>
            </w:r>
            <w:proofErr w:type="spellStart"/>
            <w:r w:rsidRPr="00D50A75">
              <w:rPr>
                <w:b/>
                <w:bCs/>
                <w:color w:val="0070C0"/>
              </w:rPr>
              <w:t>закінчення</w:t>
            </w:r>
            <w:proofErr w:type="spellEnd"/>
            <w:r w:rsidRPr="00D50A75">
              <w:rPr>
                <w:b/>
                <w:bCs/>
                <w:color w:val="0070C0"/>
              </w:rPr>
              <w:t xml:space="preserve"> </w:t>
            </w:r>
            <w:proofErr w:type="spellStart"/>
            <w:r w:rsidRPr="00D50A75">
              <w:rPr>
                <w:b/>
                <w:bCs/>
                <w:color w:val="0070C0"/>
              </w:rPr>
              <w:t>чинності</w:t>
            </w:r>
            <w:proofErr w:type="spellEnd"/>
            <w:r w:rsidRPr="00D50A75">
              <w:rPr>
                <w:b/>
                <w:bCs/>
                <w:color w:val="0070C0"/>
              </w:rPr>
              <w:t xml:space="preserve"> </w:t>
            </w:r>
            <w:proofErr w:type="spellStart"/>
            <w:r w:rsidRPr="00D50A75">
              <w:rPr>
                <w:b/>
                <w:bCs/>
                <w:color w:val="0070C0"/>
              </w:rPr>
              <w:t>технічних</w:t>
            </w:r>
            <w:proofErr w:type="spellEnd"/>
            <w:r w:rsidRPr="00D50A75">
              <w:rPr>
                <w:b/>
                <w:bCs/>
                <w:color w:val="0070C0"/>
              </w:rPr>
              <w:t xml:space="preserve"> умов</w:t>
            </w:r>
            <w:r>
              <w:t xml:space="preserve">, </w:t>
            </w:r>
            <w:proofErr w:type="spellStart"/>
            <w:r>
              <w:t>але</w:t>
            </w:r>
            <w:proofErr w:type="spellEnd"/>
            <w:r>
              <w:t xml:space="preserve"> не </w:t>
            </w:r>
            <w:proofErr w:type="spellStart"/>
            <w:r>
              <w:t>довше</w:t>
            </w:r>
            <w:proofErr w:type="spellEnd"/>
            <w:r>
              <w:t xml:space="preserve"> </w:t>
            </w:r>
            <w:proofErr w:type="spellStart"/>
            <w:r>
              <w:t>ніж</w:t>
            </w:r>
            <w:proofErr w:type="spellEnd"/>
            <w:r>
              <w:t xml:space="preserve"> три роки з </w:t>
            </w:r>
            <w:proofErr w:type="spellStart"/>
            <w:r>
              <w:t>дати</w:t>
            </w:r>
            <w:proofErr w:type="spellEnd"/>
            <w:r>
              <w:t xml:space="preserve"> </w:t>
            </w:r>
            <w:proofErr w:type="spellStart"/>
            <w:r>
              <w:t>укладання</w:t>
            </w:r>
            <w:proofErr w:type="spellEnd"/>
            <w:r>
              <w:t xml:space="preserve"> </w:t>
            </w:r>
            <w:proofErr w:type="spellStart"/>
            <w:r>
              <w:t>даного</w:t>
            </w:r>
            <w:proofErr w:type="spellEnd"/>
            <w:r>
              <w:t xml:space="preserve"> договору. </w:t>
            </w:r>
            <w:proofErr w:type="spellStart"/>
            <w:r w:rsidRPr="00D50A75">
              <w:rPr>
                <w:b/>
                <w:bCs/>
                <w:strike/>
                <w:color w:val="0070C0"/>
              </w:rPr>
              <w:t>закінчення</w:t>
            </w:r>
            <w:proofErr w:type="spellEnd"/>
            <w:r w:rsidRPr="00D50A75">
              <w:rPr>
                <w:b/>
                <w:bCs/>
                <w:strike/>
                <w:color w:val="0070C0"/>
              </w:rPr>
              <w:t xml:space="preserve"> строку </w:t>
            </w:r>
            <w:proofErr w:type="spellStart"/>
            <w:r w:rsidRPr="00D50A75">
              <w:rPr>
                <w:b/>
                <w:bCs/>
                <w:strike/>
                <w:color w:val="0070C0"/>
              </w:rPr>
              <w:t>надання</w:t>
            </w:r>
            <w:proofErr w:type="spellEnd"/>
            <w:r w:rsidRPr="00D50A75">
              <w:rPr>
                <w:b/>
                <w:bCs/>
                <w:strike/>
                <w:color w:val="0070C0"/>
              </w:rPr>
              <w:t xml:space="preserve"> </w:t>
            </w:r>
            <w:proofErr w:type="spellStart"/>
            <w:r w:rsidRPr="00D50A75">
              <w:rPr>
                <w:b/>
                <w:bCs/>
                <w:strike/>
                <w:color w:val="0070C0"/>
              </w:rPr>
              <w:t>послуги</w:t>
            </w:r>
            <w:proofErr w:type="spellEnd"/>
            <w:r w:rsidRPr="00D50A75">
              <w:rPr>
                <w:b/>
                <w:bCs/>
                <w:strike/>
                <w:color w:val="0070C0"/>
              </w:rPr>
              <w:t xml:space="preserve"> з </w:t>
            </w:r>
            <w:proofErr w:type="spellStart"/>
            <w:r w:rsidRPr="00D50A75">
              <w:rPr>
                <w:b/>
                <w:bCs/>
                <w:strike/>
                <w:color w:val="0070C0"/>
              </w:rPr>
              <w:t>приєднання</w:t>
            </w:r>
            <w:proofErr w:type="spellEnd"/>
            <w:r w:rsidRPr="00D50A75">
              <w:rPr>
                <w:b/>
                <w:bCs/>
                <w:strike/>
                <w:color w:val="0070C0"/>
              </w:rPr>
              <w:t xml:space="preserve">, </w:t>
            </w:r>
            <w:proofErr w:type="spellStart"/>
            <w:r w:rsidRPr="00D50A75">
              <w:rPr>
                <w:b/>
                <w:bCs/>
                <w:strike/>
                <w:color w:val="0070C0"/>
              </w:rPr>
              <w:t>визначеного</w:t>
            </w:r>
            <w:proofErr w:type="spellEnd"/>
            <w:r w:rsidRPr="00D50A75">
              <w:rPr>
                <w:b/>
                <w:bCs/>
                <w:strike/>
                <w:color w:val="0070C0"/>
              </w:rPr>
              <w:t xml:space="preserve"> Кодексом, </w:t>
            </w:r>
            <w:proofErr w:type="spellStart"/>
            <w:r w:rsidRPr="00D50A75">
              <w:rPr>
                <w:b/>
                <w:bCs/>
                <w:strike/>
                <w:color w:val="0070C0"/>
              </w:rPr>
              <w:lastRenderedPageBreak/>
              <w:t>але</w:t>
            </w:r>
            <w:proofErr w:type="spellEnd"/>
            <w:r w:rsidRPr="00D50A75">
              <w:rPr>
                <w:b/>
                <w:bCs/>
                <w:strike/>
                <w:color w:val="0070C0"/>
              </w:rPr>
              <w:t xml:space="preserve"> не </w:t>
            </w:r>
            <w:proofErr w:type="spellStart"/>
            <w:r w:rsidRPr="00D50A75">
              <w:rPr>
                <w:b/>
                <w:bCs/>
                <w:strike/>
                <w:color w:val="0070C0"/>
              </w:rPr>
              <w:t>довше</w:t>
            </w:r>
            <w:proofErr w:type="spellEnd"/>
            <w:r w:rsidRPr="00D50A75">
              <w:rPr>
                <w:b/>
                <w:bCs/>
                <w:strike/>
                <w:color w:val="0070C0"/>
              </w:rPr>
              <w:t xml:space="preserve"> строку </w:t>
            </w:r>
            <w:proofErr w:type="spellStart"/>
            <w:r w:rsidRPr="00D50A75">
              <w:rPr>
                <w:b/>
                <w:bCs/>
                <w:strike/>
                <w:color w:val="0070C0"/>
              </w:rPr>
              <w:t>терміну</w:t>
            </w:r>
            <w:proofErr w:type="spellEnd"/>
            <w:r w:rsidRPr="00D50A75">
              <w:rPr>
                <w:b/>
                <w:bCs/>
                <w:strike/>
                <w:color w:val="0070C0"/>
              </w:rPr>
              <w:t xml:space="preserve"> </w:t>
            </w:r>
            <w:proofErr w:type="spellStart"/>
            <w:r w:rsidRPr="00D50A75">
              <w:rPr>
                <w:b/>
                <w:bCs/>
                <w:strike/>
                <w:color w:val="0070C0"/>
              </w:rPr>
              <w:t>дії</w:t>
            </w:r>
            <w:proofErr w:type="spellEnd"/>
            <w:r w:rsidRPr="00D50A75">
              <w:rPr>
                <w:b/>
                <w:bCs/>
                <w:strike/>
                <w:color w:val="0070C0"/>
              </w:rPr>
              <w:t xml:space="preserve"> </w:t>
            </w:r>
            <w:proofErr w:type="spellStart"/>
            <w:r w:rsidRPr="00D50A75">
              <w:rPr>
                <w:b/>
                <w:bCs/>
                <w:strike/>
                <w:color w:val="0070C0"/>
              </w:rPr>
              <w:t>технічних</w:t>
            </w:r>
            <w:proofErr w:type="spellEnd"/>
            <w:r w:rsidRPr="00D50A75">
              <w:rPr>
                <w:b/>
                <w:bCs/>
                <w:strike/>
                <w:color w:val="0070C0"/>
              </w:rPr>
              <w:t xml:space="preserve"> умов.</w:t>
            </w:r>
          </w:p>
          <w:p w14:paraId="58668927" w14:textId="77777777" w:rsidR="00D50A75" w:rsidRPr="00D50A75" w:rsidRDefault="00D50A75" w:rsidP="00D50A75">
            <w:pPr>
              <w:pStyle w:val="a6"/>
              <w:spacing w:before="0" w:beforeAutospacing="0" w:after="0" w:afterAutospacing="0"/>
              <w:ind w:firstLine="709"/>
              <w:jc w:val="both"/>
              <w:rPr>
                <w:b/>
                <w:bCs/>
                <w:color w:val="0070C0"/>
              </w:rPr>
            </w:pPr>
            <w:r w:rsidRPr="00D50A75">
              <w:rPr>
                <w:b/>
                <w:bCs/>
                <w:color w:val="0070C0"/>
              </w:rPr>
              <w:t xml:space="preserve">Строк </w:t>
            </w:r>
            <w:proofErr w:type="spellStart"/>
            <w:r w:rsidRPr="00D50A75">
              <w:rPr>
                <w:b/>
                <w:bCs/>
                <w:color w:val="0070C0"/>
              </w:rPr>
              <w:t>чинності</w:t>
            </w:r>
            <w:proofErr w:type="spellEnd"/>
            <w:r w:rsidRPr="00D50A75">
              <w:rPr>
                <w:b/>
                <w:bCs/>
                <w:color w:val="0070C0"/>
              </w:rPr>
              <w:t xml:space="preserve"> </w:t>
            </w:r>
            <w:proofErr w:type="spellStart"/>
            <w:r w:rsidRPr="00D50A75">
              <w:rPr>
                <w:b/>
                <w:bCs/>
                <w:color w:val="0070C0"/>
              </w:rPr>
              <w:t>технічних</w:t>
            </w:r>
            <w:proofErr w:type="spellEnd"/>
            <w:r w:rsidRPr="00D50A75">
              <w:rPr>
                <w:b/>
                <w:bCs/>
                <w:color w:val="0070C0"/>
              </w:rPr>
              <w:t xml:space="preserve"> умов </w:t>
            </w:r>
            <w:proofErr w:type="spellStart"/>
            <w:r w:rsidRPr="00D50A75">
              <w:rPr>
                <w:b/>
                <w:bCs/>
                <w:color w:val="0070C0"/>
              </w:rPr>
              <w:t>може</w:t>
            </w:r>
            <w:proofErr w:type="spellEnd"/>
            <w:r w:rsidRPr="00D50A75">
              <w:rPr>
                <w:b/>
                <w:bCs/>
                <w:color w:val="0070C0"/>
              </w:rPr>
              <w:t xml:space="preserve"> бути </w:t>
            </w:r>
            <w:proofErr w:type="spellStart"/>
            <w:r w:rsidRPr="00D50A75">
              <w:rPr>
                <w:b/>
                <w:bCs/>
                <w:color w:val="0070C0"/>
              </w:rPr>
              <w:t>продовжений</w:t>
            </w:r>
            <w:proofErr w:type="spellEnd"/>
            <w:r w:rsidRPr="00D50A75">
              <w:rPr>
                <w:b/>
                <w:bCs/>
                <w:color w:val="0070C0"/>
              </w:rPr>
              <w:t xml:space="preserve"> </w:t>
            </w:r>
            <w:proofErr w:type="gramStart"/>
            <w:r w:rsidRPr="00D50A75">
              <w:rPr>
                <w:b/>
                <w:bCs/>
                <w:color w:val="0070C0"/>
              </w:rPr>
              <w:t>на строк</w:t>
            </w:r>
            <w:proofErr w:type="gramEnd"/>
            <w:r w:rsidRPr="00D50A75">
              <w:rPr>
                <w:b/>
                <w:bCs/>
                <w:color w:val="0070C0"/>
              </w:rPr>
              <w:t xml:space="preserve">, </w:t>
            </w:r>
            <w:proofErr w:type="spellStart"/>
            <w:r w:rsidRPr="00D50A75">
              <w:rPr>
                <w:b/>
                <w:bCs/>
                <w:color w:val="0070C0"/>
              </w:rPr>
              <w:t>необхідний</w:t>
            </w:r>
            <w:proofErr w:type="spellEnd"/>
            <w:r w:rsidRPr="00D50A75">
              <w:rPr>
                <w:b/>
                <w:bCs/>
                <w:color w:val="0070C0"/>
              </w:rPr>
              <w:t xml:space="preserve"> для </w:t>
            </w:r>
            <w:proofErr w:type="spellStart"/>
            <w:r w:rsidRPr="00D50A75">
              <w:rPr>
                <w:b/>
                <w:bCs/>
                <w:color w:val="0070C0"/>
              </w:rPr>
              <w:t>виконання</w:t>
            </w:r>
            <w:proofErr w:type="spellEnd"/>
            <w:r w:rsidRPr="00D50A75">
              <w:rPr>
                <w:b/>
                <w:bCs/>
                <w:color w:val="0070C0"/>
              </w:rPr>
              <w:t xml:space="preserve"> для </w:t>
            </w:r>
            <w:proofErr w:type="spellStart"/>
            <w:r w:rsidRPr="00D50A75">
              <w:rPr>
                <w:b/>
                <w:bCs/>
                <w:color w:val="0070C0"/>
              </w:rPr>
              <w:t>завершення</w:t>
            </w:r>
            <w:proofErr w:type="spellEnd"/>
            <w:r w:rsidRPr="00D50A75">
              <w:rPr>
                <w:b/>
                <w:bCs/>
                <w:color w:val="0070C0"/>
              </w:rPr>
              <w:t xml:space="preserve"> </w:t>
            </w:r>
            <w:proofErr w:type="spellStart"/>
            <w:r w:rsidRPr="00D50A75">
              <w:rPr>
                <w:b/>
                <w:bCs/>
                <w:color w:val="0070C0"/>
              </w:rPr>
              <w:t>будівництва</w:t>
            </w:r>
            <w:proofErr w:type="spellEnd"/>
            <w:r w:rsidRPr="00D50A75">
              <w:rPr>
                <w:b/>
                <w:bCs/>
                <w:color w:val="0070C0"/>
              </w:rPr>
              <w:t xml:space="preserve"> </w:t>
            </w:r>
            <w:proofErr w:type="spellStart"/>
            <w:r w:rsidRPr="00D50A75">
              <w:rPr>
                <w:b/>
                <w:bCs/>
                <w:color w:val="0070C0"/>
              </w:rPr>
              <w:t>відповідного</w:t>
            </w:r>
            <w:proofErr w:type="spellEnd"/>
            <w:r w:rsidRPr="00D50A75">
              <w:rPr>
                <w:b/>
                <w:bCs/>
                <w:color w:val="0070C0"/>
              </w:rPr>
              <w:t xml:space="preserve"> </w:t>
            </w:r>
            <w:proofErr w:type="spellStart"/>
            <w:r w:rsidRPr="00D50A75">
              <w:rPr>
                <w:b/>
                <w:bCs/>
                <w:color w:val="0070C0"/>
              </w:rPr>
              <w:t>об'єкта</w:t>
            </w:r>
            <w:proofErr w:type="spellEnd"/>
            <w:r w:rsidRPr="00D50A75">
              <w:rPr>
                <w:b/>
                <w:bCs/>
                <w:color w:val="0070C0"/>
              </w:rPr>
              <w:t xml:space="preserve">, </w:t>
            </w:r>
            <w:proofErr w:type="spellStart"/>
            <w:r w:rsidRPr="00D50A75">
              <w:rPr>
                <w:b/>
                <w:bCs/>
                <w:color w:val="0070C0"/>
              </w:rPr>
              <w:t>що</w:t>
            </w:r>
            <w:proofErr w:type="spellEnd"/>
            <w:r w:rsidRPr="00D50A75">
              <w:rPr>
                <w:b/>
                <w:bCs/>
                <w:color w:val="0070C0"/>
              </w:rPr>
              <w:t xml:space="preserve"> </w:t>
            </w:r>
            <w:proofErr w:type="spellStart"/>
            <w:r w:rsidRPr="00D50A75">
              <w:rPr>
                <w:b/>
                <w:bCs/>
                <w:color w:val="0070C0"/>
              </w:rPr>
              <w:t>визначається</w:t>
            </w:r>
            <w:proofErr w:type="spellEnd"/>
            <w:r w:rsidRPr="00D50A75">
              <w:rPr>
                <w:b/>
                <w:bCs/>
                <w:color w:val="0070C0"/>
              </w:rPr>
              <w:t xml:space="preserve"> на </w:t>
            </w:r>
            <w:proofErr w:type="spellStart"/>
            <w:r w:rsidRPr="00D50A75">
              <w:rPr>
                <w:b/>
                <w:bCs/>
                <w:color w:val="0070C0"/>
              </w:rPr>
              <w:t>основі</w:t>
            </w:r>
            <w:proofErr w:type="spellEnd"/>
            <w:r w:rsidRPr="00D50A75">
              <w:rPr>
                <w:b/>
                <w:bCs/>
                <w:color w:val="0070C0"/>
              </w:rPr>
              <w:t xml:space="preserve"> </w:t>
            </w:r>
            <w:proofErr w:type="spellStart"/>
            <w:r w:rsidRPr="00D50A75">
              <w:rPr>
                <w:b/>
                <w:bCs/>
                <w:color w:val="0070C0"/>
              </w:rPr>
              <w:t>проектної</w:t>
            </w:r>
            <w:proofErr w:type="spellEnd"/>
            <w:r w:rsidRPr="00D50A75">
              <w:rPr>
                <w:b/>
                <w:bCs/>
                <w:color w:val="0070C0"/>
              </w:rPr>
              <w:t xml:space="preserve"> </w:t>
            </w:r>
            <w:proofErr w:type="spellStart"/>
            <w:r w:rsidRPr="00D50A75">
              <w:rPr>
                <w:b/>
                <w:bCs/>
                <w:color w:val="0070C0"/>
              </w:rPr>
              <w:t>документації</w:t>
            </w:r>
            <w:proofErr w:type="spellEnd"/>
            <w:r w:rsidRPr="00D50A75">
              <w:rPr>
                <w:b/>
                <w:bCs/>
                <w:color w:val="0070C0"/>
              </w:rPr>
              <w:t xml:space="preserve">, з </w:t>
            </w:r>
            <w:proofErr w:type="spellStart"/>
            <w:r w:rsidRPr="00D50A75">
              <w:rPr>
                <w:b/>
                <w:bCs/>
                <w:color w:val="0070C0"/>
              </w:rPr>
              <w:t>урахуванням</w:t>
            </w:r>
            <w:proofErr w:type="spellEnd"/>
            <w:r w:rsidRPr="00D50A75">
              <w:rPr>
                <w:b/>
                <w:bCs/>
                <w:color w:val="0070C0"/>
              </w:rPr>
              <w:t xml:space="preserve"> строку, </w:t>
            </w:r>
            <w:proofErr w:type="spellStart"/>
            <w:r w:rsidRPr="00D50A75">
              <w:rPr>
                <w:b/>
                <w:bCs/>
                <w:color w:val="0070C0"/>
              </w:rPr>
              <w:t>необхідного</w:t>
            </w:r>
            <w:proofErr w:type="spellEnd"/>
            <w:r w:rsidRPr="00D50A75">
              <w:rPr>
                <w:b/>
                <w:bCs/>
                <w:color w:val="0070C0"/>
              </w:rPr>
              <w:t xml:space="preserve"> для </w:t>
            </w:r>
            <w:proofErr w:type="spellStart"/>
            <w:r w:rsidRPr="00D50A75">
              <w:rPr>
                <w:b/>
                <w:bCs/>
                <w:color w:val="0070C0"/>
              </w:rPr>
              <w:t>будівництва</w:t>
            </w:r>
            <w:proofErr w:type="spellEnd"/>
            <w:r w:rsidRPr="00D50A75">
              <w:rPr>
                <w:b/>
                <w:bCs/>
                <w:color w:val="0070C0"/>
              </w:rPr>
              <w:t xml:space="preserve"> </w:t>
            </w:r>
            <w:proofErr w:type="spellStart"/>
            <w:r w:rsidRPr="00D50A75">
              <w:rPr>
                <w:b/>
                <w:bCs/>
                <w:color w:val="0070C0"/>
              </w:rPr>
              <w:t>останньої</w:t>
            </w:r>
            <w:proofErr w:type="spellEnd"/>
            <w:r w:rsidRPr="00D50A75">
              <w:rPr>
                <w:b/>
                <w:bCs/>
                <w:color w:val="0070C0"/>
              </w:rPr>
              <w:t xml:space="preserve"> </w:t>
            </w:r>
            <w:proofErr w:type="spellStart"/>
            <w:r w:rsidRPr="00D50A75">
              <w:rPr>
                <w:b/>
                <w:bCs/>
                <w:color w:val="0070C0"/>
              </w:rPr>
              <w:t>черги</w:t>
            </w:r>
            <w:proofErr w:type="spellEnd"/>
            <w:r w:rsidRPr="00D50A75">
              <w:rPr>
                <w:b/>
                <w:bCs/>
                <w:color w:val="0070C0"/>
              </w:rPr>
              <w:t xml:space="preserve"> </w:t>
            </w:r>
            <w:proofErr w:type="spellStart"/>
            <w:r w:rsidRPr="00D50A75">
              <w:rPr>
                <w:b/>
                <w:bCs/>
                <w:color w:val="0070C0"/>
              </w:rPr>
              <w:t>об'єкта</w:t>
            </w:r>
            <w:proofErr w:type="spellEnd"/>
            <w:r w:rsidRPr="00D50A75">
              <w:rPr>
                <w:b/>
                <w:bCs/>
                <w:color w:val="0070C0"/>
              </w:rPr>
              <w:t xml:space="preserve"> </w:t>
            </w:r>
            <w:proofErr w:type="spellStart"/>
            <w:r w:rsidRPr="00D50A75">
              <w:rPr>
                <w:b/>
                <w:bCs/>
                <w:color w:val="0070C0"/>
              </w:rPr>
              <w:t>будівництва</w:t>
            </w:r>
            <w:proofErr w:type="spellEnd"/>
            <w:r w:rsidRPr="00D50A75">
              <w:rPr>
                <w:b/>
                <w:bCs/>
                <w:color w:val="0070C0"/>
              </w:rPr>
              <w:t xml:space="preserve">. </w:t>
            </w:r>
            <w:proofErr w:type="spellStart"/>
            <w:r w:rsidRPr="00D50A75">
              <w:rPr>
                <w:b/>
                <w:bCs/>
                <w:color w:val="0070C0"/>
              </w:rPr>
              <w:t>Загальний</w:t>
            </w:r>
            <w:proofErr w:type="spellEnd"/>
            <w:r w:rsidRPr="00D50A75">
              <w:rPr>
                <w:b/>
                <w:bCs/>
                <w:color w:val="0070C0"/>
              </w:rPr>
              <w:t xml:space="preserve"> строк </w:t>
            </w:r>
            <w:proofErr w:type="spellStart"/>
            <w:r w:rsidRPr="00D50A75">
              <w:rPr>
                <w:b/>
                <w:bCs/>
                <w:color w:val="0070C0"/>
              </w:rPr>
              <w:t>чинності</w:t>
            </w:r>
            <w:proofErr w:type="spellEnd"/>
            <w:r w:rsidRPr="00D50A75">
              <w:rPr>
                <w:b/>
                <w:bCs/>
                <w:color w:val="0070C0"/>
              </w:rPr>
              <w:t xml:space="preserve"> </w:t>
            </w:r>
            <w:proofErr w:type="spellStart"/>
            <w:r w:rsidRPr="00D50A75">
              <w:rPr>
                <w:b/>
                <w:bCs/>
                <w:color w:val="0070C0"/>
              </w:rPr>
              <w:t>технічних</w:t>
            </w:r>
            <w:proofErr w:type="spellEnd"/>
            <w:r w:rsidRPr="00D50A75">
              <w:rPr>
                <w:b/>
                <w:bCs/>
                <w:color w:val="0070C0"/>
              </w:rPr>
              <w:t xml:space="preserve"> умов не </w:t>
            </w:r>
            <w:proofErr w:type="spellStart"/>
            <w:r w:rsidRPr="00D50A75">
              <w:rPr>
                <w:b/>
                <w:bCs/>
                <w:color w:val="0070C0"/>
              </w:rPr>
              <w:t>може</w:t>
            </w:r>
            <w:proofErr w:type="spellEnd"/>
            <w:r w:rsidRPr="00D50A75">
              <w:rPr>
                <w:b/>
                <w:bCs/>
                <w:color w:val="0070C0"/>
              </w:rPr>
              <w:t xml:space="preserve"> </w:t>
            </w:r>
            <w:proofErr w:type="spellStart"/>
            <w:r w:rsidRPr="00D50A75">
              <w:rPr>
                <w:b/>
                <w:bCs/>
                <w:color w:val="0070C0"/>
              </w:rPr>
              <w:t>перевищувати</w:t>
            </w:r>
            <w:proofErr w:type="spellEnd"/>
            <w:r w:rsidRPr="00D50A75">
              <w:rPr>
                <w:b/>
                <w:bCs/>
                <w:color w:val="0070C0"/>
              </w:rPr>
              <w:t xml:space="preserve"> </w:t>
            </w:r>
            <w:proofErr w:type="spellStart"/>
            <w:r w:rsidRPr="00D50A75">
              <w:rPr>
                <w:b/>
                <w:bCs/>
                <w:color w:val="0070C0"/>
              </w:rPr>
              <w:t>шість</w:t>
            </w:r>
            <w:proofErr w:type="spellEnd"/>
            <w:r w:rsidRPr="00D50A75">
              <w:rPr>
                <w:b/>
                <w:bCs/>
                <w:color w:val="0070C0"/>
              </w:rPr>
              <w:t xml:space="preserve"> </w:t>
            </w:r>
            <w:proofErr w:type="spellStart"/>
            <w:r w:rsidRPr="00D50A75">
              <w:rPr>
                <w:b/>
                <w:bCs/>
                <w:color w:val="0070C0"/>
              </w:rPr>
              <w:t>років</w:t>
            </w:r>
            <w:proofErr w:type="spellEnd"/>
            <w:r w:rsidRPr="00D50A75">
              <w:rPr>
                <w:b/>
                <w:bCs/>
                <w:color w:val="0070C0"/>
              </w:rPr>
              <w:t xml:space="preserve"> з дня </w:t>
            </w:r>
            <w:proofErr w:type="spellStart"/>
            <w:r w:rsidRPr="00D50A75">
              <w:rPr>
                <w:b/>
                <w:bCs/>
                <w:color w:val="0070C0"/>
              </w:rPr>
              <w:t>укладення</w:t>
            </w:r>
            <w:proofErr w:type="spellEnd"/>
            <w:r w:rsidRPr="00D50A75">
              <w:rPr>
                <w:b/>
                <w:bCs/>
                <w:color w:val="0070C0"/>
              </w:rPr>
              <w:t xml:space="preserve"> договору про </w:t>
            </w:r>
            <w:proofErr w:type="spellStart"/>
            <w:r w:rsidRPr="00D50A75">
              <w:rPr>
                <w:b/>
                <w:bCs/>
                <w:color w:val="0070C0"/>
              </w:rPr>
              <w:t>приєднання</w:t>
            </w:r>
            <w:proofErr w:type="spellEnd"/>
            <w:r w:rsidRPr="00D50A75">
              <w:rPr>
                <w:b/>
                <w:bCs/>
                <w:color w:val="0070C0"/>
              </w:rPr>
              <w:t xml:space="preserve">. </w:t>
            </w:r>
          </w:p>
          <w:p w14:paraId="70A87CC6" w14:textId="77777777" w:rsidR="00D50A75" w:rsidRDefault="00D50A75" w:rsidP="00D50A75">
            <w:pPr>
              <w:pStyle w:val="a6"/>
              <w:spacing w:before="0" w:beforeAutospacing="0" w:after="0" w:afterAutospacing="0"/>
              <w:ind w:firstLine="709"/>
              <w:jc w:val="both"/>
            </w:pPr>
            <w:proofErr w:type="spellStart"/>
            <w:r w:rsidRPr="00D50A75">
              <w:rPr>
                <w:b/>
                <w:bCs/>
                <w:strike/>
                <w:color w:val="0070C0"/>
              </w:rPr>
              <w:t>Граничний</w:t>
            </w:r>
            <w:proofErr w:type="spellEnd"/>
            <w:r w:rsidRPr="00D50A75">
              <w:rPr>
                <w:b/>
                <w:bCs/>
                <w:strike/>
                <w:color w:val="0070C0"/>
              </w:rPr>
              <w:t xml:space="preserve"> строк </w:t>
            </w:r>
            <w:proofErr w:type="spellStart"/>
            <w:r w:rsidRPr="00D50A75">
              <w:rPr>
                <w:b/>
                <w:bCs/>
                <w:strike/>
                <w:color w:val="0070C0"/>
              </w:rPr>
              <w:t>дії</w:t>
            </w:r>
            <w:proofErr w:type="spellEnd"/>
            <w:r w:rsidRPr="00D50A75">
              <w:rPr>
                <w:b/>
                <w:bCs/>
                <w:strike/>
                <w:color w:val="0070C0"/>
              </w:rPr>
              <w:t xml:space="preserve"> договору про </w:t>
            </w:r>
            <w:proofErr w:type="spellStart"/>
            <w:r w:rsidRPr="00D50A75">
              <w:rPr>
                <w:b/>
                <w:bCs/>
                <w:strike/>
                <w:color w:val="0070C0"/>
              </w:rPr>
              <w:t>приєднання</w:t>
            </w:r>
            <w:proofErr w:type="spellEnd"/>
            <w:r w:rsidRPr="00D50A75">
              <w:rPr>
                <w:b/>
                <w:bCs/>
                <w:strike/>
                <w:color w:val="0070C0"/>
              </w:rPr>
              <w:t xml:space="preserve"> та </w:t>
            </w:r>
            <w:proofErr w:type="spellStart"/>
            <w:r w:rsidRPr="00D50A75">
              <w:rPr>
                <w:b/>
                <w:bCs/>
                <w:strike/>
                <w:color w:val="0070C0"/>
              </w:rPr>
              <w:t>технічних</w:t>
            </w:r>
            <w:proofErr w:type="spellEnd"/>
            <w:r w:rsidRPr="00D50A75">
              <w:rPr>
                <w:b/>
                <w:bCs/>
                <w:strike/>
                <w:color w:val="0070C0"/>
              </w:rPr>
              <w:t xml:space="preserve"> умов на </w:t>
            </w:r>
            <w:proofErr w:type="spellStart"/>
            <w:r w:rsidRPr="00D50A75">
              <w:rPr>
                <w:b/>
                <w:bCs/>
                <w:strike/>
                <w:color w:val="0070C0"/>
              </w:rPr>
              <w:t>приєднання</w:t>
            </w:r>
            <w:proofErr w:type="spellEnd"/>
            <w:r w:rsidRPr="00D50A75">
              <w:rPr>
                <w:b/>
                <w:bCs/>
                <w:strike/>
                <w:color w:val="0070C0"/>
              </w:rPr>
              <w:t xml:space="preserve"> становить три роки з </w:t>
            </w:r>
            <w:proofErr w:type="spellStart"/>
            <w:r w:rsidRPr="00D50A75">
              <w:rPr>
                <w:b/>
                <w:bCs/>
                <w:strike/>
                <w:color w:val="0070C0"/>
              </w:rPr>
              <w:t>дати</w:t>
            </w:r>
            <w:proofErr w:type="spellEnd"/>
            <w:r w:rsidRPr="00D50A75">
              <w:rPr>
                <w:b/>
                <w:bCs/>
                <w:strike/>
                <w:color w:val="0070C0"/>
              </w:rPr>
              <w:t xml:space="preserve"> </w:t>
            </w:r>
            <w:proofErr w:type="spellStart"/>
            <w:r w:rsidRPr="00D50A75">
              <w:rPr>
                <w:b/>
                <w:bCs/>
                <w:strike/>
                <w:color w:val="0070C0"/>
              </w:rPr>
              <w:t>укладення</w:t>
            </w:r>
            <w:proofErr w:type="spellEnd"/>
            <w:r w:rsidRPr="00D50A75">
              <w:rPr>
                <w:b/>
                <w:bCs/>
                <w:strike/>
                <w:color w:val="0070C0"/>
              </w:rPr>
              <w:t xml:space="preserve"> такого договору та </w:t>
            </w:r>
            <w:proofErr w:type="spellStart"/>
            <w:r w:rsidRPr="00D50A75">
              <w:rPr>
                <w:b/>
                <w:bCs/>
                <w:strike/>
                <w:color w:val="0070C0"/>
              </w:rPr>
              <w:t>може</w:t>
            </w:r>
            <w:proofErr w:type="spellEnd"/>
            <w:r w:rsidRPr="00D50A75">
              <w:rPr>
                <w:b/>
                <w:bCs/>
                <w:strike/>
                <w:color w:val="0070C0"/>
              </w:rPr>
              <w:t xml:space="preserve"> бути</w:t>
            </w:r>
            <w:r w:rsidRPr="00D50A75">
              <w:rPr>
                <w:color w:val="0070C0"/>
              </w:rPr>
              <w:t xml:space="preserve"> </w:t>
            </w:r>
            <w:proofErr w:type="spellStart"/>
            <w:r w:rsidRPr="00D50A75">
              <w:rPr>
                <w:b/>
                <w:bCs/>
                <w:strike/>
                <w:color w:val="0070C0"/>
              </w:rPr>
              <w:t>продовжений</w:t>
            </w:r>
            <w:proofErr w:type="spellEnd"/>
            <w:r w:rsidRPr="00D50A75">
              <w:rPr>
                <w:b/>
                <w:bCs/>
                <w:strike/>
                <w:color w:val="0070C0"/>
              </w:rPr>
              <w:t xml:space="preserve"> один раз на </w:t>
            </w:r>
            <w:proofErr w:type="spellStart"/>
            <w:r w:rsidRPr="00D50A75">
              <w:rPr>
                <w:b/>
                <w:bCs/>
                <w:strike/>
                <w:color w:val="0070C0"/>
              </w:rPr>
              <w:t>такий</w:t>
            </w:r>
            <w:proofErr w:type="spellEnd"/>
            <w:r w:rsidRPr="00D50A75">
              <w:rPr>
                <w:b/>
                <w:bCs/>
                <w:strike/>
                <w:color w:val="0070C0"/>
              </w:rPr>
              <w:t xml:space="preserve"> же строк з</w:t>
            </w:r>
            <w:r w:rsidRPr="00D50A75">
              <w:rPr>
                <w:color w:val="0070C0"/>
              </w:rPr>
              <w:t xml:space="preserve"> </w:t>
            </w:r>
            <w:proofErr w:type="spellStart"/>
            <w:r w:rsidRPr="00D50A75">
              <w:rPr>
                <w:b/>
                <w:bCs/>
                <w:color w:val="0070C0"/>
              </w:rPr>
              <w:t>Продовження</w:t>
            </w:r>
            <w:proofErr w:type="spellEnd"/>
            <w:r w:rsidRPr="00D50A75">
              <w:rPr>
                <w:b/>
                <w:bCs/>
                <w:color w:val="0070C0"/>
              </w:rPr>
              <w:t xml:space="preserve"> строку </w:t>
            </w:r>
            <w:proofErr w:type="spellStart"/>
            <w:r w:rsidRPr="00D50A75">
              <w:rPr>
                <w:b/>
                <w:bCs/>
                <w:color w:val="0070C0"/>
              </w:rPr>
              <w:t>чинності</w:t>
            </w:r>
            <w:proofErr w:type="spellEnd"/>
            <w:r w:rsidRPr="00D50A75">
              <w:rPr>
                <w:b/>
                <w:bCs/>
                <w:color w:val="0070C0"/>
              </w:rPr>
              <w:t xml:space="preserve"> </w:t>
            </w:r>
            <w:proofErr w:type="spellStart"/>
            <w:r w:rsidRPr="00D50A75">
              <w:rPr>
                <w:b/>
                <w:bCs/>
                <w:color w:val="0070C0"/>
              </w:rPr>
              <w:t>технічних</w:t>
            </w:r>
            <w:proofErr w:type="spellEnd"/>
            <w:r w:rsidRPr="00D50A75">
              <w:rPr>
                <w:b/>
                <w:bCs/>
                <w:color w:val="0070C0"/>
              </w:rPr>
              <w:t xml:space="preserve"> умов </w:t>
            </w:r>
            <w:proofErr w:type="spellStart"/>
            <w:r w:rsidRPr="00D50A75">
              <w:rPr>
                <w:b/>
                <w:bCs/>
                <w:color w:val="0070C0"/>
              </w:rPr>
              <w:t>здійснюється</w:t>
            </w:r>
            <w:proofErr w:type="spellEnd"/>
            <w:r w:rsidRPr="00D50A75">
              <w:rPr>
                <w:b/>
                <w:bCs/>
                <w:color w:val="0070C0"/>
              </w:rPr>
              <w:t xml:space="preserve"> з </w:t>
            </w:r>
            <w:proofErr w:type="spellStart"/>
            <w:r>
              <w:t>підстав</w:t>
            </w:r>
            <w:proofErr w:type="spellEnd"/>
            <w:r>
              <w:t xml:space="preserve"> та </w:t>
            </w:r>
            <w:proofErr w:type="gramStart"/>
            <w:r>
              <w:t>у порядку</w:t>
            </w:r>
            <w:proofErr w:type="gramEnd"/>
            <w:r>
              <w:t xml:space="preserve">, </w:t>
            </w:r>
            <w:proofErr w:type="spellStart"/>
            <w:r>
              <w:t>визначеному</w:t>
            </w:r>
            <w:proofErr w:type="spellEnd"/>
            <w:r>
              <w:t xml:space="preserve"> Законом </w:t>
            </w:r>
            <w:proofErr w:type="spellStart"/>
            <w:r>
              <w:t>України</w:t>
            </w:r>
            <w:proofErr w:type="spellEnd"/>
            <w:r>
              <w:t xml:space="preserve"> «Про </w:t>
            </w:r>
            <w:proofErr w:type="spellStart"/>
            <w:r>
              <w:t>ринок</w:t>
            </w:r>
            <w:proofErr w:type="spellEnd"/>
            <w:r>
              <w:t xml:space="preserve"> </w:t>
            </w:r>
            <w:proofErr w:type="spellStart"/>
            <w:r>
              <w:t>електричної</w:t>
            </w:r>
            <w:proofErr w:type="spellEnd"/>
            <w:r>
              <w:t xml:space="preserve"> </w:t>
            </w:r>
            <w:proofErr w:type="spellStart"/>
            <w:r>
              <w:t>енергії</w:t>
            </w:r>
            <w:proofErr w:type="spellEnd"/>
            <w:r>
              <w:t xml:space="preserve">» та Кодексом. </w:t>
            </w:r>
          </w:p>
          <w:p w14:paraId="0AC7AF72" w14:textId="77777777" w:rsidR="00D50A75" w:rsidRDefault="00D50A75" w:rsidP="00D50A75">
            <w:pPr>
              <w:pStyle w:val="a6"/>
              <w:spacing w:before="0" w:beforeAutospacing="0" w:after="0" w:afterAutospacing="0"/>
              <w:ind w:firstLine="709"/>
              <w:jc w:val="both"/>
            </w:pPr>
            <w:proofErr w:type="spellStart"/>
            <w:r>
              <w:t>Продовження</w:t>
            </w:r>
            <w:proofErr w:type="spellEnd"/>
            <w:r>
              <w:t xml:space="preserve"> строку </w:t>
            </w:r>
            <w:proofErr w:type="spellStart"/>
            <w:r>
              <w:t>дії</w:t>
            </w:r>
            <w:proofErr w:type="spellEnd"/>
            <w:r>
              <w:t xml:space="preserve"> договору про </w:t>
            </w:r>
            <w:proofErr w:type="spellStart"/>
            <w:r>
              <w:t>приєднання</w:t>
            </w:r>
            <w:proofErr w:type="spellEnd"/>
            <w:r>
              <w:t xml:space="preserve"> </w:t>
            </w:r>
            <w:proofErr w:type="spellStart"/>
            <w:r>
              <w:t>здійснюється</w:t>
            </w:r>
            <w:proofErr w:type="spellEnd"/>
            <w:r>
              <w:t xml:space="preserve"> шляхом </w:t>
            </w:r>
            <w:proofErr w:type="spellStart"/>
            <w:r>
              <w:t>укладення</w:t>
            </w:r>
            <w:proofErr w:type="spellEnd"/>
            <w:r>
              <w:t xml:space="preserve"> </w:t>
            </w:r>
            <w:proofErr w:type="spellStart"/>
            <w:r>
              <w:t>між</w:t>
            </w:r>
            <w:proofErr w:type="spellEnd"/>
            <w:r>
              <w:t xml:space="preserve"> сторонами </w:t>
            </w:r>
            <w:proofErr w:type="spellStart"/>
            <w:r>
              <w:t>додаткової</w:t>
            </w:r>
            <w:proofErr w:type="spellEnd"/>
            <w:r>
              <w:t xml:space="preserve"> угоди. </w:t>
            </w:r>
          </w:p>
          <w:p w14:paraId="29A2511A" w14:textId="77777777" w:rsidR="00D50A75" w:rsidRDefault="00D50A75" w:rsidP="00D50A75">
            <w:pPr>
              <w:pStyle w:val="a6"/>
              <w:spacing w:before="0" w:beforeAutospacing="0" w:after="0" w:afterAutospacing="0"/>
              <w:ind w:firstLine="709"/>
              <w:jc w:val="both"/>
            </w:pPr>
            <w:proofErr w:type="spellStart"/>
            <w:r>
              <w:t>Продовження</w:t>
            </w:r>
            <w:proofErr w:type="spellEnd"/>
            <w:r>
              <w:t xml:space="preserve"> строку </w:t>
            </w:r>
            <w:proofErr w:type="spellStart"/>
            <w:r>
              <w:t>дії</w:t>
            </w:r>
            <w:proofErr w:type="spellEnd"/>
            <w:r>
              <w:t xml:space="preserve"> договору про </w:t>
            </w:r>
            <w:proofErr w:type="spellStart"/>
            <w:r>
              <w:t>приєднання</w:t>
            </w:r>
            <w:proofErr w:type="spellEnd"/>
            <w:r>
              <w:t xml:space="preserve"> з </w:t>
            </w:r>
            <w:proofErr w:type="spellStart"/>
            <w:r>
              <w:t>підстав</w:t>
            </w:r>
            <w:proofErr w:type="spellEnd"/>
            <w:r>
              <w:t xml:space="preserve"> та на </w:t>
            </w:r>
            <w:proofErr w:type="spellStart"/>
            <w:r>
              <w:t>період</w:t>
            </w:r>
            <w:proofErr w:type="spellEnd"/>
            <w:r>
              <w:t xml:space="preserve">, </w:t>
            </w:r>
            <w:proofErr w:type="spellStart"/>
            <w:r>
              <w:t>що</w:t>
            </w:r>
            <w:proofErr w:type="spellEnd"/>
            <w:r>
              <w:t xml:space="preserve"> не </w:t>
            </w:r>
            <w:proofErr w:type="spellStart"/>
            <w:r>
              <w:t>передбачені</w:t>
            </w:r>
            <w:proofErr w:type="spellEnd"/>
            <w:r>
              <w:t xml:space="preserve"> </w:t>
            </w:r>
            <w:proofErr w:type="spellStart"/>
            <w:r>
              <w:t>вимогами</w:t>
            </w:r>
            <w:proofErr w:type="spellEnd"/>
            <w:r>
              <w:t xml:space="preserve"> </w:t>
            </w:r>
            <w:r>
              <w:lastRenderedPageBreak/>
              <w:t xml:space="preserve">Кодексу та Закону </w:t>
            </w:r>
            <w:proofErr w:type="spellStart"/>
            <w:r>
              <w:t>України</w:t>
            </w:r>
            <w:proofErr w:type="spellEnd"/>
            <w:r>
              <w:t xml:space="preserve"> «Про </w:t>
            </w:r>
            <w:proofErr w:type="spellStart"/>
            <w:r>
              <w:t>ринок</w:t>
            </w:r>
            <w:proofErr w:type="spellEnd"/>
            <w:r>
              <w:t xml:space="preserve"> </w:t>
            </w:r>
            <w:proofErr w:type="spellStart"/>
            <w:r>
              <w:t>електричної</w:t>
            </w:r>
            <w:proofErr w:type="spellEnd"/>
            <w:r>
              <w:t xml:space="preserve"> </w:t>
            </w:r>
            <w:proofErr w:type="spellStart"/>
            <w:r>
              <w:t>енергії</w:t>
            </w:r>
            <w:proofErr w:type="spellEnd"/>
            <w:r>
              <w:t xml:space="preserve">», </w:t>
            </w:r>
            <w:proofErr w:type="spellStart"/>
            <w:r>
              <w:t>забороняється</w:t>
            </w:r>
            <w:proofErr w:type="spellEnd"/>
            <w:r>
              <w:t xml:space="preserve">. </w:t>
            </w:r>
          </w:p>
          <w:p w14:paraId="530E1E1F" w14:textId="77777777" w:rsidR="00D50A75" w:rsidRDefault="00D50A75" w:rsidP="00D50A75">
            <w:pPr>
              <w:pStyle w:val="a6"/>
              <w:spacing w:before="0" w:beforeAutospacing="0" w:after="0" w:afterAutospacing="0"/>
              <w:ind w:firstLine="709"/>
              <w:jc w:val="both"/>
            </w:pPr>
            <w:r>
              <w:t xml:space="preserve">У </w:t>
            </w:r>
            <w:proofErr w:type="spellStart"/>
            <w:r>
              <w:t>разі</w:t>
            </w:r>
            <w:proofErr w:type="spellEnd"/>
            <w:r>
              <w:t xml:space="preserve"> </w:t>
            </w:r>
            <w:proofErr w:type="spellStart"/>
            <w:r>
              <w:t>відсутності</w:t>
            </w:r>
            <w:proofErr w:type="spellEnd"/>
            <w:r>
              <w:t xml:space="preserve"> </w:t>
            </w:r>
            <w:proofErr w:type="spellStart"/>
            <w:r>
              <w:t>повного</w:t>
            </w:r>
            <w:proofErr w:type="spellEnd"/>
            <w:r>
              <w:t xml:space="preserve"> комплекту </w:t>
            </w:r>
            <w:proofErr w:type="spellStart"/>
            <w:r>
              <w:t>документів</w:t>
            </w:r>
            <w:proofErr w:type="spellEnd"/>
            <w:r>
              <w:t xml:space="preserve"> та/</w:t>
            </w:r>
            <w:proofErr w:type="spellStart"/>
            <w:r>
              <w:t>або</w:t>
            </w:r>
            <w:proofErr w:type="spellEnd"/>
            <w:r>
              <w:t xml:space="preserve"> </w:t>
            </w:r>
            <w:proofErr w:type="spellStart"/>
            <w:r>
              <w:t>неналежного</w:t>
            </w:r>
            <w:proofErr w:type="spellEnd"/>
            <w:r>
              <w:t xml:space="preserve"> </w:t>
            </w:r>
            <w:proofErr w:type="spellStart"/>
            <w:r>
              <w:t>оформлення</w:t>
            </w:r>
            <w:proofErr w:type="spellEnd"/>
            <w:r>
              <w:t xml:space="preserve"> </w:t>
            </w:r>
            <w:proofErr w:type="spellStart"/>
            <w:r>
              <w:t>документів</w:t>
            </w:r>
            <w:proofErr w:type="spellEnd"/>
            <w:r>
              <w:t xml:space="preserve">, </w:t>
            </w:r>
            <w:proofErr w:type="spellStart"/>
            <w:r>
              <w:t>що</w:t>
            </w:r>
            <w:proofErr w:type="spellEnd"/>
            <w:r>
              <w:t xml:space="preserve"> </w:t>
            </w:r>
            <w:proofErr w:type="spellStart"/>
            <w:r>
              <w:t>додаються</w:t>
            </w:r>
            <w:proofErr w:type="spellEnd"/>
            <w:r>
              <w:t xml:space="preserve"> до заяви, та/</w:t>
            </w:r>
            <w:proofErr w:type="spellStart"/>
            <w:r>
              <w:t>або</w:t>
            </w:r>
            <w:proofErr w:type="spellEnd"/>
            <w:r>
              <w:t xml:space="preserve"> </w:t>
            </w:r>
            <w:proofErr w:type="spellStart"/>
            <w:r>
              <w:t>неналежно</w:t>
            </w:r>
            <w:proofErr w:type="spellEnd"/>
            <w:r>
              <w:t xml:space="preserve"> </w:t>
            </w:r>
            <w:proofErr w:type="spellStart"/>
            <w:r>
              <w:t>заповненої</w:t>
            </w:r>
            <w:proofErr w:type="spellEnd"/>
            <w:r>
              <w:t xml:space="preserve"> </w:t>
            </w:r>
            <w:proofErr w:type="spellStart"/>
            <w:r>
              <w:t>замовником</w:t>
            </w:r>
            <w:proofErr w:type="spellEnd"/>
            <w:r>
              <w:t xml:space="preserve"> заяви про </w:t>
            </w:r>
            <w:proofErr w:type="spellStart"/>
            <w:r>
              <w:t>приєднання</w:t>
            </w:r>
            <w:proofErr w:type="spellEnd"/>
            <w:r>
              <w:t xml:space="preserve"> (</w:t>
            </w:r>
            <w:proofErr w:type="spellStart"/>
            <w:r>
              <w:t>незаповнення</w:t>
            </w:r>
            <w:proofErr w:type="spellEnd"/>
            <w:r>
              <w:t xml:space="preserve"> рядка(</w:t>
            </w:r>
            <w:proofErr w:type="spellStart"/>
            <w:r>
              <w:t>ків</w:t>
            </w:r>
            <w:proofErr w:type="spellEnd"/>
            <w:r>
              <w:t xml:space="preserve">) заяви </w:t>
            </w:r>
            <w:proofErr w:type="spellStart"/>
            <w:r>
              <w:t>або</w:t>
            </w:r>
            <w:proofErr w:type="spellEnd"/>
            <w:r>
              <w:t xml:space="preserve"> </w:t>
            </w:r>
            <w:proofErr w:type="spellStart"/>
            <w:r>
              <w:t>неправильне</w:t>
            </w:r>
            <w:proofErr w:type="spellEnd"/>
            <w:r>
              <w:t xml:space="preserve"> </w:t>
            </w:r>
            <w:proofErr w:type="spellStart"/>
            <w:r>
              <w:t>наповнення</w:t>
            </w:r>
            <w:proofErr w:type="spellEnd"/>
            <w:r>
              <w:t xml:space="preserve"> рядка) </w:t>
            </w:r>
            <w:proofErr w:type="spellStart"/>
            <w:r>
              <w:t>договір</w:t>
            </w:r>
            <w:proofErr w:type="spellEnd"/>
            <w:r>
              <w:t xml:space="preserve"> про </w:t>
            </w:r>
            <w:proofErr w:type="spellStart"/>
            <w:r>
              <w:t>приєднання</w:t>
            </w:r>
            <w:proofErr w:type="spellEnd"/>
            <w:r>
              <w:t xml:space="preserve"> </w:t>
            </w:r>
            <w:proofErr w:type="spellStart"/>
            <w:r>
              <w:t>вважається</w:t>
            </w:r>
            <w:proofErr w:type="spellEnd"/>
            <w:r>
              <w:t xml:space="preserve"> не </w:t>
            </w:r>
            <w:proofErr w:type="spellStart"/>
            <w:r>
              <w:t>укладеним</w:t>
            </w:r>
            <w:proofErr w:type="spellEnd"/>
            <w:r>
              <w:t xml:space="preserve"> (таким, </w:t>
            </w:r>
            <w:proofErr w:type="spellStart"/>
            <w:r>
              <w:t>що</w:t>
            </w:r>
            <w:proofErr w:type="spellEnd"/>
            <w:r>
              <w:t xml:space="preserve"> не набрав </w:t>
            </w:r>
            <w:proofErr w:type="spellStart"/>
            <w:r>
              <w:t>чинності</w:t>
            </w:r>
            <w:proofErr w:type="spellEnd"/>
            <w:r>
              <w:t>).</w:t>
            </w:r>
          </w:p>
          <w:p w14:paraId="55BC2F07" w14:textId="77777777" w:rsidR="00D50A75" w:rsidRPr="00B225D8" w:rsidRDefault="00D50A75" w:rsidP="00B225D8">
            <w:pPr>
              <w:jc w:val="both"/>
              <w:rPr>
                <w:b/>
                <w:sz w:val="24"/>
                <w:szCs w:val="24"/>
                <w:u w:val="single"/>
              </w:rPr>
            </w:pPr>
          </w:p>
        </w:tc>
        <w:tc>
          <w:tcPr>
            <w:tcW w:w="3969" w:type="dxa"/>
          </w:tcPr>
          <w:p w14:paraId="7A18B3A1" w14:textId="77777777" w:rsidR="00D50A75" w:rsidRPr="00DB0169" w:rsidRDefault="00D50A75" w:rsidP="00D50A75">
            <w:pPr>
              <w:jc w:val="both"/>
              <w:rPr>
                <w:b/>
                <w:bCs/>
                <w:sz w:val="24"/>
                <w:szCs w:val="24"/>
              </w:rPr>
            </w:pPr>
            <w:r>
              <w:rPr>
                <w:b/>
                <w:bCs/>
                <w:sz w:val="24"/>
                <w:szCs w:val="24"/>
              </w:rPr>
              <w:lastRenderedPageBreak/>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0EAC6528" w14:textId="77777777" w:rsidR="00D50A75" w:rsidRDefault="00D50A75" w:rsidP="00D50A75">
            <w:pPr>
              <w:jc w:val="both"/>
              <w:rPr>
                <w:sz w:val="24"/>
                <w:szCs w:val="24"/>
              </w:rPr>
            </w:pPr>
            <w:r>
              <w:rPr>
                <w:sz w:val="24"/>
                <w:szCs w:val="24"/>
              </w:rPr>
              <w:t>Пункт 8.1. договору про нестандартне приєднання викладено з урахуванням вимог ЗУ Про ринок електричної енергії:</w:t>
            </w:r>
          </w:p>
          <w:p w14:paraId="06B1634F" w14:textId="77777777" w:rsidR="00D50A75" w:rsidRPr="00EA43E3" w:rsidRDefault="00D50A75" w:rsidP="00D50A75">
            <w:pPr>
              <w:jc w:val="both"/>
              <w:rPr>
                <w:sz w:val="24"/>
                <w:szCs w:val="24"/>
              </w:rPr>
            </w:pPr>
            <w:r w:rsidRPr="00EA43E3">
              <w:rPr>
                <w:sz w:val="24"/>
                <w:szCs w:val="24"/>
              </w:rPr>
              <w:t xml:space="preserve">Строк дії договору про приєднання визначається у такому договорі оператором системи передачі або оператором системи розподілу з урахуванням </w:t>
            </w:r>
            <w:r w:rsidRPr="00EA43E3">
              <w:rPr>
                <w:b/>
                <w:bCs/>
                <w:sz w:val="24"/>
                <w:szCs w:val="24"/>
                <w:u w:val="single"/>
              </w:rPr>
              <w:t>чинності технічних умов на приєднання</w:t>
            </w:r>
            <w:r w:rsidRPr="00EA43E3">
              <w:rPr>
                <w:sz w:val="24"/>
                <w:szCs w:val="24"/>
              </w:rPr>
              <w:t xml:space="preserve">, а також </w:t>
            </w:r>
            <w:r w:rsidRPr="00EA43E3">
              <w:rPr>
                <w:sz w:val="24"/>
                <w:szCs w:val="24"/>
              </w:rPr>
              <w:lastRenderedPageBreak/>
              <w:t>строку, необхідного для повного виконання сторонами зобов'язань, визначених таким договором.</w:t>
            </w:r>
          </w:p>
          <w:p w14:paraId="5E3B94E1" w14:textId="77777777" w:rsidR="00D50A75" w:rsidRPr="00EA43E3" w:rsidRDefault="00D50A75" w:rsidP="00D50A75">
            <w:pPr>
              <w:jc w:val="both"/>
              <w:rPr>
                <w:sz w:val="24"/>
                <w:szCs w:val="24"/>
              </w:rPr>
            </w:pPr>
            <w:r w:rsidRPr="00EA43E3">
              <w:rPr>
                <w:b/>
                <w:bCs/>
                <w:sz w:val="24"/>
                <w:szCs w:val="24"/>
                <w:u w:val="single"/>
              </w:rPr>
              <w:t>Технічні умови на приєднання</w:t>
            </w:r>
            <w:r w:rsidRPr="00EA43E3">
              <w:rPr>
                <w:sz w:val="24"/>
                <w:szCs w:val="24"/>
              </w:rPr>
              <w:t xml:space="preserve">, які є додатком до договору про приєднання, укладеного замовником з оператором системи передачі або оператором системи розподілу, </w:t>
            </w:r>
            <w:r w:rsidRPr="00EA43E3">
              <w:rPr>
                <w:b/>
                <w:bCs/>
                <w:sz w:val="24"/>
                <w:szCs w:val="24"/>
                <w:u w:val="single"/>
              </w:rPr>
              <w:t>є чинними на строк виконання зобов'язань щодо будівництва та введення об'єктів в експлуатацію, але не більше трьох років з дня їх видачі,</w:t>
            </w:r>
            <w:r w:rsidRPr="00EA43E3">
              <w:rPr>
                <w:sz w:val="24"/>
                <w:szCs w:val="24"/>
              </w:rPr>
              <w:t xml:space="preserve"> незалежно від зміни замовника за договорами про приєднання об'єкта будівництва з визначенням строків та черговості його будівництва. Термін дії технічних умов визначається за терміном завершення останньої черги будівництва, крім випадків, визначених абзацом п'ятим цієї частини.</w:t>
            </w:r>
          </w:p>
          <w:p w14:paraId="2ECB6B02" w14:textId="77777777" w:rsidR="00D50A75" w:rsidRPr="00EA43E3" w:rsidRDefault="00D50A75" w:rsidP="00D50A75">
            <w:pPr>
              <w:jc w:val="both"/>
              <w:rPr>
                <w:sz w:val="24"/>
                <w:szCs w:val="24"/>
              </w:rPr>
            </w:pPr>
            <w:r w:rsidRPr="00EA43E3">
              <w:rPr>
                <w:sz w:val="24"/>
                <w:szCs w:val="24"/>
              </w:rPr>
              <w:t xml:space="preserve">Після погодження проектної документації (у випадках, передбачених договором про приєднання), оплати вартості приєднання в обсягах та на умовах, визначених кодексом системи передачі і кодексом систем розподілу, та отримання документів, що надають право на виконання будівельних робіт щодо об'єкта будівництва, строк чинності технічних умов </w:t>
            </w:r>
            <w:r w:rsidRPr="00EA43E3">
              <w:rPr>
                <w:b/>
                <w:bCs/>
                <w:sz w:val="24"/>
                <w:szCs w:val="24"/>
                <w:u w:val="single"/>
              </w:rPr>
              <w:t xml:space="preserve">продовжується на </w:t>
            </w:r>
            <w:r w:rsidRPr="00EA43E3">
              <w:rPr>
                <w:b/>
                <w:bCs/>
                <w:sz w:val="24"/>
                <w:szCs w:val="24"/>
                <w:u w:val="single"/>
              </w:rPr>
              <w:lastRenderedPageBreak/>
              <w:t>строк, необхідний для завершення будівництва відповідного об'єкта</w:t>
            </w:r>
            <w:r w:rsidRPr="00EA43E3">
              <w:rPr>
                <w:sz w:val="24"/>
                <w:szCs w:val="24"/>
              </w:rPr>
              <w:t xml:space="preserve">, що визначається на основі проектної документації, з урахуванням строку, необхідного для будівництва останньої черги об'єкта будівництва. </w:t>
            </w:r>
            <w:r w:rsidRPr="00EA43E3">
              <w:rPr>
                <w:b/>
                <w:bCs/>
                <w:sz w:val="24"/>
                <w:szCs w:val="24"/>
                <w:u w:val="single"/>
              </w:rPr>
              <w:t>Загальний строк чинності технічних умов не може перевищувати шість років з дня укладення договору про приєднання</w:t>
            </w:r>
            <w:r w:rsidRPr="00EA43E3">
              <w:rPr>
                <w:sz w:val="24"/>
                <w:szCs w:val="24"/>
              </w:rPr>
              <w:t>.</w:t>
            </w:r>
          </w:p>
          <w:p w14:paraId="4CD4FB73" w14:textId="77777777" w:rsidR="00D50A75" w:rsidRPr="00EA43E3" w:rsidRDefault="00D50A75" w:rsidP="00D50A75">
            <w:pPr>
              <w:jc w:val="both"/>
              <w:rPr>
                <w:sz w:val="24"/>
                <w:szCs w:val="24"/>
              </w:rPr>
            </w:pPr>
            <w:r w:rsidRPr="00EA43E3">
              <w:rPr>
                <w:sz w:val="24"/>
                <w:szCs w:val="24"/>
              </w:rPr>
              <w:t>У разі виникнення підстав для продовження строку дії договорів про приєднання та чинності технічних умов на приєднання відповідно до абзацу п'ятого цієї частини за зверненням замовника оператор системи розподілу / оператор системи передачі повинен укласти додаткову угоду до договору про приєднання щодо продовження строку дії договору про приєднання і чинності технічних умов на строк, визначений абзацом п'ятим цієї частини.</w:t>
            </w:r>
          </w:p>
          <w:p w14:paraId="21BF4ECF" w14:textId="77777777" w:rsidR="00D50A75" w:rsidRPr="00EA43E3" w:rsidRDefault="00D50A75" w:rsidP="00D50A75">
            <w:pPr>
              <w:jc w:val="both"/>
              <w:rPr>
                <w:sz w:val="24"/>
                <w:szCs w:val="24"/>
              </w:rPr>
            </w:pPr>
            <w:r w:rsidRPr="00EA43E3">
              <w:rPr>
                <w:sz w:val="24"/>
                <w:szCs w:val="24"/>
              </w:rPr>
              <w:t xml:space="preserve">Якщо до завершення строку дії технічних умов у замовника відсутня розроблена та погоджена з оператором системи передачі або оператором системи розподілу, до електричних мереж якого здійснюється приєднання, проектна документація (у випадках, передбачених договором про </w:t>
            </w:r>
            <w:r w:rsidRPr="00EA43E3">
              <w:rPr>
                <w:sz w:val="24"/>
                <w:szCs w:val="24"/>
              </w:rPr>
              <w:lastRenderedPageBreak/>
              <w:t>приєднання), а також замовником не здійснено оплату вартості приєднання в обсязі, визначеному умовами договору про приєднання, для приєднання такого об'єкта, договір про приєднання вважається припиненим. Умови приєднання електроустановок замовників до електричних мереж власників, які не є операторами систем розподілу, визначаються кодексом систем розподілу. Умови приєднання електроустановок, призначених для виробництва електричної енергії, до електричних мереж виробників електричної енергії, приєднаних до мережі оператора системи передачі або оператора системи розподілу, визначаються відповідно кодексом системи передачі та кодексом систем розподілу.</w:t>
            </w:r>
          </w:p>
          <w:p w14:paraId="2F6509B8" w14:textId="4A80524A" w:rsidR="00D50A75" w:rsidRPr="00280B93" w:rsidRDefault="00D50A75" w:rsidP="00B225D8">
            <w:pPr>
              <w:jc w:val="both"/>
              <w:rPr>
                <w:sz w:val="24"/>
                <w:szCs w:val="24"/>
              </w:rPr>
            </w:pPr>
            <w:r w:rsidRPr="00EA43E3">
              <w:rPr>
                <w:sz w:val="24"/>
                <w:szCs w:val="24"/>
              </w:rPr>
              <w:t>(частина четверта статті 21 у редакції</w:t>
            </w:r>
            <w:r w:rsidRPr="00EA43E3">
              <w:rPr>
                <w:sz w:val="24"/>
                <w:szCs w:val="24"/>
              </w:rPr>
              <w:br/>
              <w:t> Закону України від 14.01.2025 р. N 4213-IX)</w:t>
            </w:r>
          </w:p>
        </w:tc>
        <w:tc>
          <w:tcPr>
            <w:tcW w:w="3119" w:type="dxa"/>
          </w:tcPr>
          <w:p w14:paraId="52329A14" w14:textId="338CD2ED" w:rsidR="00D50A75" w:rsidRPr="00FA300E" w:rsidRDefault="00FA300E" w:rsidP="00FA300E">
            <w:pPr>
              <w:jc w:val="center"/>
              <w:rPr>
                <w:sz w:val="24"/>
                <w:szCs w:val="24"/>
                <w:lang w:eastAsia="uk-UA"/>
              </w:rPr>
            </w:pPr>
            <w:r w:rsidRPr="00FA300E">
              <w:rPr>
                <w:b/>
                <w:sz w:val="24"/>
                <w:szCs w:val="24"/>
                <w:lang w:eastAsia="uk-UA"/>
              </w:rPr>
              <w:lastRenderedPageBreak/>
              <w:t>Пропонується врахувати</w:t>
            </w:r>
            <w:r w:rsidRPr="00FA300E">
              <w:rPr>
                <w:sz w:val="24"/>
                <w:szCs w:val="24"/>
                <w:lang w:eastAsia="uk-UA"/>
              </w:rPr>
              <w:t xml:space="preserve"> і синхронізувати з аналогічними вимогами Кодексу </w:t>
            </w:r>
          </w:p>
        </w:tc>
      </w:tr>
      <w:tr w:rsidR="00FA300E" w:rsidRPr="004F3A51" w14:paraId="1B478FAA" w14:textId="77777777" w:rsidTr="00A52C00">
        <w:trPr>
          <w:trHeight w:val="218"/>
        </w:trPr>
        <w:tc>
          <w:tcPr>
            <w:tcW w:w="4253" w:type="dxa"/>
            <w:vMerge w:val="restart"/>
          </w:tcPr>
          <w:p w14:paraId="1DE9B6EE" w14:textId="77777777" w:rsidR="00FA300E" w:rsidRPr="0065791D" w:rsidRDefault="00FA300E" w:rsidP="00B225D8">
            <w:pPr>
              <w:pStyle w:val="a6"/>
              <w:spacing w:before="0" w:beforeAutospacing="0" w:after="0" w:afterAutospacing="0"/>
              <w:ind w:firstLine="709"/>
              <w:jc w:val="both"/>
              <w:rPr>
                <w:b/>
                <w:bCs/>
                <w:color w:val="000000" w:themeColor="text1"/>
              </w:rPr>
            </w:pPr>
            <w:r w:rsidRPr="0065791D">
              <w:rPr>
                <w:color w:val="000000" w:themeColor="text1"/>
              </w:rPr>
              <w:lastRenderedPageBreak/>
              <w:t xml:space="preserve">8.3. </w:t>
            </w:r>
            <w:proofErr w:type="spellStart"/>
            <w:r w:rsidRPr="0065791D">
              <w:rPr>
                <w:b/>
                <w:bCs/>
                <w:color w:val="000000" w:themeColor="text1"/>
              </w:rPr>
              <w:t>Внесення</w:t>
            </w:r>
            <w:proofErr w:type="spellEnd"/>
            <w:r w:rsidRPr="0065791D">
              <w:rPr>
                <w:b/>
                <w:bCs/>
                <w:color w:val="000000" w:themeColor="text1"/>
              </w:rPr>
              <w:t xml:space="preserve"> сторонами </w:t>
            </w:r>
            <w:proofErr w:type="spellStart"/>
            <w:r w:rsidRPr="0065791D">
              <w:rPr>
                <w:b/>
                <w:bCs/>
                <w:color w:val="000000" w:themeColor="text1"/>
              </w:rPr>
              <w:t>змін</w:t>
            </w:r>
            <w:proofErr w:type="spellEnd"/>
            <w:r w:rsidRPr="0065791D">
              <w:rPr>
                <w:b/>
                <w:bCs/>
                <w:color w:val="000000" w:themeColor="text1"/>
              </w:rPr>
              <w:t xml:space="preserve"> до </w:t>
            </w:r>
            <w:proofErr w:type="spellStart"/>
            <w:r w:rsidRPr="0065791D">
              <w:rPr>
                <w:b/>
                <w:bCs/>
                <w:color w:val="000000" w:themeColor="text1"/>
              </w:rPr>
              <w:t>цього</w:t>
            </w:r>
            <w:proofErr w:type="spellEnd"/>
            <w:r w:rsidRPr="0065791D">
              <w:rPr>
                <w:b/>
                <w:bCs/>
                <w:color w:val="000000" w:themeColor="text1"/>
              </w:rPr>
              <w:t xml:space="preserve"> Договору не </w:t>
            </w:r>
            <w:proofErr w:type="spellStart"/>
            <w:r w:rsidRPr="0065791D">
              <w:rPr>
                <w:b/>
                <w:bCs/>
                <w:color w:val="000000" w:themeColor="text1"/>
              </w:rPr>
              <w:t>допускається</w:t>
            </w:r>
            <w:proofErr w:type="spellEnd"/>
            <w:r w:rsidRPr="0065791D">
              <w:rPr>
                <w:b/>
                <w:bCs/>
                <w:color w:val="000000" w:themeColor="text1"/>
              </w:rPr>
              <w:t xml:space="preserve"> </w:t>
            </w:r>
            <w:proofErr w:type="spellStart"/>
            <w:r w:rsidRPr="0065791D">
              <w:rPr>
                <w:b/>
                <w:bCs/>
                <w:color w:val="000000" w:themeColor="text1"/>
              </w:rPr>
              <w:t>крім</w:t>
            </w:r>
            <w:proofErr w:type="spellEnd"/>
            <w:r w:rsidRPr="0065791D">
              <w:rPr>
                <w:b/>
                <w:bCs/>
                <w:color w:val="000000" w:themeColor="text1"/>
              </w:rPr>
              <w:t xml:space="preserve"> </w:t>
            </w:r>
            <w:proofErr w:type="spellStart"/>
            <w:r w:rsidRPr="0065791D">
              <w:rPr>
                <w:b/>
                <w:bCs/>
                <w:color w:val="000000" w:themeColor="text1"/>
              </w:rPr>
              <w:t>випадків</w:t>
            </w:r>
            <w:proofErr w:type="spellEnd"/>
            <w:r w:rsidRPr="0065791D">
              <w:rPr>
                <w:b/>
                <w:bCs/>
                <w:color w:val="000000" w:themeColor="text1"/>
              </w:rPr>
              <w:t>:</w:t>
            </w:r>
          </w:p>
          <w:p w14:paraId="2A1B7C51" w14:textId="77777777" w:rsidR="00FA300E" w:rsidRPr="0065791D" w:rsidRDefault="00FA300E" w:rsidP="00B225D8">
            <w:pPr>
              <w:pStyle w:val="a6"/>
              <w:spacing w:before="0" w:beforeAutospacing="0" w:after="0" w:afterAutospacing="0"/>
              <w:ind w:firstLine="709"/>
              <w:jc w:val="both"/>
              <w:rPr>
                <w:b/>
                <w:bCs/>
                <w:color w:val="000000" w:themeColor="text1"/>
              </w:rPr>
            </w:pPr>
            <w:proofErr w:type="spellStart"/>
            <w:r w:rsidRPr="0065791D">
              <w:rPr>
                <w:b/>
                <w:bCs/>
                <w:color w:val="000000" w:themeColor="text1"/>
              </w:rPr>
              <w:t>збільшення</w:t>
            </w:r>
            <w:proofErr w:type="spellEnd"/>
            <w:r w:rsidRPr="0065791D">
              <w:rPr>
                <w:b/>
                <w:bCs/>
                <w:color w:val="000000" w:themeColor="text1"/>
              </w:rPr>
              <w:t xml:space="preserve"> </w:t>
            </w:r>
            <w:proofErr w:type="spellStart"/>
            <w:r w:rsidRPr="0065791D">
              <w:rPr>
                <w:b/>
                <w:bCs/>
                <w:color w:val="000000" w:themeColor="text1"/>
              </w:rPr>
              <w:t>строків</w:t>
            </w:r>
            <w:proofErr w:type="spellEnd"/>
            <w:r w:rsidRPr="0065791D">
              <w:rPr>
                <w:b/>
                <w:bCs/>
                <w:color w:val="000000" w:themeColor="text1"/>
              </w:rPr>
              <w:t xml:space="preserve"> </w:t>
            </w:r>
            <w:proofErr w:type="spellStart"/>
            <w:r w:rsidRPr="0065791D">
              <w:rPr>
                <w:b/>
                <w:bCs/>
                <w:color w:val="000000" w:themeColor="text1"/>
              </w:rPr>
              <w:t>надання</w:t>
            </w:r>
            <w:proofErr w:type="spellEnd"/>
            <w:r w:rsidRPr="0065791D">
              <w:rPr>
                <w:b/>
                <w:bCs/>
                <w:color w:val="000000" w:themeColor="text1"/>
              </w:rPr>
              <w:t xml:space="preserve"> </w:t>
            </w:r>
            <w:proofErr w:type="spellStart"/>
            <w:r w:rsidRPr="0065791D">
              <w:rPr>
                <w:b/>
                <w:bCs/>
                <w:color w:val="000000" w:themeColor="text1"/>
              </w:rPr>
              <w:t>послуг</w:t>
            </w:r>
            <w:proofErr w:type="spellEnd"/>
            <w:r w:rsidRPr="0065791D">
              <w:rPr>
                <w:b/>
                <w:bCs/>
                <w:color w:val="000000" w:themeColor="text1"/>
              </w:rPr>
              <w:t xml:space="preserve"> з </w:t>
            </w:r>
            <w:proofErr w:type="spellStart"/>
            <w:r w:rsidRPr="0065791D">
              <w:rPr>
                <w:b/>
                <w:bCs/>
                <w:color w:val="000000" w:themeColor="text1"/>
              </w:rPr>
              <w:t>приєднань</w:t>
            </w:r>
            <w:proofErr w:type="spellEnd"/>
            <w:r w:rsidRPr="0065791D">
              <w:rPr>
                <w:b/>
                <w:bCs/>
                <w:color w:val="000000" w:themeColor="text1"/>
              </w:rPr>
              <w:t xml:space="preserve"> з </w:t>
            </w:r>
            <w:proofErr w:type="spellStart"/>
            <w:r w:rsidRPr="0065791D">
              <w:rPr>
                <w:b/>
                <w:bCs/>
                <w:color w:val="000000" w:themeColor="text1"/>
              </w:rPr>
              <w:t>підстав</w:t>
            </w:r>
            <w:proofErr w:type="spellEnd"/>
            <w:r w:rsidRPr="0065791D">
              <w:rPr>
                <w:b/>
                <w:bCs/>
                <w:color w:val="000000" w:themeColor="text1"/>
              </w:rPr>
              <w:t xml:space="preserve">, </w:t>
            </w:r>
            <w:proofErr w:type="spellStart"/>
            <w:r w:rsidRPr="0065791D">
              <w:rPr>
                <w:b/>
                <w:bCs/>
                <w:color w:val="000000" w:themeColor="text1"/>
              </w:rPr>
              <w:t>визначених</w:t>
            </w:r>
            <w:proofErr w:type="spellEnd"/>
            <w:r w:rsidRPr="0065791D">
              <w:rPr>
                <w:b/>
                <w:bCs/>
                <w:color w:val="000000" w:themeColor="text1"/>
              </w:rPr>
              <w:t xml:space="preserve"> у </w:t>
            </w:r>
            <w:proofErr w:type="spellStart"/>
            <w:r w:rsidRPr="0065791D">
              <w:rPr>
                <w:b/>
                <w:bCs/>
                <w:color w:val="000000" w:themeColor="text1"/>
              </w:rPr>
              <w:t>пункті</w:t>
            </w:r>
            <w:proofErr w:type="spellEnd"/>
            <w:r w:rsidRPr="0065791D">
              <w:rPr>
                <w:b/>
                <w:bCs/>
                <w:color w:val="000000" w:themeColor="text1"/>
              </w:rPr>
              <w:t xml:space="preserve"> 4.3.3 </w:t>
            </w:r>
            <w:r w:rsidRPr="0065791D">
              <w:rPr>
                <w:b/>
                <w:bCs/>
                <w:color w:val="000000" w:themeColor="text1"/>
              </w:rPr>
              <w:br/>
            </w:r>
            <w:proofErr w:type="spellStart"/>
            <w:r w:rsidRPr="0065791D">
              <w:rPr>
                <w:b/>
                <w:bCs/>
                <w:color w:val="000000" w:themeColor="text1"/>
              </w:rPr>
              <w:t>глави</w:t>
            </w:r>
            <w:proofErr w:type="spellEnd"/>
            <w:r w:rsidRPr="0065791D">
              <w:rPr>
                <w:b/>
                <w:bCs/>
                <w:color w:val="000000" w:themeColor="text1"/>
              </w:rPr>
              <w:t xml:space="preserve"> 4.3 Кодексу, </w:t>
            </w:r>
          </w:p>
          <w:p w14:paraId="7B7CEE36" w14:textId="77777777" w:rsidR="00FA300E" w:rsidRPr="0065791D" w:rsidRDefault="00FA300E" w:rsidP="00B225D8">
            <w:pPr>
              <w:pStyle w:val="a6"/>
              <w:spacing w:before="0" w:beforeAutospacing="0" w:after="0" w:afterAutospacing="0"/>
              <w:ind w:firstLine="709"/>
              <w:jc w:val="both"/>
              <w:rPr>
                <w:b/>
                <w:bCs/>
                <w:color w:val="000000" w:themeColor="text1"/>
              </w:rPr>
            </w:pPr>
            <w:proofErr w:type="spellStart"/>
            <w:r w:rsidRPr="0065791D">
              <w:rPr>
                <w:b/>
                <w:bCs/>
                <w:color w:val="000000" w:themeColor="text1"/>
              </w:rPr>
              <w:t>збільшення</w:t>
            </w:r>
            <w:proofErr w:type="spellEnd"/>
            <w:r w:rsidRPr="0065791D">
              <w:rPr>
                <w:b/>
                <w:bCs/>
                <w:color w:val="000000" w:themeColor="text1"/>
              </w:rPr>
              <w:t xml:space="preserve"> строку </w:t>
            </w:r>
            <w:proofErr w:type="spellStart"/>
            <w:r w:rsidRPr="0065791D">
              <w:rPr>
                <w:b/>
                <w:bCs/>
                <w:color w:val="000000" w:themeColor="text1"/>
              </w:rPr>
              <w:t>дії</w:t>
            </w:r>
            <w:proofErr w:type="spellEnd"/>
            <w:r w:rsidRPr="0065791D">
              <w:rPr>
                <w:b/>
                <w:bCs/>
                <w:color w:val="000000" w:themeColor="text1"/>
              </w:rPr>
              <w:t xml:space="preserve"> договору про </w:t>
            </w:r>
            <w:proofErr w:type="spellStart"/>
            <w:r w:rsidRPr="0065791D">
              <w:rPr>
                <w:b/>
                <w:bCs/>
                <w:color w:val="000000" w:themeColor="text1"/>
              </w:rPr>
              <w:t>приєднання</w:t>
            </w:r>
            <w:proofErr w:type="spellEnd"/>
            <w:r w:rsidRPr="0065791D">
              <w:rPr>
                <w:b/>
                <w:bCs/>
                <w:color w:val="000000" w:themeColor="text1"/>
              </w:rPr>
              <w:t xml:space="preserve"> та </w:t>
            </w:r>
            <w:proofErr w:type="spellStart"/>
            <w:r w:rsidRPr="0065791D">
              <w:rPr>
                <w:b/>
                <w:bCs/>
                <w:color w:val="000000" w:themeColor="text1"/>
              </w:rPr>
              <w:lastRenderedPageBreak/>
              <w:t>технічних</w:t>
            </w:r>
            <w:proofErr w:type="spellEnd"/>
            <w:r w:rsidRPr="0065791D">
              <w:rPr>
                <w:b/>
                <w:bCs/>
                <w:color w:val="000000" w:themeColor="text1"/>
              </w:rPr>
              <w:t xml:space="preserve"> умов про </w:t>
            </w:r>
            <w:proofErr w:type="spellStart"/>
            <w:r w:rsidRPr="0065791D">
              <w:rPr>
                <w:b/>
                <w:bCs/>
                <w:color w:val="000000" w:themeColor="text1"/>
              </w:rPr>
              <w:t>приєднання</w:t>
            </w:r>
            <w:proofErr w:type="spellEnd"/>
            <w:r w:rsidRPr="0065791D">
              <w:rPr>
                <w:b/>
                <w:bCs/>
                <w:color w:val="000000" w:themeColor="text1"/>
              </w:rPr>
              <w:t xml:space="preserve">, </w:t>
            </w:r>
            <w:proofErr w:type="spellStart"/>
            <w:r w:rsidRPr="0065791D">
              <w:rPr>
                <w:b/>
                <w:bCs/>
                <w:color w:val="000000" w:themeColor="text1"/>
              </w:rPr>
              <w:t>що</w:t>
            </w:r>
            <w:proofErr w:type="spellEnd"/>
            <w:r w:rsidRPr="0065791D">
              <w:rPr>
                <w:b/>
                <w:bCs/>
                <w:color w:val="000000" w:themeColor="text1"/>
              </w:rPr>
              <w:t xml:space="preserve"> є </w:t>
            </w:r>
            <w:proofErr w:type="spellStart"/>
            <w:r w:rsidRPr="0065791D">
              <w:rPr>
                <w:b/>
                <w:bCs/>
                <w:color w:val="000000" w:themeColor="text1"/>
              </w:rPr>
              <w:t>додатком</w:t>
            </w:r>
            <w:proofErr w:type="spellEnd"/>
            <w:r w:rsidRPr="0065791D">
              <w:rPr>
                <w:b/>
                <w:bCs/>
                <w:color w:val="000000" w:themeColor="text1"/>
              </w:rPr>
              <w:t xml:space="preserve"> до </w:t>
            </w:r>
            <w:proofErr w:type="spellStart"/>
            <w:r w:rsidRPr="0065791D">
              <w:rPr>
                <w:b/>
                <w:bCs/>
                <w:color w:val="000000" w:themeColor="text1"/>
              </w:rPr>
              <w:t>цього</w:t>
            </w:r>
            <w:proofErr w:type="spellEnd"/>
            <w:r w:rsidRPr="0065791D">
              <w:rPr>
                <w:b/>
                <w:bCs/>
                <w:color w:val="000000" w:themeColor="text1"/>
              </w:rPr>
              <w:t xml:space="preserve"> договору, </w:t>
            </w:r>
            <w:proofErr w:type="gramStart"/>
            <w:r w:rsidRPr="0065791D">
              <w:rPr>
                <w:b/>
                <w:bCs/>
                <w:color w:val="000000" w:themeColor="text1"/>
              </w:rPr>
              <w:t>у порядку</w:t>
            </w:r>
            <w:proofErr w:type="gramEnd"/>
            <w:r w:rsidRPr="0065791D">
              <w:rPr>
                <w:b/>
                <w:bCs/>
                <w:color w:val="000000" w:themeColor="text1"/>
              </w:rPr>
              <w:t xml:space="preserve"> та у </w:t>
            </w:r>
            <w:proofErr w:type="spellStart"/>
            <w:r w:rsidRPr="0065791D">
              <w:rPr>
                <w:b/>
                <w:bCs/>
                <w:color w:val="000000" w:themeColor="text1"/>
              </w:rPr>
              <w:t>випадках</w:t>
            </w:r>
            <w:proofErr w:type="spellEnd"/>
            <w:r w:rsidRPr="0065791D">
              <w:rPr>
                <w:b/>
                <w:bCs/>
                <w:color w:val="000000" w:themeColor="text1"/>
              </w:rPr>
              <w:t xml:space="preserve">, </w:t>
            </w:r>
            <w:proofErr w:type="spellStart"/>
            <w:r w:rsidRPr="0065791D">
              <w:rPr>
                <w:b/>
                <w:bCs/>
                <w:color w:val="000000" w:themeColor="text1"/>
              </w:rPr>
              <w:t>визначених</w:t>
            </w:r>
            <w:proofErr w:type="spellEnd"/>
            <w:r w:rsidRPr="0065791D">
              <w:rPr>
                <w:b/>
                <w:bCs/>
                <w:color w:val="000000" w:themeColor="text1"/>
              </w:rPr>
              <w:t xml:space="preserve"> Законом </w:t>
            </w:r>
            <w:proofErr w:type="spellStart"/>
            <w:r w:rsidRPr="0065791D">
              <w:rPr>
                <w:b/>
                <w:bCs/>
                <w:color w:val="000000" w:themeColor="text1"/>
              </w:rPr>
              <w:t>України</w:t>
            </w:r>
            <w:proofErr w:type="spellEnd"/>
            <w:r w:rsidRPr="0065791D">
              <w:rPr>
                <w:b/>
                <w:bCs/>
                <w:color w:val="000000" w:themeColor="text1"/>
              </w:rPr>
              <w:t xml:space="preserve"> «Про </w:t>
            </w:r>
            <w:proofErr w:type="spellStart"/>
            <w:r w:rsidRPr="0065791D">
              <w:rPr>
                <w:b/>
                <w:bCs/>
                <w:color w:val="000000" w:themeColor="text1"/>
              </w:rPr>
              <w:t>ринок</w:t>
            </w:r>
            <w:proofErr w:type="spellEnd"/>
            <w:r w:rsidRPr="0065791D">
              <w:rPr>
                <w:b/>
                <w:bCs/>
                <w:color w:val="000000" w:themeColor="text1"/>
              </w:rPr>
              <w:t xml:space="preserve"> </w:t>
            </w:r>
            <w:proofErr w:type="spellStart"/>
            <w:r w:rsidRPr="0065791D">
              <w:rPr>
                <w:b/>
                <w:bCs/>
                <w:color w:val="000000" w:themeColor="text1"/>
              </w:rPr>
              <w:t>електричної</w:t>
            </w:r>
            <w:proofErr w:type="spellEnd"/>
            <w:r w:rsidRPr="0065791D">
              <w:rPr>
                <w:b/>
                <w:bCs/>
                <w:color w:val="000000" w:themeColor="text1"/>
              </w:rPr>
              <w:t xml:space="preserve"> </w:t>
            </w:r>
            <w:proofErr w:type="spellStart"/>
            <w:r w:rsidRPr="0065791D">
              <w:rPr>
                <w:b/>
                <w:bCs/>
                <w:color w:val="000000" w:themeColor="text1"/>
              </w:rPr>
              <w:t>енергії</w:t>
            </w:r>
            <w:proofErr w:type="spellEnd"/>
            <w:r w:rsidRPr="0065791D">
              <w:rPr>
                <w:b/>
                <w:bCs/>
                <w:color w:val="000000" w:themeColor="text1"/>
              </w:rPr>
              <w:t xml:space="preserve">», </w:t>
            </w:r>
          </w:p>
          <w:p w14:paraId="02CB9611" w14:textId="77777777" w:rsidR="00FA300E" w:rsidRPr="0065791D" w:rsidRDefault="00FA300E" w:rsidP="00B225D8">
            <w:pPr>
              <w:pStyle w:val="a6"/>
              <w:spacing w:before="0" w:beforeAutospacing="0" w:after="0" w:afterAutospacing="0"/>
              <w:ind w:firstLine="709"/>
              <w:jc w:val="both"/>
              <w:rPr>
                <w:b/>
                <w:bCs/>
                <w:color w:val="000000" w:themeColor="text1"/>
              </w:rPr>
            </w:pPr>
            <w:r w:rsidRPr="0065791D">
              <w:rPr>
                <w:b/>
                <w:bCs/>
                <w:color w:val="000000" w:themeColor="text1"/>
              </w:rPr>
              <w:t xml:space="preserve">порядку оплати </w:t>
            </w:r>
            <w:proofErr w:type="spellStart"/>
            <w:r w:rsidRPr="0065791D">
              <w:rPr>
                <w:b/>
                <w:bCs/>
                <w:color w:val="000000" w:themeColor="text1"/>
              </w:rPr>
              <w:t>вартості</w:t>
            </w:r>
            <w:proofErr w:type="spellEnd"/>
            <w:r w:rsidRPr="0065791D">
              <w:rPr>
                <w:b/>
                <w:bCs/>
                <w:color w:val="000000" w:themeColor="text1"/>
              </w:rPr>
              <w:t xml:space="preserve"> </w:t>
            </w:r>
            <w:proofErr w:type="spellStart"/>
            <w:r w:rsidRPr="0065791D">
              <w:rPr>
                <w:b/>
                <w:bCs/>
                <w:color w:val="000000" w:themeColor="text1"/>
              </w:rPr>
              <w:t>послуги</w:t>
            </w:r>
            <w:proofErr w:type="spellEnd"/>
            <w:r w:rsidRPr="0065791D">
              <w:rPr>
                <w:b/>
                <w:bCs/>
                <w:color w:val="000000" w:themeColor="text1"/>
              </w:rPr>
              <w:t xml:space="preserve"> з </w:t>
            </w:r>
            <w:proofErr w:type="spellStart"/>
            <w:r w:rsidRPr="0065791D">
              <w:rPr>
                <w:b/>
                <w:bCs/>
                <w:color w:val="000000" w:themeColor="text1"/>
              </w:rPr>
              <w:t>приєднання</w:t>
            </w:r>
            <w:proofErr w:type="spellEnd"/>
            <w:r w:rsidRPr="0065791D">
              <w:rPr>
                <w:b/>
                <w:bCs/>
                <w:color w:val="000000" w:themeColor="text1"/>
              </w:rPr>
              <w:t xml:space="preserve"> для </w:t>
            </w:r>
            <w:proofErr w:type="spellStart"/>
            <w:r w:rsidRPr="0065791D">
              <w:rPr>
                <w:b/>
                <w:bCs/>
                <w:color w:val="000000" w:themeColor="text1"/>
              </w:rPr>
              <w:t>замовників</w:t>
            </w:r>
            <w:proofErr w:type="spellEnd"/>
            <w:r w:rsidRPr="0065791D">
              <w:rPr>
                <w:b/>
                <w:bCs/>
                <w:color w:val="000000" w:themeColor="text1"/>
              </w:rPr>
              <w:t xml:space="preserve">, </w:t>
            </w:r>
            <w:proofErr w:type="spellStart"/>
            <w:r w:rsidRPr="0065791D">
              <w:rPr>
                <w:b/>
                <w:bCs/>
                <w:color w:val="000000" w:themeColor="text1"/>
              </w:rPr>
              <w:t>що</w:t>
            </w:r>
            <w:proofErr w:type="spellEnd"/>
            <w:r w:rsidRPr="0065791D">
              <w:rPr>
                <w:b/>
                <w:bCs/>
                <w:color w:val="000000" w:themeColor="text1"/>
              </w:rPr>
              <w:t xml:space="preserve"> </w:t>
            </w:r>
            <w:proofErr w:type="spellStart"/>
            <w:r w:rsidRPr="0065791D">
              <w:rPr>
                <w:b/>
                <w:bCs/>
                <w:color w:val="000000" w:themeColor="text1"/>
              </w:rPr>
              <w:t>звернулися</w:t>
            </w:r>
            <w:proofErr w:type="spellEnd"/>
            <w:r w:rsidRPr="0065791D">
              <w:rPr>
                <w:b/>
                <w:bCs/>
                <w:color w:val="000000" w:themeColor="text1"/>
              </w:rPr>
              <w:t xml:space="preserve"> до </w:t>
            </w:r>
            <w:proofErr w:type="spellStart"/>
            <w:r w:rsidRPr="0065791D">
              <w:rPr>
                <w:b/>
                <w:bCs/>
                <w:color w:val="000000" w:themeColor="text1"/>
              </w:rPr>
              <w:t>Виконавця</w:t>
            </w:r>
            <w:proofErr w:type="spellEnd"/>
            <w:r w:rsidRPr="0065791D">
              <w:rPr>
                <w:b/>
                <w:bCs/>
                <w:color w:val="000000" w:themeColor="text1"/>
              </w:rPr>
              <w:t xml:space="preserve"> з </w:t>
            </w:r>
            <w:proofErr w:type="spellStart"/>
            <w:r w:rsidRPr="0065791D">
              <w:rPr>
                <w:b/>
                <w:bCs/>
                <w:color w:val="000000" w:themeColor="text1"/>
              </w:rPr>
              <w:t>відповідною</w:t>
            </w:r>
            <w:proofErr w:type="spellEnd"/>
            <w:r w:rsidRPr="0065791D">
              <w:rPr>
                <w:b/>
                <w:bCs/>
                <w:color w:val="000000" w:themeColor="text1"/>
              </w:rPr>
              <w:t xml:space="preserve"> </w:t>
            </w:r>
            <w:proofErr w:type="spellStart"/>
            <w:r w:rsidRPr="0065791D">
              <w:rPr>
                <w:b/>
                <w:bCs/>
                <w:color w:val="000000" w:themeColor="text1"/>
              </w:rPr>
              <w:t>заявою</w:t>
            </w:r>
            <w:proofErr w:type="spellEnd"/>
            <w:r w:rsidRPr="0065791D">
              <w:rPr>
                <w:b/>
                <w:bCs/>
                <w:color w:val="000000" w:themeColor="text1"/>
              </w:rPr>
              <w:t xml:space="preserve"> </w:t>
            </w:r>
            <w:proofErr w:type="gramStart"/>
            <w:r w:rsidRPr="0065791D">
              <w:rPr>
                <w:b/>
                <w:bCs/>
                <w:color w:val="000000" w:themeColor="text1"/>
              </w:rPr>
              <w:t xml:space="preserve">та  </w:t>
            </w:r>
            <w:proofErr w:type="spellStart"/>
            <w:r w:rsidRPr="0065791D">
              <w:rPr>
                <w:b/>
                <w:bCs/>
                <w:color w:val="000000" w:themeColor="text1"/>
              </w:rPr>
              <w:t>підпадають</w:t>
            </w:r>
            <w:proofErr w:type="spellEnd"/>
            <w:proofErr w:type="gramEnd"/>
            <w:r w:rsidRPr="0065791D">
              <w:rPr>
                <w:b/>
                <w:bCs/>
                <w:color w:val="000000" w:themeColor="text1"/>
              </w:rPr>
              <w:t xml:space="preserve"> </w:t>
            </w:r>
            <w:proofErr w:type="spellStart"/>
            <w:r w:rsidRPr="0065791D">
              <w:rPr>
                <w:b/>
                <w:bCs/>
                <w:color w:val="000000" w:themeColor="text1"/>
              </w:rPr>
              <w:t>під</w:t>
            </w:r>
            <w:proofErr w:type="spellEnd"/>
            <w:r w:rsidRPr="0065791D">
              <w:rPr>
                <w:b/>
                <w:bCs/>
                <w:color w:val="000000" w:themeColor="text1"/>
              </w:rPr>
              <w:t xml:space="preserve"> </w:t>
            </w:r>
            <w:proofErr w:type="spellStart"/>
            <w:r w:rsidRPr="0065791D">
              <w:rPr>
                <w:b/>
                <w:bCs/>
                <w:color w:val="000000" w:themeColor="text1"/>
              </w:rPr>
              <w:t>дію</w:t>
            </w:r>
            <w:proofErr w:type="spellEnd"/>
            <w:r w:rsidRPr="0065791D">
              <w:rPr>
                <w:b/>
                <w:bCs/>
                <w:color w:val="000000" w:themeColor="text1"/>
              </w:rPr>
              <w:t xml:space="preserve"> </w:t>
            </w:r>
            <w:proofErr w:type="spellStart"/>
            <w:r w:rsidRPr="0065791D">
              <w:rPr>
                <w:b/>
                <w:bCs/>
                <w:color w:val="000000" w:themeColor="text1"/>
              </w:rPr>
              <w:t>положень</w:t>
            </w:r>
            <w:proofErr w:type="spellEnd"/>
            <w:r w:rsidRPr="0065791D">
              <w:rPr>
                <w:b/>
                <w:bCs/>
                <w:color w:val="000000" w:themeColor="text1"/>
              </w:rPr>
              <w:t xml:space="preserve"> постанови </w:t>
            </w:r>
            <w:proofErr w:type="spellStart"/>
            <w:r w:rsidRPr="0065791D">
              <w:rPr>
                <w:b/>
                <w:bCs/>
                <w:color w:val="000000" w:themeColor="text1"/>
              </w:rPr>
              <w:t>Кабінету</w:t>
            </w:r>
            <w:proofErr w:type="spellEnd"/>
            <w:r w:rsidRPr="0065791D">
              <w:rPr>
                <w:b/>
                <w:bCs/>
                <w:color w:val="000000" w:themeColor="text1"/>
              </w:rPr>
              <w:t xml:space="preserve"> </w:t>
            </w:r>
            <w:proofErr w:type="spellStart"/>
            <w:r w:rsidRPr="0065791D">
              <w:rPr>
                <w:b/>
                <w:bCs/>
                <w:color w:val="000000" w:themeColor="text1"/>
              </w:rPr>
              <w:t>Міністрів</w:t>
            </w:r>
            <w:proofErr w:type="spellEnd"/>
            <w:r w:rsidRPr="0065791D">
              <w:rPr>
                <w:b/>
                <w:bCs/>
                <w:color w:val="000000" w:themeColor="text1"/>
              </w:rPr>
              <w:t xml:space="preserve"> </w:t>
            </w:r>
            <w:proofErr w:type="spellStart"/>
            <w:r w:rsidRPr="0065791D">
              <w:rPr>
                <w:b/>
                <w:bCs/>
                <w:color w:val="000000" w:themeColor="text1"/>
              </w:rPr>
              <w:t>України</w:t>
            </w:r>
            <w:proofErr w:type="spellEnd"/>
            <w:r w:rsidRPr="0065791D">
              <w:rPr>
                <w:b/>
                <w:bCs/>
                <w:color w:val="000000" w:themeColor="text1"/>
              </w:rPr>
              <w:t xml:space="preserve"> </w:t>
            </w:r>
            <w:proofErr w:type="spellStart"/>
            <w:r w:rsidRPr="0065791D">
              <w:rPr>
                <w:b/>
                <w:bCs/>
                <w:color w:val="000000" w:themeColor="text1"/>
              </w:rPr>
              <w:t>від</w:t>
            </w:r>
            <w:proofErr w:type="spellEnd"/>
            <w:r w:rsidRPr="0065791D">
              <w:rPr>
                <w:b/>
                <w:bCs/>
                <w:color w:val="000000" w:themeColor="text1"/>
              </w:rPr>
              <w:t xml:space="preserve"> 04 грудня 2019 року № 1070 «</w:t>
            </w:r>
            <w:proofErr w:type="spellStart"/>
            <w:r w:rsidRPr="0065791D">
              <w:rPr>
                <w:b/>
                <w:bCs/>
                <w:color w:val="000000" w:themeColor="text1"/>
              </w:rPr>
              <w:t>Деякі</w:t>
            </w:r>
            <w:proofErr w:type="spellEnd"/>
            <w:r w:rsidRPr="0065791D">
              <w:rPr>
                <w:b/>
                <w:bCs/>
                <w:color w:val="000000" w:themeColor="text1"/>
              </w:rPr>
              <w:t xml:space="preserve"> </w:t>
            </w:r>
            <w:proofErr w:type="spellStart"/>
            <w:r w:rsidRPr="0065791D">
              <w:rPr>
                <w:b/>
                <w:bCs/>
                <w:color w:val="000000" w:themeColor="text1"/>
              </w:rPr>
              <w:t>питання</w:t>
            </w:r>
            <w:proofErr w:type="spellEnd"/>
            <w:r w:rsidRPr="0065791D">
              <w:rPr>
                <w:b/>
                <w:bCs/>
                <w:color w:val="000000" w:themeColor="text1"/>
              </w:rPr>
              <w:t xml:space="preserve"> </w:t>
            </w:r>
            <w:proofErr w:type="spellStart"/>
            <w:r w:rsidRPr="0065791D">
              <w:rPr>
                <w:b/>
                <w:bCs/>
                <w:color w:val="000000" w:themeColor="text1"/>
              </w:rPr>
              <w:t>здійснення</w:t>
            </w:r>
            <w:proofErr w:type="spellEnd"/>
            <w:r w:rsidRPr="0065791D">
              <w:rPr>
                <w:b/>
                <w:bCs/>
                <w:color w:val="000000" w:themeColor="text1"/>
              </w:rPr>
              <w:t xml:space="preserve"> </w:t>
            </w:r>
            <w:proofErr w:type="spellStart"/>
            <w:r w:rsidRPr="0065791D">
              <w:rPr>
                <w:b/>
                <w:bCs/>
                <w:color w:val="000000" w:themeColor="text1"/>
              </w:rPr>
              <w:t>розпорядниками</w:t>
            </w:r>
            <w:proofErr w:type="spellEnd"/>
            <w:r w:rsidRPr="0065791D">
              <w:rPr>
                <w:b/>
                <w:bCs/>
                <w:color w:val="000000" w:themeColor="text1"/>
              </w:rPr>
              <w:t xml:space="preserve"> (</w:t>
            </w:r>
            <w:proofErr w:type="spellStart"/>
            <w:r w:rsidRPr="0065791D">
              <w:rPr>
                <w:b/>
                <w:bCs/>
                <w:color w:val="000000" w:themeColor="text1"/>
              </w:rPr>
              <w:t>одержувачами</w:t>
            </w:r>
            <w:proofErr w:type="spellEnd"/>
            <w:r w:rsidRPr="0065791D">
              <w:rPr>
                <w:b/>
                <w:bCs/>
                <w:color w:val="000000" w:themeColor="text1"/>
              </w:rPr>
              <w:t xml:space="preserve">) </w:t>
            </w:r>
            <w:proofErr w:type="spellStart"/>
            <w:r w:rsidRPr="0065791D">
              <w:rPr>
                <w:b/>
                <w:bCs/>
                <w:color w:val="000000" w:themeColor="text1"/>
              </w:rPr>
              <w:t>бюджетних</w:t>
            </w:r>
            <w:proofErr w:type="spellEnd"/>
            <w:r w:rsidRPr="0065791D">
              <w:rPr>
                <w:b/>
                <w:bCs/>
                <w:color w:val="000000" w:themeColor="text1"/>
              </w:rPr>
              <w:t xml:space="preserve"> </w:t>
            </w:r>
            <w:proofErr w:type="spellStart"/>
            <w:r w:rsidRPr="0065791D">
              <w:rPr>
                <w:b/>
                <w:bCs/>
                <w:color w:val="000000" w:themeColor="text1"/>
              </w:rPr>
              <w:t>коштів</w:t>
            </w:r>
            <w:proofErr w:type="spellEnd"/>
            <w:r w:rsidRPr="0065791D">
              <w:rPr>
                <w:b/>
                <w:bCs/>
                <w:color w:val="000000" w:themeColor="text1"/>
              </w:rPr>
              <w:t xml:space="preserve"> </w:t>
            </w:r>
            <w:proofErr w:type="spellStart"/>
            <w:r w:rsidRPr="0065791D">
              <w:rPr>
                <w:b/>
                <w:bCs/>
                <w:color w:val="000000" w:themeColor="text1"/>
              </w:rPr>
              <w:t>попередньої</w:t>
            </w:r>
            <w:proofErr w:type="spellEnd"/>
            <w:r w:rsidRPr="0065791D">
              <w:rPr>
                <w:b/>
                <w:bCs/>
                <w:color w:val="000000" w:themeColor="text1"/>
              </w:rPr>
              <w:t xml:space="preserve"> оплати </w:t>
            </w:r>
            <w:proofErr w:type="spellStart"/>
            <w:r w:rsidRPr="0065791D">
              <w:rPr>
                <w:b/>
                <w:bCs/>
                <w:color w:val="000000" w:themeColor="text1"/>
              </w:rPr>
              <w:t>товарів</w:t>
            </w:r>
            <w:proofErr w:type="spellEnd"/>
            <w:r w:rsidRPr="0065791D">
              <w:rPr>
                <w:b/>
                <w:bCs/>
                <w:color w:val="000000" w:themeColor="text1"/>
              </w:rPr>
              <w:t xml:space="preserve">, </w:t>
            </w:r>
            <w:proofErr w:type="spellStart"/>
            <w:r w:rsidRPr="0065791D">
              <w:rPr>
                <w:b/>
                <w:bCs/>
                <w:color w:val="000000" w:themeColor="text1"/>
              </w:rPr>
              <w:t>робіт</w:t>
            </w:r>
            <w:proofErr w:type="spellEnd"/>
            <w:r w:rsidRPr="0065791D">
              <w:rPr>
                <w:b/>
                <w:bCs/>
                <w:color w:val="000000" w:themeColor="text1"/>
              </w:rPr>
              <w:t xml:space="preserve"> і </w:t>
            </w:r>
            <w:proofErr w:type="spellStart"/>
            <w:r w:rsidRPr="0065791D">
              <w:rPr>
                <w:b/>
                <w:bCs/>
                <w:color w:val="000000" w:themeColor="text1"/>
              </w:rPr>
              <w:t>послуг</w:t>
            </w:r>
            <w:proofErr w:type="spellEnd"/>
            <w:r w:rsidRPr="0065791D">
              <w:rPr>
                <w:b/>
                <w:bCs/>
                <w:color w:val="000000" w:themeColor="text1"/>
              </w:rPr>
              <w:t xml:space="preserve">, </w:t>
            </w:r>
            <w:proofErr w:type="spellStart"/>
            <w:r w:rsidRPr="0065791D">
              <w:rPr>
                <w:b/>
                <w:bCs/>
                <w:color w:val="000000" w:themeColor="text1"/>
              </w:rPr>
              <w:t>що</w:t>
            </w:r>
            <w:proofErr w:type="spellEnd"/>
            <w:r w:rsidRPr="0065791D">
              <w:rPr>
                <w:b/>
                <w:bCs/>
                <w:color w:val="000000" w:themeColor="text1"/>
              </w:rPr>
              <w:t xml:space="preserve"> </w:t>
            </w:r>
            <w:proofErr w:type="spellStart"/>
            <w:r w:rsidRPr="0065791D">
              <w:rPr>
                <w:b/>
                <w:bCs/>
                <w:color w:val="000000" w:themeColor="text1"/>
              </w:rPr>
              <w:t>закуповуються</w:t>
            </w:r>
            <w:proofErr w:type="spellEnd"/>
            <w:r w:rsidRPr="0065791D">
              <w:rPr>
                <w:b/>
                <w:bCs/>
                <w:color w:val="000000" w:themeColor="text1"/>
              </w:rPr>
              <w:t xml:space="preserve"> за </w:t>
            </w:r>
            <w:proofErr w:type="spellStart"/>
            <w:r w:rsidRPr="0065791D">
              <w:rPr>
                <w:b/>
                <w:bCs/>
                <w:color w:val="000000" w:themeColor="text1"/>
              </w:rPr>
              <w:t>бюджетні</w:t>
            </w:r>
            <w:proofErr w:type="spellEnd"/>
            <w:r w:rsidRPr="0065791D">
              <w:rPr>
                <w:b/>
                <w:bCs/>
                <w:color w:val="000000" w:themeColor="text1"/>
              </w:rPr>
              <w:t xml:space="preserve"> </w:t>
            </w:r>
            <w:proofErr w:type="spellStart"/>
            <w:r w:rsidRPr="0065791D">
              <w:rPr>
                <w:b/>
                <w:bCs/>
                <w:color w:val="000000" w:themeColor="text1"/>
              </w:rPr>
              <w:t>кошти</w:t>
            </w:r>
            <w:proofErr w:type="spellEnd"/>
            <w:r w:rsidRPr="0065791D">
              <w:rPr>
                <w:b/>
                <w:bCs/>
                <w:color w:val="000000" w:themeColor="text1"/>
              </w:rPr>
              <w:t>»,</w:t>
            </w:r>
          </w:p>
          <w:p w14:paraId="5748B4CF" w14:textId="77777777" w:rsidR="00FA300E" w:rsidRPr="0065791D" w:rsidRDefault="00FA300E" w:rsidP="00B225D8">
            <w:pPr>
              <w:pStyle w:val="a6"/>
              <w:spacing w:before="0" w:beforeAutospacing="0" w:after="0" w:afterAutospacing="0"/>
              <w:ind w:firstLine="709"/>
              <w:jc w:val="both"/>
              <w:rPr>
                <w:b/>
                <w:bCs/>
                <w:color w:val="000000" w:themeColor="text1"/>
              </w:rPr>
            </w:pPr>
            <w:r w:rsidRPr="0065791D">
              <w:rPr>
                <w:b/>
                <w:bCs/>
                <w:color w:val="000000" w:themeColor="text1"/>
              </w:rPr>
              <w:t xml:space="preserve">права </w:t>
            </w:r>
            <w:proofErr w:type="spellStart"/>
            <w:r w:rsidRPr="0065791D">
              <w:rPr>
                <w:b/>
                <w:bCs/>
                <w:color w:val="000000" w:themeColor="text1"/>
              </w:rPr>
              <w:t>замовника</w:t>
            </w:r>
            <w:proofErr w:type="spellEnd"/>
            <w:r w:rsidRPr="0065791D">
              <w:rPr>
                <w:b/>
                <w:bCs/>
                <w:color w:val="000000" w:themeColor="text1"/>
              </w:rPr>
              <w:t xml:space="preserve"> бути </w:t>
            </w:r>
            <w:proofErr w:type="spellStart"/>
            <w:r w:rsidRPr="0065791D">
              <w:rPr>
                <w:b/>
                <w:bCs/>
                <w:color w:val="000000" w:themeColor="text1"/>
              </w:rPr>
              <w:t>замовником</w:t>
            </w:r>
            <w:proofErr w:type="spellEnd"/>
            <w:r w:rsidRPr="0065791D">
              <w:rPr>
                <w:b/>
                <w:bCs/>
                <w:color w:val="000000" w:themeColor="text1"/>
              </w:rPr>
              <w:t xml:space="preserve"> </w:t>
            </w:r>
            <w:proofErr w:type="spellStart"/>
            <w:r w:rsidRPr="0065791D">
              <w:rPr>
                <w:b/>
                <w:bCs/>
                <w:color w:val="000000" w:themeColor="text1"/>
              </w:rPr>
              <w:t>робіт</w:t>
            </w:r>
            <w:proofErr w:type="spellEnd"/>
            <w:r w:rsidRPr="0065791D">
              <w:rPr>
                <w:b/>
                <w:bCs/>
                <w:color w:val="000000" w:themeColor="text1"/>
              </w:rPr>
              <w:t xml:space="preserve"> з </w:t>
            </w:r>
            <w:proofErr w:type="spellStart"/>
            <w:r w:rsidRPr="0065791D">
              <w:rPr>
                <w:b/>
                <w:bCs/>
                <w:color w:val="000000" w:themeColor="text1"/>
              </w:rPr>
              <w:t>проєктування</w:t>
            </w:r>
            <w:proofErr w:type="spellEnd"/>
            <w:r w:rsidRPr="0065791D">
              <w:rPr>
                <w:b/>
                <w:bCs/>
                <w:color w:val="000000" w:themeColor="text1"/>
              </w:rPr>
              <w:t xml:space="preserve"> </w:t>
            </w:r>
            <w:proofErr w:type="spellStart"/>
            <w:r w:rsidRPr="0065791D">
              <w:rPr>
                <w:b/>
                <w:bCs/>
                <w:color w:val="000000" w:themeColor="text1"/>
              </w:rPr>
              <w:t>обладнання</w:t>
            </w:r>
            <w:proofErr w:type="spellEnd"/>
            <w:r w:rsidRPr="0065791D">
              <w:rPr>
                <w:b/>
                <w:bCs/>
                <w:color w:val="000000" w:themeColor="text1"/>
              </w:rPr>
              <w:t xml:space="preserve"> </w:t>
            </w:r>
            <w:proofErr w:type="spellStart"/>
            <w:r w:rsidRPr="0065791D">
              <w:rPr>
                <w:b/>
                <w:bCs/>
                <w:color w:val="000000" w:themeColor="text1"/>
              </w:rPr>
              <w:t>електричних</w:t>
            </w:r>
            <w:proofErr w:type="spellEnd"/>
            <w:r w:rsidRPr="0065791D">
              <w:rPr>
                <w:b/>
                <w:bCs/>
                <w:color w:val="000000" w:themeColor="text1"/>
              </w:rPr>
              <w:t xml:space="preserve"> мереж, </w:t>
            </w:r>
            <w:proofErr w:type="spellStart"/>
            <w:r w:rsidRPr="0065791D">
              <w:rPr>
                <w:b/>
                <w:bCs/>
                <w:color w:val="000000" w:themeColor="text1"/>
              </w:rPr>
              <w:t>будівельно-монтажних</w:t>
            </w:r>
            <w:proofErr w:type="spellEnd"/>
            <w:r w:rsidRPr="0065791D">
              <w:rPr>
                <w:b/>
                <w:bCs/>
                <w:color w:val="000000" w:themeColor="text1"/>
              </w:rPr>
              <w:t xml:space="preserve">, </w:t>
            </w:r>
            <w:proofErr w:type="spellStart"/>
            <w:r w:rsidRPr="0065791D">
              <w:rPr>
                <w:b/>
                <w:bCs/>
                <w:color w:val="000000" w:themeColor="text1"/>
              </w:rPr>
              <w:t>пусконалагоджувальних</w:t>
            </w:r>
            <w:proofErr w:type="spellEnd"/>
            <w:r w:rsidRPr="0065791D">
              <w:rPr>
                <w:b/>
                <w:bCs/>
                <w:color w:val="000000" w:themeColor="text1"/>
              </w:rPr>
              <w:t xml:space="preserve"> </w:t>
            </w:r>
            <w:proofErr w:type="spellStart"/>
            <w:r w:rsidRPr="0065791D">
              <w:rPr>
                <w:b/>
                <w:bCs/>
                <w:color w:val="000000" w:themeColor="text1"/>
              </w:rPr>
              <w:t>робіт</w:t>
            </w:r>
            <w:proofErr w:type="spellEnd"/>
            <w:r w:rsidRPr="0065791D">
              <w:rPr>
                <w:b/>
                <w:bCs/>
                <w:color w:val="000000" w:themeColor="text1"/>
              </w:rPr>
              <w:t xml:space="preserve"> </w:t>
            </w:r>
            <w:proofErr w:type="spellStart"/>
            <w:r w:rsidRPr="0065791D">
              <w:rPr>
                <w:b/>
                <w:bCs/>
                <w:color w:val="000000" w:themeColor="text1"/>
              </w:rPr>
              <w:t>лінійної</w:t>
            </w:r>
            <w:proofErr w:type="spellEnd"/>
            <w:r w:rsidRPr="0065791D">
              <w:rPr>
                <w:b/>
                <w:bCs/>
                <w:color w:val="000000" w:themeColor="text1"/>
              </w:rPr>
              <w:t xml:space="preserve"> </w:t>
            </w:r>
            <w:proofErr w:type="spellStart"/>
            <w:r w:rsidRPr="0065791D">
              <w:rPr>
                <w:b/>
                <w:bCs/>
                <w:color w:val="000000" w:themeColor="text1"/>
              </w:rPr>
              <w:t>частини</w:t>
            </w:r>
            <w:proofErr w:type="spellEnd"/>
            <w:r w:rsidRPr="0065791D">
              <w:rPr>
                <w:b/>
                <w:bCs/>
                <w:color w:val="000000" w:themeColor="text1"/>
              </w:rPr>
              <w:t xml:space="preserve"> </w:t>
            </w:r>
            <w:proofErr w:type="spellStart"/>
            <w:r w:rsidRPr="0065791D">
              <w:rPr>
                <w:b/>
                <w:bCs/>
                <w:color w:val="000000" w:themeColor="text1"/>
              </w:rPr>
              <w:t>приєднання</w:t>
            </w:r>
            <w:proofErr w:type="spellEnd"/>
            <w:r w:rsidRPr="0065791D">
              <w:rPr>
                <w:b/>
                <w:bCs/>
                <w:color w:val="000000" w:themeColor="text1"/>
              </w:rPr>
              <w:t xml:space="preserve"> та/</w:t>
            </w:r>
            <w:proofErr w:type="spellStart"/>
            <w:r w:rsidRPr="0065791D">
              <w:rPr>
                <w:b/>
                <w:bCs/>
                <w:color w:val="000000" w:themeColor="text1"/>
              </w:rPr>
              <w:t>або</w:t>
            </w:r>
            <w:proofErr w:type="spellEnd"/>
            <w:r w:rsidRPr="0065791D">
              <w:rPr>
                <w:b/>
                <w:bCs/>
                <w:color w:val="000000" w:themeColor="text1"/>
              </w:rPr>
              <w:t xml:space="preserve"> </w:t>
            </w:r>
            <w:proofErr w:type="spellStart"/>
            <w:r w:rsidRPr="0065791D">
              <w:rPr>
                <w:b/>
                <w:bCs/>
                <w:color w:val="000000" w:themeColor="text1"/>
              </w:rPr>
              <w:t>робіт</w:t>
            </w:r>
            <w:proofErr w:type="spellEnd"/>
            <w:r w:rsidRPr="0065791D">
              <w:rPr>
                <w:b/>
                <w:bCs/>
                <w:color w:val="000000" w:themeColor="text1"/>
              </w:rPr>
              <w:t xml:space="preserve"> </w:t>
            </w:r>
            <w:proofErr w:type="spellStart"/>
            <w:r w:rsidRPr="0065791D">
              <w:rPr>
                <w:b/>
                <w:bCs/>
                <w:color w:val="000000" w:themeColor="text1"/>
              </w:rPr>
              <w:t>із</w:t>
            </w:r>
            <w:proofErr w:type="spellEnd"/>
            <w:r w:rsidRPr="0065791D">
              <w:rPr>
                <w:b/>
                <w:bCs/>
                <w:color w:val="000000" w:themeColor="text1"/>
              </w:rPr>
              <w:t xml:space="preserve"> </w:t>
            </w:r>
            <w:proofErr w:type="spellStart"/>
            <w:r w:rsidRPr="0065791D">
              <w:rPr>
                <w:b/>
                <w:bCs/>
                <w:color w:val="000000" w:themeColor="text1"/>
              </w:rPr>
              <w:t>створення</w:t>
            </w:r>
            <w:proofErr w:type="spellEnd"/>
            <w:r w:rsidRPr="0065791D">
              <w:rPr>
                <w:b/>
                <w:bCs/>
                <w:color w:val="000000" w:themeColor="text1"/>
              </w:rPr>
              <w:t xml:space="preserve"> </w:t>
            </w:r>
            <w:proofErr w:type="spellStart"/>
            <w:r w:rsidRPr="0065791D">
              <w:rPr>
                <w:b/>
                <w:bCs/>
                <w:color w:val="000000" w:themeColor="text1"/>
              </w:rPr>
              <w:t>потужності</w:t>
            </w:r>
            <w:proofErr w:type="spellEnd"/>
            <w:r w:rsidRPr="0065791D">
              <w:rPr>
                <w:b/>
                <w:bCs/>
                <w:color w:val="000000" w:themeColor="text1"/>
              </w:rPr>
              <w:t xml:space="preserve">, на </w:t>
            </w:r>
            <w:proofErr w:type="spellStart"/>
            <w:r w:rsidRPr="0065791D">
              <w:rPr>
                <w:b/>
                <w:bCs/>
                <w:color w:val="000000" w:themeColor="text1"/>
              </w:rPr>
              <w:t>умовах</w:t>
            </w:r>
            <w:proofErr w:type="spellEnd"/>
            <w:r w:rsidRPr="0065791D">
              <w:rPr>
                <w:b/>
                <w:bCs/>
                <w:color w:val="000000" w:themeColor="text1"/>
              </w:rPr>
              <w:t xml:space="preserve"> та </w:t>
            </w:r>
            <w:proofErr w:type="gramStart"/>
            <w:r w:rsidRPr="0065791D">
              <w:rPr>
                <w:b/>
                <w:bCs/>
                <w:color w:val="000000" w:themeColor="text1"/>
              </w:rPr>
              <w:t>у порядку</w:t>
            </w:r>
            <w:proofErr w:type="gramEnd"/>
            <w:r w:rsidRPr="0065791D">
              <w:rPr>
                <w:b/>
                <w:bCs/>
                <w:color w:val="000000" w:themeColor="text1"/>
              </w:rPr>
              <w:t xml:space="preserve">, </w:t>
            </w:r>
            <w:proofErr w:type="spellStart"/>
            <w:r w:rsidRPr="0065791D">
              <w:rPr>
                <w:b/>
                <w:bCs/>
                <w:color w:val="000000" w:themeColor="text1"/>
              </w:rPr>
              <w:t>що</w:t>
            </w:r>
            <w:proofErr w:type="spellEnd"/>
            <w:r w:rsidRPr="0065791D">
              <w:rPr>
                <w:b/>
                <w:bCs/>
                <w:color w:val="000000" w:themeColor="text1"/>
              </w:rPr>
              <w:t xml:space="preserve"> не </w:t>
            </w:r>
            <w:proofErr w:type="spellStart"/>
            <w:r w:rsidRPr="0065791D">
              <w:rPr>
                <w:b/>
                <w:bCs/>
                <w:color w:val="000000" w:themeColor="text1"/>
              </w:rPr>
              <w:t>передбачені</w:t>
            </w:r>
            <w:proofErr w:type="spellEnd"/>
            <w:r w:rsidRPr="0065791D">
              <w:rPr>
                <w:b/>
                <w:bCs/>
                <w:color w:val="000000" w:themeColor="text1"/>
              </w:rPr>
              <w:t xml:space="preserve"> </w:t>
            </w:r>
            <w:proofErr w:type="spellStart"/>
            <w:r w:rsidRPr="0065791D">
              <w:rPr>
                <w:b/>
                <w:bCs/>
                <w:color w:val="000000" w:themeColor="text1"/>
              </w:rPr>
              <w:t>вимогами</w:t>
            </w:r>
            <w:proofErr w:type="spellEnd"/>
            <w:r w:rsidRPr="0065791D">
              <w:rPr>
                <w:b/>
                <w:bCs/>
                <w:color w:val="000000" w:themeColor="text1"/>
              </w:rPr>
              <w:t xml:space="preserve"> Кодексу та Закону </w:t>
            </w:r>
            <w:proofErr w:type="spellStart"/>
            <w:r w:rsidRPr="0065791D">
              <w:rPr>
                <w:b/>
                <w:bCs/>
                <w:color w:val="000000" w:themeColor="text1"/>
              </w:rPr>
              <w:t>України</w:t>
            </w:r>
            <w:proofErr w:type="spellEnd"/>
            <w:r w:rsidRPr="0065791D">
              <w:rPr>
                <w:b/>
                <w:bCs/>
                <w:color w:val="000000" w:themeColor="text1"/>
              </w:rPr>
              <w:t xml:space="preserve"> «Про </w:t>
            </w:r>
            <w:proofErr w:type="spellStart"/>
            <w:r w:rsidRPr="0065791D">
              <w:rPr>
                <w:b/>
                <w:bCs/>
                <w:color w:val="000000" w:themeColor="text1"/>
              </w:rPr>
              <w:t>ринок</w:t>
            </w:r>
            <w:proofErr w:type="spellEnd"/>
            <w:r w:rsidRPr="0065791D">
              <w:rPr>
                <w:b/>
                <w:bCs/>
                <w:color w:val="000000" w:themeColor="text1"/>
              </w:rPr>
              <w:t xml:space="preserve"> </w:t>
            </w:r>
            <w:proofErr w:type="spellStart"/>
            <w:r w:rsidRPr="0065791D">
              <w:rPr>
                <w:b/>
                <w:bCs/>
                <w:color w:val="000000" w:themeColor="text1"/>
              </w:rPr>
              <w:t>електрично</w:t>
            </w:r>
            <w:proofErr w:type="spellEnd"/>
            <w:r w:rsidRPr="0065791D">
              <w:rPr>
                <w:b/>
                <w:bCs/>
                <w:color w:val="000000" w:themeColor="text1"/>
              </w:rPr>
              <w:t xml:space="preserve"> </w:t>
            </w:r>
            <w:proofErr w:type="spellStart"/>
            <w:r w:rsidRPr="0065791D">
              <w:rPr>
                <w:b/>
                <w:bCs/>
                <w:color w:val="000000" w:themeColor="text1"/>
              </w:rPr>
              <w:t>енергії</w:t>
            </w:r>
            <w:proofErr w:type="spellEnd"/>
            <w:r w:rsidRPr="0065791D">
              <w:rPr>
                <w:b/>
                <w:bCs/>
                <w:color w:val="000000" w:themeColor="text1"/>
              </w:rPr>
              <w:t>».</w:t>
            </w:r>
          </w:p>
          <w:p w14:paraId="1B4D509B" w14:textId="77777777" w:rsidR="00FA300E" w:rsidRPr="0065791D" w:rsidRDefault="00FA300E" w:rsidP="00B225D8">
            <w:pPr>
              <w:pStyle w:val="a6"/>
              <w:spacing w:before="0" w:beforeAutospacing="0" w:after="0" w:afterAutospacing="0"/>
              <w:ind w:firstLine="709"/>
              <w:jc w:val="both"/>
              <w:rPr>
                <w:color w:val="000000" w:themeColor="text1"/>
              </w:rPr>
            </w:pPr>
            <w:proofErr w:type="spellStart"/>
            <w:r w:rsidRPr="0065791D">
              <w:rPr>
                <w:color w:val="000000" w:themeColor="text1"/>
              </w:rPr>
              <w:t>Загальний</w:t>
            </w:r>
            <w:proofErr w:type="spellEnd"/>
            <w:r w:rsidRPr="0065791D">
              <w:rPr>
                <w:color w:val="000000" w:themeColor="text1"/>
              </w:rPr>
              <w:t xml:space="preserve"> строк </w:t>
            </w:r>
            <w:proofErr w:type="spellStart"/>
            <w:r w:rsidRPr="0065791D">
              <w:rPr>
                <w:color w:val="000000" w:themeColor="text1"/>
              </w:rPr>
              <w:t>чинності</w:t>
            </w:r>
            <w:proofErr w:type="spellEnd"/>
            <w:r w:rsidRPr="0065791D">
              <w:rPr>
                <w:color w:val="000000" w:themeColor="text1"/>
              </w:rPr>
              <w:t xml:space="preserve"> </w:t>
            </w:r>
            <w:proofErr w:type="spellStart"/>
            <w:r w:rsidRPr="0065791D">
              <w:rPr>
                <w:color w:val="000000" w:themeColor="text1"/>
              </w:rPr>
              <w:t>технічних</w:t>
            </w:r>
            <w:proofErr w:type="spellEnd"/>
            <w:r w:rsidRPr="0065791D">
              <w:rPr>
                <w:color w:val="000000" w:themeColor="text1"/>
              </w:rPr>
              <w:t xml:space="preserve"> умов та договору про </w:t>
            </w:r>
            <w:proofErr w:type="spellStart"/>
            <w:r w:rsidRPr="0065791D">
              <w:rPr>
                <w:color w:val="000000" w:themeColor="text1"/>
              </w:rPr>
              <w:t>приєднання</w:t>
            </w:r>
            <w:proofErr w:type="spellEnd"/>
            <w:r w:rsidRPr="0065791D">
              <w:rPr>
                <w:color w:val="000000" w:themeColor="text1"/>
              </w:rPr>
              <w:t xml:space="preserve"> не </w:t>
            </w:r>
            <w:proofErr w:type="spellStart"/>
            <w:r w:rsidRPr="0065791D">
              <w:rPr>
                <w:color w:val="000000" w:themeColor="text1"/>
              </w:rPr>
              <w:t>може</w:t>
            </w:r>
            <w:proofErr w:type="spellEnd"/>
            <w:r w:rsidRPr="0065791D">
              <w:rPr>
                <w:color w:val="000000" w:themeColor="text1"/>
              </w:rPr>
              <w:t xml:space="preserve"> </w:t>
            </w:r>
            <w:proofErr w:type="spellStart"/>
            <w:r w:rsidRPr="0065791D">
              <w:rPr>
                <w:color w:val="000000" w:themeColor="text1"/>
              </w:rPr>
              <w:t>перевищувати</w:t>
            </w:r>
            <w:proofErr w:type="spellEnd"/>
            <w:r w:rsidRPr="0065791D">
              <w:rPr>
                <w:color w:val="000000" w:themeColor="text1"/>
              </w:rPr>
              <w:t xml:space="preserve"> </w:t>
            </w:r>
            <w:proofErr w:type="spellStart"/>
            <w:r w:rsidRPr="0065791D">
              <w:rPr>
                <w:color w:val="000000" w:themeColor="text1"/>
              </w:rPr>
              <w:t>шість</w:t>
            </w:r>
            <w:proofErr w:type="spellEnd"/>
            <w:r w:rsidRPr="0065791D">
              <w:rPr>
                <w:color w:val="000000" w:themeColor="text1"/>
              </w:rPr>
              <w:t xml:space="preserve"> </w:t>
            </w:r>
            <w:proofErr w:type="spellStart"/>
            <w:r w:rsidRPr="0065791D">
              <w:rPr>
                <w:color w:val="000000" w:themeColor="text1"/>
              </w:rPr>
              <w:t>років</w:t>
            </w:r>
            <w:proofErr w:type="spellEnd"/>
            <w:r w:rsidRPr="0065791D">
              <w:rPr>
                <w:color w:val="000000" w:themeColor="text1"/>
              </w:rPr>
              <w:t xml:space="preserve"> з дня </w:t>
            </w:r>
            <w:proofErr w:type="spellStart"/>
            <w:r w:rsidRPr="0065791D">
              <w:rPr>
                <w:color w:val="000000" w:themeColor="text1"/>
              </w:rPr>
              <w:t>укладення</w:t>
            </w:r>
            <w:proofErr w:type="spellEnd"/>
            <w:r w:rsidRPr="0065791D">
              <w:rPr>
                <w:color w:val="000000" w:themeColor="text1"/>
              </w:rPr>
              <w:t xml:space="preserve"> договору про </w:t>
            </w:r>
            <w:proofErr w:type="spellStart"/>
            <w:r w:rsidRPr="0065791D">
              <w:rPr>
                <w:color w:val="000000" w:themeColor="text1"/>
              </w:rPr>
              <w:t>приєднання</w:t>
            </w:r>
            <w:proofErr w:type="spellEnd"/>
            <w:r w:rsidRPr="0065791D">
              <w:rPr>
                <w:color w:val="000000" w:themeColor="text1"/>
              </w:rPr>
              <w:t>.</w:t>
            </w:r>
          </w:p>
          <w:p w14:paraId="26016F57" w14:textId="77777777" w:rsidR="00FA300E" w:rsidRPr="0065791D" w:rsidRDefault="00FA300E" w:rsidP="00B225D8">
            <w:pPr>
              <w:pStyle w:val="a6"/>
              <w:spacing w:before="0" w:beforeAutospacing="0" w:after="0" w:afterAutospacing="0"/>
              <w:ind w:firstLine="709"/>
              <w:jc w:val="both"/>
            </w:pPr>
          </w:p>
        </w:tc>
        <w:tc>
          <w:tcPr>
            <w:tcW w:w="4252" w:type="dxa"/>
          </w:tcPr>
          <w:p w14:paraId="10484FC7" w14:textId="65962DAF" w:rsidR="00FA300E" w:rsidRPr="0011722C" w:rsidRDefault="00FA300E" w:rsidP="00634EC5">
            <w:pPr>
              <w:ind w:firstLine="630"/>
              <w:jc w:val="both"/>
              <w:rPr>
                <w:b/>
                <w:sz w:val="24"/>
                <w:szCs w:val="24"/>
                <w:u w:val="single"/>
                <w:lang w:val="en-US"/>
              </w:rPr>
            </w:pPr>
            <w:r w:rsidRPr="00B225D8">
              <w:rPr>
                <w:b/>
                <w:sz w:val="24"/>
                <w:szCs w:val="24"/>
                <w:u w:val="single"/>
              </w:rPr>
              <w:lastRenderedPageBreak/>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63961E2D" w14:textId="77777777" w:rsidR="00FA300E" w:rsidRPr="0065791D" w:rsidRDefault="00FA300E" w:rsidP="00B225D8">
            <w:pPr>
              <w:pStyle w:val="a6"/>
              <w:spacing w:before="0" w:beforeAutospacing="0" w:after="0" w:afterAutospacing="0"/>
              <w:ind w:firstLine="709"/>
              <w:jc w:val="both"/>
              <w:rPr>
                <w:b/>
                <w:bCs/>
                <w:strike/>
                <w:color w:val="0070C0"/>
              </w:rPr>
            </w:pPr>
            <w:r w:rsidRPr="0065791D">
              <w:rPr>
                <w:color w:val="0070C0"/>
              </w:rPr>
              <w:t xml:space="preserve">8.3. </w:t>
            </w:r>
            <w:proofErr w:type="spellStart"/>
            <w:r w:rsidRPr="0065791D">
              <w:rPr>
                <w:b/>
                <w:bCs/>
                <w:strike/>
                <w:color w:val="0070C0"/>
              </w:rPr>
              <w:t>Внесення</w:t>
            </w:r>
            <w:proofErr w:type="spellEnd"/>
            <w:r w:rsidRPr="0065791D">
              <w:rPr>
                <w:b/>
                <w:bCs/>
                <w:strike/>
                <w:color w:val="0070C0"/>
              </w:rPr>
              <w:t xml:space="preserve"> сторонами </w:t>
            </w:r>
            <w:proofErr w:type="spellStart"/>
            <w:r w:rsidRPr="0065791D">
              <w:rPr>
                <w:b/>
                <w:bCs/>
                <w:strike/>
                <w:color w:val="0070C0"/>
              </w:rPr>
              <w:t>змін</w:t>
            </w:r>
            <w:proofErr w:type="spellEnd"/>
            <w:r w:rsidRPr="0065791D">
              <w:rPr>
                <w:b/>
                <w:bCs/>
                <w:strike/>
                <w:color w:val="0070C0"/>
              </w:rPr>
              <w:t xml:space="preserve"> до </w:t>
            </w:r>
            <w:proofErr w:type="spellStart"/>
            <w:r w:rsidRPr="0065791D">
              <w:rPr>
                <w:b/>
                <w:bCs/>
                <w:strike/>
                <w:color w:val="0070C0"/>
              </w:rPr>
              <w:t>цього</w:t>
            </w:r>
            <w:proofErr w:type="spellEnd"/>
            <w:r w:rsidRPr="0065791D">
              <w:rPr>
                <w:b/>
                <w:bCs/>
                <w:strike/>
                <w:color w:val="0070C0"/>
              </w:rPr>
              <w:t xml:space="preserve"> Договору не </w:t>
            </w:r>
            <w:proofErr w:type="spellStart"/>
            <w:r w:rsidRPr="0065791D">
              <w:rPr>
                <w:b/>
                <w:bCs/>
                <w:strike/>
                <w:color w:val="0070C0"/>
              </w:rPr>
              <w:t>допускається</w:t>
            </w:r>
            <w:proofErr w:type="spellEnd"/>
            <w:r w:rsidRPr="0065791D">
              <w:rPr>
                <w:b/>
                <w:bCs/>
                <w:strike/>
                <w:color w:val="0070C0"/>
              </w:rPr>
              <w:t xml:space="preserve"> </w:t>
            </w:r>
            <w:proofErr w:type="spellStart"/>
            <w:r w:rsidRPr="0065791D">
              <w:rPr>
                <w:b/>
                <w:bCs/>
                <w:strike/>
                <w:color w:val="0070C0"/>
              </w:rPr>
              <w:t>крім</w:t>
            </w:r>
            <w:proofErr w:type="spellEnd"/>
            <w:r w:rsidRPr="0065791D">
              <w:rPr>
                <w:b/>
                <w:bCs/>
                <w:strike/>
                <w:color w:val="0070C0"/>
              </w:rPr>
              <w:t xml:space="preserve"> </w:t>
            </w:r>
            <w:proofErr w:type="spellStart"/>
            <w:r w:rsidRPr="0065791D">
              <w:rPr>
                <w:b/>
                <w:bCs/>
                <w:strike/>
                <w:color w:val="0070C0"/>
              </w:rPr>
              <w:t>випадків</w:t>
            </w:r>
            <w:proofErr w:type="spellEnd"/>
            <w:r w:rsidRPr="0065791D">
              <w:rPr>
                <w:b/>
                <w:bCs/>
                <w:strike/>
                <w:color w:val="0070C0"/>
              </w:rPr>
              <w:t>:</w:t>
            </w:r>
          </w:p>
          <w:p w14:paraId="1110854F" w14:textId="77777777" w:rsidR="00FA300E" w:rsidRPr="0065791D" w:rsidRDefault="00FA300E" w:rsidP="00B225D8">
            <w:pPr>
              <w:pStyle w:val="a6"/>
              <w:spacing w:before="0" w:beforeAutospacing="0" w:after="0" w:afterAutospacing="0"/>
              <w:ind w:firstLine="709"/>
              <w:jc w:val="both"/>
              <w:rPr>
                <w:b/>
                <w:bCs/>
                <w:strike/>
                <w:color w:val="0070C0"/>
              </w:rPr>
            </w:pPr>
            <w:proofErr w:type="spellStart"/>
            <w:r w:rsidRPr="0065791D">
              <w:rPr>
                <w:b/>
                <w:bCs/>
                <w:strike/>
                <w:color w:val="0070C0"/>
              </w:rPr>
              <w:lastRenderedPageBreak/>
              <w:t>збільшення</w:t>
            </w:r>
            <w:proofErr w:type="spellEnd"/>
            <w:r w:rsidRPr="0065791D">
              <w:rPr>
                <w:b/>
                <w:bCs/>
                <w:strike/>
                <w:color w:val="0070C0"/>
              </w:rPr>
              <w:t xml:space="preserve"> </w:t>
            </w:r>
            <w:proofErr w:type="spellStart"/>
            <w:r w:rsidRPr="0065791D">
              <w:rPr>
                <w:b/>
                <w:bCs/>
                <w:strike/>
                <w:color w:val="0070C0"/>
              </w:rPr>
              <w:t>строків</w:t>
            </w:r>
            <w:proofErr w:type="spellEnd"/>
            <w:r w:rsidRPr="0065791D">
              <w:rPr>
                <w:b/>
                <w:bCs/>
                <w:strike/>
                <w:color w:val="0070C0"/>
              </w:rPr>
              <w:t xml:space="preserve"> </w:t>
            </w:r>
            <w:proofErr w:type="spellStart"/>
            <w:r w:rsidRPr="0065791D">
              <w:rPr>
                <w:b/>
                <w:bCs/>
                <w:strike/>
                <w:color w:val="0070C0"/>
              </w:rPr>
              <w:t>надання</w:t>
            </w:r>
            <w:proofErr w:type="spellEnd"/>
            <w:r w:rsidRPr="0065791D">
              <w:rPr>
                <w:b/>
                <w:bCs/>
                <w:strike/>
                <w:color w:val="0070C0"/>
              </w:rPr>
              <w:t xml:space="preserve"> </w:t>
            </w:r>
            <w:proofErr w:type="spellStart"/>
            <w:r w:rsidRPr="0065791D">
              <w:rPr>
                <w:b/>
                <w:bCs/>
                <w:strike/>
                <w:color w:val="0070C0"/>
              </w:rPr>
              <w:t>послуг</w:t>
            </w:r>
            <w:proofErr w:type="spellEnd"/>
            <w:r w:rsidRPr="0065791D">
              <w:rPr>
                <w:b/>
                <w:bCs/>
                <w:strike/>
                <w:color w:val="0070C0"/>
              </w:rPr>
              <w:t xml:space="preserve"> з </w:t>
            </w:r>
            <w:proofErr w:type="spellStart"/>
            <w:r w:rsidRPr="0065791D">
              <w:rPr>
                <w:b/>
                <w:bCs/>
                <w:strike/>
                <w:color w:val="0070C0"/>
              </w:rPr>
              <w:t>приєднань</w:t>
            </w:r>
            <w:proofErr w:type="spellEnd"/>
            <w:r w:rsidRPr="0065791D">
              <w:rPr>
                <w:b/>
                <w:bCs/>
                <w:strike/>
                <w:color w:val="0070C0"/>
              </w:rPr>
              <w:t xml:space="preserve"> з </w:t>
            </w:r>
            <w:proofErr w:type="spellStart"/>
            <w:r w:rsidRPr="0065791D">
              <w:rPr>
                <w:b/>
                <w:bCs/>
                <w:strike/>
                <w:color w:val="0070C0"/>
              </w:rPr>
              <w:t>підстав</w:t>
            </w:r>
            <w:proofErr w:type="spellEnd"/>
            <w:r w:rsidRPr="0065791D">
              <w:rPr>
                <w:b/>
                <w:bCs/>
                <w:strike/>
                <w:color w:val="0070C0"/>
              </w:rPr>
              <w:t xml:space="preserve">, </w:t>
            </w:r>
            <w:proofErr w:type="spellStart"/>
            <w:r w:rsidRPr="0065791D">
              <w:rPr>
                <w:b/>
                <w:bCs/>
                <w:strike/>
                <w:color w:val="0070C0"/>
              </w:rPr>
              <w:t>визначених</w:t>
            </w:r>
            <w:proofErr w:type="spellEnd"/>
            <w:r w:rsidRPr="0065791D">
              <w:rPr>
                <w:b/>
                <w:bCs/>
                <w:strike/>
                <w:color w:val="0070C0"/>
              </w:rPr>
              <w:t xml:space="preserve"> у </w:t>
            </w:r>
            <w:proofErr w:type="spellStart"/>
            <w:r w:rsidRPr="0065791D">
              <w:rPr>
                <w:b/>
                <w:bCs/>
                <w:strike/>
                <w:color w:val="0070C0"/>
              </w:rPr>
              <w:t>пункті</w:t>
            </w:r>
            <w:proofErr w:type="spellEnd"/>
            <w:r w:rsidRPr="0065791D">
              <w:rPr>
                <w:b/>
                <w:bCs/>
                <w:strike/>
                <w:color w:val="0070C0"/>
              </w:rPr>
              <w:t xml:space="preserve"> 4.3.3 </w:t>
            </w:r>
            <w:r w:rsidRPr="0065791D">
              <w:rPr>
                <w:b/>
                <w:bCs/>
                <w:strike/>
                <w:color w:val="0070C0"/>
              </w:rPr>
              <w:br/>
            </w:r>
            <w:proofErr w:type="spellStart"/>
            <w:r w:rsidRPr="0065791D">
              <w:rPr>
                <w:b/>
                <w:bCs/>
                <w:strike/>
                <w:color w:val="0070C0"/>
              </w:rPr>
              <w:t>глави</w:t>
            </w:r>
            <w:proofErr w:type="spellEnd"/>
            <w:r w:rsidRPr="0065791D">
              <w:rPr>
                <w:b/>
                <w:bCs/>
                <w:strike/>
                <w:color w:val="0070C0"/>
              </w:rPr>
              <w:t xml:space="preserve"> 4.3 Кодексу, </w:t>
            </w:r>
          </w:p>
          <w:p w14:paraId="41D6DCD3" w14:textId="77777777" w:rsidR="00FA300E" w:rsidRPr="0065791D" w:rsidRDefault="00FA300E" w:rsidP="00B225D8">
            <w:pPr>
              <w:pStyle w:val="a6"/>
              <w:spacing w:before="0" w:beforeAutospacing="0" w:after="0" w:afterAutospacing="0"/>
              <w:ind w:firstLine="709"/>
              <w:jc w:val="both"/>
              <w:rPr>
                <w:b/>
                <w:bCs/>
                <w:strike/>
                <w:color w:val="0070C0"/>
              </w:rPr>
            </w:pPr>
            <w:proofErr w:type="spellStart"/>
            <w:r w:rsidRPr="0065791D">
              <w:rPr>
                <w:b/>
                <w:bCs/>
                <w:strike/>
                <w:color w:val="0070C0"/>
              </w:rPr>
              <w:t>збільшення</w:t>
            </w:r>
            <w:proofErr w:type="spellEnd"/>
            <w:r w:rsidRPr="0065791D">
              <w:rPr>
                <w:b/>
                <w:bCs/>
                <w:strike/>
                <w:color w:val="0070C0"/>
              </w:rPr>
              <w:t xml:space="preserve"> строку </w:t>
            </w:r>
            <w:proofErr w:type="spellStart"/>
            <w:r w:rsidRPr="0065791D">
              <w:rPr>
                <w:b/>
                <w:bCs/>
                <w:strike/>
                <w:color w:val="0070C0"/>
              </w:rPr>
              <w:t>дії</w:t>
            </w:r>
            <w:proofErr w:type="spellEnd"/>
            <w:r w:rsidRPr="0065791D">
              <w:rPr>
                <w:b/>
                <w:bCs/>
                <w:strike/>
                <w:color w:val="0070C0"/>
              </w:rPr>
              <w:t xml:space="preserve"> договору про </w:t>
            </w:r>
            <w:proofErr w:type="spellStart"/>
            <w:r w:rsidRPr="0065791D">
              <w:rPr>
                <w:b/>
                <w:bCs/>
                <w:strike/>
                <w:color w:val="0070C0"/>
              </w:rPr>
              <w:t>приєднання</w:t>
            </w:r>
            <w:proofErr w:type="spellEnd"/>
            <w:r w:rsidRPr="0065791D">
              <w:rPr>
                <w:b/>
                <w:bCs/>
                <w:strike/>
                <w:color w:val="0070C0"/>
              </w:rPr>
              <w:t xml:space="preserve"> та </w:t>
            </w:r>
            <w:proofErr w:type="spellStart"/>
            <w:r w:rsidRPr="0065791D">
              <w:rPr>
                <w:b/>
                <w:bCs/>
                <w:strike/>
                <w:color w:val="0070C0"/>
              </w:rPr>
              <w:t>технічних</w:t>
            </w:r>
            <w:proofErr w:type="spellEnd"/>
            <w:r w:rsidRPr="0065791D">
              <w:rPr>
                <w:b/>
                <w:bCs/>
                <w:strike/>
                <w:color w:val="0070C0"/>
              </w:rPr>
              <w:t xml:space="preserve"> умов про </w:t>
            </w:r>
            <w:proofErr w:type="spellStart"/>
            <w:r w:rsidRPr="0065791D">
              <w:rPr>
                <w:b/>
                <w:bCs/>
                <w:strike/>
                <w:color w:val="0070C0"/>
              </w:rPr>
              <w:t>приєднання</w:t>
            </w:r>
            <w:proofErr w:type="spellEnd"/>
            <w:r w:rsidRPr="0065791D">
              <w:rPr>
                <w:b/>
                <w:bCs/>
                <w:strike/>
                <w:color w:val="0070C0"/>
              </w:rPr>
              <w:t xml:space="preserve">, </w:t>
            </w:r>
            <w:proofErr w:type="spellStart"/>
            <w:r w:rsidRPr="0065791D">
              <w:rPr>
                <w:b/>
                <w:bCs/>
                <w:strike/>
                <w:color w:val="0070C0"/>
              </w:rPr>
              <w:t>що</w:t>
            </w:r>
            <w:proofErr w:type="spellEnd"/>
            <w:r w:rsidRPr="0065791D">
              <w:rPr>
                <w:b/>
                <w:bCs/>
                <w:strike/>
                <w:color w:val="0070C0"/>
              </w:rPr>
              <w:t xml:space="preserve"> є </w:t>
            </w:r>
            <w:proofErr w:type="spellStart"/>
            <w:r w:rsidRPr="0065791D">
              <w:rPr>
                <w:b/>
                <w:bCs/>
                <w:strike/>
                <w:color w:val="0070C0"/>
              </w:rPr>
              <w:t>додатком</w:t>
            </w:r>
            <w:proofErr w:type="spellEnd"/>
            <w:r w:rsidRPr="0065791D">
              <w:rPr>
                <w:b/>
                <w:bCs/>
                <w:strike/>
                <w:color w:val="0070C0"/>
              </w:rPr>
              <w:t xml:space="preserve"> до </w:t>
            </w:r>
            <w:proofErr w:type="spellStart"/>
            <w:r w:rsidRPr="0065791D">
              <w:rPr>
                <w:b/>
                <w:bCs/>
                <w:strike/>
                <w:color w:val="0070C0"/>
              </w:rPr>
              <w:t>цього</w:t>
            </w:r>
            <w:proofErr w:type="spellEnd"/>
            <w:r w:rsidRPr="0065791D">
              <w:rPr>
                <w:b/>
                <w:bCs/>
                <w:strike/>
                <w:color w:val="0070C0"/>
              </w:rPr>
              <w:t xml:space="preserve"> договору, </w:t>
            </w:r>
            <w:proofErr w:type="gramStart"/>
            <w:r w:rsidRPr="0065791D">
              <w:rPr>
                <w:b/>
                <w:bCs/>
                <w:strike/>
                <w:color w:val="0070C0"/>
              </w:rPr>
              <w:t>у порядку</w:t>
            </w:r>
            <w:proofErr w:type="gramEnd"/>
            <w:r w:rsidRPr="0065791D">
              <w:rPr>
                <w:b/>
                <w:bCs/>
                <w:strike/>
                <w:color w:val="0070C0"/>
              </w:rPr>
              <w:t xml:space="preserve"> та у </w:t>
            </w:r>
            <w:proofErr w:type="spellStart"/>
            <w:r w:rsidRPr="0065791D">
              <w:rPr>
                <w:b/>
                <w:bCs/>
                <w:strike/>
                <w:color w:val="0070C0"/>
              </w:rPr>
              <w:t>випадках</w:t>
            </w:r>
            <w:proofErr w:type="spellEnd"/>
            <w:r w:rsidRPr="0065791D">
              <w:rPr>
                <w:b/>
                <w:bCs/>
                <w:strike/>
                <w:color w:val="0070C0"/>
              </w:rPr>
              <w:t xml:space="preserve">, </w:t>
            </w:r>
            <w:proofErr w:type="spellStart"/>
            <w:r w:rsidRPr="0065791D">
              <w:rPr>
                <w:b/>
                <w:bCs/>
                <w:strike/>
                <w:color w:val="0070C0"/>
              </w:rPr>
              <w:t>визначених</w:t>
            </w:r>
            <w:proofErr w:type="spellEnd"/>
            <w:r w:rsidRPr="0065791D">
              <w:rPr>
                <w:b/>
                <w:bCs/>
                <w:strike/>
                <w:color w:val="0070C0"/>
              </w:rPr>
              <w:t xml:space="preserve"> Законом </w:t>
            </w:r>
            <w:proofErr w:type="spellStart"/>
            <w:r w:rsidRPr="0065791D">
              <w:rPr>
                <w:b/>
                <w:bCs/>
                <w:strike/>
                <w:color w:val="0070C0"/>
              </w:rPr>
              <w:t>України</w:t>
            </w:r>
            <w:proofErr w:type="spellEnd"/>
            <w:r w:rsidRPr="0065791D">
              <w:rPr>
                <w:b/>
                <w:bCs/>
                <w:strike/>
                <w:color w:val="0070C0"/>
              </w:rPr>
              <w:t xml:space="preserve"> «Про </w:t>
            </w:r>
            <w:proofErr w:type="spellStart"/>
            <w:r w:rsidRPr="0065791D">
              <w:rPr>
                <w:b/>
                <w:bCs/>
                <w:strike/>
                <w:color w:val="0070C0"/>
              </w:rPr>
              <w:t>ринок</w:t>
            </w:r>
            <w:proofErr w:type="spellEnd"/>
            <w:r w:rsidRPr="0065791D">
              <w:rPr>
                <w:b/>
                <w:bCs/>
                <w:strike/>
                <w:color w:val="0070C0"/>
              </w:rPr>
              <w:t xml:space="preserve"> </w:t>
            </w:r>
            <w:proofErr w:type="spellStart"/>
            <w:r w:rsidRPr="0065791D">
              <w:rPr>
                <w:b/>
                <w:bCs/>
                <w:strike/>
                <w:color w:val="0070C0"/>
              </w:rPr>
              <w:t>електричної</w:t>
            </w:r>
            <w:proofErr w:type="spellEnd"/>
            <w:r w:rsidRPr="0065791D">
              <w:rPr>
                <w:b/>
                <w:bCs/>
                <w:strike/>
                <w:color w:val="0070C0"/>
              </w:rPr>
              <w:t xml:space="preserve"> </w:t>
            </w:r>
            <w:proofErr w:type="spellStart"/>
            <w:r w:rsidRPr="0065791D">
              <w:rPr>
                <w:b/>
                <w:bCs/>
                <w:strike/>
                <w:color w:val="0070C0"/>
              </w:rPr>
              <w:t>енергії</w:t>
            </w:r>
            <w:proofErr w:type="spellEnd"/>
            <w:r w:rsidRPr="0065791D">
              <w:rPr>
                <w:b/>
                <w:bCs/>
                <w:strike/>
                <w:color w:val="0070C0"/>
              </w:rPr>
              <w:t xml:space="preserve">», </w:t>
            </w:r>
          </w:p>
          <w:p w14:paraId="6AE25C2C" w14:textId="77777777" w:rsidR="00FA300E" w:rsidRPr="0065791D" w:rsidRDefault="00FA300E" w:rsidP="00B225D8">
            <w:pPr>
              <w:pStyle w:val="a6"/>
              <w:spacing w:before="0" w:beforeAutospacing="0" w:after="0" w:afterAutospacing="0"/>
              <w:ind w:firstLine="709"/>
              <w:jc w:val="both"/>
              <w:rPr>
                <w:b/>
                <w:bCs/>
                <w:strike/>
                <w:color w:val="0070C0"/>
              </w:rPr>
            </w:pPr>
            <w:r w:rsidRPr="0065791D">
              <w:rPr>
                <w:b/>
                <w:bCs/>
                <w:strike/>
                <w:color w:val="0070C0"/>
              </w:rPr>
              <w:t xml:space="preserve">порядку оплати </w:t>
            </w:r>
            <w:proofErr w:type="spellStart"/>
            <w:r w:rsidRPr="0065791D">
              <w:rPr>
                <w:b/>
                <w:bCs/>
                <w:strike/>
                <w:color w:val="0070C0"/>
              </w:rPr>
              <w:t>вартості</w:t>
            </w:r>
            <w:proofErr w:type="spellEnd"/>
            <w:r w:rsidRPr="0065791D">
              <w:rPr>
                <w:b/>
                <w:bCs/>
                <w:strike/>
                <w:color w:val="0070C0"/>
              </w:rPr>
              <w:t xml:space="preserve"> </w:t>
            </w:r>
            <w:proofErr w:type="spellStart"/>
            <w:r w:rsidRPr="0065791D">
              <w:rPr>
                <w:b/>
                <w:bCs/>
                <w:strike/>
                <w:color w:val="0070C0"/>
              </w:rPr>
              <w:t>послуги</w:t>
            </w:r>
            <w:proofErr w:type="spellEnd"/>
            <w:r w:rsidRPr="0065791D">
              <w:rPr>
                <w:b/>
                <w:bCs/>
                <w:strike/>
                <w:color w:val="0070C0"/>
              </w:rPr>
              <w:t xml:space="preserve"> з </w:t>
            </w:r>
            <w:proofErr w:type="spellStart"/>
            <w:r w:rsidRPr="0065791D">
              <w:rPr>
                <w:b/>
                <w:bCs/>
                <w:strike/>
                <w:color w:val="0070C0"/>
              </w:rPr>
              <w:t>приєднання</w:t>
            </w:r>
            <w:proofErr w:type="spellEnd"/>
            <w:r w:rsidRPr="0065791D">
              <w:rPr>
                <w:b/>
                <w:bCs/>
                <w:strike/>
                <w:color w:val="0070C0"/>
              </w:rPr>
              <w:t xml:space="preserve"> для </w:t>
            </w:r>
            <w:proofErr w:type="spellStart"/>
            <w:r w:rsidRPr="0065791D">
              <w:rPr>
                <w:b/>
                <w:bCs/>
                <w:strike/>
                <w:color w:val="0070C0"/>
              </w:rPr>
              <w:t>замовників</w:t>
            </w:r>
            <w:proofErr w:type="spellEnd"/>
            <w:r w:rsidRPr="0065791D">
              <w:rPr>
                <w:b/>
                <w:bCs/>
                <w:strike/>
                <w:color w:val="0070C0"/>
              </w:rPr>
              <w:t xml:space="preserve">, </w:t>
            </w:r>
            <w:proofErr w:type="spellStart"/>
            <w:r w:rsidRPr="0065791D">
              <w:rPr>
                <w:b/>
                <w:bCs/>
                <w:strike/>
                <w:color w:val="0070C0"/>
              </w:rPr>
              <w:t>що</w:t>
            </w:r>
            <w:proofErr w:type="spellEnd"/>
            <w:r w:rsidRPr="0065791D">
              <w:rPr>
                <w:b/>
                <w:bCs/>
                <w:strike/>
                <w:color w:val="0070C0"/>
              </w:rPr>
              <w:t xml:space="preserve"> </w:t>
            </w:r>
            <w:proofErr w:type="spellStart"/>
            <w:r w:rsidRPr="0065791D">
              <w:rPr>
                <w:b/>
                <w:bCs/>
                <w:strike/>
                <w:color w:val="0070C0"/>
              </w:rPr>
              <w:t>звернулися</w:t>
            </w:r>
            <w:proofErr w:type="spellEnd"/>
            <w:r w:rsidRPr="0065791D">
              <w:rPr>
                <w:b/>
                <w:bCs/>
                <w:strike/>
                <w:color w:val="0070C0"/>
              </w:rPr>
              <w:t xml:space="preserve"> до </w:t>
            </w:r>
            <w:proofErr w:type="spellStart"/>
            <w:r w:rsidRPr="0065791D">
              <w:rPr>
                <w:b/>
                <w:bCs/>
                <w:strike/>
                <w:color w:val="0070C0"/>
              </w:rPr>
              <w:t>Виконавця</w:t>
            </w:r>
            <w:proofErr w:type="spellEnd"/>
            <w:r w:rsidRPr="0065791D">
              <w:rPr>
                <w:b/>
                <w:bCs/>
                <w:strike/>
                <w:color w:val="0070C0"/>
              </w:rPr>
              <w:t xml:space="preserve"> з </w:t>
            </w:r>
            <w:proofErr w:type="spellStart"/>
            <w:r w:rsidRPr="0065791D">
              <w:rPr>
                <w:b/>
                <w:bCs/>
                <w:strike/>
                <w:color w:val="0070C0"/>
              </w:rPr>
              <w:t>відповідною</w:t>
            </w:r>
            <w:proofErr w:type="spellEnd"/>
            <w:r w:rsidRPr="0065791D">
              <w:rPr>
                <w:b/>
                <w:bCs/>
                <w:strike/>
                <w:color w:val="0070C0"/>
              </w:rPr>
              <w:t xml:space="preserve"> </w:t>
            </w:r>
            <w:proofErr w:type="spellStart"/>
            <w:r w:rsidRPr="0065791D">
              <w:rPr>
                <w:b/>
                <w:bCs/>
                <w:strike/>
                <w:color w:val="0070C0"/>
              </w:rPr>
              <w:t>заявою</w:t>
            </w:r>
            <w:proofErr w:type="spellEnd"/>
            <w:r w:rsidRPr="0065791D">
              <w:rPr>
                <w:b/>
                <w:bCs/>
                <w:strike/>
                <w:color w:val="0070C0"/>
              </w:rPr>
              <w:t xml:space="preserve"> </w:t>
            </w:r>
            <w:proofErr w:type="gramStart"/>
            <w:r w:rsidRPr="0065791D">
              <w:rPr>
                <w:b/>
                <w:bCs/>
                <w:strike/>
                <w:color w:val="0070C0"/>
              </w:rPr>
              <w:t xml:space="preserve">та  </w:t>
            </w:r>
            <w:proofErr w:type="spellStart"/>
            <w:r w:rsidRPr="0065791D">
              <w:rPr>
                <w:b/>
                <w:bCs/>
                <w:strike/>
                <w:color w:val="0070C0"/>
              </w:rPr>
              <w:t>підпадають</w:t>
            </w:r>
            <w:proofErr w:type="spellEnd"/>
            <w:proofErr w:type="gramEnd"/>
            <w:r w:rsidRPr="0065791D">
              <w:rPr>
                <w:b/>
                <w:bCs/>
                <w:strike/>
                <w:color w:val="0070C0"/>
              </w:rPr>
              <w:t xml:space="preserve"> </w:t>
            </w:r>
            <w:proofErr w:type="spellStart"/>
            <w:r w:rsidRPr="0065791D">
              <w:rPr>
                <w:b/>
                <w:bCs/>
                <w:strike/>
                <w:color w:val="0070C0"/>
              </w:rPr>
              <w:t>під</w:t>
            </w:r>
            <w:proofErr w:type="spellEnd"/>
            <w:r w:rsidRPr="0065791D">
              <w:rPr>
                <w:b/>
                <w:bCs/>
                <w:strike/>
                <w:color w:val="0070C0"/>
              </w:rPr>
              <w:t xml:space="preserve"> </w:t>
            </w:r>
            <w:proofErr w:type="spellStart"/>
            <w:r w:rsidRPr="0065791D">
              <w:rPr>
                <w:b/>
                <w:bCs/>
                <w:strike/>
                <w:color w:val="0070C0"/>
              </w:rPr>
              <w:t>дію</w:t>
            </w:r>
            <w:proofErr w:type="spellEnd"/>
            <w:r w:rsidRPr="0065791D">
              <w:rPr>
                <w:b/>
                <w:bCs/>
                <w:strike/>
                <w:color w:val="0070C0"/>
              </w:rPr>
              <w:t xml:space="preserve"> </w:t>
            </w:r>
            <w:proofErr w:type="spellStart"/>
            <w:r w:rsidRPr="0065791D">
              <w:rPr>
                <w:b/>
                <w:bCs/>
                <w:strike/>
                <w:color w:val="0070C0"/>
              </w:rPr>
              <w:t>положень</w:t>
            </w:r>
            <w:proofErr w:type="spellEnd"/>
            <w:r w:rsidRPr="0065791D">
              <w:rPr>
                <w:b/>
                <w:bCs/>
                <w:strike/>
                <w:color w:val="0070C0"/>
              </w:rPr>
              <w:t xml:space="preserve"> постанови </w:t>
            </w:r>
            <w:proofErr w:type="spellStart"/>
            <w:r w:rsidRPr="0065791D">
              <w:rPr>
                <w:b/>
                <w:bCs/>
                <w:strike/>
                <w:color w:val="0070C0"/>
              </w:rPr>
              <w:t>Кабінету</w:t>
            </w:r>
            <w:proofErr w:type="spellEnd"/>
            <w:r w:rsidRPr="0065791D">
              <w:rPr>
                <w:b/>
                <w:bCs/>
                <w:strike/>
                <w:color w:val="0070C0"/>
              </w:rPr>
              <w:t xml:space="preserve"> </w:t>
            </w:r>
            <w:proofErr w:type="spellStart"/>
            <w:r w:rsidRPr="0065791D">
              <w:rPr>
                <w:b/>
                <w:bCs/>
                <w:strike/>
                <w:color w:val="0070C0"/>
              </w:rPr>
              <w:t>Міністрів</w:t>
            </w:r>
            <w:proofErr w:type="spellEnd"/>
            <w:r w:rsidRPr="0065791D">
              <w:rPr>
                <w:b/>
                <w:bCs/>
                <w:strike/>
                <w:color w:val="0070C0"/>
              </w:rPr>
              <w:t xml:space="preserve"> </w:t>
            </w:r>
            <w:proofErr w:type="spellStart"/>
            <w:r w:rsidRPr="0065791D">
              <w:rPr>
                <w:b/>
                <w:bCs/>
                <w:strike/>
                <w:color w:val="0070C0"/>
              </w:rPr>
              <w:t>України</w:t>
            </w:r>
            <w:proofErr w:type="spellEnd"/>
            <w:r w:rsidRPr="0065791D">
              <w:rPr>
                <w:b/>
                <w:bCs/>
                <w:strike/>
                <w:color w:val="0070C0"/>
              </w:rPr>
              <w:t xml:space="preserve"> </w:t>
            </w:r>
            <w:proofErr w:type="spellStart"/>
            <w:r w:rsidRPr="0065791D">
              <w:rPr>
                <w:b/>
                <w:bCs/>
                <w:strike/>
                <w:color w:val="0070C0"/>
              </w:rPr>
              <w:t>від</w:t>
            </w:r>
            <w:proofErr w:type="spellEnd"/>
            <w:r w:rsidRPr="0065791D">
              <w:rPr>
                <w:b/>
                <w:bCs/>
                <w:strike/>
                <w:color w:val="0070C0"/>
              </w:rPr>
              <w:t xml:space="preserve"> 04 грудня 2019 року № 1070 «</w:t>
            </w:r>
            <w:proofErr w:type="spellStart"/>
            <w:r w:rsidRPr="0065791D">
              <w:rPr>
                <w:b/>
                <w:bCs/>
                <w:strike/>
                <w:color w:val="0070C0"/>
              </w:rPr>
              <w:t>Деякі</w:t>
            </w:r>
            <w:proofErr w:type="spellEnd"/>
            <w:r w:rsidRPr="0065791D">
              <w:rPr>
                <w:b/>
                <w:bCs/>
                <w:strike/>
                <w:color w:val="0070C0"/>
              </w:rPr>
              <w:t xml:space="preserve"> </w:t>
            </w:r>
            <w:proofErr w:type="spellStart"/>
            <w:r w:rsidRPr="0065791D">
              <w:rPr>
                <w:b/>
                <w:bCs/>
                <w:strike/>
                <w:color w:val="0070C0"/>
              </w:rPr>
              <w:t>питання</w:t>
            </w:r>
            <w:proofErr w:type="spellEnd"/>
            <w:r w:rsidRPr="0065791D">
              <w:rPr>
                <w:b/>
                <w:bCs/>
                <w:strike/>
                <w:color w:val="0070C0"/>
              </w:rPr>
              <w:t xml:space="preserve"> </w:t>
            </w:r>
            <w:proofErr w:type="spellStart"/>
            <w:r w:rsidRPr="0065791D">
              <w:rPr>
                <w:b/>
                <w:bCs/>
                <w:strike/>
                <w:color w:val="0070C0"/>
              </w:rPr>
              <w:t>здійснення</w:t>
            </w:r>
            <w:proofErr w:type="spellEnd"/>
            <w:r w:rsidRPr="0065791D">
              <w:rPr>
                <w:b/>
                <w:bCs/>
                <w:strike/>
                <w:color w:val="0070C0"/>
              </w:rPr>
              <w:t xml:space="preserve"> </w:t>
            </w:r>
            <w:proofErr w:type="spellStart"/>
            <w:r w:rsidRPr="0065791D">
              <w:rPr>
                <w:b/>
                <w:bCs/>
                <w:strike/>
                <w:color w:val="0070C0"/>
              </w:rPr>
              <w:t>розпорядниками</w:t>
            </w:r>
            <w:proofErr w:type="spellEnd"/>
            <w:r w:rsidRPr="0065791D">
              <w:rPr>
                <w:b/>
                <w:bCs/>
                <w:strike/>
                <w:color w:val="0070C0"/>
              </w:rPr>
              <w:t xml:space="preserve"> (</w:t>
            </w:r>
            <w:proofErr w:type="spellStart"/>
            <w:r w:rsidRPr="0065791D">
              <w:rPr>
                <w:b/>
                <w:bCs/>
                <w:strike/>
                <w:color w:val="0070C0"/>
              </w:rPr>
              <w:t>одержувачами</w:t>
            </w:r>
            <w:proofErr w:type="spellEnd"/>
            <w:r w:rsidRPr="0065791D">
              <w:rPr>
                <w:b/>
                <w:bCs/>
                <w:strike/>
                <w:color w:val="0070C0"/>
              </w:rPr>
              <w:t xml:space="preserve">) </w:t>
            </w:r>
            <w:proofErr w:type="spellStart"/>
            <w:r w:rsidRPr="0065791D">
              <w:rPr>
                <w:b/>
                <w:bCs/>
                <w:strike/>
                <w:color w:val="0070C0"/>
              </w:rPr>
              <w:t>бюджетних</w:t>
            </w:r>
            <w:proofErr w:type="spellEnd"/>
            <w:r w:rsidRPr="0065791D">
              <w:rPr>
                <w:b/>
                <w:bCs/>
                <w:strike/>
                <w:color w:val="0070C0"/>
              </w:rPr>
              <w:t xml:space="preserve"> </w:t>
            </w:r>
            <w:proofErr w:type="spellStart"/>
            <w:r w:rsidRPr="0065791D">
              <w:rPr>
                <w:b/>
                <w:bCs/>
                <w:strike/>
                <w:color w:val="0070C0"/>
              </w:rPr>
              <w:t>коштів</w:t>
            </w:r>
            <w:proofErr w:type="spellEnd"/>
            <w:r w:rsidRPr="0065791D">
              <w:rPr>
                <w:b/>
                <w:bCs/>
                <w:strike/>
                <w:color w:val="0070C0"/>
              </w:rPr>
              <w:t xml:space="preserve"> </w:t>
            </w:r>
            <w:proofErr w:type="spellStart"/>
            <w:r w:rsidRPr="0065791D">
              <w:rPr>
                <w:b/>
                <w:bCs/>
                <w:strike/>
                <w:color w:val="0070C0"/>
              </w:rPr>
              <w:t>попередньої</w:t>
            </w:r>
            <w:proofErr w:type="spellEnd"/>
            <w:r w:rsidRPr="0065791D">
              <w:rPr>
                <w:b/>
                <w:bCs/>
                <w:strike/>
                <w:color w:val="0070C0"/>
              </w:rPr>
              <w:t xml:space="preserve"> оплати </w:t>
            </w:r>
            <w:proofErr w:type="spellStart"/>
            <w:r w:rsidRPr="0065791D">
              <w:rPr>
                <w:b/>
                <w:bCs/>
                <w:strike/>
                <w:color w:val="0070C0"/>
              </w:rPr>
              <w:t>товарів</w:t>
            </w:r>
            <w:proofErr w:type="spellEnd"/>
            <w:r w:rsidRPr="0065791D">
              <w:rPr>
                <w:b/>
                <w:bCs/>
                <w:strike/>
                <w:color w:val="0070C0"/>
              </w:rPr>
              <w:t xml:space="preserve">, </w:t>
            </w:r>
            <w:proofErr w:type="spellStart"/>
            <w:r w:rsidRPr="0065791D">
              <w:rPr>
                <w:b/>
                <w:bCs/>
                <w:strike/>
                <w:color w:val="0070C0"/>
              </w:rPr>
              <w:t>робіт</w:t>
            </w:r>
            <w:proofErr w:type="spellEnd"/>
            <w:r w:rsidRPr="0065791D">
              <w:rPr>
                <w:b/>
                <w:bCs/>
                <w:strike/>
                <w:color w:val="0070C0"/>
              </w:rPr>
              <w:t xml:space="preserve"> і </w:t>
            </w:r>
            <w:proofErr w:type="spellStart"/>
            <w:r w:rsidRPr="0065791D">
              <w:rPr>
                <w:b/>
                <w:bCs/>
                <w:strike/>
                <w:color w:val="0070C0"/>
              </w:rPr>
              <w:t>послуг</w:t>
            </w:r>
            <w:proofErr w:type="spellEnd"/>
            <w:r w:rsidRPr="0065791D">
              <w:rPr>
                <w:b/>
                <w:bCs/>
                <w:strike/>
                <w:color w:val="0070C0"/>
              </w:rPr>
              <w:t xml:space="preserve">, </w:t>
            </w:r>
            <w:proofErr w:type="spellStart"/>
            <w:r w:rsidRPr="0065791D">
              <w:rPr>
                <w:b/>
                <w:bCs/>
                <w:strike/>
                <w:color w:val="0070C0"/>
              </w:rPr>
              <w:t>що</w:t>
            </w:r>
            <w:proofErr w:type="spellEnd"/>
            <w:r w:rsidRPr="0065791D">
              <w:rPr>
                <w:b/>
                <w:bCs/>
                <w:strike/>
                <w:color w:val="0070C0"/>
              </w:rPr>
              <w:t xml:space="preserve"> </w:t>
            </w:r>
            <w:proofErr w:type="spellStart"/>
            <w:r w:rsidRPr="0065791D">
              <w:rPr>
                <w:b/>
                <w:bCs/>
                <w:strike/>
                <w:color w:val="0070C0"/>
              </w:rPr>
              <w:t>закуповуються</w:t>
            </w:r>
            <w:proofErr w:type="spellEnd"/>
            <w:r w:rsidRPr="0065791D">
              <w:rPr>
                <w:b/>
                <w:bCs/>
                <w:strike/>
                <w:color w:val="0070C0"/>
              </w:rPr>
              <w:t xml:space="preserve"> за </w:t>
            </w:r>
            <w:proofErr w:type="spellStart"/>
            <w:r w:rsidRPr="0065791D">
              <w:rPr>
                <w:b/>
                <w:bCs/>
                <w:strike/>
                <w:color w:val="0070C0"/>
              </w:rPr>
              <w:t>бюджетні</w:t>
            </w:r>
            <w:proofErr w:type="spellEnd"/>
            <w:r w:rsidRPr="0065791D">
              <w:rPr>
                <w:b/>
                <w:bCs/>
                <w:strike/>
                <w:color w:val="0070C0"/>
              </w:rPr>
              <w:t xml:space="preserve"> </w:t>
            </w:r>
            <w:proofErr w:type="spellStart"/>
            <w:r w:rsidRPr="0065791D">
              <w:rPr>
                <w:b/>
                <w:bCs/>
                <w:strike/>
                <w:color w:val="0070C0"/>
              </w:rPr>
              <w:t>кошти</w:t>
            </w:r>
            <w:proofErr w:type="spellEnd"/>
            <w:r w:rsidRPr="0065791D">
              <w:rPr>
                <w:b/>
                <w:bCs/>
                <w:strike/>
                <w:color w:val="0070C0"/>
              </w:rPr>
              <w:t>»,</w:t>
            </w:r>
          </w:p>
          <w:p w14:paraId="08F6F5CE" w14:textId="77777777" w:rsidR="00FA300E" w:rsidRPr="0065791D" w:rsidRDefault="00FA300E" w:rsidP="00B225D8">
            <w:pPr>
              <w:pStyle w:val="a6"/>
              <w:spacing w:before="0" w:beforeAutospacing="0" w:after="0" w:afterAutospacing="0"/>
              <w:ind w:firstLine="709"/>
              <w:jc w:val="both"/>
              <w:rPr>
                <w:b/>
                <w:bCs/>
                <w:strike/>
                <w:color w:val="0070C0"/>
              </w:rPr>
            </w:pPr>
            <w:r w:rsidRPr="0065791D">
              <w:rPr>
                <w:b/>
                <w:bCs/>
                <w:strike/>
                <w:color w:val="0070C0"/>
              </w:rPr>
              <w:t xml:space="preserve">права </w:t>
            </w:r>
            <w:proofErr w:type="spellStart"/>
            <w:r w:rsidRPr="0065791D">
              <w:rPr>
                <w:b/>
                <w:bCs/>
                <w:strike/>
                <w:color w:val="0070C0"/>
              </w:rPr>
              <w:t>замовника</w:t>
            </w:r>
            <w:proofErr w:type="spellEnd"/>
            <w:r w:rsidRPr="0065791D">
              <w:rPr>
                <w:b/>
                <w:bCs/>
                <w:strike/>
                <w:color w:val="0070C0"/>
              </w:rPr>
              <w:t xml:space="preserve"> бути </w:t>
            </w:r>
            <w:proofErr w:type="spellStart"/>
            <w:r w:rsidRPr="0065791D">
              <w:rPr>
                <w:b/>
                <w:bCs/>
                <w:strike/>
                <w:color w:val="0070C0"/>
              </w:rPr>
              <w:t>замовником</w:t>
            </w:r>
            <w:proofErr w:type="spellEnd"/>
            <w:r w:rsidRPr="0065791D">
              <w:rPr>
                <w:b/>
                <w:bCs/>
                <w:strike/>
                <w:color w:val="0070C0"/>
              </w:rPr>
              <w:t xml:space="preserve"> </w:t>
            </w:r>
            <w:proofErr w:type="spellStart"/>
            <w:r w:rsidRPr="0065791D">
              <w:rPr>
                <w:b/>
                <w:bCs/>
                <w:strike/>
                <w:color w:val="0070C0"/>
              </w:rPr>
              <w:t>робіт</w:t>
            </w:r>
            <w:proofErr w:type="spellEnd"/>
            <w:r w:rsidRPr="0065791D">
              <w:rPr>
                <w:b/>
                <w:bCs/>
                <w:strike/>
                <w:color w:val="0070C0"/>
              </w:rPr>
              <w:t xml:space="preserve"> з </w:t>
            </w:r>
            <w:proofErr w:type="spellStart"/>
            <w:r w:rsidRPr="0065791D">
              <w:rPr>
                <w:b/>
                <w:bCs/>
                <w:strike/>
                <w:color w:val="0070C0"/>
              </w:rPr>
              <w:t>проєктування</w:t>
            </w:r>
            <w:proofErr w:type="spellEnd"/>
            <w:r w:rsidRPr="0065791D">
              <w:rPr>
                <w:b/>
                <w:bCs/>
                <w:strike/>
                <w:color w:val="0070C0"/>
              </w:rPr>
              <w:t xml:space="preserve"> </w:t>
            </w:r>
            <w:proofErr w:type="spellStart"/>
            <w:r w:rsidRPr="0065791D">
              <w:rPr>
                <w:b/>
                <w:bCs/>
                <w:strike/>
                <w:color w:val="0070C0"/>
              </w:rPr>
              <w:t>обладнання</w:t>
            </w:r>
            <w:proofErr w:type="spellEnd"/>
            <w:r w:rsidRPr="0065791D">
              <w:rPr>
                <w:b/>
                <w:bCs/>
                <w:strike/>
                <w:color w:val="0070C0"/>
              </w:rPr>
              <w:t xml:space="preserve"> </w:t>
            </w:r>
            <w:proofErr w:type="spellStart"/>
            <w:r w:rsidRPr="0065791D">
              <w:rPr>
                <w:b/>
                <w:bCs/>
                <w:strike/>
                <w:color w:val="0070C0"/>
              </w:rPr>
              <w:t>електричних</w:t>
            </w:r>
            <w:proofErr w:type="spellEnd"/>
            <w:r w:rsidRPr="0065791D">
              <w:rPr>
                <w:b/>
                <w:bCs/>
                <w:strike/>
                <w:color w:val="0070C0"/>
              </w:rPr>
              <w:t xml:space="preserve"> мереж, </w:t>
            </w:r>
            <w:proofErr w:type="spellStart"/>
            <w:r w:rsidRPr="0065791D">
              <w:rPr>
                <w:b/>
                <w:bCs/>
                <w:strike/>
                <w:color w:val="0070C0"/>
              </w:rPr>
              <w:t>будівельно-монтажних</w:t>
            </w:r>
            <w:proofErr w:type="spellEnd"/>
            <w:r w:rsidRPr="0065791D">
              <w:rPr>
                <w:b/>
                <w:bCs/>
                <w:strike/>
                <w:color w:val="0070C0"/>
              </w:rPr>
              <w:t xml:space="preserve">, </w:t>
            </w:r>
            <w:proofErr w:type="spellStart"/>
            <w:r w:rsidRPr="0065791D">
              <w:rPr>
                <w:b/>
                <w:bCs/>
                <w:strike/>
                <w:color w:val="0070C0"/>
              </w:rPr>
              <w:t>пусконалагоджувальних</w:t>
            </w:r>
            <w:proofErr w:type="spellEnd"/>
            <w:r w:rsidRPr="0065791D">
              <w:rPr>
                <w:b/>
                <w:bCs/>
                <w:strike/>
                <w:color w:val="0070C0"/>
              </w:rPr>
              <w:t xml:space="preserve"> </w:t>
            </w:r>
            <w:proofErr w:type="spellStart"/>
            <w:r w:rsidRPr="0065791D">
              <w:rPr>
                <w:b/>
                <w:bCs/>
                <w:strike/>
                <w:color w:val="0070C0"/>
              </w:rPr>
              <w:t>робіт</w:t>
            </w:r>
            <w:proofErr w:type="spellEnd"/>
            <w:r w:rsidRPr="0065791D">
              <w:rPr>
                <w:b/>
                <w:bCs/>
                <w:strike/>
                <w:color w:val="0070C0"/>
              </w:rPr>
              <w:t xml:space="preserve"> </w:t>
            </w:r>
            <w:proofErr w:type="spellStart"/>
            <w:r w:rsidRPr="0065791D">
              <w:rPr>
                <w:b/>
                <w:bCs/>
                <w:strike/>
                <w:color w:val="0070C0"/>
              </w:rPr>
              <w:t>лінійної</w:t>
            </w:r>
            <w:proofErr w:type="spellEnd"/>
            <w:r w:rsidRPr="0065791D">
              <w:rPr>
                <w:b/>
                <w:bCs/>
                <w:strike/>
                <w:color w:val="0070C0"/>
              </w:rPr>
              <w:t xml:space="preserve"> </w:t>
            </w:r>
            <w:proofErr w:type="spellStart"/>
            <w:r w:rsidRPr="0065791D">
              <w:rPr>
                <w:b/>
                <w:bCs/>
                <w:strike/>
                <w:color w:val="0070C0"/>
              </w:rPr>
              <w:t>частини</w:t>
            </w:r>
            <w:proofErr w:type="spellEnd"/>
            <w:r w:rsidRPr="0065791D">
              <w:rPr>
                <w:b/>
                <w:bCs/>
                <w:strike/>
                <w:color w:val="0070C0"/>
              </w:rPr>
              <w:t xml:space="preserve"> </w:t>
            </w:r>
            <w:proofErr w:type="spellStart"/>
            <w:r w:rsidRPr="0065791D">
              <w:rPr>
                <w:b/>
                <w:bCs/>
                <w:strike/>
                <w:color w:val="0070C0"/>
              </w:rPr>
              <w:t>приєднання</w:t>
            </w:r>
            <w:proofErr w:type="spellEnd"/>
            <w:r w:rsidRPr="0065791D">
              <w:rPr>
                <w:b/>
                <w:bCs/>
                <w:strike/>
                <w:color w:val="0070C0"/>
              </w:rPr>
              <w:t xml:space="preserve"> та/</w:t>
            </w:r>
            <w:proofErr w:type="spellStart"/>
            <w:r w:rsidRPr="0065791D">
              <w:rPr>
                <w:b/>
                <w:bCs/>
                <w:strike/>
                <w:color w:val="0070C0"/>
              </w:rPr>
              <w:t>або</w:t>
            </w:r>
            <w:proofErr w:type="spellEnd"/>
            <w:r w:rsidRPr="0065791D">
              <w:rPr>
                <w:b/>
                <w:bCs/>
                <w:strike/>
                <w:color w:val="0070C0"/>
              </w:rPr>
              <w:t xml:space="preserve"> </w:t>
            </w:r>
            <w:proofErr w:type="spellStart"/>
            <w:r w:rsidRPr="0065791D">
              <w:rPr>
                <w:b/>
                <w:bCs/>
                <w:strike/>
                <w:color w:val="0070C0"/>
              </w:rPr>
              <w:t>робіт</w:t>
            </w:r>
            <w:proofErr w:type="spellEnd"/>
            <w:r w:rsidRPr="0065791D">
              <w:rPr>
                <w:b/>
                <w:bCs/>
                <w:strike/>
                <w:color w:val="0070C0"/>
              </w:rPr>
              <w:t xml:space="preserve"> </w:t>
            </w:r>
            <w:proofErr w:type="spellStart"/>
            <w:r w:rsidRPr="0065791D">
              <w:rPr>
                <w:b/>
                <w:bCs/>
                <w:strike/>
                <w:color w:val="0070C0"/>
              </w:rPr>
              <w:t>із</w:t>
            </w:r>
            <w:proofErr w:type="spellEnd"/>
            <w:r w:rsidRPr="0065791D">
              <w:rPr>
                <w:b/>
                <w:bCs/>
                <w:strike/>
                <w:color w:val="0070C0"/>
              </w:rPr>
              <w:t xml:space="preserve"> </w:t>
            </w:r>
            <w:proofErr w:type="spellStart"/>
            <w:r w:rsidRPr="0065791D">
              <w:rPr>
                <w:b/>
                <w:bCs/>
                <w:strike/>
                <w:color w:val="0070C0"/>
              </w:rPr>
              <w:t>створення</w:t>
            </w:r>
            <w:proofErr w:type="spellEnd"/>
            <w:r w:rsidRPr="0065791D">
              <w:rPr>
                <w:b/>
                <w:bCs/>
                <w:strike/>
                <w:color w:val="0070C0"/>
              </w:rPr>
              <w:t xml:space="preserve"> </w:t>
            </w:r>
            <w:proofErr w:type="spellStart"/>
            <w:r w:rsidRPr="0065791D">
              <w:rPr>
                <w:b/>
                <w:bCs/>
                <w:strike/>
                <w:color w:val="0070C0"/>
              </w:rPr>
              <w:t>потужності</w:t>
            </w:r>
            <w:proofErr w:type="spellEnd"/>
            <w:r w:rsidRPr="0065791D">
              <w:rPr>
                <w:b/>
                <w:bCs/>
                <w:strike/>
                <w:color w:val="0070C0"/>
              </w:rPr>
              <w:t xml:space="preserve">, на </w:t>
            </w:r>
            <w:proofErr w:type="spellStart"/>
            <w:r w:rsidRPr="0065791D">
              <w:rPr>
                <w:b/>
                <w:bCs/>
                <w:strike/>
                <w:color w:val="0070C0"/>
              </w:rPr>
              <w:t>умовах</w:t>
            </w:r>
            <w:proofErr w:type="spellEnd"/>
            <w:r w:rsidRPr="0065791D">
              <w:rPr>
                <w:b/>
                <w:bCs/>
                <w:strike/>
                <w:color w:val="0070C0"/>
              </w:rPr>
              <w:t xml:space="preserve"> та </w:t>
            </w:r>
            <w:proofErr w:type="gramStart"/>
            <w:r w:rsidRPr="0065791D">
              <w:rPr>
                <w:b/>
                <w:bCs/>
                <w:strike/>
                <w:color w:val="0070C0"/>
              </w:rPr>
              <w:t>у порядку</w:t>
            </w:r>
            <w:proofErr w:type="gramEnd"/>
            <w:r w:rsidRPr="0065791D">
              <w:rPr>
                <w:b/>
                <w:bCs/>
                <w:strike/>
                <w:color w:val="0070C0"/>
              </w:rPr>
              <w:t xml:space="preserve">, </w:t>
            </w:r>
            <w:proofErr w:type="spellStart"/>
            <w:r w:rsidRPr="0065791D">
              <w:rPr>
                <w:b/>
                <w:bCs/>
                <w:strike/>
                <w:color w:val="0070C0"/>
              </w:rPr>
              <w:t>що</w:t>
            </w:r>
            <w:proofErr w:type="spellEnd"/>
            <w:r w:rsidRPr="0065791D">
              <w:rPr>
                <w:b/>
                <w:bCs/>
                <w:strike/>
                <w:color w:val="0070C0"/>
              </w:rPr>
              <w:t xml:space="preserve"> не </w:t>
            </w:r>
            <w:proofErr w:type="spellStart"/>
            <w:r w:rsidRPr="0065791D">
              <w:rPr>
                <w:b/>
                <w:bCs/>
                <w:strike/>
                <w:color w:val="0070C0"/>
              </w:rPr>
              <w:t>передбачені</w:t>
            </w:r>
            <w:proofErr w:type="spellEnd"/>
            <w:r w:rsidRPr="0065791D">
              <w:rPr>
                <w:b/>
                <w:bCs/>
                <w:strike/>
                <w:color w:val="0070C0"/>
              </w:rPr>
              <w:t xml:space="preserve"> </w:t>
            </w:r>
            <w:proofErr w:type="spellStart"/>
            <w:r w:rsidRPr="0065791D">
              <w:rPr>
                <w:b/>
                <w:bCs/>
                <w:strike/>
                <w:color w:val="0070C0"/>
              </w:rPr>
              <w:t>вимогами</w:t>
            </w:r>
            <w:proofErr w:type="spellEnd"/>
            <w:r w:rsidRPr="0065791D">
              <w:rPr>
                <w:b/>
                <w:bCs/>
                <w:strike/>
                <w:color w:val="0070C0"/>
              </w:rPr>
              <w:t xml:space="preserve"> Кодексу та Закону </w:t>
            </w:r>
            <w:proofErr w:type="spellStart"/>
            <w:r w:rsidRPr="0065791D">
              <w:rPr>
                <w:b/>
                <w:bCs/>
                <w:strike/>
                <w:color w:val="0070C0"/>
              </w:rPr>
              <w:t>України</w:t>
            </w:r>
            <w:proofErr w:type="spellEnd"/>
            <w:r w:rsidRPr="0065791D">
              <w:rPr>
                <w:b/>
                <w:bCs/>
                <w:strike/>
                <w:color w:val="0070C0"/>
              </w:rPr>
              <w:t xml:space="preserve"> «Про </w:t>
            </w:r>
            <w:proofErr w:type="spellStart"/>
            <w:r w:rsidRPr="0065791D">
              <w:rPr>
                <w:b/>
                <w:bCs/>
                <w:strike/>
                <w:color w:val="0070C0"/>
              </w:rPr>
              <w:t>ринок</w:t>
            </w:r>
            <w:proofErr w:type="spellEnd"/>
            <w:r w:rsidRPr="0065791D">
              <w:rPr>
                <w:b/>
                <w:bCs/>
                <w:strike/>
                <w:color w:val="0070C0"/>
              </w:rPr>
              <w:t xml:space="preserve"> </w:t>
            </w:r>
            <w:proofErr w:type="spellStart"/>
            <w:r w:rsidRPr="0065791D">
              <w:rPr>
                <w:b/>
                <w:bCs/>
                <w:strike/>
                <w:color w:val="0070C0"/>
              </w:rPr>
              <w:t>електрично</w:t>
            </w:r>
            <w:proofErr w:type="spellEnd"/>
            <w:r w:rsidRPr="0065791D">
              <w:rPr>
                <w:b/>
                <w:bCs/>
                <w:strike/>
                <w:color w:val="0070C0"/>
              </w:rPr>
              <w:t xml:space="preserve"> </w:t>
            </w:r>
            <w:proofErr w:type="spellStart"/>
            <w:r w:rsidRPr="0065791D">
              <w:rPr>
                <w:b/>
                <w:bCs/>
                <w:strike/>
                <w:color w:val="0070C0"/>
              </w:rPr>
              <w:t>енергії</w:t>
            </w:r>
            <w:proofErr w:type="spellEnd"/>
            <w:r w:rsidRPr="0065791D">
              <w:rPr>
                <w:b/>
                <w:bCs/>
                <w:strike/>
                <w:color w:val="0070C0"/>
              </w:rPr>
              <w:t>».</w:t>
            </w:r>
          </w:p>
          <w:p w14:paraId="201931F3" w14:textId="036C7C6F" w:rsidR="00FA300E" w:rsidRPr="00FA300E" w:rsidRDefault="00FA300E" w:rsidP="00FA300E">
            <w:pPr>
              <w:pStyle w:val="a6"/>
              <w:spacing w:before="0" w:beforeAutospacing="0" w:after="0" w:afterAutospacing="0"/>
              <w:ind w:firstLine="709"/>
              <w:jc w:val="both"/>
              <w:rPr>
                <w:color w:val="0070C0"/>
              </w:rPr>
            </w:pPr>
            <w:proofErr w:type="spellStart"/>
            <w:r w:rsidRPr="0065791D">
              <w:rPr>
                <w:color w:val="0070C0"/>
              </w:rPr>
              <w:lastRenderedPageBreak/>
              <w:t>Загальний</w:t>
            </w:r>
            <w:proofErr w:type="spellEnd"/>
            <w:r w:rsidRPr="0065791D">
              <w:rPr>
                <w:color w:val="0070C0"/>
              </w:rPr>
              <w:t xml:space="preserve"> строк </w:t>
            </w:r>
            <w:proofErr w:type="spellStart"/>
            <w:r w:rsidRPr="0065791D">
              <w:rPr>
                <w:color w:val="0070C0"/>
              </w:rPr>
              <w:t>чинності</w:t>
            </w:r>
            <w:proofErr w:type="spellEnd"/>
            <w:r w:rsidRPr="0065791D">
              <w:rPr>
                <w:color w:val="0070C0"/>
              </w:rPr>
              <w:t xml:space="preserve"> </w:t>
            </w:r>
            <w:proofErr w:type="spellStart"/>
            <w:r w:rsidRPr="0065791D">
              <w:rPr>
                <w:color w:val="0070C0"/>
              </w:rPr>
              <w:t>технічних</w:t>
            </w:r>
            <w:proofErr w:type="spellEnd"/>
            <w:r w:rsidRPr="0065791D">
              <w:rPr>
                <w:color w:val="0070C0"/>
              </w:rPr>
              <w:t xml:space="preserve"> умов та договору про </w:t>
            </w:r>
            <w:proofErr w:type="spellStart"/>
            <w:r w:rsidRPr="0065791D">
              <w:rPr>
                <w:color w:val="0070C0"/>
              </w:rPr>
              <w:t>приєднання</w:t>
            </w:r>
            <w:proofErr w:type="spellEnd"/>
            <w:r w:rsidRPr="0065791D">
              <w:rPr>
                <w:color w:val="0070C0"/>
              </w:rPr>
              <w:t xml:space="preserve"> не </w:t>
            </w:r>
            <w:proofErr w:type="spellStart"/>
            <w:r w:rsidRPr="0065791D">
              <w:rPr>
                <w:color w:val="0070C0"/>
              </w:rPr>
              <w:t>може</w:t>
            </w:r>
            <w:proofErr w:type="spellEnd"/>
            <w:r w:rsidRPr="0065791D">
              <w:rPr>
                <w:color w:val="0070C0"/>
              </w:rPr>
              <w:t xml:space="preserve"> </w:t>
            </w:r>
            <w:proofErr w:type="spellStart"/>
            <w:r w:rsidRPr="0065791D">
              <w:rPr>
                <w:color w:val="0070C0"/>
              </w:rPr>
              <w:t>перевищувати</w:t>
            </w:r>
            <w:proofErr w:type="spellEnd"/>
            <w:r w:rsidRPr="0065791D">
              <w:rPr>
                <w:color w:val="0070C0"/>
              </w:rPr>
              <w:t xml:space="preserve"> </w:t>
            </w:r>
            <w:proofErr w:type="spellStart"/>
            <w:r w:rsidRPr="0065791D">
              <w:rPr>
                <w:color w:val="0070C0"/>
              </w:rPr>
              <w:t>шість</w:t>
            </w:r>
            <w:proofErr w:type="spellEnd"/>
            <w:r w:rsidRPr="0065791D">
              <w:rPr>
                <w:color w:val="0070C0"/>
              </w:rPr>
              <w:t xml:space="preserve"> </w:t>
            </w:r>
            <w:proofErr w:type="spellStart"/>
            <w:r w:rsidRPr="0065791D">
              <w:rPr>
                <w:color w:val="0070C0"/>
              </w:rPr>
              <w:t>років</w:t>
            </w:r>
            <w:proofErr w:type="spellEnd"/>
            <w:r w:rsidRPr="0065791D">
              <w:rPr>
                <w:color w:val="0070C0"/>
              </w:rPr>
              <w:t xml:space="preserve"> з дня </w:t>
            </w:r>
            <w:proofErr w:type="spellStart"/>
            <w:r w:rsidRPr="0065791D">
              <w:rPr>
                <w:color w:val="0070C0"/>
              </w:rPr>
              <w:t>укладення</w:t>
            </w:r>
            <w:proofErr w:type="spellEnd"/>
            <w:r w:rsidRPr="0065791D">
              <w:rPr>
                <w:color w:val="0070C0"/>
              </w:rPr>
              <w:t xml:space="preserve"> договору про </w:t>
            </w:r>
            <w:proofErr w:type="spellStart"/>
            <w:r w:rsidRPr="0065791D">
              <w:rPr>
                <w:color w:val="0070C0"/>
              </w:rPr>
              <w:t>приєднання</w:t>
            </w:r>
            <w:proofErr w:type="spellEnd"/>
            <w:r w:rsidRPr="0065791D">
              <w:rPr>
                <w:color w:val="0070C0"/>
              </w:rPr>
              <w:t>.</w:t>
            </w:r>
          </w:p>
        </w:tc>
        <w:tc>
          <w:tcPr>
            <w:tcW w:w="3969" w:type="dxa"/>
          </w:tcPr>
          <w:p w14:paraId="7E4801E1" w14:textId="75E75255" w:rsidR="00FA300E" w:rsidRPr="0011722C" w:rsidRDefault="00FA300E" w:rsidP="00634EC5">
            <w:pPr>
              <w:ind w:firstLine="630"/>
              <w:jc w:val="both"/>
              <w:rPr>
                <w:b/>
                <w:sz w:val="24"/>
                <w:szCs w:val="24"/>
                <w:u w:val="single"/>
                <w:lang w:val="en-US"/>
              </w:rPr>
            </w:pPr>
            <w:r w:rsidRPr="00B225D8">
              <w:rPr>
                <w:b/>
                <w:sz w:val="24"/>
                <w:szCs w:val="24"/>
                <w:u w:val="single"/>
              </w:rPr>
              <w:lastRenderedPageBreak/>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7EC49D61" w14:textId="77777777" w:rsidR="00FA300E" w:rsidRPr="0065791D" w:rsidRDefault="00FA300E" w:rsidP="00B225D8">
            <w:pPr>
              <w:jc w:val="both"/>
              <w:rPr>
                <w:sz w:val="24"/>
                <w:szCs w:val="24"/>
              </w:rPr>
            </w:pPr>
            <w:r w:rsidRPr="0065791D">
              <w:rPr>
                <w:sz w:val="24"/>
                <w:szCs w:val="24"/>
              </w:rPr>
              <w:t xml:space="preserve">Пропонуємо залишити в діючій редакції. Запропоновані зміни є прямим протиріччям нормам статті </w:t>
            </w:r>
            <w:r w:rsidRPr="0065791D">
              <w:rPr>
                <w:sz w:val="24"/>
                <w:szCs w:val="24"/>
              </w:rPr>
              <w:lastRenderedPageBreak/>
              <w:t>651, 652, 653, 654 Цивільного Кодексу та вбачають  звуження прав та обов’язків порівняно з діючим законодавством.</w:t>
            </w:r>
          </w:p>
          <w:p w14:paraId="57D69ECD" w14:textId="77777777" w:rsidR="00FA300E" w:rsidRPr="0065791D" w:rsidRDefault="00FA300E" w:rsidP="00B225D8">
            <w:pPr>
              <w:jc w:val="both"/>
              <w:rPr>
                <w:sz w:val="24"/>
                <w:szCs w:val="24"/>
              </w:rPr>
            </w:pPr>
            <w:r w:rsidRPr="0065791D">
              <w:rPr>
                <w:sz w:val="24"/>
                <w:szCs w:val="28"/>
              </w:rPr>
              <w:t>Бюджетним організаціям кошти виділяються в рамках бюджетного року, тому у випадку реалізації приєднання, яке переходить на наступний рік (наприклад, замовник уклав договір 20 грудня) замовник не зможе сплатити плату за приєднання, так як виділені кошти не переходять на наступний рік</w:t>
            </w:r>
          </w:p>
          <w:p w14:paraId="019E0CD9" w14:textId="77777777" w:rsidR="00FA300E" w:rsidRPr="00B225D8" w:rsidRDefault="00FA300E" w:rsidP="00B225D8">
            <w:pPr>
              <w:jc w:val="both"/>
              <w:rPr>
                <w:b/>
                <w:sz w:val="24"/>
                <w:szCs w:val="24"/>
                <w:u w:val="single"/>
              </w:rPr>
            </w:pPr>
          </w:p>
        </w:tc>
        <w:tc>
          <w:tcPr>
            <w:tcW w:w="3119" w:type="dxa"/>
            <w:vMerge w:val="restart"/>
          </w:tcPr>
          <w:p w14:paraId="3C849A27" w14:textId="77777777" w:rsidR="00FA300E" w:rsidRDefault="00FA300E" w:rsidP="00FA300E">
            <w:pPr>
              <w:jc w:val="center"/>
              <w:rPr>
                <w:b/>
                <w:sz w:val="24"/>
                <w:szCs w:val="24"/>
                <w:lang w:eastAsia="uk-UA"/>
              </w:rPr>
            </w:pPr>
            <w:r>
              <w:rPr>
                <w:b/>
                <w:sz w:val="24"/>
                <w:szCs w:val="24"/>
                <w:lang w:eastAsia="uk-UA"/>
              </w:rPr>
              <w:lastRenderedPageBreak/>
              <w:t>Пропонується не враховувати</w:t>
            </w:r>
          </w:p>
          <w:p w14:paraId="275FA4F2" w14:textId="461A8BA8" w:rsidR="00FA300E" w:rsidRPr="004F3A51" w:rsidRDefault="00FA300E" w:rsidP="00FA300E">
            <w:pPr>
              <w:jc w:val="both"/>
              <w:rPr>
                <w:b/>
                <w:sz w:val="24"/>
                <w:szCs w:val="24"/>
                <w:lang w:eastAsia="uk-UA"/>
              </w:rPr>
            </w:pPr>
            <w:r w:rsidRPr="0036495E">
              <w:rPr>
                <w:sz w:val="24"/>
                <w:szCs w:val="24"/>
                <w:lang w:eastAsia="uk-UA"/>
              </w:rPr>
              <w:t>Коментарі вище до аналогічних пропозицій</w:t>
            </w:r>
          </w:p>
        </w:tc>
      </w:tr>
      <w:tr w:rsidR="00FA300E" w:rsidRPr="004F3A51" w14:paraId="1B10A8EF" w14:textId="77777777" w:rsidTr="00A52C00">
        <w:trPr>
          <w:trHeight w:val="218"/>
        </w:trPr>
        <w:tc>
          <w:tcPr>
            <w:tcW w:w="4253" w:type="dxa"/>
            <w:vMerge/>
          </w:tcPr>
          <w:p w14:paraId="264E1DDE" w14:textId="77777777" w:rsidR="00FA300E" w:rsidRPr="0065791D" w:rsidRDefault="00FA300E" w:rsidP="00B225D8">
            <w:pPr>
              <w:pStyle w:val="a6"/>
              <w:spacing w:before="0" w:beforeAutospacing="0" w:after="0" w:afterAutospacing="0"/>
              <w:ind w:firstLine="709"/>
              <w:jc w:val="both"/>
              <w:rPr>
                <w:color w:val="000000" w:themeColor="text1"/>
              </w:rPr>
            </w:pPr>
          </w:p>
        </w:tc>
        <w:tc>
          <w:tcPr>
            <w:tcW w:w="4252" w:type="dxa"/>
          </w:tcPr>
          <w:p w14:paraId="1A7AA130" w14:textId="53BFE56F" w:rsidR="00FA300E" w:rsidRPr="00A92450" w:rsidRDefault="00FA300E" w:rsidP="00687703">
            <w:pPr>
              <w:jc w:val="both"/>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 ГС «Українська вітроенергетична асоціація»</w:t>
            </w:r>
          </w:p>
          <w:p w14:paraId="1FB81E91" w14:textId="77777777" w:rsidR="00FA300E" w:rsidRPr="00B77B08" w:rsidRDefault="00FA300E" w:rsidP="00B77B08">
            <w:pPr>
              <w:pStyle w:val="a6"/>
              <w:spacing w:before="0" w:beforeAutospacing="0" w:after="0" w:afterAutospacing="0"/>
              <w:ind w:firstLine="709"/>
              <w:jc w:val="both"/>
              <w:rPr>
                <w:b/>
                <w:bCs/>
                <w:strike/>
                <w:color w:val="0070C0"/>
                <w:sz w:val="22"/>
                <w:szCs w:val="22"/>
              </w:rPr>
            </w:pPr>
            <w:r w:rsidRPr="00B77B08">
              <w:rPr>
                <w:color w:val="0070C0"/>
                <w:sz w:val="22"/>
                <w:szCs w:val="22"/>
              </w:rPr>
              <w:t xml:space="preserve">8.3. </w:t>
            </w:r>
            <w:proofErr w:type="spellStart"/>
            <w:r w:rsidRPr="00B77B08">
              <w:rPr>
                <w:b/>
                <w:bCs/>
                <w:strike/>
                <w:color w:val="0070C0"/>
                <w:sz w:val="22"/>
                <w:szCs w:val="22"/>
              </w:rPr>
              <w:t>Внесення</w:t>
            </w:r>
            <w:proofErr w:type="spellEnd"/>
            <w:r w:rsidRPr="00B77B08">
              <w:rPr>
                <w:b/>
                <w:bCs/>
                <w:strike/>
                <w:color w:val="0070C0"/>
                <w:sz w:val="22"/>
                <w:szCs w:val="22"/>
              </w:rPr>
              <w:t xml:space="preserve"> сторонами </w:t>
            </w:r>
            <w:proofErr w:type="spellStart"/>
            <w:r w:rsidRPr="00B77B08">
              <w:rPr>
                <w:b/>
                <w:bCs/>
                <w:strike/>
                <w:color w:val="0070C0"/>
                <w:sz w:val="22"/>
                <w:szCs w:val="22"/>
              </w:rPr>
              <w:t>змін</w:t>
            </w:r>
            <w:proofErr w:type="spellEnd"/>
            <w:r w:rsidRPr="00B77B08">
              <w:rPr>
                <w:b/>
                <w:bCs/>
                <w:strike/>
                <w:color w:val="0070C0"/>
                <w:sz w:val="22"/>
                <w:szCs w:val="22"/>
              </w:rPr>
              <w:t xml:space="preserve"> до </w:t>
            </w:r>
            <w:proofErr w:type="spellStart"/>
            <w:r w:rsidRPr="00B77B08">
              <w:rPr>
                <w:b/>
                <w:bCs/>
                <w:strike/>
                <w:color w:val="0070C0"/>
                <w:sz w:val="22"/>
                <w:szCs w:val="22"/>
              </w:rPr>
              <w:t>цього</w:t>
            </w:r>
            <w:proofErr w:type="spellEnd"/>
            <w:r w:rsidRPr="00B77B08">
              <w:rPr>
                <w:b/>
                <w:bCs/>
                <w:strike/>
                <w:color w:val="0070C0"/>
                <w:sz w:val="22"/>
                <w:szCs w:val="22"/>
              </w:rPr>
              <w:t xml:space="preserve"> Договору не </w:t>
            </w:r>
            <w:proofErr w:type="spellStart"/>
            <w:r w:rsidRPr="00B77B08">
              <w:rPr>
                <w:b/>
                <w:bCs/>
                <w:strike/>
                <w:color w:val="0070C0"/>
                <w:sz w:val="22"/>
                <w:szCs w:val="22"/>
              </w:rPr>
              <w:t>допускається</w:t>
            </w:r>
            <w:proofErr w:type="spellEnd"/>
            <w:r w:rsidRPr="00B77B08">
              <w:rPr>
                <w:b/>
                <w:bCs/>
                <w:strike/>
                <w:color w:val="0070C0"/>
                <w:sz w:val="22"/>
                <w:szCs w:val="22"/>
              </w:rPr>
              <w:t xml:space="preserve"> </w:t>
            </w:r>
            <w:proofErr w:type="spellStart"/>
            <w:r w:rsidRPr="00B77B08">
              <w:rPr>
                <w:b/>
                <w:bCs/>
                <w:strike/>
                <w:color w:val="0070C0"/>
                <w:sz w:val="22"/>
                <w:szCs w:val="22"/>
              </w:rPr>
              <w:t>крім</w:t>
            </w:r>
            <w:proofErr w:type="spellEnd"/>
            <w:r w:rsidRPr="00B77B08">
              <w:rPr>
                <w:b/>
                <w:bCs/>
                <w:strike/>
                <w:color w:val="0070C0"/>
                <w:sz w:val="22"/>
                <w:szCs w:val="22"/>
              </w:rPr>
              <w:t xml:space="preserve"> </w:t>
            </w:r>
            <w:proofErr w:type="spellStart"/>
            <w:r w:rsidRPr="00B77B08">
              <w:rPr>
                <w:b/>
                <w:bCs/>
                <w:strike/>
                <w:color w:val="0070C0"/>
                <w:sz w:val="22"/>
                <w:szCs w:val="22"/>
              </w:rPr>
              <w:t>випадків</w:t>
            </w:r>
            <w:proofErr w:type="spellEnd"/>
            <w:r w:rsidRPr="00B77B08">
              <w:rPr>
                <w:b/>
                <w:bCs/>
                <w:strike/>
                <w:color w:val="0070C0"/>
                <w:sz w:val="22"/>
                <w:szCs w:val="22"/>
              </w:rPr>
              <w:t>:</w:t>
            </w:r>
          </w:p>
          <w:p w14:paraId="75795CD7" w14:textId="77777777" w:rsidR="00FA300E" w:rsidRPr="00B77B08" w:rsidRDefault="00FA300E" w:rsidP="00B77B08">
            <w:pPr>
              <w:pStyle w:val="a6"/>
              <w:spacing w:before="0" w:beforeAutospacing="0" w:after="0" w:afterAutospacing="0"/>
              <w:ind w:firstLine="709"/>
              <w:jc w:val="both"/>
              <w:rPr>
                <w:b/>
                <w:bCs/>
                <w:strike/>
                <w:color w:val="0070C0"/>
                <w:sz w:val="22"/>
                <w:szCs w:val="22"/>
              </w:rPr>
            </w:pPr>
            <w:proofErr w:type="spellStart"/>
            <w:r w:rsidRPr="00B77B08">
              <w:rPr>
                <w:b/>
                <w:bCs/>
                <w:strike/>
                <w:color w:val="0070C0"/>
                <w:sz w:val="22"/>
                <w:szCs w:val="22"/>
              </w:rPr>
              <w:t>збільшення</w:t>
            </w:r>
            <w:proofErr w:type="spellEnd"/>
            <w:r w:rsidRPr="00B77B08">
              <w:rPr>
                <w:b/>
                <w:bCs/>
                <w:strike/>
                <w:color w:val="0070C0"/>
                <w:sz w:val="22"/>
                <w:szCs w:val="22"/>
              </w:rPr>
              <w:t xml:space="preserve"> </w:t>
            </w:r>
            <w:proofErr w:type="spellStart"/>
            <w:r w:rsidRPr="00B77B08">
              <w:rPr>
                <w:b/>
                <w:bCs/>
                <w:strike/>
                <w:color w:val="0070C0"/>
                <w:sz w:val="22"/>
                <w:szCs w:val="22"/>
              </w:rPr>
              <w:t>строків</w:t>
            </w:r>
            <w:proofErr w:type="spellEnd"/>
            <w:r w:rsidRPr="00B77B08">
              <w:rPr>
                <w:b/>
                <w:bCs/>
                <w:strike/>
                <w:color w:val="0070C0"/>
                <w:sz w:val="22"/>
                <w:szCs w:val="22"/>
              </w:rPr>
              <w:t xml:space="preserve"> </w:t>
            </w:r>
            <w:proofErr w:type="spellStart"/>
            <w:r w:rsidRPr="00B77B08">
              <w:rPr>
                <w:b/>
                <w:bCs/>
                <w:strike/>
                <w:color w:val="0070C0"/>
                <w:sz w:val="22"/>
                <w:szCs w:val="22"/>
              </w:rPr>
              <w:t>надання</w:t>
            </w:r>
            <w:proofErr w:type="spellEnd"/>
            <w:r w:rsidRPr="00B77B08">
              <w:rPr>
                <w:b/>
                <w:bCs/>
                <w:strike/>
                <w:color w:val="0070C0"/>
                <w:sz w:val="22"/>
                <w:szCs w:val="22"/>
              </w:rPr>
              <w:t xml:space="preserve"> </w:t>
            </w:r>
            <w:proofErr w:type="spellStart"/>
            <w:r w:rsidRPr="00B77B08">
              <w:rPr>
                <w:b/>
                <w:bCs/>
                <w:strike/>
                <w:color w:val="0070C0"/>
                <w:sz w:val="22"/>
                <w:szCs w:val="22"/>
              </w:rPr>
              <w:t>послуг</w:t>
            </w:r>
            <w:proofErr w:type="spellEnd"/>
            <w:r w:rsidRPr="00B77B08">
              <w:rPr>
                <w:b/>
                <w:bCs/>
                <w:strike/>
                <w:color w:val="0070C0"/>
                <w:sz w:val="22"/>
                <w:szCs w:val="22"/>
              </w:rPr>
              <w:t xml:space="preserve"> з </w:t>
            </w:r>
            <w:proofErr w:type="spellStart"/>
            <w:r w:rsidRPr="00B77B08">
              <w:rPr>
                <w:b/>
                <w:bCs/>
                <w:strike/>
                <w:color w:val="0070C0"/>
                <w:sz w:val="22"/>
                <w:szCs w:val="22"/>
              </w:rPr>
              <w:t>приєднань</w:t>
            </w:r>
            <w:proofErr w:type="spellEnd"/>
            <w:r w:rsidRPr="00B77B08">
              <w:rPr>
                <w:b/>
                <w:bCs/>
                <w:strike/>
                <w:color w:val="0070C0"/>
                <w:sz w:val="22"/>
                <w:szCs w:val="22"/>
              </w:rPr>
              <w:t xml:space="preserve"> з </w:t>
            </w:r>
            <w:proofErr w:type="spellStart"/>
            <w:r w:rsidRPr="00B77B08">
              <w:rPr>
                <w:b/>
                <w:bCs/>
                <w:strike/>
                <w:color w:val="0070C0"/>
                <w:sz w:val="22"/>
                <w:szCs w:val="22"/>
              </w:rPr>
              <w:t>підстав</w:t>
            </w:r>
            <w:proofErr w:type="spellEnd"/>
            <w:r w:rsidRPr="00B77B08">
              <w:rPr>
                <w:b/>
                <w:bCs/>
                <w:strike/>
                <w:color w:val="0070C0"/>
                <w:sz w:val="22"/>
                <w:szCs w:val="22"/>
              </w:rPr>
              <w:t xml:space="preserve">, </w:t>
            </w:r>
            <w:proofErr w:type="spellStart"/>
            <w:r w:rsidRPr="00B77B08">
              <w:rPr>
                <w:b/>
                <w:bCs/>
                <w:strike/>
                <w:color w:val="0070C0"/>
                <w:sz w:val="22"/>
                <w:szCs w:val="22"/>
              </w:rPr>
              <w:t>визначених</w:t>
            </w:r>
            <w:proofErr w:type="spellEnd"/>
            <w:r w:rsidRPr="00B77B08">
              <w:rPr>
                <w:b/>
                <w:bCs/>
                <w:strike/>
                <w:color w:val="0070C0"/>
                <w:sz w:val="22"/>
                <w:szCs w:val="22"/>
              </w:rPr>
              <w:t xml:space="preserve"> у </w:t>
            </w:r>
            <w:proofErr w:type="spellStart"/>
            <w:r w:rsidRPr="00B77B08">
              <w:rPr>
                <w:b/>
                <w:bCs/>
                <w:strike/>
                <w:color w:val="0070C0"/>
                <w:sz w:val="22"/>
                <w:szCs w:val="22"/>
              </w:rPr>
              <w:t>пункті</w:t>
            </w:r>
            <w:proofErr w:type="spellEnd"/>
            <w:r w:rsidRPr="00B77B08">
              <w:rPr>
                <w:b/>
                <w:bCs/>
                <w:strike/>
                <w:color w:val="0070C0"/>
                <w:sz w:val="22"/>
                <w:szCs w:val="22"/>
              </w:rPr>
              <w:t xml:space="preserve"> 4.3.3 </w:t>
            </w:r>
            <w:r w:rsidRPr="00B77B08">
              <w:rPr>
                <w:b/>
                <w:bCs/>
                <w:strike/>
                <w:color w:val="0070C0"/>
                <w:sz w:val="22"/>
                <w:szCs w:val="22"/>
              </w:rPr>
              <w:br/>
            </w:r>
            <w:proofErr w:type="spellStart"/>
            <w:r w:rsidRPr="00B77B08">
              <w:rPr>
                <w:b/>
                <w:bCs/>
                <w:strike/>
                <w:color w:val="0070C0"/>
                <w:sz w:val="22"/>
                <w:szCs w:val="22"/>
              </w:rPr>
              <w:t>глави</w:t>
            </w:r>
            <w:proofErr w:type="spellEnd"/>
            <w:r w:rsidRPr="00B77B08">
              <w:rPr>
                <w:b/>
                <w:bCs/>
                <w:strike/>
                <w:color w:val="0070C0"/>
                <w:sz w:val="22"/>
                <w:szCs w:val="22"/>
              </w:rPr>
              <w:t xml:space="preserve"> 4.3 Кодексу, </w:t>
            </w:r>
          </w:p>
          <w:p w14:paraId="4BEB9ED6" w14:textId="77777777" w:rsidR="00FA300E" w:rsidRPr="00B77B08" w:rsidRDefault="00FA300E" w:rsidP="00B77B08">
            <w:pPr>
              <w:pStyle w:val="a6"/>
              <w:spacing w:before="0" w:beforeAutospacing="0" w:after="0" w:afterAutospacing="0"/>
              <w:ind w:firstLine="709"/>
              <w:jc w:val="both"/>
              <w:rPr>
                <w:b/>
                <w:bCs/>
                <w:strike/>
                <w:color w:val="0070C0"/>
                <w:sz w:val="22"/>
                <w:szCs w:val="22"/>
              </w:rPr>
            </w:pPr>
            <w:proofErr w:type="spellStart"/>
            <w:r w:rsidRPr="00B77B08">
              <w:rPr>
                <w:b/>
                <w:bCs/>
                <w:strike/>
                <w:color w:val="0070C0"/>
                <w:sz w:val="22"/>
                <w:szCs w:val="22"/>
              </w:rPr>
              <w:t>збільшення</w:t>
            </w:r>
            <w:proofErr w:type="spellEnd"/>
            <w:r w:rsidRPr="00B77B08">
              <w:rPr>
                <w:b/>
                <w:bCs/>
                <w:strike/>
                <w:color w:val="0070C0"/>
                <w:sz w:val="22"/>
                <w:szCs w:val="22"/>
              </w:rPr>
              <w:t xml:space="preserve"> строку </w:t>
            </w:r>
            <w:proofErr w:type="spellStart"/>
            <w:r w:rsidRPr="00B77B08">
              <w:rPr>
                <w:b/>
                <w:bCs/>
                <w:strike/>
                <w:color w:val="0070C0"/>
                <w:sz w:val="22"/>
                <w:szCs w:val="22"/>
              </w:rPr>
              <w:t>дії</w:t>
            </w:r>
            <w:proofErr w:type="spellEnd"/>
            <w:r w:rsidRPr="00B77B08">
              <w:rPr>
                <w:b/>
                <w:bCs/>
                <w:strike/>
                <w:color w:val="0070C0"/>
                <w:sz w:val="22"/>
                <w:szCs w:val="22"/>
              </w:rPr>
              <w:t xml:space="preserve"> договору про </w:t>
            </w:r>
            <w:proofErr w:type="spellStart"/>
            <w:r w:rsidRPr="00B77B08">
              <w:rPr>
                <w:b/>
                <w:bCs/>
                <w:strike/>
                <w:color w:val="0070C0"/>
                <w:sz w:val="22"/>
                <w:szCs w:val="22"/>
              </w:rPr>
              <w:t>приєднання</w:t>
            </w:r>
            <w:proofErr w:type="spellEnd"/>
            <w:r w:rsidRPr="00B77B08">
              <w:rPr>
                <w:b/>
                <w:bCs/>
                <w:strike/>
                <w:color w:val="0070C0"/>
                <w:sz w:val="22"/>
                <w:szCs w:val="22"/>
              </w:rPr>
              <w:t xml:space="preserve"> та </w:t>
            </w:r>
            <w:proofErr w:type="spellStart"/>
            <w:r w:rsidRPr="00B77B08">
              <w:rPr>
                <w:b/>
                <w:bCs/>
                <w:strike/>
                <w:color w:val="0070C0"/>
                <w:sz w:val="22"/>
                <w:szCs w:val="22"/>
              </w:rPr>
              <w:t>технічних</w:t>
            </w:r>
            <w:proofErr w:type="spellEnd"/>
            <w:r w:rsidRPr="00B77B08">
              <w:rPr>
                <w:b/>
                <w:bCs/>
                <w:strike/>
                <w:color w:val="0070C0"/>
                <w:sz w:val="22"/>
                <w:szCs w:val="22"/>
              </w:rPr>
              <w:t xml:space="preserve"> умов про </w:t>
            </w:r>
            <w:proofErr w:type="spellStart"/>
            <w:r w:rsidRPr="00B77B08">
              <w:rPr>
                <w:b/>
                <w:bCs/>
                <w:strike/>
                <w:color w:val="0070C0"/>
                <w:sz w:val="22"/>
                <w:szCs w:val="22"/>
              </w:rPr>
              <w:t>приєднання</w:t>
            </w:r>
            <w:proofErr w:type="spellEnd"/>
            <w:r w:rsidRPr="00B77B08">
              <w:rPr>
                <w:b/>
                <w:bCs/>
                <w:strike/>
                <w:color w:val="0070C0"/>
                <w:sz w:val="22"/>
                <w:szCs w:val="22"/>
              </w:rPr>
              <w:t xml:space="preserve">, </w:t>
            </w:r>
            <w:proofErr w:type="spellStart"/>
            <w:r w:rsidRPr="00B77B08">
              <w:rPr>
                <w:b/>
                <w:bCs/>
                <w:strike/>
                <w:color w:val="0070C0"/>
                <w:sz w:val="22"/>
                <w:szCs w:val="22"/>
              </w:rPr>
              <w:t>що</w:t>
            </w:r>
            <w:proofErr w:type="spellEnd"/>
            <w:r w:rsidRPr="00B77B08">
              <w:rPr>
                <w:b/>
                <w:bCs/>
                <w:strike/>
                <w:color w:val="0070C0"/>
                <w:sz w:val="22"/>
                <w:szCs w:val="22"/>
              </w:rPr>
              <w:t xml:space="preserve"> є </w:t>
            </w:r>
            <w:proofErr w:type="spellStart"/>
            <w:r w:rsidRPr="00B77B08">
              <w:rPr>
                <w:b/>
                <w:bCs/>
                <w:strike/>
                <w:color w:val="0070C0"/>
                <w:sz w:val="22"/>
                <w:szCs w:val="22"/>
              </w:rPr>
              <w:t>додатком</w:t>
            </w:r>
            <w:proofErr w:type="spellEnd"/>
            <w:r w:rsidRPr="00B77B08">
              <w:rPr>
                <w:b/>
                <w:bCs/>
                <w:strike/>
                <w:color w:val="0070C0"/>
                <w:sz w:val="22"/>
                <w:szCs w:val="22"/>
              </w:rPr>
              <w:t xml:space="preserve"> до </w:t>
            </w:r>
            <w:proofErr w:type="spellStart"/>
            <w:r w:rsidRPr="00B77B08">
              <w:rPr>
                <w:b/>
                <w:bCs/>
                <w:strike/>
                <w:color w:val="0070C0"/>
                <w:sz w:val="22"/>
                <w:szCs w:val="22"/>
              </w:rPr>
              <w:t>цього</w:t>
            </w:r>
            <w:proofErr w:type="spellEnd"/>
            <w:r w:rsidRPr="00B77B08">
              <w:rPr>
                <w:b/>
                <w:bCs/>
                <w:strike/>
                <w:color w:val="0070C0"/>
                <w:sz w:val="22"/>
                <w:szCs w:val="22"/>
              </w:rPr>
              <w:t xml:space="preserve"> договору, </w:t>
            </w:r>
            <w:proofErr w:type="gramStart"/>
            <w:r w:rsidRPr="00B77B08">
              <w:rPr>
                <w:b/>
                <w:bCs/>
                <w:strike/>
                <w:color w:val="0070C0"/>
                <w:sz w:val="22"/>
                <w:szCs w:val="22"/>
              </w:rPr>
              <w:t>у порядку</w:t>
            </w:r>
            <w:proofErr w:type="gramEnd"/>
            <w:r w:rsidRPr="00B77B08">
              <w:rPr>
                <w:b/>
                <w:bCs/>
                <w:strike/>
                <w:color w:val="0070C0"/>
                <w:sz w:val="22"/>
                <w:szCs w:val="22"/>
              </w:rPr>
              <w:t xml:space="preserve"> та у </w:t>
            </w:r>
            <w:proofErr w:type="spellStart"/>
            <w:r w:rsidRPr="00B77B08">
              <w:rPr>
                <w:b/>
                <w:bCs/>
                <w:strike/>
                <w:color w:val="0070C0"/>
                <w:sz w:val="22"/>
                <w:szCs w:val="22"/>
              </w:rPr>
              <w:t>випадках</w:t>
            </w:r>
            <w:proofErr w:type="spellEnd"/>
            <w:r w:rsidRPr="00B77B08">
              <w:rPr>
                <w:b/>
                <w:bCs/>
                <w:strike/>
                <w:color w:val="0070C0"/>
                <w:sz w:val="22"/>
                <w:szCs w:val="22"/>
              </w:rPr>
              <w:t xml:space="preserve">, </w:t>
            </w:r>
            <w:proofErr w:type="spellStart"/>
            <w:r w:rsidRPr="00B77B08">
              <w:rPr>
                <w:b/>
                <w:bCs/>
                <w:strike/>
                <w:color w:val="0070C0"/>
                <w:sz w:val="22"/>
                <w:szCs w:val="22"/>
              </w:rPr>
              <w:t>визначених</w:t>
            </w:r>
            <w:proofErr w:type="spellEnd"/>
            <w:r w:rsidRPr="00B77B08">
              <w:rPr>
                <w:b/>
                <w:bCs/>
                <w:strike/>
                <w:color w:val="0070C0"/>
                <w:sz w:val="22"/>
                <w:szCs w:val="22"/>
              </w:rPr>
              <w:t xml:space="preserve"> Законом </w:t>
            </w:r>
            <w:proofErr w:type="spellStart"/>
            <w:r w:rsidRPr="00B77B08">
              <w:rPr>
                <w:b/>
                <w:bCs/>
                <w:strike/>
                <w:color w:val="0070C0"/>
                <w:sz w:val="22"/>
                <w:szCs w:val="22"/>
              </w:rPr>
              <w:t>України</w:t>
            </w:r>
            <w:proofErr w:type="spellEnd"/>
            <w:r w:rsidRPr="00B77B08">
              <w:rPr>
                <w:b/>
                <w:bCs/>
                <w:strike/>
                <w:color w:val="0070C0"/>
                <w:sz w:val="22"/>
                <w:szCs w:val="22"/>
              </w:rPr>
              <w:t xml:space="preserve"> «Про </w:t>
            </w:r>
            <w:proofErr w:type="spellStart"/>
            <w:r w:rsidRPr="00B77B08">
              <w:rPr>
                <w:b/>
                <w:bCs/>
                <w:strike/>
                <w:color w:val="0070C0"/>
                <w:sz w:val="22"/>
                <w:szCs w:val="22"/>
              </w:rPr>
              <w:t>ринок</w:t>
            </w:r>
            <w:proofErr w:type="spellEnd"/>
            <w:r w:rsidRPr="00B77B08">
              <w:rPr>
                <w:b/>
                <w:bCs/>
                <w:strike/>
                <w:color w:val="0070C0"/>
                <w:sz w:val="22"/>
                <w:szCs w:val="22"/>
              </w:rPr>
              <w:t xml:space="preserve"> </w:t>
            </w:r>
            <w:proofErr w:type="spellStart"/>
            <w:r w:rsidRPr="00B77B08">
              <w:rPr>
                <w:b/>
                <w:bCs/>
                <w:strike/>
                <w:color w:val="0070C0"/>
                <w:sz w:val="22"/>
                <w:szCs w:val="22"/>
              </w:rPr>
              <w:t>електричної</w:t>
            </w:r>
            <w:proofErr w:type="spellEnd"/>
            <w:r w:rsidRPr="00B77B08">
              <w:rPr>
                <w:b/>
                <w:bCs/>
                <w:strike/>
                <w:color w:val="0070C0"/>
                <w:sz w:val="22"/>
                <w:szCs w:val="22"/>
              </w:rPr>
              <w:t xml:space="preserve"> </w:t>
            </w:r>
            <w:proofErr w:type="spellStart"/>
            <w:r w:rsidRPr="00B77B08">
              <w:rPr>
                <w:b/>
                <w:bCs/>
                <w:strike/>
                <w:color w:val="0070C0"/>
                <w:sz w:val="22"/>
                <w:szCs w:val="22"/>
              </w:rPr>
              <w:t>енергії</w:t>
            </w:r>
            <w:proofErr w:type="spellEnd"/>
            <w:r w:rsidRPr="00B77B08">
              <w:rPr>
                <w:b/>
                <w:bCs/>
                <w:strike/>
                <w:color w:val="0070C0"/>
                <w:sz w:val="22"/>
                <w:szCs w:val="22"/>
              </w:rPr>
              <w:t xml:space="preserve">», </w:t>
            </w:r>
          </w:p>
          <w:p w14:paraId="293965F7" w14:textId="77777777" w:rsidR="00FA300E" w:rsidRPr="00B77B08" w:rsidRDefault="00FA300E" w:rsidP="00B77B08">
            <w:pPr>
              <w:pStyle w:val="a6"/>
              <w:spacing w:before="0" w:beforeAutospacing="0" w:after="0" w:afterAutospacing="0"/>
              <w:ind w:firstLine="709"/>
              <w:jc w:val="both"/>
              <w:rPr>
                <w:b/>
                <w:bCs/>
                <w:strike/>
                <w:color w:val="0070C0"/>
                <w:sz w:val="22"/>
                <w:szCs w:val="22"/>
              </w:rPr>
            </w:pPr>
            <w:r w:rsidRPr="00B77B08">
              <w:rPr>
                <w:b/>
                <w:bCs/>
                <w:strike/>
                <w:color w:val="0070C0"/>
                <w:sz w:val="22"/>
                <w:szCs w:val="22"/>
              </w:rPr>
              <w:t xml:space="preserve">порядку оплати </w:t>
            </w:r>
            <w:proofErr w:type="spellStart"/>
            <w:r w:rsidRPr="00B77B08">
              <w:rPr>
                <w:b/>
                <w:bCs/>
                <w:strike/>
                <w:color w:val="0070C0"/>
                <w:sz w:val="22"/>
                <w:szCs w:val="22"/>
              </w:rPr>
              <w:t>вартості</w:t>
            </w:r>
            <w:proofErr w:type="spellEnd"/>
            <w:r w:rsidRPr="00B77B08">
              <w:rPr>
                <w:b/>
                <w:bCs/>
                <w:strike/>
                <w:color w:val="0070C0"/>
                <w:sz w:val="22"/>
                <w:szCs w:val="22"/>
              </w:rPr>
              <w:t xml:space="preserve"> </w:t>
            </w:r>
            <w:proofErr w:type="spellStart"/>
            <w:r w:rsidRPr="00B77B08">
              <w:rPr>
                <w:b/>
                <w:bCs/>
                <w:strike/>
                <w:color w:val="0070C0"/>
                <w:sz w:val="22"/>
                <w:szCs w:val="22"/>
              </w:rPr>
              <w:t>послуги</w:t>
            </w:r>
            <w:proofErr w:type="spellEnd"/>
            <w:r w:rsidRPr="00B77B08">
              <w:rPr>
                <w:b/>
                <w:bCs/>
                <w:strike/>
                <w:color w:val="0070C0"/>
                <w:sz w:val="22"/>
                <w:szCs w:val="22"/>
              </w:rPr>
              <w:t xml:space="preserve"> з </w:t>
            </w:r>
            <w:proofErr w:type="spellStart"/>
            <w:r w:rsidRPr="00B77B08">
              <w:rPr>
                <w:b/>
                <w:bCs/>
                <w:strike/>
                <w:color w:val="0070C0"/>
                <w:sz w:val="22"/>
                <w:szCs w:val="22"/>
              </w:rPr>
              <w:t>приєднання</w:t>
            </w:r>
            <w:proofErr w:type="spellEnd"/>
            <w:r w:rsidRPr="00B77B08">
              <w:rPr>
                <w:b/>
                <w:bCs/>
                <w:strike/>
                <w:color w:val="0070C0"/>
                <w:sz w:val="22"/>
                <w:szCs w:val="22"/>
              </w:rPr>
              <w:t xml:space="preserve"> для </w:t>
            </w:r>
            <w:proofErr w:type="spellStart"/>
            <w:r w:rsidRPr="00B77B08">
              <w:rPr>
                <w:b/>
                <w:bCs/>
                <w:strike/>
                <w:color w:val="0070C0"/>
                <w:sz w:val="22"/>
                <w:szCs w:val="22"/>
              </w:rPr>
              <w:t>замовників</w:t>
            </w:r>
            <w:proofErr w:type="spellEnd"/>
            <w:r w:rsidRPr="00B77B08">
              <w:rPr>
                <w:b/>
                <w:bCs/>
                <w:strike/>
                <w:color w:val="0070C0"/>
                <w:sz w:val="22"/>
                <w:szCs w:val="22"/>
              </w:rPr>
              <w:t xml:space="preserve">, </w:t>
            </w:r>
            <w:proofErr w:type="spellStart"/>
            <w:r w:rsidRPr="00B77B08">
              <w:rPr>
                <w:b/>
                <w:bCs/>
                <w:strike/>
                <w:color w:val="0070C0"/>
                <w:sz w:val="22"/>
                <w:szCs w:val="22"/>
              </w:rPr>
              <w:t>що</w:t>
            </w:r>
            <w:proofErr w:type="spellEnd"/>
            <w:r w:rsidRPr="00B77B08">
              <w:rPr>
                <w:b/>
                <w:bCs/>
                <w:strike/>
                <w:color w:val="0070C0"/>
                <w:sz w:val="22"/>
                <w:szCs w:val="22"/>
              </w:rPr>
              <w:t xml:space="preserve"> </w:t>
            </w:r>
            <w:proofErr w:type="spellStart"/>
            <w:r w:rsidRPr="00B77B08">
              <w:rPr>
                <w:b/>
                <w:bCs/>
                <w:strike/>
                <w:color w:val="0070C0"/>
                <w:sz w:val="22"/>
                <w:szCs w:val="22"/>
              </w:rPr>
              <w:t>звернулися</w:t>
            </w:r>
            <w:proofErr w:type="spellEnd"/>
            <w:r w:rsidRPr="00B77B08">
              <w:rPr>
                <w:b/>
                <w:bCs/>
                <w:strike/>
                <w:color w:val="0070C0"/>
                <w:sz w:val="22"/>
                <w:szCs w:val="22"/>
              </w:rPr>
              <w:t xml:space="preserve"> до </w:t>
            </w:r>
            <w:proofErr w:type="spellStart"/>
            <w:r w:rsidRPr="00B77B08">
              <w:rPr>
                <w:b/>
                <w:bCs/>
                <w:strike/>
                <w:color w:val="0070C0"/>
                <w:sz w:val="22"/>
                <w:szCs w:val="22"/>
              </w:rPr>
              <w:t>Виконавця</w:t>
            </w:r>
            <w:proofErr w:type="spellEnd"/>
            <w:r w:rsidRPr="00B77B08">
              <w:rPr>
                <w:b/>
                <w:bCs/>
                <w:strike/>
                <w:color w:val="0070C0"/>
                <w:sz w:val="22"/>
                <w:szCs w:val="22"/>
              </w:rPr>
              <w:t xml:space="preserve"> з </w:t>
            </w:r>
            <w:proofErr w:type="spellStart"/>
            <w:r w:rsidRPr="00B77B08">
              <w:rPr>
                <w:b/>
                <w:bCs/>
                <w:strike/>
                <w:color w:val="0070C0"/>
                <w:sz w:val="22"/>
                <w:szCs w:val="22"/>
              </w:rPr>
              <w:t>відповідною</w:t>
            </w:r>
            <w:proofErr w:type="spellEnd"/>
            <w:r w:rsidRPr="00B77B08">
              <w:rPr>
                <w:b/>
                <w:bCs/>
                <w:strike/>
                <w:color w:val="0070C0"/>
                <w:sz w:val="22"/>
                <w:szCs w:val="22"/>
              </w:rPr>
              <w:t xml:space="preserve"> </w:t>
            </w:r>
            <w:proofErr w:type="spellStart"/>
            <w:r w:rsidRPr="00B77B08">
              <w:rPr>
                <w:b/>
                <w:bCs/>
                <w:strike/>
                <w:color w:val="0070C0"/>
                <w:sz w:val="22"/>
                <w:szCs w:val="22"/>
              </w:rPr>
              <w:t>заявою</w:t>
            </w:r>
            <w:proofErr w:type="spellEnd"/>
            <w:r w:rsidRPr="00B77B08">
              <w:rPr>
                <w:b/>
                <w:bCs/>
                <w:strike/>
                <w:color w:val="0070C0"/>
                <w:sz w:val="22"/>
                <w:szCs w:val="22"/>
              </w:rPr>
              <w:t xml:space="preserve"> </w:t>
            </w:r>
            <w:proofErr w:type="gramStart"/>
            <w:r w:rsidRPr="00B77B08">
              <w:rPr>
                <w:b/>
                <w:bCs/>
                <w:strike/>
                <w:color w:val="0070C0"/>
                <w:sz w:val="22"/>
                <w:szCs w:val="22"/>
              </w:rPr>
              <w:t xml:space="preserve">та  </w:t>
            </w:r>
            <w:proofErr w:type="spellStart"/>
            <w:r w:rsidRPr="00B77B08">
              <w:rPr>
                <w:b/>
                <w:bCs/>
                <w:strike/>
                <w:color w:val="0070C0"/>
                <w:sz w:val="22"/>
                <w:szCs w:val="22"/>
              </w:rPr>
              <w:t>підпадають</w:t>
            </w:r>
            <w:proofErr w:type="spellEnd"/>
            <w:proofErr w:type="gramEnd"/>
            <w:r w:rsidRPr="00B77B08">
              <w:rPr>
                <w:b/>
                <w:bCs/>
                <w:strike/>
                <w:color w:val="0070C0"/>
                <w:sz w:val="22"/>
                <w:szCs w:val="22"/>
              </w:rPr>
              <w:t xml:space="preserve"> </w:t>
            </w:r>
            <w:proofErr w:type="spellStart"/>
            <w:r w:rsidRPr="00B77B08">
              <w:rPr>
                <w:b/>
                <w:bCs/>
                <w:strike/>
                <w:color w:val="0070C0"/>
                <w:sz w:val="22"/>
                <w:szCs w:val="22"/>
              </w:rPr>
              <w:t>під</w:t>
            </w:r>
            <w:proofErr w:type="spellEnd"/>
            <w:r w:rsidRPr="00B77B08">
              <w:rPr>
                <w:b/>
                <w:bCs/>
                <w:strike/>
                <w:color w:val="0070C0"/>
                <w:sz w:val="22"/>
                <w:szCs w:val="22"/>
              </w:rPr>
              <w:t xml:space="preserve"> </w:t>
            </w:r>
            <w:proofErr w:type="spellStart"/>
            <w:r w:rsidRPr="00B77B08">
              <w:rPr>
                <w:b/>
                <w:bCs/>
                <w:strike/>
                <w:color w:val="0070C0"/>
                <w:sz w:val="22"/>
                <w:szCs w:val="22"/>
              </w:rPr>
              <w:t>дію</w:t>
            </w:r>
            <w:proofErr w:type="spellEnd"/>
            <w:r w:rsidRPr="00B77B08">
              <w:rPr>
                <w:b/>
                <w:bCs/>
                <w:strike/>
                <w:color w:val="0070C0"/>
                <w:sz w:val="22"/>
                <w:szCs w:val="22"/>
              </w:rPr>
              <w:t xml:space="preserve"> </w:t>
            </w:r>
            <w:proofErr w:type="spellStart"/>
            <w:r w:rsidRPr="00B77B08">
              <w:rPr>
                <w:b/>
                <w:bCs/>
                <w:strike/>
                <w:color w:val="0070C0"/>
                <w:sz w:val="22"/>
                <w:szCs w:val="22"/>
              </w:rPr>
              <w:t>положень</w:t>
            </w:r>
            <w:proofErr w:type="spellEnd"/>
            <w:r w:rsidRPr="00B77B08">
              <w:rPr>
                <w:b/>
                <w:bCs/>
                <w:strike/>
                <w:color w:val="0070C0"/>
                <w:sz w:val="22"/>
                <w:szCs w:val="22"/>
              </w:rPr>
              <w:t xml:space="preserve"> постанови </w:t>
            </w:r>
            <w:proofErr w:type="spellStart"/>
            <w:r w:rsidRPr="00B77B08">
              <w:rPr>
                <w:b/>
                <w:bCs/>
                <w:strike/>
                <w:color w:val="0070C0"/>
                <w:sz w:val="22"/>
                <w:szCs w:val="22"/>
              </w:rPr>
              <w:t>Кабінету</w:t>
            </w:r>
            <w:proofErr w:type="spellEnd"/>
            <w:r w:rsidRPr="00B77B08">
              <w:rPr>
                <w:b/>
                <w:bCs/>
                <w:strike/>
                <w:color w:val="0070C0"/>
                <w:sz w:val="22"/>
                <w:szCs w:val="22"/>
              </w:rPr>
              <w:t xml:space="preserve"> </w:t>
            </w:r>
            <w:proofErr w:type="spellStart"/>
            <w:r w:rsidRPr="00B77B08">
              <w:rPr>
                <w:b/>
                <w:bCs/>
                <w:strike/>
                <w:color w:val="0070C0"/>
                <w:sz w:val="22"/>
                <w:szCs w:val="22"/>
              </w:rPr>
              <w:t>Міністрів</w:t>
            </w:r>
            <w:proofErr w:type="spellEnd"/>
            <w:r w:rsidRPr="00B77B08">
              <w:rPr>
                <w:b/>
                <w:bCs/>
                <w:strike/>
                <w:color w:val="0070C0"/>
                <w:sz w:val="22"/>
                <w:szCs w:val="22"/>
              </w:rPr>
              <w:t xml:space="preserve"> </w:t>
            </w:r>
            <w:proofErr w:type="spellStart"/>
            <w:r w:rsidRPr="00B77B08">
              <w:rPr>
                <w:b/>
                <w:bCs/>
                <w:strike/>
                <w:color w:val="0070C0"/>
                <w:sz w:val="22"/>
                <w:szCs w:val="22"/>
              </w:rPr>
              <w:t>України</w:t>
            </w:r>
            <w:proofErr w:type="spellEnd"/>
            <w:r w:rsidRPr="00B77B08">
              <w:rPr>
                <w:b/>
                <w:bCs/>
                <w:strike/>
                <w:color w:val="0070C0"/>
                <w:sz w:val="22"/>
                <w:szCs w:val="22"/>
              </w:rPr>
              <w:t xml:space="preserve"> </w:t>
            </w:r>
            <w:proofErr w:type="spellStart"/>
            <w:r w:rsidRPr="00B77B08">
              <w:rPr>
                <w:b/>
                <w:bCs/>
                <w:strike/>
                <w:color w:val="0070C0"/>
                <w:sz w:val="22"/>
                <w:szCs w:val="22"/>
              </w:rPr>
              <w:t>від</w:t>
            </w:r>
            <w:proofErr w:type="spellEnd"/>
            <w:r w:rsidRPr="00B77B08">
              <w:rPr>
                <w:b/>
                <w:bCs/>
                <w:strike/>
                <w:color w:val="0070C0"/>
                <w:sz w:val="22"/>
                <w:szCs w:val="22"/>
              </w:rPr>
              <w:t xml:space="preserve"> 04 грудня 2019 року № 1070 «</w:t>
            </w:r>
            <w:proofErr w:type="spellStart"/>
            <w:r w:rsidRPr="00B77B08">
              <w:rPr>
                <w:b/>
                <w:bCs/>
                <w:strike/>
                <w:color w:val="0070C0"/>
                <w:sz w:val="22"/>
                <w:szCs w:val="22"/>
              </w:rPr>
              <w:t>Деякі</w:t>
            </w:r>
            <w:proofErr w:type="spellEnd"/>
            <w:r w:rsidRPr="00B77B08">
              <w:rPr>
                <w:b/>
                <w:bCs/>
                <w:strike/>
                <w:color w:val="0070C0"/>
                <w:sz w:val="22"/>
                <w:szCs w:val="22"/>
              </w:rPr>
              <w:t xml:space="preserve"> </w:t>
            </w:r>
            <w:proofErr w:type="spellStart"/>
            <w:r w:rsidRPr="00B77B08">
              <w:rPr>
                <w:b/>
                <w:bCs/>
                <w:strike/>
                <w:color w:val="0070C0"/>
                <w:sz w:val="22"/>
                <w:szCs w:val="22"/>
              </w:rPr>
              <w:t>питання</w:t>
            </w:r>
            <w:proofErr w:type="spellEnd"/>
            <w:r w:rsidRPr="00B77B08">
              <w:rPr>
                <w:b/>
                <w:bCs/>
                <w:strike/>
                <w:color w:val="0070C0"/>
                <w:sz w:val="22"/>
                <w:szCs w:val="22"/>
              </w:rPr>
              <w:t xml:space="preserve"> </w:t>
            </w:r>
            <w:proofErr w:type="spellStart"/>
            <w:r w:rsidRPr="00B77B08">
              <w:rPr>
                <w:b/>
                <w:bCs/>
                <w:strike/>
                <w:color w:val="0070C0"/>
                <w:sz w:val="22"/>
                <w:szCs w:val="22"/>
              </w:rPr>
              <w:t>здійснення</w:t>
            </w:r>
            <w:proofErr w:type="spellEnd"/>
            <w:r w:rsidRPr="00B77B08">
              <w:rPr>
                <w:b/>
                <w:bCs/>
                <w:strike/>
                <w:color w:val="0070C0"/>
                <w:sz w:val="22"/>
                <w:szCs w:val="22"/>
              </w:rPr>
              <w:t xml:space="preserve"> </w:t>
            </w:r>
            <w:proofErr w:type="spellStart"/>
            <w:r w:rsidRPr="00B77B08">
              <w:rPr>
                <w:b/>
                <w:bCs/>
                <w:strike/>
                <w:color w:val="0070C0"/>
                <w:sz w:val="22"/>
                <w:szCs w:val="22"/>
              </w:rPr>
              <w:t>розпорядниками</w:t>
            </w:r>
            <w:proofErr w:type="spellEnd"/>
            <w:r w:rsidRPr="00B77B08">
              <w:rPr>
                <w:b/>
                <w:bCs/>
                <w:strike/>
                <w:color w:val="0070C0"/>
                <w:sz w:val="22"/>
                <w:szCs w:val="22"/>
              </w:rPr>
              <w:t xml:space="preserve"> (</w:t>
            </w:r>
            <w:proofErr w:type="spellStart"/>
            <w:r w:rsidRPr="00B77B08">
              <w:rPr>
                <w:b/>
                <w:bCs/>
                <w:strike/>
                <w:color w:val="0070C0"/>
                <w:sz w:val="22"/>
                <w:szCs w:val="22"/>
              </w:rPr>
              <w:t>одержувачами</w:t>
            </w:r>
            <w:proofErr w:type="spellEnd"/>
            <w:r w:rsidRPr="00B77B08">
              <w:rPr>
                <w:b/>
                <w:bCs/>
                <w:strike/>
                <w:color w:val="0070C0"/>
                <w:sz w:val="22"/>
                <w:szCs w:val="22"/>
              </w:rPr>
              <w:t xml:space="preserve">) </w:t>
            </w:r>
            <w:proofErr w:type="spellStart"/>
            <w:r w:rsidRPr="00B77B08">
              <w:rPr>
                <w:b/>
                <w:bCs/>
                <w:strike/>
                <w:color w:val="0070C0"/>
                <w:sz w:val="22"/>
                <w:szCs w:val="22"/>
              </w:rPr>
              <w:t>бюджетних</w:t>
            </w:r>
            <w:proofErr w:type="spellEnd"/>
            <w:r w:rsidRPr="00B77B08">
              <w:rPr>
                <w:b/>
                <w:bCs/>
                <w:strike/>
                <w:color w:val="0070C0"/>
                <w:sz w:val="22"/>
                <w:szCs w:val="22"/>
              </w:rPr>
              <w:t xml:space="preserve"> </w:t>
            </w:r>
            <w:proofErr w:type="spellStart"/>
            <w:r w:rsidRPr="00B77B08">
              <w:rPr>
                <w:b/>
                <w:bCs/>
                <w:strike/>
                <w:color w:val="0070C0"/>
                <w:sz w:val="22"/>
                <w:szCs w:val="22"/>
              </w:rPr>
              <w:t>коштів</w:t>
            </w:r>
            <w:proofErr w:type="spellEnd"/>
            <w:r w:rsidRPr="00B77B08">
              <w:rPr>
                <w:b/>
                <w:bCs/>
                <w:strike/>
                <w:color w:val="0070C0"/>
                <w:sz w:val="22"/>
                <w:szCs w:val="22"/>
              </w:rPr>
              <w:t xml:space="preserve"> </w:t>
            </w:r>
            <w:proofErr w:type="spellStart"/>
            <w:r w:rsidRPr="00B77B08">
              <w:rPr>
                <w:b/>
                <w:bCs/>
                <w:strike/>
                <w:color w:val="0070C0"/>
                <w:sz w:val="22"/>
                <w:szCs w:val="22"/>
              </w:rPr>
              <w:t>попередньої</w:t>
            </w:r>
            <w:proofErr w:type="spellEnd"/>
            <w:r w:rsidRPr="00B77B08">
              <w:rPr>
                <w:b/>
                <w:bCs/>
                <w:strike/>
                <w:color w:val="0070C0"/>
                <w:sz w:val="22"/>
                <w:szCs w:val="22"/>
              </w:rPr>
              <w:t xml:space="preserve"> оплати </w:t>
            </w:r>
            <w:proofErr w:type="spellStart"/>
            <w:r w:rsidRPr="00B77B08">
              <w:rPr>
                <w:b/>
                <w:bCs/>
                <w:strike/>
                <w:color w:val="0070C0"/>
                <w:sz w:val="22"/>
                <w:szCs w:val="22"/>
              </w:rPr>
              <w:t>товарів</w:t>
            </w:r>
            <w:proofErr w:type="spellEnd"/>
            <w:r w:rsidRPr="00B77B08">
              <w:rPr>
                <w:b/>
                <w:bCs/>
                <w:strike/>
                <w:color w:val="0070C0"/>
                <w:sz w:val="22"/>
                <w:szCs w:val="22"/>
              </w:rPr>
              <w:t xml:space="preserve">, </w:t>
            </w:r>
            <w:proofErr w:type="spellStart"/>
            <w:r w:rsidRPr="00B77B08">
              <w:rPr>
                <w:b/>
                <w:bCs/>
                <w:strike/>
                <w:color w:val="0070C0"/>
                <w:sz w:val="22"/>
                <w:szCs w:val="22"/>
              </w:rPr>
              <w:t>робіт</w:t>
            </w:r>
            <w:proofErr w:type="spellEnd"/>
            <w:r w:rsidRPr="00B77B08">
              <w:rPr>
                <w:b/>
                <w:bCs/>
                <w:strike/>
                <w:color w:val="0070C0"/>
                <w:sz w:val="22"/>
                <w:szCs w:val="22"/>
              </w:rPr>
              <w:t xml:space="preserve"> і </w:t>
            </w:r>
            <w:proofErr w:type="spellStart"/>
            <w:r w:rsidRPr="00B77B08">
              <w:rPr>
                <w:b/>
                <w:bCs/>
                <w:strike/>
                <w:color w:val="0070C0"/>
                <w:sz w:val="22"/>
                <w:szCs w:val="22"/>
              </w:rPr>
              <w:t>послуг</w:t>
            </w:r>
            <w:proofErr w:type="spellEnd"/>
            <w:r w:rsidRPr="00B77B08">
              <w:rPr>
                <w:b/>
                <w:bCs/>
                <w:strike/>
                <w:color w:val="0070C0"/>
                <w:sz w:val="22"/>
                <w:szCs w:val="22"/>
              </w:rPr>
              <w:t xml:space="preserve">, </w:t>
            </w:r>
            <w:proofErr w:type="spellStart"/>
            <w:r w:rsidRPr="00B77B08">
              <w:rPr>
                <w:b/>
                <w:bCs/>
                <w:strike/>
                <w:color w:val="0070C0"/>
                <w:sz w:val="22"/>
                <w:szCs w:val="22"/>
              </w:rPr>
              <w:t>що</w:t>
            </w:r>
            <w:proofErr w:type="spellEnd"/>
            <w:r w:rsidRPr="00B77B08">
              <w:rPr>
                <w:b/>
                <w:bCs/>
                <w:strike/>
                <w:color w:val="0070C0"/>
                <w:sz w:val="22"/>
                <w:szCs w:val="22"/>
              </w:rPr>
              <w:t xml:space="preserve"> </w:t>
            </w:r>
            <w:proofErr w:type="spellStart"/>
            <w:r w:rsidRPr="00B77B08">
              <w:rPr>
                <w:b/>
                <w:bCs/>
                <w:strike/>
                <w:color w:val="0070C0"/>
                <w:sz w:val="22"/>
                <w:szCs w:val="22"/>
              </w:rPr>
              <w:t>закуповуються</w:t>
            </w:r>
            <w:proofErr w:type="spellEnd"/>
            <w:r w:rsidRPr="00B77B08">
              <w:rPr>
                <w:b/>
                <w:bCs/>
                <w:strike/>
                <w:color w:val="0070C0"/>
                <w:sz w:val="22"/>
                <w:szCs w:val="22"/>
              </w:rPr>
              <w:t xml:space="preserve"> за </w:t>
            </w:r>
            <w:proofErr w:type="spellStart"/>
            <w:r w:rsidRPr="00B77B08">
              <w:rPr>
                <w:b/>
                <w:bCs/>
                <w:strike/>
                <w:color w:val="0070C0"/>
                <w:sz w:val="22"/>
                <w:szCs w:val="22"/>
              </w:rPr>
              <w:t>бюджетні</w:t>
            </w:r>
            <w:proofErr w:type="spellEnd"/>
            <w:r w:rsidRPr="00B77B08">
              <w:rPr>
                <w:b/>
                <w:bCs/>
                <w:strike/>
                <w:color w:val="0070C0"/>
                <w:sz w:val="22"/>
                <w:szCs w:val="22"/>
              </w:rPr>
              <w:t xml:space="preserve"> </w:t>
            </w:r>
            <w:proofErr w:type="spellStart"/>
            <w:r w:rsidRPr="00B77B08">
              <w:rPr>
                <w:b/>
                <w:bCs/>
                <w:strike/>
                <w:color w:val="0070C0"/>
                <w:sz w:val="22"/>
                <w:szCs w:val="22"/>
              </w:rPr>
              <w:t>кошти</w:t>
            </w:r>
            <w:proofErr w:type="spellEnd"/>
            <w:r w:rsidRPr="00B77B08">
              <w:rPr>
                <w:b/>
                <w:bCs/>
                <w:strike/>
                <w:color w:val="0070C0"/>
                <w:sz w:val="22"/>
                <w:szCs w:val="22"/>
              </w:rPr>
              <w:t>»,</w:t>
            </w:r>
          </w:p>
          <w:p w14:paraId="1A096FA0" w14:textId="77777777" w:rsidR="00FA300E" w:rsidRPr="00B77B08" w:rsidRDefault="00FA300E" w:rsidP="00B77B08">
            <w:pPr>
              <w:pStyle w:val="a6"/>
              <w:spacing w:before="0" w:beforeAutospacing="0" w:after="0" w:afterAutospacing="0"/>
              <w:ind w:firstLine="709"/>
              <w:jc w:val="both"/>
              <w:rPr>
                <w:b/>
                <w:bCs/>
                <w:strike/>
                <w:color w:val="0070C0"/>
                <w:sz w:val="22"/>
                <w:szCs w:val="22"/>
              </w:rPr>
            </w:pPr>
            <w:r w:rsidRPr="00B77B08">
              <w:rPr>
                <w:b/>
                <w:bCs/>
                <w:strike/>
                <w:color w:val="0070C0"/>
                <w:sz w:val="22"/>
                <w:szCs w:val="22"/>
              </w:rPr>
              <w:lastRenderedPageBreak/>
              <w:t xml:space="preserve">права </w:t>
            </w:r>
            <w:proofErr w:type="spellStart"/>
            <w:r w:rsidRPr="00B77B08">
              <w:rPr>
                <w:b/>
                <w:bCs/>
                <w:strike/>
                <w:color w:val="0070C0"/>
                <w:sz w:val="22"/>
                <w:szCs w:val="22"/>
              </w:rPr>
              <w:t>замовника</w:t>
            </w:r>
            <w:proofErr w:type="spellEnd"/>
            <w:r w:rsidRPr="00B77B08">
              <w:rPr>
                <w:b/>
                <w:bCs/>
                <w:strike/>
                <w:color w:val="0070C0"/>
                <w:sz w:val="22"/>
                <w:szCs w:val="22"/>
              </w:rPr>
              <w:t xml:space="preserve"> бути </w:t>
            </w:r>
            <w:proofErr w:type="spellStart"/>
            <w:r w:rsidRPr="00B77B08">
              <w:rPr>
                <w:b/>
                <w:bCs/>
                <w:strike/>
                <w:color w:val="0070C0"/>
                <w:sz w:val="22"/>
                <w:szCs w:val="22"/>
              </w:rPr>
              <w:t>замовником</w:t>
            </w:r>
            <w:proofErr w:type="spellEnd"/>
            <w:r w:rsidRPr="00B77B08">
              <w:rPr>
                <w:b/>
                <w:bCs/>
                <w:strike/>
                <w:color w:val="0070C0"/>
                <w:sz w:val="22"/>
                <w:szCs w:val="22"/>
              </w:rPr>
              <w:t xml:space="preserve"> </w:t>
            </w:r>
            <w:proofErr w:type="spellStart"/>
            <w:r w:rsidRPr="00B77B08">
              <w:rPr>
                <w:b/>
                <w:bCs/>
                <w:strike/>
                <w:color w:val="0070C0"/>
                <w:sz w:val="22"/>
                <w:szCs w:val="22"/>
              </w:rPr>
              <w:t>робіт</w:t>
            </w:r>
            <w:proofErr w:type="spellEnd"/>
            <w:r w:rsidRPr="00B77B08">
              <w:rPr>
                <w:b/>
                <w:bCs/>
                <w:strike/>
                <w:color w:val="0070C0"/>
                <w:sz w:val="22"/>
                <w:szCs w:val="22"/>
              </w:rPr>
              <w:t xml:space="preserve"> з </w:t>
            </w:r>
            <w:proofErr w:type="spellStart"/>
            <w:r w:rsidRPr="00B77B08">
              <w:rPr>
                <w:b/>
                <w:bCs/>
                <w:strike/>
                <w:color w:val="0070C0"/>
                <w:sz w:val="22"/>
                <w:szCs w:val="22"/>
              </w:rPr>
              <w:t>проєктування</w:t>
            </w:r>
            <w:proofErr w:type="spellEnd"/>
            <w:r w:rsidRPr="00B77B08">
              <w:rPr>
                <w:b/>
                <w:bCs/>
                <w:strike/>
                <w:color w:val="0070C0"/>
                <w:sz w:val="22"/>
                <w:szCs w:val="22"/>
              </w:rPr>
              <w:t xml:space="preserve"> </w:t>
            </w:r>
            <w:proofErr w:type="spellStart"/>
            <w:r w:rsidRPr="00B77B08">
              <w:rPr>
                <w:b/>
                <w:bCs/>
                <w:strike/>
                <w:color w:val="0070C0"/>
                <w:sz w:val="22"/>
                <w:szCs w:val="22"/>
              </w:rPr>
              <w:t>обладнання</w:t>
            </w:r>
            <w:proofErr w:type="spellEnd"/>
            <w:r w:rsidRPr="00B77B08">
              <w:rPr>
                <w:b/>
                <w:bCs/>
                <w:strike/>
                <w:color w:val="0070C0"/>
                <w:sz w:val="22"/>
                <w:szCs w:val="22"/>
              </w:rPr>
              <w:t xml:space="preserve"> </w:t>
            </w:r>
            <w:proofErr w:type="spellStart"/>
            <w:r w:rsidRPr="00B77B08">
              <w:rPr>
                <w:b/>
                <w:bCs/>
                <w:strike/>
                <w:color w:val="0070C0"/>
                <w:sz w:val="22"/>
                <w:szCs w:val="22"/>
              </w:rPr>
              <w:t>електричних</w:t>
            </w:r>
            <w:proofErr w:type="spellEnd"/>
            <w:r w:rsidRPr="00B77B08">
              <w:rPr>
                <w:b/>
                <w:bCs/>
                <w:strike/>
                <w:color w:val="0070C0"/>
                <w:sz w:val="22"/>
                <w:szCs w:val="22"/>
              </w:rPr>
              <w:t xml:space="preserve"> мереж, </w:t>
            </w:r>
            <w:proofErr w:type="spellStart"/>
            <w:r w:rsidRPr="00B77B08">
              <w:rPr>
                <w:b/>
                <w:bCs/>
                <w:strike/>
                <w:color w:val="0070C0"/>
                <w:sz w:val="22"/>
                <w:szCs w:val="22"/>
              </w:rPr>
              <w:t>будівельно-монтажних</w:t>
            </w:r>
            <w:proofErr w:type="spellEnd"/>
            <w:r w:rsidRPr="00B77B08">
              <w:rPr>
                <w:b/>
                <w:bCs/>
                <w:strike/>
                <w:color w:val="0070C0"/>
                <w:sz w:val="22"/>
                <w:szCs w:val="22"/>
              </w:rPr>
              <w:t xml:space="preserve">, </w:t>
            </w:r>
            <w:proofErr w:type="spellStart"/>
            <w:r w:rsidRPr="00B77B08">
              <w:rPr>
                <w:b/>
                <w:bCs/>
                <w:strike/>
                <w:color w:val="0070C0"/>
                <w:sz w:val="22"/>
                <w:szCs w:val="22"/>
              </w:rPr>
              <w:t>пусконалагоджувальних</w:t>
            </w:r>
            <w:proofErr w:type="spellEnd"/>
            <w:r w:rsidRPr="00B77B08">
              <w:rPr>
                <w:b/>
                <w:bCs/>
                <w:strike/>
                <w:color w:val="0070C0"/>
                <w:sz w:val="22"/>
                <w:szCs w:val="22"/>
              </w:rPr>
              <w:t xml:space="preserve"> </w:t>
            </w:r>
            <w:proofErr w:type="spellStart"/>
            <w:r w:rsidRPr="00B77B08">
              <w:rPr>
                <w:b/>
                <w:bCs/>
                <w:strike/>
                <w:color w:val="0070C0"/>
                <w:sz w:val="22"/>
                <w:szCs w:val="22"/>
              </w:rPr>
              <w:t>робіт</w:t>
            </w:r>
            <w:proofErr w:type="spellEnd"/>
            <w:r w:rsidRPr="00B77B08">
              <w:rPr>
                <w:b/>
                <w:bCs/>
                <w:strike/>
                <w:color w:val="0070C0"/>
                <w:sz w:val="22"/>
                <w:szCs w:val="22"/>
              </w:rPr>
              <w:t xml:space="preserve"> </w:t>
            </w:r>
            <w:proofErr w:type="spellStart"/>
            <w:r w:rsidRPr="00B77B08">
              <w:rPr>
                <w:b/>
                <w:bCs/>
                <w:strike/>
                <w:color w:val="0070C0"/>
                <w:sz w:val="22"/>
                <w:szCs w:val="22"/>
              </w:rPr>
              <w:t>лінійної</w:t>
            </w:r>
            <w:proofErr w:type="spellEnd"/>
            <w:r w:rsidRPr="00B77B08">
              <w:rPr>
                <w:b/>
                <w:bCs/>
                <w:strike/>
                <w:color w:val="0070C0"/>
                <w:sz w:val="22"/>
                <w:szCs w:val="22"/>
              </w:rPr>
              <w:t xml:space="preserve"> </w:t>
            </w:r>
            <w:proofErr w:type="spellStart"/>
            <w:r w:rsidRPr="00B77B08">
              <w:rPr>
                <w:b/>
                <w:bCs/>
                <w:strike/>
                <w:color w:val="0070C0"/>
                <w:sz w:val="22"/>
                <w:szCs w:val="22"/>
              </w:rPr>
              <w:t>частини</w:t>
            </w:r>
            <w:proofErr w:type="spellEnd"/>
            <w:r w:rsidRPr="00B77B08">
              <w:rPr>
                <w:b/>
                <w:bCs/>
                <w:strike/>
                <w:color w:val="0070C0"/>
                <w:sz w:val="22"/>
                <w:szCs w:val="22"/>
              </w:rPr>
              <w:t xml:space="preserve"> </w:t>
            </w:r>
            <w:proofErr w:type="spellStart"/>
            <w:r w:rsidRPr="00B77B08">
              <w:rPr>
                <w:b/>
                <w:bCs/>
                <w:strike/>
                <w:color w:val="0070C0"/>
                <w:sz w:val="22"/>
                <w:szCs w:val="22"/>
              </w:rPr>
              <w:t>приєднання</w:t>
            </w:r>
            <w:proofErr w:type="spellEnd"/>
            <w:r w:rsidRPr="00B77B08">
              <w:rPr>
                <w:b/>
                <w:bCs/>
                <w:strike/>
                <w:color w:val="0070C0"/>
                <w:sz w:val="22"/>
                <w:szCs w:val="22"/>
              </w:rPr>
              <w:t xml:space="preserve"> та/</w:t>
            </w:r>
            <w:proofErr w:type="spellStart"/>
            <w:r w:rsidRPr="00B77B08">
              <w:rPr>
                <w:b/>
                <w:bCs/>
                <w:strike/>
                <w:color w:val="0070C0"/>
                <w:sz w:val="22"/>
                <w:szCs w:val="22"/>
              </w:rPr>
              <w:t>або</w:t>
            </w:r>
            <w:proofErr w:type="spellEnd"/>
            <w:r w:rsidRPr="00B77B08">
              <w:rPr>
                <w:b/>
                <w:bCs/>
                <w:strike/>
                <w:color w:val="0070C0"/>
                <w:sz w:val="22"/>
                <w:szCs w:val="22"/>
              </w:rPr>
              <w:t xml:space="preserve"> </w:t>
            </w:r>
            <w:proofErr w:type="spellStart"/>
            <w:r w:rsidRPr="00B77B08">
              <w:rPr>
                <w:b/>
                <w:bCs/>
                <w:strike/>
                <w:color w:val="0070C0"/>
                <w:sz w:val="22"/>
                <w:szCs w:val="22"/>
              </w:rPr>
              <w:t>робіт</w:t>
            </w:r>
            <w:proofErr w:type="spellEnd"/>
            <w:r w:rsidRPr="00B77B08">
              <w:rPr>
                <w:b/>
                <w:bCs/>
                <w:strike/>
                <w:color w:val="0070C0"/>
                <w:sz w:val="22"/>
                <w:szCs w:val="22"/>
              </w:rPr>
              <w:t xml:space="preserve"> </w:t>
            </w:r>
            <w:proofErr w:type="spellStart"/>
            <w:r w:rsidRPr="00B77B08">
              <w:rPr>
                <w:b/>
                <w:bCs/>
                <w:strike/>
                <w:color w:val="0070C0"/>
                <w:sz w:val="22"/>
                <w:szCs w:val="22"/>
              </w:rPr>
              <w:t>із</w:t>
            </w:r>
            <w:proofErr w:type="spellEnd"/>
            <w:r w:rsidRPr="00B77B08">
              <w:rPr>
                <w:b/>
                <w:bCs/>
                <w:strike/>
                <w:color w:val="0070C0"/>
                <w:sz w:val="22"/>
                <w:szCs w:val="22"/>
              </w:rPr>
              <w:t xml:space="preserve"> </w:t>
            </w:r>
            <w:proofErr w:type="spellStart"/>
            <w:r w:rsidRPr="00B77B08">
              <w:rPr>
                <w:b/>
                <w:bCs/>
                <w:strike/>
                <w:color w:val="0070C0"/>
                <w:sz w:val="22"/>
                <w:szCs w:val="22"/>
              </w:rPr>
              <w:t>створення</w:t>
            </w:r>
            <w:proofErr w:type="spellEnd"/>
            <w:r w:rsidRPr="00B77B08">
              <w:rPr>
                <w:b/>
                <w:bCs/>
                <w:strike/>
                <w:color w:val="0070C0"/>
                <w:sz w:val="22"/>
                <w:szCs w:val="22"/>
              </w:rPr>
              <w:t xml:space="preserve"> </w:t>
            </w:r>
            <w:proofErr w:type="spellStart"/>
            <w:r w:rsidRPr="00B77B08">
              <w:rPr>
                <w:b/>
                <w:bCs/>
                <w:strike/>
                <w:color w:val="0070C0"/>
                <w:sz w:val="22"/>
                <w:szCs w:val="22"/>
              </w:rPr>
              <w:t>потужності</w:t>
            </w:r>
            <w:proofErr w:type="spellEnd"/>
            <w:r w:rsidRPr="00B77B08">
              <w:rPr>
                <w:b/>
                <w:bCs/>
                <w:strike/>
                <w:color w:val="0070C0"/>
                <w:sz w:val="22"/>
                <w:szCs w:val="22"/>
              </w:rPr>
              <w:t xml:space="preserve">, на </w:t>
            </w:r>
            <w:proofErr w:type="spellStart"/>
            <w:r w:rsidRPr="00B77B08">
              <w:rPr>
                <w:b/>
                <w:bCs/>
                <w:strike/>
                <w:color w:val="0070C0"/>
                <w:sz w:val="22"/>
                <w:szCs w:val="22"/>
              </w:rPr>
              <w:t>умовах</w:t>
            </w:r>
            <w:proofErr w:type="spellEnd"/>
            <w:r w:rsidRPr="00B77B08">
              <w:rPr>
                <w:b/>
                <w:bCs/>
                <w:strike/>
                <w:color w:val="0070C0"/>
                <w:sz w:val="22"/>
                <w:szCs w:val="22"/>
              </w:rPr>
              <w:t xml:space="preserve"> та </w:t>
            </w:r>
            <w:proofErr w:type="gramStart"/>
            <w:r w:rsidRPr="00B77B08">
              <w:rPr>
                <w:b/>
                <w:bCs/>
                <w:strike/>
                <w:color w:val="0070C0"/>
                <w:sz w:val="22"/>
                <w:szCs w:val="22"/>
              </w:rPr>
              <w:t>у порядку</w:t>
            </w:r>
            <w:proofErr w:type="gramEnd"/>
            <w:r w:rsidRPr="00B77B08">
              <w:rPr>
                <w:b/>
                <w:bCs/>
                <w:strike/>
                <w:color w:val="0070C0"/>
                <w:sz w:val="22"/>
                <w:szCs w:val="22"/>
              </w:rPr>
              <w:t xml:space="preserve">, </w:t>
            </w:r>
            <w:proofErr w:type="spellStart"/>
            <w:r w:rsidRPr="00B77B08">
              <w:rPr>
                <w:b/>
                <w:bCs/>
                <w:strike/>
                <w:color w:val="0070C0"/>
                <w:sz w:val="22"/>
                <w:szCs w:val="22"/>
              </w:rPr>
              <w:t>що</w:t>
            </w:r>
            <w:proofErr w:type="spellEnd"/>
            <w:r w:rsidRPr="00B77B08">
              <w:rPr>
                <w:b/>
                <w:bCs/>
                <w:strike/>
                <w:color w:val="0070C0"/>
                <w:sz w:val="22"/>
                <w:szCs w:val="22"/>
              </w:rPr>
              <w:t xml:space="preserve"> не </w:t>
            </w:r>
            <w:proofErr w:type="spellStart"/>
            <w:r w:rsidRPr="00B77B08">
              <w:rPr>
                <w:b/>
                <w:bCs/>
                <w:strike/>
                <w:color w:val="0070C0"/>
                <w:sz w:val="22"/>
                <w:szCs w:val="22"/>
              </w:rPr>
              <w:t>передбачені</w:t>
            </w:r>
            <w:proofErr w:type="spellEnd"/>
            <w:r w:rsidRPr="00B77B08">
              <w:rPr>
                <w:b/>
                <w:bCs/>
                <w:strike/>
                <w:color w:val="0070C0"/>
                <w:sz w:val="22"/>
                <w:szCs w:val="22"/>
              </w:rPr>
              <w:t xml:space="preserve"> </w:t>
            </w:r>
            <w:proofErr w:type="spellStart"/>
            <w:r w:rsidRPr="00B77B08">
              <w:rPr>
                <w:b/>
                <w:bCs/>
                <w:strike/>
                <w:color w:val="0070C0"/>
                <w:sz w:val="22"/>
                <w:szCs w:val="22"/>
              </w:rPr>
              <w:t>вимогами</w:t>
            </w:r>
            <w:proofErr w:type="spellEnd"/>
            <w:r w:rsidRPr="00B77B08">
              <w:rPr>
                <w:b/>
                <w:bCs/>
                <w:strike/>
                <w:color w:val="0070C0"/>
                <w:sz w:val="22"/>
                <w:szCs w:val="22"/>
              </w:rPr>
              <w:t xml:space="preserve"> Кодексу та Закону </w:t>
            </w:r>
            <w:proofErr w:type="spellStart"/>
            <w:r w:rsidRPr="00B77B08">
              <w:rPr>
                <w:b/>
                <w:bCs/>
                <w:strike/>
                <w:color w:val="0070C0"/>
                <w:sz w:val="22"/>
                <w:szCs w:val="22"/>
              </w:rPr>
              <w:t>України</w:t>
            </w:r>
            <w:proofErr w:type="spellEnd"/>
            <w:r w:rsidRPr="00B77B08">
              <w:rPr>
                <w:b/>
                <w:bCs/>
                <w:strike/>
                <w:color w:val="0070C0"/>
                <w:sz w:val="22"/>
                <w:szCs w:val="22"/>
              </w:rPr>
              <w:t xml:space="preserve"> «Про </w:t>
            </w:r>
            <w:proofErr w:type="spellStart"/>
            <w:r w:rsidRPr="00B77B08">
              <w:rPr>
                <w:b/>
                <w:bCs/>
                <w:strike/>
                <w:color w:val="0070C0"/>
                <w:sz w:val="22"/>
                <w:szCs w:val="22"/>
              </w:rPr>
              <w:t>ринок</w:t>
            </w:r>
            <w:proofErr w:type="spellEnd"/>
            <w:r w:rsidRPr="00B77B08">
              <w:rPr>
                <w:b/>
                <w:bCs/>
                <w:strike/>
                <w:color w:val="0070C0"/>
                <w:sz w:val="22"/>
                <w:szCs w:val="22"/>
              </w:rPr>
              <w:t xml:space="preserve"> </w:t>
            </w:r>
            <w:proofErr w:type="spellStart"/>
            <w:r w:rsidRPr="00B77B08">
              <w:rPr>
                <w:b/>
                <w:bCs/>
                <w:strike/>
                <w:color w:val="0070C0"/>
                <w:sz w:val="22"/>
                <w:szCs w:val="22"/>
              </w:rPr>
              <w:t>електрично</w:t>
            </w:r>
            <w:proofErr w:type="spellEnd"/>
            <w:r w:rsidRPr="00B77B08">
              <w:rPr>
                <w:b/>
                <w:bCs/>
                <w:strike/>
                <w:color w:val="0070C0"/>
                <w:sz w:val="22"/>
                <w:szCs w:val="22"/>
              </w:rPr>
              <w:t xml:space="preserve"> </w:t>
            </w:r>
            <w:proofErr w:type="spellStart"/>
            <w:r w:rsidRPr="00B77B08">
              <w:rPr>
                <w:b/>
                <w:bCs/>
                <w:strike/>
                <w:color w:val="0070C0"/>
                <w:sz w:val="22"/>
                <w:szCs w:val="22"/>
              </w:rPr>
              <w:t>енергії</w:t>
            </w:r>
            <w:proofErr w:type="spellEnd"/>
            <w:r w:rsidRPr="00B77B08">
              <w:rPr>
                <w:b/>
                <w:bCs/>
                <w:strike/>
                <w:color w:val="0070C0"/>
                <w:sz w:val="22"/>
                <w:szCs w:val="22"/>
              </w:rPr>
              <w:t>».</w:t>
            </w:r>
          </w:p>
          <w:p w14:paraId="1DDC83F9" w14:textId="6C741DF8" w:rsidR="00FA300E" w:rsidRPr="00280B93" w:rsidRDefault="00FA300E" w:rsidP="00280B93">
            <w:pPr>
              <w:pStyle w:val="a6"/>
              <w:spacing w:before="0" w:beforeAutospacing="0" w:after="0" w:afterAutospacing="0"/>
              <w:ind w:firstLine="709"/>
              <w:jc w:val="both"/>
              <w:rPr>
                <w:sz w:val="22"/>
                <w:szCs w:val="22"/>
                <w:lang w:val="uk-UA"/>
              </w:rPr>
            </w:pPr>
            <w:proofErr w:type="spellStart"/>
            <w:r w:rsidRPr="00BA4509">
              <w:rPr>
                <w:sz w:val="22"/>
                <w:szCs w:val="22"/>
              </w:rPr>
              <w:t>Загальний</w:t>
            </w:r>
            <w:proofErr w:type="spellEnd"/>
            <w:r w:rsidRPr="00BA4509">
              <w:rPr>
                <w:sz w:val="22"/>
                <w:szCs w:val="22"/>
              </w:rPr>
              <w:t xml:space="preserve"> строк </w:t>
            </w:r>
            <w:proofErr w:type="spellStart"/>
            <w:r w:rsidRPr="00BA4509">
              <w:rPr>
                <w:sz w:val="22"/>
                <w:szCs w:val="22"/>
              </w:rPr>
              <w:t>чинності</w:t>
            </w:r>
            <w:proofErr w:type="spellEnd"/>
            <w:r w:rsidRPr="00BA4509">
              <w:rPr>
                <w:sz w:val="22"/>
                <w:szCs w:val="22"/>
              </w:rPr>
              <w:t xml:space="preserve"> </w:t>
            </w:r>
            <w:proofErr w:type="spellStart"/>
            <w:r w:rsidRPr="00BA4509">
              <w:rPr>
                <w:sz w:val="22"/>
                <w:szCs w:val="22"/>
              </w:rPr>
              <w:t>технічних</w:t>
            </w:r>
            <w:proofErr w:type="spellEnd"/>
            <w:r w:rsidRPr="00BA4509">
              <w:rPr>
                <w:sz w:val="22"/>
                <w:szCs w:val="22"/>
              </w:rPr>
              <w:t xml:space="preserve"> умов та договору про </w:t>
            </w:r>
            <w:proofErr w:type="spellStart"/>
            <w:r w:rsidRPr="00BA4509">
              <w:rPr>
                <w:sz w:val="22"/>
                <w:szCs w:val="22"/>
              </w:rPr>
              <w:t>приєднання</w:t>
            </w:r>
            <w:proofErr w:type="spellEnd"/>
            <w:r w:rsidRPr="00BA4509">
              <w:rPr>
                <w:sz w:val="22"/>
                <w:szCs w:val="22"/>
              </w:rPr>
              <w:t xml:space="preserve"> не </w:t>
            </w:r>
            <w:proofErr w:type="spellStart"/>
            <w:r w:rsidRPr="00BA4509">
              <w:rPr>
                <w:sz w:val="22"/>
                <w:szCs w:val="22"/>
              </w:rPr>
              <w:t>може</w:t>
            </w:r>
            <w:proofErr w:type="spellEnd"/>
            <w:r w:rsidRPr="00BA4509">
              <w:rPr>
                <w:sz w:val="22"/>
                <w:szCs w:val="22"/>
              </w:rPr>
              <w:t xml:space="preserve"> </w:t>
            </w:r>
            <w:proofErr w:type="spellStart"/>
            <w:r w:rsidRPr="00BA4509">
              <w:rPr>
                <w:sz w:val="22"/>
                <w:szCs w:val="22"/>
              </w:rPr>
              <w:t>перевищувати</w:t>
            </w:r>
            <w:proofErr w:type="spellEnd"/>
            <w:r w:rsidRPr="00BA4509">
              <w:rPr>
                <w:sz w:val="22"/>
                <w:szCs w:val="22"/>
              </w:rPr>
              <w:t xml:space="preserve"> </w:t>
            </w:r>
            <w:proofErr w:type="spellStart"/>
            <w:r w:rsidRPr="00BA4509">
              <w:rPr>
                <w:sz w:val="22"/>
                <w:szCs w:val="22"/>
              </w:rPr>
              <w:t>шість</w:t>
            </w:r>
            <w:proofErr w:type="spellEnd"/>
            <w:r w:rsidRPr="00BA4509">
              <w:rPr>
                <w:sz w:val="22"/>
                <w:szCs w:val="22"/>
              </w:rPr>
              <w:t xml:space="preserve"> </w:t>
            </w:r>
            <w:proofErr w:type="spellStart"/>
            <w:r w:rsidRPr="00BA4509">
              <w:rPr>
                <w:sz w:val="22"/>
                <w:szCs w:val="22"/>
              </w:rPr>
              <w:t>років</w:t>
            </w:r>
            <w:proofErr w:type="spellEnd"/>
            <w:r w:rsidRPr="00BA4509">
              <w:rPr>
                <w:sz w:val="22"/>
                <w:szCs w:val="22"/>
              </w:rPr>
              <w:t xml:space="preserve"> з дня </w:t>
            </w:r>
            <w:proofErr w:type="spellStart"/>
            <w:r w:rsidRPr="00BA4509">
              <w:rPr>
                <w:sz w:val="22"/>
                <w:szCs w:val="22"/>
              </w:rPr>
              <w:t>укладення</w:t>
            </w:r>
            <w:proofErr w:type="spellEnd"/>
            <w:r w:rsidRPr="00BA4509">
              <w:rPr>
                <w:sz w:val="22"/>
                <w:szCs w:val="22"/>
              </w:rPr>
              <w:t xml:space="preserve"> договору про </w:t>
            </w:r>
            <w:proofErr w:type="spellStart"/>
            <w:proofErr w:type="gramStart"/>
            <w:r w:rsidRPr="00BA4509">
              <w:rPr>
                <w:sz w:val="22"/>
                <w:szCs w:val="22"/>
              </w:rPr>
              <w:t>приєднання</w:t>
            </w:r>
            <w:proofErr w:type="spellEnd"/>
            <w:r w:rsidRPr="00BA4509">
              <w:rPr>
                <w:sz w:val="22"/>
                <w:szCs w:val="22"/>
              </w:rPr>
              <w:t>.</w:t>
            </w:r>
            <w:r w:rsidR="00280B93">
              <w:rPr>
                <w:sz w:val="22"/>
                <w:szCs w:val="22"/>
                <w:lang w:val="uk-UA"/>
              </w:rPr>
              <w:t>=</w:t>
            </w:r>
            <w:proofErr w:type="gramEnd"/>
          </w:p>
        </w:tc>
        <w:tc>
          <w:tcPr>
            <w:tcW w:w="3969" w:type="dxa"/>
          </w:tcPr>
          <w:p w14:paraId="6D865C4B" w14:textId="59AB28E6" w:rsidR="00FA300E" w:rsidRPr="00A92450" w:rsidRDefault="00FA300E" w:rsidP="00687703">
            <w:pPr>
              <w:jc w:val="both"/>
              <w:rPr>
                <w:b/>
                <w:bCs/>
                <w:sz w:val="24"/>
                <w:szCs w:val="24"/>
              </w:rPr>
            </w:pPr>
            <w:r w:rsidRPr="00A92450">
              <w:rPr>
                <w:b/>
                <w:bCs/>
                <w:sz w:val="24"/>
                <w:szCs w:val="24"/>
              </w:rPr>
              <w:lastRenderedPageBreak/>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 ГС «Українська вітроенергетична асоціація»</w:t>
            </w:r>
          </w:p>
          <w:p w14:paraId="2FBFB562" w14:textId="4DCC6A77" w:rsidR="00FA300E" w:rsidRPr="00B225D8" w:rsidRDefault="00FA300E" w:rsidP="00634EC5">
            <w:pPr>
              <w:ind w:firstLine="630"/>
              <w:jc w:val="both"/>
              <w:rPr>
                <w:b/>
                <w:sz w:val="24"/>
                <w:szCs w:val="24"/>
                <w:u w:val="single"/>
              </w:rPr>
            </w:pPr>
            <w:r w:rsidRPr="00BA4509">
              <w:rPr>
                <w:i/>
                <w:iCs/>
                <w:sz w:val="22"/>
                <w:szCs w:val="22"/>
              </w:rPr>
              <w:t>Дивитись обґрунтування до тексту КСР вище</w:t>
            </w:r>
          </w:p>
        </w:tc>
        <w:tc>
          <w:tcPr>
            <w:tcW w:w="3119" w:type="dxa"/>
            <w:vMerge/>
          </w:tcPr>
          <w:p w14:paraId="689E46D8" w14:textId="77777777" w:rsidR="00FA300E" w:rsidRPr="004F3A51" w:rsidRDefault="00FA300E" w:rsidP="007E61D3">
            <w:pPr>
              <w:jc w:val="both"/>
              <w:rPr>
                <w:b/>
                <w:sz w:val="24"/>
                <w:szCs w:val="24"/>
                <w:lang w:eastAsia="uk-UA"/>
              </w:rPr>
            </w:pPr>
          </w:p>
        </w:tc>
      </w:tr>
      <w:tr w:rsidR="00380D5C" w:rsidRPr="004F3A51" w14:paraId="1C864A00" w14:textId="77777777" w:rsidTr="00A52C00">
        <w:trPr>
          <w:trHeight w:val="218"/>
        </w:trPr>
        <w:tc>
          <w:tcPr>
            <w:tcW w:w="4253" w:type="dxa"/>
            <w:vMerge w:val="restart"/>
          </w:tcPr>
          <w:p w14:paraId="6DBE0D63" w14:textId="77777777" w:rsidR="00380D5C" w:rsidRPr="0065791D" w:rsidRDefault="00380D5C" w:rsidP="005F0B44">
            <w:pPr>
              <w:pStyle w:val="a6"/>
              <w:spacing w:before="0" w:beforeAutospacing="0" w:after="0" w:afterAutospacing="0"/>
              <w:ind w:firstLine="709"/>
              <w:jc w:val="both"/>
            </w:pPr>
            <w:r w:rsidRPr="0065791D">
              <w:t xml:space="preserve">8.5. </w:t>
            </w:r>
            <w:bookmarkStart w:id="79" w:name="_Hlk54781679"/>
            <w:proofErr w:type="spellStart"/>
            <w:r w:rsidRPr="0065791D">
              <w:t>Цей</w:t>
            </w:r>
            <w:proofErr w:type="spellEnd"/>
            <w:r w:rsidRPr="0065791D">
              <w:t xml:space="preserve"> </w:t>
            </w:r>
            <w:proofErr w:type="spellStart"/>
            <w:r w:rsidRPr="0065791D">
              <w:t>Договір</w:t>
            </w:r>
            <w:proofErr w:type="spellEnd"/>
            <w:r w:rsidRPr="0065791D">
              <w:t xml:space="preserve"> </w:t>
            </w:r>
            <w:proofErr w:type="spellStart"/>
            <w:r w:rsidRPr="0065791D">
              <w:t>вважається</w:t>
            </w:r>
            <w:proofErr w:type="spellEnd"/>
            <w:r w:rsidRPr="0065791D">
              <w:t xml:space="preserve"> </w:t>
            </w:r>
            <w:proofErr w:type="spellStart"/>
            <w:r w:rsidRPr="0065791D">
              <w:t>розірваним</w:t>
            </w:r>
            <w:proofErr w:type="spellEnd"/>
            <w:r w:rsidRPr="0065791D">
              <w:t xml:space="preserve">, </w:t>
            </w:r>
            <w:proofErr w:type="spellStart"/>
            <w:r w:rsidRPr="0065791D">
              <w:t>якщо</w:t>
            </w:r>
            <w:proofErr w:type="spellEnd"/>
            <w:r w:rsidRPr="0065791D">
              <w:t xml:space="preserve"> </w:t>
            </w:r>
            <w:proofErr w:type="spellStart"/>
            <w:r w:rsidRPr="0065791D">
              <w:t>Замовник</w:t>
            </w:r>
            <w:proofErr w:type="spellEnd"/>
            <w:r w:rsidRPr="0065791D">
              <w:t xml:space="preserve"> не оплатив </w:t>
            </w:r>
            <w:proofErr w:type="spellStart"/>
            <w:r w:rsidRPr="0065791D">
              <w:t>послугу</w:t>
            </w:r>
            <w:proofErr w:type="spellEnd"/>
            <w:r w:rsidRPr="0065791D">
              <w:t xml:space="preserve"> з </w:t>
            </w:r>
            <w:proofErr w:type="spellStart"/>
            <w:r w:rsidRPr="0065791D">
              <w:t>приєднання</w:t>
            </w:r>
            <w:proofErr w:type="spellEnd"/>
            <w:r w:rsidRPr="0065791D">
              <w:t xml:space="preserve"> </w:t>
            </w:r>
            <w:proofErr w:type="spellStart"/>
            <w:r w:rsidRPr="0065791D">
              <w:t>протягом</w:t>
            </w:r>
            <w:proofErr w:type="spellEnd"/>
            <w:r w:rsidRPr="0065791D">
              <w:t xml:space="preserve"> 20 </w:t>
            </w:r>
            <w:proofErr w:type="spellStart"/>
            <w:r w:rsidRPr="0065791D">
              <w:t>днів</w:t>
            </w:r>
            <w:proofErr w:type="spellEnd"/>
            <w:r w:rsidRPr="0065791D">
              <w:t xml:space="preserve"> з дня </w:t>
            </w:r>
            <w:proofErr w:type="spellStart"/>
            <w:r w:rsidRPr="0065791D">
              <w:t>отримання</w:t>
            </w:r>
            <w:proofErr w:type="spellEnd"/>
            <w:r w:rsidRPr="0065791D">
              <w:t xml:space="preserve"> </w:t>
            </w:r>
            <w:proofErr w:type="spellStart"/>
            <w:r w:rsidRPr="0065791D">
              <w:t>рахунка</w:t>
            </w:r>
            <w:proofErr w:type="spellEnd"/>
            <w:r w:rsidRPr="0065791D">
              <w:t xml:space="preserve">, а </w:t>
            </w:r>
            <w:proofErr w:type="spellStart"/>
            <w:r w:rsidRPr="0065791D">
              <w:t>технічні</w:t>
            </w:r>
            <w:proofErr w:type="spellEnd"/>
            <w:r w:rsidRPr="0065791D">
              <w:t xml:space="preserve"> </w:t>
            </w:r>
            <w:proofErr w:type="spellStart"/>
            <w:r w:rsidRPr="0065791D">
              <w:t>умови</w:t>
            </w:r>
            <w:proofErr w:type="spellEnd"/>
            <w:r w:rsidRPr="0065791D">
              <w:t xml:space="preserve"> такими, </w:t>
            </w:r>
            <w:proofErr w:type="spellStart"/>
            <w:r w:rsidRPr="0065791D">
              <w:t>що</w:t>
            </w:r>
            <w:proofErr w:type="spellEnd"/>
            <w:r w:rsidRPr="0065791D">
              <w:t xml:space="preserve"> не набрали </w:t>
            </w:r>
            <w:proofErr w:type="spellStart"/>
            <w:r w:rsidRPr="0065791D">
              <w:t>чинності</w:t>
            </w:r>
            <w:proofErr w:type="spellEnd"/>
            <w:r w:rsidRPr="0065791D">
              <w:t xml:space="preserve">. </w:t>
            </w:r>
          </w:p>
          <w:bookmarkEnd w:id="79"/>
          <w:p w14:paraId="0EEEFB21" w14:textId="2F14850E" w:rsidR="00380D5C" w:rsidRPr="0065791D" w:rsidRDefault="00380D5C" w:rsidP="005F0B44">
            <w:pPr>
              <w:pStyle w:val="a6"/>
              <w:spacing w:before="0" w:beforeAutospacing="0" w:after="0" w:afterAutospacing="0"/>
              <w:ind w:firstLine="709"/>
              <w:jc w:val="both"/>
              <w:rPr>
                <w:color w:val="000000" w:themeColor="text1"/>
              </w:rPr>
            </w:pPr>
            <w:proofErr w:type="spellStart"/>
            <w:r w:rsidRPr="0065791D">
              <w:rPr>
                <w:b/>
                <w:bCs/>
                <w:color w:val="000000" w:themeColor="text1"/>
              </w:rPr>
              <w:t>Технічні</w:t>
            </w:r>
            <w:proofErr w:type="spellEnd"/>
            <w:r w:rsidRPr="0065791D">
              <w:rPr>
                <w:b/>
                <w:bCs/>
                <w:color w:val="000000" w:themeColor="text1"/>
              </w:rPr>
              <w:t xml:space="preserve"> </w:t>
            </w:r>
            <w:proofErr w:type="spellStart"/>
            <w:r w:rsidRPr="0065791D">
              <w:rPr>
                <w:b/>
                <w:bCs/>
                <w:color w:val="000000" w:themeColor="text1"/>
              </w:rPr>
              <w:t>умови</w:t>
            </w:r>
            <w:proofErr w:type="spellEnd"/>
            <w:r w:rsidRPr="0065791D">
              <w:rPr>
                <w:b/>
                <w:bCs/>
                <w:color w:val="000000" w:themeColor="text1"/>
              </w:rPr>
              <w:t xml:space="preserve"> на </w:t>
            </w:r>
            <w:proofErr w:type="spellStart"/>
            <w:r w:rsidRPr="0065791D">
              <w:rPr>
                <w:b/>
                <w:bCs/>
                <w:color w:val="000000" w:themeColor="text1"/>
              </w:rPr>
              <w:t>приєднання</w:t>
            </w:r>
            <w:proofErr w:type="spellEnd"/>
            <w:r w:rsidRPr="0065791D">
              <w:rPr>
                <w:b/>
                <w:bCs/>
                <w:color w:val="000000" w:themeColor="text1"/>
              </w:rPr>
              <w:t xml:space="preserve"> </w:t>
            </w:r>
            <w:proofErr w:type="spellStart"/>
            <w:r w:rsidRPr="0065791D">
              <w:rPr>
                <w:b/>
                <w:bCs/>
                <w:color w:val="000000" w:themeColor="text1"/>
              </w:rPr>
              <w:t>електроустановок</w:t>
            </w:r>
            <w:proofErr w:type="spellEnd"/>
            <w:r w:rsidRPr="0065791D">
              <w:rPr>
                <w:b/>
                <w:bCs/>
                <w:color w:val="000000" w:themeColor="text1"/>
              </w:rPr>
              <w:t xml:space="preserve"> </w:t>
            </w:r>
            <w:proofErr w:type="spellStart"/>
            <w:r w:rsidRPr="0065791D">
              <w:rPr>
                <w:b/>
                <w:bCs/>
                <w:color w:val="000000" w:themeColor="text1"/>
              </w:rPr>
              <w:t>замовників</w:t>
            </w:r>
            <w:proofErr w:type="spellEnd"/>
            <w:r w:rsidRPr="0065791D">
              <w:rPr>
                <w:b/>
                <w:bCs/>
                <w:color w:val="000000" w:themeColor="text1"/>
              </w:rPr>
              <w:t xml:space="preserve">, </w:t>
            </w:r>
            <w:proofErr w:type="spellStart"/>
            <w:r w:rsidRPr="0065791D">
              <w:rPr>
                <w:b/>
                <w:bCs/>
                <w:color w:val="000000" w:themeColor="text1"/>
              </w:rPr>
              <w:t>що</w:t>
            </w:r>
            <w:proofErr w:type="spellEnd"/>
            <w:r w:rsidRPr="0065791D">
              <w:rPr>
                <w:b/>
                <w:bCs/>
                <w:color w:val="000000" w:themeColor="text1"/>
              </w:rPr>
              <w:t xml:space="preserve"> </w:t>
            </w:r>
            <w:proofErr w:type="spellStart"/>
            <w:r w:rsidRPr="0065791D">
              <w:rPr>
                <w:b/>
                <w:bCs/>
                <w:color w:val="000000" w:themeColor="text1"/>
              </w:rPr>
              <w:t>підпадають</w:t>
            </w:r>
            <w:proofErr w:type="spellEnd"/>
            <w:r w:rsidRPr="0065791D">
              <w:rPr>
                <w:b/>
                <w:bCs/>
                <w:color w:val="000000" w:themeColor="text1"/>
              </w:rPr>
              <w:t xml:space="preserve"> </w:t>
            </w:r>
            <w:proofErr w:type="spellStart"/>
            <w:r w:rsidRPr="0065791D">
              <w:rPr>
                <w:b/>
                <w:bCs/>
                <w:color w:val="000000" w:themeColor="text1"/>
              </w:rPr>
              <w:t>під</w:t>
            </w:r>
            <w:proofErr w:type="spellEnd"/>
            <w:r w:rsidRPr="0065791D">
              <w:rPr>
                <w:b/>
                <w:bCs/>
                <w:color w:val="000000" w:themeColor="text1"/>
              </w:rPr>
              <w:t xml:space="preserve"> </w:t>
            </w:r>
            <w:proofErr w:type="spellStart"/>
            <w:r w:rsidRPr="0065791D">
              <w:rPr>
                <w:b/>
                <w:bCs/>
                <w:color w:val="000000" w:themeColor="text1"/>
              </w:rPr>
              <w:t>дію</w:t>
            </w:r>
            <w:proofErr w:type="spellEnd"/>
            <w:r w:rsidRPr="0065791D">
              <w:rPr>
                <w:b/>
                <w:bCs/>
                <w:color w:val="000000" w:themeColor="text1"/>
              </w:rPr>
              <w:t xml:space="preserve"> </w:t>
            </w:r>
            <w:proofErr w:type="spellStart"/>
            <w:r w:rsidRPr="0065791D">
              <w:rPr>
                <w:b/>
                <w:bCs/>
                <w:color w:val="000000" w:themeColor="text1"/>
              </w:rPr>
              <w:t>положень</w:t>
            </w:r>
            <w:proofErr w:type="spellEnd"/>
            <w:r w:rsidRPr="0065791D">
              <w:rPr>
                <w:b/>
                <w:bCs/>
                <w:color w:val="000000" w:themeColor="text1"/>
              </w:rPr>
              <w:t xml:space="preserve"> постанови </w:t>
            </w:r>
            <w:proofErr w:type="spellStart"/>
            <w:r w:rsidRPr="0065791D">
              <w:rPr>
                <w:b/>
                <w:bCs/>
                <w:color w:val="000000" w:themeColor="text1"/>
              </w:rPr>
              <w:t>Кабінету</w:t>
            </w:r>
            <w:proofErr w:type="spellEnd"/>
            <w:r w:rsidRPr="0065791D">
              <w:rPr>
                <w:b/>
                <w:bCs/>
                <w:color w:val="000000" w:themeColor="text1"/>
              </w:rPr>
              <w:t xml:space="preserve"> </w:t>
            </w:r>
            <w:proofErr w:type="spellStart"/>
            <w:r w:rsidRPr="0065791D">
              <w:rPr>
                <w:b/>
                <w:bCs/>
                <w:color w:val="000000" w:themeColor="text1"/>
              </w:rPr>
              <w:t>Міністрів</w:t>
            </w:r>
            <w:proofErr w:type="spellEnd"/>
            <w:r w:rsidRPr="0065791D">
              <w:rPr>
                <w:b/>
                <w:bCs/>
                <w:color w:val="000000" w:themeColor="text1"/>
              </w:rPr>
              <w:t xml:space="preserve"> </w:t>
            </w:r>
            <w:proofErr w:type="spellStart"/>
            <w:r w:rsidRPr="0065791D">
              <w:rPr>
                <w:b/>
                <w:bCs/>
                <w:color w:val="000000" w:themeColor="text1"/>
              </w:rPr>
              <w:t>України</w:t>
            </w:r>
            <w:proofErr w:type="spellEnd"/>
            <w:r w:rsidRPr="0065791D">
              <w:rPr>
                <w:b/>
                <w:bCs/>
                <w:color w:val="000000" w:themeColor="text1"/>
              </w:rPr>
              <w:t xml:space="preserve"> </w:t>
            </w:r>
            <w:proofErr w:type="spellStart"/>
            <w:r w:rsidRPr="0065791D">
              <w:rPr>
                <w:b/>
                <w:bCs/>
                <w:color w:val="000000" w:themeColor="text1"/>
              </w:rPr>
              <w:t>від</w:t>
            </w:r>
            <w:proofErr w:type="spellEnd"/>
            <w:r w:rsidRPr="0065791D">
              <w:rPr>
                <w:b/>
                <w:bCs/>
                <w:color w:val="000000" w:themeColor="text1"/>
              </w:rPr>
              <w:t xml:space="preserve"> 04 грудня 2019 року № 1070 «</w:t>
            </w:r>
            <w:proofErr w:type="spellStart"/>
            <w:r w:rsidRPr="0065791D">
              <w:rPr>
                <w:b/>
                <w:bCs/>
                <w:color w:val="000000" w:themeColor="text1"/>
              </w:rPr>
              <w:t>Деякі</w:t>
            </w:r>
            <w:proofErr w:type="spellEnd"/>
            <w:r w:rsidRPr="0065791D">
              <w:rPr>
                <w:b/>
                <w:bCs/>
                <w:color w:val="000000" w:themeColor="text1"/>
              </w:rPr>
              <w:t xml:space="preserve"> </w:t>
            </w:r>
            <w:proofErr w:type="spellStart"/>
            <w:r w:rsidRPr="0065791D">
              <w:rPr>
                <w:b/>
                <w:bCs/>
                <w:color w:val="000000" w:themeColor="text1"/>
              </w:rPr>
              <w:t>питання</w:t>
            </w:r>
            <w:proofErr w:type="spellEnd"/>
            <w:r w:rsidRPr="0065791D">
              <w:rPr>
                <w:b/>
                <w:bCs/>
                <w:color w:val="000000" w:themeColor="text1"/>
              </w:rPr>
              <w:t xml:space="preserve"> </w:t>
            </w:r>
            <w:proofErr w:type="spellStart"/>
            <w:r w:rsidRPr="0065791D">
              <w:rPr>
                <w:b/>
                <w:bCs/>
                <w:color w:val="000000" w:themeColor="text1"/>
              </w:rPr>
              <w:t>здійснення</w:t>
            </w:r>
            <w:proofErr w:type="spellEnd"/>
            <w:r w:rsidRPr="0065791D">
              <w:rPr>
                <w:b/>
                <w:bCs/>
                <w:color w:val="000000" w:themeColor="text1"/>
              </w:rPr>
              <w:t xml:space="preserve"> </w:t>
            </w:r>
            <w:proofErr w:type="spellStart"/>
            <w:r w:rsidRPr="0065791D">
              <w:rPr>
                <w:b/>
                <w:bCs/>
                <w:color w:val="000000" w:themeColor="text1"/>
              </w:rPr>
              <w:t>розпорядниками</w:t>
            </w:r>
            <w:proofErr w:type="spellEnd"/>
            <w:r w:rsidRPr="0065791D">
              <w:rPr>
                <w:b/>
                <w:bCs/>
                <w:color w:val="000000" w:themeColor="text1"/>
              </w:rPr>
              <w:t xml:space="preserve"> (</w:t>
            </w:r>
            <w:proofErr w:type="spellStart"/>
            <w:r w:rsidRPr="0065791D">
              <w:rPr>
                <w:b/>
                <w:bCs/>
                <w:color w:val="000000" w:themeColor="text1"/>
              </w:rPr>
              <w:t>одержувачами</w:t>
            </w:r>
            <w:proofErr w:type="spellEnd"/>
            <w:r w:rsidRPr="0065791D">
              <w:rPr>
                <w:b/>
                <w:bCs/>
                <w:color w:val="000000" w:themeColor="text1"/>
              </w:rPr>
              <w:t xml:space="preserve">) </w:t>
            </w:r>
            <w:proofErr w:type="spellStart"/>
            <w:r w:rsidRPr="0065791D">
              <w:rPr>
                <w:b/>
                <w:bCs/>
                <w:color w:val="000000" w:themeColor="text1"/>
              </w:rPr>
              <w:t>бюджетних</w:t>
            </w:r>
            <w:proofErr w:type="spellEnd"/>
            <w:r w:rsidRPr="0065791D">
              <w:rPr>
                <w:b/>
                <w:bCs/>
                <w:color w:val="000000" w:themeColor="text1"/>
              </w:rPr>
              <w:t xml:space="preserve"> </w:t>
            </w:r>
            <w:proofErr w:type="spellStart"/>
            <w:r w:rsidRPr="0065791D">
              <w:rPr>
                <w:b/>
                <w:bCs/>
                <w:color w:val="000000" w:themeColor="text1"/>
              </w:rPr>
              <w:t>коштів</w:t>
            </w:r>
            <w:proofErr w:type="spellEnd"/>
            <w:r w:rsidRPr="0065791D">
              <w:rPr>
                <w:b/>
                <w:bCs/>
                <w:color w:val="000000" w:themeColor="text1"/>
              </w:rPr>
              <w:t xml:space="preserve"> </w:t>
            </w:r>
            <w:proofErr w:type="spellStart"/>
            <w:r w:rsidRPr="0065791D">
              <w:rPr>
                <w:b/>
                <w:bCs/>
                <w:color w:val="000000" w:themeColor="text1"/>
              </w:rPr>
              <w:t>попередньої</w:t>
            </w:r>
            <w:proofErr w:type="spellEnd"/>
            <w:r w:rsidRPr="0065791D">
              <w:rPr>
                <w:b/>
                <w:bCs/>
                <w:color w:val="000000" w:themeColor="text1"/>
              </w:rPr>
              <w:t xml:space="preserve"> оплати </w:t>
            </w:r>
            <w:proofErr w:type="spellStart"/>
            <w:r w:rsidRPr="0065791D">
              <w:rPr>
                <w:b/>
                <w:bCs/>
                <w:color w:val="000000" w:themeColor="text1"/>
              </w:rPr>
              <w:t>товарів</w:t>
            </w:r>
            <w:proofErr w:type="spellEnd"/>
            <w:r w:rsidRPr="0065791D">
              <w:rPr>
                <w:b/>
                <w:bCs/>
                <w:color w:val="000000" w:themeColor="text1"/>
              </w:rPr>
              <w:t xml:space="preserve">, </w:t>
            </w:r>
            <w:proofErr w:type="spellStart"/>
            <w:r w:rsidRPr="0065791D">
              <w:rPr>
                <w:b/>
                <w:bCs/>
                <w:color w:val="000000" w:themeColor="text1"/>
              </w:rPr>
              <w:t>робіт</w:t>
            </w:r>
            <w:proofErr w:type="spellEnd"/>
            <w:r w:rsidRPr="0065791D">
              <w:rPr>
                <w:b/>
                <w:bCs/>
                <w:color w:val="000000" w:themeColor="text1"/>
              </w:rPr>
              <w:t xml:space="preserve"> і </w:t>
            </w:r>
            <w:proofErr w:type="spellStart"/>
            <w:r w:rsidRPr="0065791D">
              <w:rPr>
                <w:b/>
                <w:bCs/>
                <w:color w:val="000000" w:themeColor="text1"/>
              </w:rPr>
              <w:t>послуг</w:t>
            </w:r>
            <w:proofErr w:type="spellEnd"/>
            <w:r w:rsidRPr="0065791D">
              <w:rPr>
                <w:b/>
                <w:bCs/>
                <w:color w:val="000000" w:themeColor="text1"/>
              </w:rPr>
              <w:t xml:space="preserve">, </w:t>
            </w:r>
            <w:proofErr w:type="spellStart"/>
            <w:r w:rsidRPr="0065791D">
              <w:rPr>
                <w:b/>
                <w:bCs/>
                <w:color w:val="000000" w:themeColor="text1"/>
              </w:rPr>
              <w:t>що</w:t>
            </w:r>
            <w:proofErr w:type="spellEnd"/>
            <w:r w:rsidRPr="0065791D">
              <w:rPr>
                <w:b/>
                <w:bCs/>
                <w:color w:val="000000" w:themeColor="text1"/>
              </w:rPr>
              <w:t xml:space="preserve"> </w:t>
            </w:r>
            <w:proofErr w:type="spellStart"/>
            <w:r w:rsidRPr="0065791D">
              <w:rPr>
                <w:b/>
                <w:bCs/>
                <w:color w:val="000000" w:themeColor="text1"/>
              </w:rPr>
              <w:t>закуповуються</w:t>
            </w:r>
            <w:proofErr w:type="spellEnd"/>
            <w:r w:rsidRPr="0065791D">
              <w:rPr>
                <w:b/>
                <w:bCs/>
                <w:color w:val="000000" w:themeColor="text1"/>
              </w:rPr>
              <w:t xml:space="preserve"> за </w:t>
            </w:r>
            <w:proofErr w:type="spellStart"/>
            <w:r w:rsidRPr="0065791D">
              <w:rPr>
                <w:b/>
                <w:bCs/>
                <w:color w:val="000000" w:themeColor="text1"/>
              </w:rPr>
              <w:t>бюджетні</w:t>
            </w:r>
            <w:proofErr w:type="spellEnd"/>
            <w:r w:rsidRPr="0065791D">
              <w:rPr>
                <w:b/>
                <w:bCs/>
                <w:color w:val="000000" w:themeColor="text1"/>
              </w:rPr>
              <w:t xml:space="preserve"> </w:t>
            </w:r>
            <w:proofErr w:type="spellStart"/>
            <w:r w:rsidRPr="0065791D">
              <w:rPr>
                <w:b/>
                <w:bCs/>
                <w:color w:val="000000" w:themeColor="text1"/>
              </w:rPr>
              <w:t>кошти</w:t>
            </w:r>
            <w:proofErr w:type="spellEnd"/>
            <w:r w:rsidRPr="0065791D">
              <w:rPr>
                <w:b/>
                <w:bCs/>
                <w:color w:val="000000" w:themeColor="text1"/>
              </w:rPr>
              <w:t xml:space="preserve">», </w:t>
            </w:r>
            <w:proofErr w:type="spellStart"/>
            <w:r w:rsidRPr="0065791D">
              <w:rPr>
                <w:b/>
                <w:bCs/>
                <w:color w:val="000000" w:themeColor="text1"/>
              </w:rPr>
              <w:t>набирають</w:t>
            </w:r>
            <w:proofErr w:type="spellEnd"/>
            <w:r w:rsidRPr="0065791D">
              <w:rPr>
                <w:b/>
                <w:bCs/>
                <w:color w:val="000000" w:themeColor="text1"/>
              </w:rPr>
              <w:t xml:space="preserve"> </w:t>
            </w:r>
            <w:proofErr w:type="spellStart"/>
            <w:r w:rsidRPr="0065791D">
              <w:rPr>
                <w:b/>
                <w:bCs/>
                <w:color w:val="000000" w:themeColor="text1"/>
              </w:rPr>
              <w:t>чинності</w:t>
            </w:r>
            <w:proofErr w:type="spellEnd"/>
            <w:r w:rsidRPr="0065791D">
              <w:rPr>
                <w:b/>
                <w:bCs/>
                <w:color w:val="000000" w:themeColor="text1"/>
              </w:rPr>
              <w:t xml:space="preserve"> з </w:t>
            </w:r>
            <w:proofErr w:type="spellStart"/>
            <w:r w:rsidRPr="0065791D">
              <w:rPr>
                <w:b/>
                <w:bCs/>
                <w:color w:val="000000" w:themeColor="text1"/>
              </w:rPr>
              <w:t>дати</w:t>
            </w:r>
            <w:proofErr w:type="spellEnd"/>
            <w:r w:rsidRPr="0065791D">
              <w:rPr>
                <w:b/>
                <w:bCs/>
                <w:color w:val="000000" w:themeColor="text1"/>
              </w:rPr>
              <w:t xml:space="preserve"> </w:t>
            </w:r>
            <w:proofErr w:type="spellStart"/>
            <w:r w:rsidRPr="0065791D">
              <w:rPr>
                <w:b/>
                <w:bCs/>
                <w:color w:val="000000" w:themeColor="text1"/>
              </w:rPr>
              <w:t>підписання</w:t>
            </w:r>
            <w:proofErr w:type="spellEnd"/>
            <w:r w:rsidRPr="0065791D">
              <w:rPr>
                <w:b/>
                <w:bCs/>
                <w:color w:val="000000" w:themeColor="text1"/>
              </w:rPr>
              <w:t xml:space="preserve"> сторонами </w:t>
            </w:r>
            <w:proofErr w:type="spellStart"/>
            <w:r w:rsidRPr="0065791D">
              <w:rPr>
                <w:b/>
                <w:bCs/>
                <w:color w:val="000000" w:themeColor="text1"/>
              </w:rPr>
              <w:t>відповідної</w:t>
            </w:r>
            <w:proofErr w:type="spellEnd"/>
            <w:r w:rsidRPr="0065791D">
              <w:rPr>
                <w:b/>
                <w:bCs/>
                <w:color w:val="000000" w:themeColor="text1"/>
              </w:rPr>
              <w:t xml:space="preserve"> </w:t>
            </w:r>
            <w:proofErr w:type="spellStart"/>
            <w:r w:rsidRPr="0065791D">
              <w:rPr>
                <w:b/>
                <w:bCs/>
                <w:color w:val="000000" w:themeColor="text1"/>
              </w:rPr>
              <w:t>додаткової</w:t>
            </w:r>
            <w:proofErr w:type="spellEnd"/>
            <w:r w:rsidRPr="0065791D">
              <w:rPr>
                <w:b/>
                <w:bCs/>
                <w:color w:val="000000" w:themeColor="text1"/>
              </w:rPr>
              <w:t xml:space="preserve"> угоди. </w:t>
            </w:r>
            <w:proofErr w:type="spellStart"/>
            <w:r w:rsidRPr="0065791D">
              <w:rPr>
                <w:b/>
                <w:bCs/>
                <w:color w:val="000000" w:themeColor="text1"/>
              </w:rPr>
              <w:t>Замовник</w:t>
            </w:r>
            <w:proofErr w:type="spellEnd"/>
            <w:r w:rsidRPr="0065791D">
              <w:rPr>
                <w:b/>
                <w:bCs/>
                <w:color w:val="000000" w:themeColor="text1"/>
              </w:rPr>
              <w:t xml:space="preserve"> </w:t>
            </w:r>
            <w:proofErr w:type="spellStart"/>
            <w:r w:rsidRPr="0065791D">
              <w:rPr>
                <w:b/>
                <w:bCs/>
                <w:color w:val="000000" w:themeColor="text1"/>
              </w:rPr>
              <w:t>зобов’язаний</w:t>
            </w:r>
            <w:proofErr w:type="spellEnd"/>
            <w:r w:rsidRPr="0065791D">
              <w:rPr>
                <w:b/>
                <w:bCs/>
                <w:color w:val="000000" w:themeColor="text1"/>
              </w:rPr>
              <w:t xml:space="preserve"> </w:t>
            </w:r>
            <w:proofErr w:type="spellStart"/>
            <w:r w:rsidRPr="0065791D">
              <w:rPr>
                <w:b/>
                <w:bCs/>
                <w:color w:val="000000" w:themeColor="text1"/>
              </w:rPr>
              <w:t>підписати</w:t>
            </w:r>
            <w:proofErr w:type="spellEnd"/>
            <w:r w:rsidRPr="0065791D">
              <w:rPr>
                <w:b/>
                <w:bCs/>
                <w:color w:val="000000" w:themeColor="text1"/>
              </w:rPr>
              <w:t xml:space="preserve"> та </w:t>
            </w:r>
            <w:proofErr w:type="spellStart"/>
            <w:r w:rsidRPr="0065791D">
              <w:rPr>
                <w:b/>
                <w:bCs/>
                <w:color w:val="000000" w:themeColor="text1"/>
              </w:rPr>
              <w:t>повернути</w:t>
            </w:r>
            <w:proofErr w:type="spellEnd"/>
            <w:r w:rsidRPr="0065791D">
              <w:rPr>
                <w:b/>
                <w:bCs/>
                <w:color w:val="000000" w:themeColor="text1"/>
              </w:rPr>
              <w:t xml:space="preserve"> ОСР </w:t>
            </w:r>
            <w:proofErr w:type="spellStart"/>
            <w:r w:rsidRPr="0065791D">
              <w:rPr>
                <w:b/>
                <w:bCs/>
                <w:color w:val="000000" w:themeColor="text1"/>
              </w:rPr>
              <w:t>підписану</w:t>
            </w:r>
            <w:proofErr w:type="spellEnd"/>
            <w:r w:rsidRPr="0065791D">
              <w:rPr>
                <w:b/>
                <w:bCs/>
                <w:color w:val="000000" w:themeColor="text1"/>
              </w:rPr>
              <w:t xml:space="preserve"> </w:t>
            </w:r>
            <w:proofErr w:type="spellStart"/>
            <w:r w:rsidRPr="0065791D">
              <w:rPr>
                <w:b/>
                <w:bCs/>
                <w:color w:val="000000" w:themeColor="text1"/>
              </w:rPr>
              <w:t>додаткову</w:t>
            </w:r>
            <w:proofErr w:type="spellEnd"/>
            <w:r w:rsidRPr="0065791D">
              <w:rPr>
                <w:b/>
                <w:bCs/>
                <w:color w:val="000000" w:themeColor="text1"/>
              </w:rPr>
              <w:t xml:space="preserve"> угоду не </w:t>
            </w:r>
            <w:proofErr w:type="spellStart"/>
            <w:r w:rsidRPr="0065791D">
              <w:rPr>
                <w:b/>
                <w:bCs/>
                <w:color w:val="000000" w:themeColor="text1"/>
              </w:rPr>
              <w:lastRenderedPageBreak/>
              <w:t>пізніше</w:t>
            </w:r>
            <w:proofErr w:type="spellEnd"/>
            <w:r w:rsidRPr="0065791D">
              <w:rPr>
                <w:b/>
                <w:bCs/>
                <w:color w:val="000000" w:themeColor="text1"/>
              </w:rPr>
              <w:t xml:space="preserve"> 20 </w:t>
            </w:r>
            <w:proofErr w:type="spellStart"/>
            <w:r w:rsidRPr="0065791D">
              <w:rPr>
                <w:b/>
                <w:bCs/>
                <w:color w:val="000000" w:themeColor="text1"/>
              </w:rPr>
              <w:t>днів</w:t>
            </w:r>
            <w:proofErr w:type="spellEnd"/>
            <w:r w:rsidRPr="0065791D">
              <w:rPr>
                <w:b/>
                <w:bCs/>
                <w:color w:val="000000" w:themeColor="text1"/>
              </w:rPr>
              <w:t xml:space="preserve"> з </w:t>
            </w:r>
            <w:proofErr w:type="spellStart"/>
            <w:r w:rsidRPr="0065791D">
              <w:rPr>
                <w:b/>
                <w:bCs/>
                <w:color w:val="000000" w:themeColor="text1"/>
              </w:rPr>
              <w:t>дати</w:t>
            </w:r>
            <w:proofErr w:type="spellEnd"/>
            <w:r w:rsidRPr="0065791D">
              <w:rPr>
                <w:b/>
                <w:bCs/>
                <w:color w:val="000000" w:themeColor="text1"/>
              </w:rPr>
              <w:t xml:space="preserve"> </w:t>
            </w:r>
            <w:proofErr w:type="spellStart"/>
            <w:r w:rsidRPr="0065791D">
              <w:rPr>
                <w:b/>
                <w:bCs/>
                <w:color w:val="000000" w:themeColor="text1"/>
              </w:rPr>
              <w:t>її</w:t>
            </w:r>
            <w:proofErr w:type="spellEnd"/>
            <w:r w:rsidRPr="0065791D">
              <w:rPr>
                <w:b/>
                <w:bCs/>
                <w:color w:val="000000" w:themeColor="text1"/>
              </w:rPr>
              <w:t xml:space="preserve"> </w:t>
            </w:r>
            <w:proofErr w:type="spellStart"/>
            <w:r w:rsidRPr="0065791D">
              <w:rPr>
                <w:b/>
                <w:bCs/>
                <w:color w:val="000000" w:themeColor="text1"/>
              </w:rPr>
              <w:t>отримання</w:t>
            </w:r>
            <w:proofErr w:type="spellEnd"/>
            <w:r w:rsidRPr="0065791D">
              <w:rPr>
                <w:b/>
                <w:bCs/>
                <w:color w:val="000000" w:themeColor="text1"/>
              </w:rPr>
              <w:t xml:space="preserve">. У </w:t>
            </w:r>
            <w:proofErr w:type="spellStart"/>
            <w:r w:rsidRPr="0065791D">
              <w:rPr>
                <w:b/>
                <w:bCs/>
                <w:color w:val="000000" w:themeColor="text1"/>
              </w:rPr>
              <w:t>разі</w:t>
            </w:r>
            <w:proofErr w:type="spellEnd"/>
            <w:r w:rsidRPr="0065791D">
              <w:rPr>
                <w:b/>
                <w:bCs/>
                <w:color w:val="000000" w:themeColor="text1"/>
              </w:rPr>
              <w:t xml:space="preserve"> </w:t>
            </w:r>
            <w:proofErr w:type="spellStart"/>
            <w:r w:rsidRPr="0065791D">
              <w:rPr>
                <w:b/>
                <w:bCs/>
                <w:color w:val="000000" w:themeColor="text1"/>
              </w:rPr>
              <w:t>якщо</w:t>
            </w:r>
            <w:proofErr w:type="spellEnd"/>
            <w:r w:rsidRPr="0065791D">
              <w:rPr>
                <w:b/>
                <w:bCs/>
                <w:color w:val="000000" w:themeColor="text1"/>
              </w:rPr>
              <w:t xml:space="preserve"> </w:t>
            </w:r>
            <w:proofErr w:type="spellStart"/>
            <w:r w:rsidRPr="0065791D">
              <w:rPr>
                <w:b/>
                <w:bCs/>
                <w:color w:val="000000" w:themeColor="text1"/>
              </w:rPr>
              <w:t>замовник</w:t>
            </w:r>
            <w:proofErr w:type="spellEnd"/>
            <w:r w:rsidRPr="0065791D">
              <w:rPr>
                <w:b/>
                <w:bCs/>
                <w:color w:val="000000" w:themeColor="text1"/>
              </w:rPr>
              <w:t xml:space="preserve"> не </w:t>
            </w:r>
            <w:proofErr w:type="spellStart"/>
            <w:r w:rsidRPr="0065791D">
              <w:rPr>
                <w:b/>
                <w:bCs/>
                <w:color w:val="000000" w:themeColor="text1"/>
              </w:rPr>
              <w:t>підписав</w:t>
            </w:r>
            <w:proofErr w:type="spellEnd"/>
            <w:r w:rsidRPr="0065791D">
              <w:rPr>
                <w:b/>
                <w:bCs/>
                <w:color w:val="000000" w:themeColor="text1"/>
              </w:rPr>
              <w:t xml:space="preserve"> </w:t>
            </w:r>
            <w:proofErr w:type="gramStart"/>
            <w:r w:rsidRPr="0065791D">
              <w:rPr>
                <w:b/>
                <w:bCs/>
                <w:color w:val="000000" w:themeColor="text1"/>
              </w:rPr>
              <w:t>та</w:t>
            </w:r>
            <w:proofErr w:type="gramEnd"/>
            <w:r w:rsidRPr="0065791D">
              <w:rPr>
                <w:b/>
                <w:bCs/>
                <w:color w:val="000000" w:themeColor="text1"/>
              </w:rPr>
              <w:t xml:space="preserve"> не повернув ОСР </w:t>
            </w:r>
            <w:proofErr w:type="spellStart"/>
            <w:r w:rsidRPr="0065791D">
              <w:rPr>
                <w:b/>
                <w:bCs/>
                <w:color w:val="000000" w:themeColor="text1"/>
              </w:rPr>
              <w:t>протягом</w:t>
            </w:r>
            <w:proofErr w:type="spellEnd"/>
            <w:r w:rsidRPr="0065791D">
              <w:rPr>
                <w:b/>
                <w:bCs/>
                <w:color w:val="000000" w:themeColor="text1"/>
              </w:rPr>
              <w:t xml:space="preserve"> 20 </w:t>
            </w:r>
            <w:proofErr w:type="spellStart"/>
            <w:r w:rsidRPr="0065791D">
              <w:rPr>
                <w:b/>
                <w:bCs/>
                <w:color w:val="000000" w:themeColor="text1"/>
              </w:rPr>
              <w:t>днів</w:t>
            </w:r>
            <w:proofErr w:type="spellEnd"/>
            <w:r w:rsidRPr="0065791D">
              <w:rPr>
                <w:b/>
                <w:bCs/>
                <w:color w:val="000000" w:themeColor="text1"/>
              </w:rPr>
              <w:t xml:space="preserve"> з </w:t>
            </w:r>
            <w:proofErr w:type="spellStart"/>
            <w:r w:rsidRPr="0065791D">
              <w:rPr>
                <w:b/>
                <w:bCs/>
                <w:color w:val="000000" w:themeColor="text1"/>
              </w:rPr>
              <w:t>дати</w:t>
            </w:r>
            <w:proofErr w:type="spellEnd"/>
            <w:r w:rsidRPr="0065791D">
              <w:rPr>
                <w:b/>
                <w:bCs/>
                <w:color w:val="000000" w:themeColor="text1"/>
              </w:rPr>
              <w:t xml:space="preserve"> </w:t>
            </w:r>
            <w:proofErr w:type="spellStart"/>
            <w:r w:rsidRPr="0065791D">
              <w:rPr>
                <w:b/>
                <w:bCs/>
                <w:color w:val="000000" w:themeColor="text1"/>
              </w:rPr>
              <w:t>отримання</w:t>
            </w:r>
            <w:proofErr w:type="spellEnd"/>
            <w:r w:rsidRPr="0065791D">
              <w:rPr>
                <w:b/>
                <w:bCs/>
                <w:color w:val="000000" w:themeColor="text1"/>
              </w:rPr>
              <w:t xml:space="preserve"> </w:t>
            </w:r>
            <w:proofErr w:type="spellStart"/>
            <w:r w:rsidRPr="0065791D">
              <w:rPr>
                <w:b/>
                <w:bCs/>
                <w:color w:val="000000" w:themeColor="text1"/>
              </w:rPr>
              <w:t>відповідну</w:t>
            </w:r>
            <w:proofErr w:type="spellEnd"/>
            <w:r w:rsidRPr="0065791D">
              <w:rPr>
                <w:b/>
                <w:bCs/>
                <w:color w:val="000000" w:themeColor="text1"/>
              </w:rPr>
              <w:t xml:space="preserve"> </w:t>
            </w:r>
            <w:proofErr w:type="spellStart"/>
            <w:r w:rsidRPr="0065791D">
              <w:rPr>
                <w:b/>
                <w:bCs/>
                <w:color w:val="000000" w:themeColor="text1"/>
              </w:rPr>
              <w:t>додаткову</w:t>
            </w:r>
            <w:proofErr w:type="spellEnd"/>
            <w:r w:rsidRPr="0065791D">
              <w:rPr>
                <w:b/>
                <w:bCs/>
                <w:color w:val="000000" w:themeColor="text1"/>
              </w:rPr>
              <w:t xml:space="preserve"> угоду, </w:t>
            </w:r>
            <w:proofErr w:type="spellStart"/>
            <w:r w:rsidRPr="0065791D">
              <w:rPr>
                <w:b/>
                <w:bCs/>
                <w:color w:val="000000" w:themeColor="text1"/>
              </w:rPr>
              <w:t>договір</w:t>
            </w:r>
            <w:proofErr w:type="spellEnd"/>
            <w:r w:rsidRPr="0065791D">
              <w:rPr>
                <w:b/>
                <w:bCs/>
                <w:color w:val="000000" w:themeColor="text1"/>
              </w:rPr>
              <w:t xml:space="preserve"> про </w:t>
            </w:r>
            <w:proofErr w:type="spellStart"/>
            <w:r w:rsidRPr="0065791D">
              <w:rPr>
                <w:b/>
                <w:bCs/>
                <w:color w:val="000000" w:themeColor="text1"/>
              </w:rPr>
              <w:t>приєднання</w:t>
            </w:r>
            <w:proofErr w:type="spellEnd"/>
            <w:r w:rsidRPr="0065791D">
              <w:rPr>
                <w:b/>
                <w:bCs/>
                <w:color w:val="000000" w:themeColor="text1"/>
              </w:rPr>
              <w:t xml:space="preserve"> </w:t>
            </w:r>
            <w:proofErr w:type="spellStart"/>
            <w:r w:rsidRPr="0065791D">
              <w:rPr>
                <w:b/>
                <w:bCs/>
                <w:color w:val="000000" w:themeColor="text1"/>
              </w:rPr>
              <w:t>вважається</w:t>
            </w:r>
            <w:proofErr w:type="spellEnd"/>
            <w:r w:rsidRPr="0065791D">
              <w:rPr>
                <w:b/>
                <w:bCs/>
                <w:color w:val="000000" w:themeColor="text1"/>
              </w:rPr>
              <w:t xml:space="preserve"> </w:t>
            </w:r>
            <w:proofErr w:type="spellStart"/>
            <w:r w:rsidRPr="0065791D">
              <w:rPr>
                <w:b/>
                <w:bCs/>
                <w:color w:val="000000" w:themeColor="text1"/>
              </w:rPr>
              <w:t>розірваним</w:t>
            </w:r>
            <w:proofErr w:type="spellEnd"/>
            <w:r w:rsidRPr="0065791D">
              <w:rPr>
                <w:b/>
                <w:bCs/>
                <w:color w:val="000000" w:themeColor="text1"/>
              </w:rPr>
              <w:t xml:space="preserve">, а </w:t>
            </w:r>
            <w:proofErr w:type="spellStart"/>
            <w:r w:rsidRPr="0065791D">
              <w:rPr>
                <w:b/>
                <w:bCs/>
                <w:color w:val="000000" w:themeColor="text1"/>
              </w:rPr>
              <w:t>технічні</w:t>
            </w:r>
            <w:proofErr w:type="spellEnd"/>
            <w:r w:rsidRPr="0065791D">
              <w:rPr>
                <w:b/>
                <w:bCs/>
                <w:color w:val="000000" w:themeColor="text1"/>
              </w:rPr>
              <w:t xml:space="preserve"> </w:t>
            </w:r>
            <w:proofErr w:type="spellStart"/>
            <w:r w:rsidRPr="0065791D">
              <w:rPr>
                <w:b/>
                <w:bCs/>
                <w:color w:val="000000" w:themeColor="text1"/>
              </w:rPr>
              <w:t>умови</w:t>
            </w:r>
            <w:proofErr w:type="spellEnd"/>
            <w:r w:rsidRPr="0065791D">
              <w:rPr>
                <w:b/>
                <w:bCs/>
                <w:color w:val="000000" w:themeColor="text1"/>
              </w:rPr>
              <w:t xml:space="preserve"> на </w:t>
            </w:r>
            <w:proofErr w:type="spellStart"/>
            <w:r w:rsidRPr="0065791D">
              <w:rPr>
                <w:b/>
                <w:bCs/>
                <w:color w:val="000000" w:themeColor="text1"/>
              </w:rPr>
              <w:t>приєднання</w:t>
            </w:r>
            <w:proofErr w:type="spellEnd"/>
            <w:r w:rsidRPr="0065791D">
              <w:rPr>
                <w:b/>
                <w:bCs/>
                <w:color w:val="000000" w:themeColor="text1"/>
              </w:rPr>
              <w:t xml:space="preserve"> такими, </w:t>
            </w:r>
            <w:proofErr w:type="spellStart"/>
            <w:r w:rsidRPr="0065791D">
              <w:rPr>
                <w:b/>
                <w:bCs/>
                <w:color w:val="000000" w:themeColor="text1"/>
              </w:rPr>
              <w:t>що</w:t>
            </w:r>
            <w:proofErr w:type="spellEnd"/>
            <w:r w:rsidRPr="0065791D">
              <w:rPr>
                <w:b/>
                <w:bCs/>
                <w:color w:val="000000" w:themeColor="text1"/>
              </w:rPr>
              <w:t xml:space="preserve"> </w:t>
            </w:r>
            <w:proofErr w:type="spellStart"/>
            <w:r w:rsidRPr="0065791D">
              <w:rPr>
                <w:b/>
                <w:bCs/>
                <w:color w:val="000000" w:themeColor="text1"/>
              </w:rPr>
              <w:t>втратили</w:t>
            </w:r>
            <w:proofErr w:type="spellEnd"/>
            <w:r w:rsidRPr="0065791D">
              <w:rPr>
                <w:b/>
                <w:bCs/>
                <w:color w:val="000000" w:themeColor="text1"/>
              </w:rPr>
              <w:t xml:space="preserve"> </w:t>
            </w:r>
            <w:proofErr w:type="spellStart"/>
            <w:r w:rsidRPr="0065791D">
              <w:rPr>
                <w:b/>
                <w:bCs/>
                <w:color w:val="000000" w:themeColor="text1"/>
              </w:rPr>
              <w:t>чинність</w:t>
            </w:r>
            <w:proofErr w:type="spellEnd"/>
            <w:r w:rsidRPr="0065791D">
              <w:rPr>
                <w:b/>
                <w:bCs/>
                <w:color w:val="000000" w:themeColor="text1"/>
              </w:rPr>
              <w:t>.</w:t>
            </w:r>
          </w:p>
        </w:tc>
        <w:tc>
          <w:tcPr>
            <w:tcW w:w="4252" w:type="dxa"/>
          </w:tcPr>
          <w:p w14:paraId="57A9AA97" w14:textId="29EA72CD" w:rsidR="00634EC5" w:rsidRPr="0011722C" w:rsidRDefault="00380D5C" w:rsidP="00634EC5">
            <w:pPr>
              <w:ind w:firstLine="630"/>
              <w:jc w:val="both"/>
              <w:rPr>
                <w:b/>
                <w:sz w:val="24"/>
                <w:szCs w:val="24"/>
                <w:u w:val="single"/>
                <w:lang w:val="en-US"/>
              </w:rPr>
            </w:pPr>
            <w:r w:rsidRPr="00B225D8">
              <w:rPr>
                <w:b/>
                <w:sz w:val="24"/>
                <w:szCs w:val="24"/>
                <w:u w:val="single"/>
              </w:rPr>
              <w:lastRenderedPageBreak/>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66D1B2EC" w14:textId="23024A55" w:rsidR="00380D5C" w:rsidRPr="00B225D8" w:rsidRDefault="00380D5C" w:rsidP="005F0B44">
            <w:pPr>
              <w:jc w:val="both"/>
              <w:rPr>
                <w:b/>
                <w:sz w:val="24"/>
                <w:szCs w:val="24"/>
                <w:u w:val="single"/>
              </w:rPr>
            </w:pPr>
          </w:p>
          <w:p w14:paraId="2DAB9C48" w14:textId="77777777" w:rsidR="00380D5C" w:rsidRPr="005F0B44" w:rsidRDefault="00380D5C" w:rsidP="005F0B44">
            <w:pPr>
              <w:pStyle w:val="a6"/>
              <w:spacing w:before="0" w:beforeAutospacing="0" w:after="0" w:afterAutospacing="0"/>
              <w:ind w:firstLine="709"/>
              <w:jc w:val="both"/>
            </w:pPr>
            <w:r w:rsidRPr="005F0B44">
              <w:t xml:space="preserve">8.5. </w:t>
            </w:r>
            <w:proofErr w:type="spellStart"/>
            <w:r w:rsidRPr="005F0B44">
              <w:t>Цей</w:t>
            </w:r>
            <w:proofErr w:type="spellEnd"/>
            <w:r w:rsidRPr="005F0B44">
              <w:t xml:space="preserve"> </w:t>
            </w:r>
            <w:proofErr w:type="spellStart"/>
            <w:r w:rsidRPr="005F0B44">
              <w:t>Договір</w:t>
            </w:r>
            <w:proofErr w:type="spellEnd"/>
            <w:r w:rsidRPr="005F0B44">
              <w:t xml:space="preserve"> </w:t>
            </w:r>
            <w:proofErr w:type="spellStart"/>
            <w:r w:rsidRPr="005F0B44">
              <w:t>вважається</w:t>
            </w:r>
            <w:proofErr w:type="spellEnd"/>
            <w:r w:rsidRPr="005F0B44">
              <w:t xml:space="preserve"> </w:t>
            </w:r>
            <w:proofErr w:type="spellStart"/>
            <w:r w:rsidRPr="005F0B44">
              <w:t>розірваним</w:t>
            </w:r>
            <w:proofErr w:type="spellEnd"/>
            <w:r w:rsidRPr="005F0B44">
              <w:t xml:space="preserve">, </w:t>
            </w:r>
            <w:proofErr w:type="spellStart"/>
            <w:r w:rsidRPr="005F0B44">
              <w:t>якщо</w:t>
            </w:r>
            <w:proofErr w:type="spellEnd"/>
            <w:r w:rsidRPr="005F0B44">
              <w:t xml:space="preserve"> </w:t>
            </w:r>
            <w:proofErr w:type="spellStart"/>
            <w:r w:rsidRPr="005F0B44">
              <w:t>Замовник</w:t>
            </w:r>
            <w:proofErr w:type="spellEnd"/>
            <w:r w:rsidRPr="005F0B44">
              <w:t xml:space="preserve"> не оплатив </w:t>
            </w:r>
            <w:proofErr w:type="spellStart"/>
            <w:r w:rsidRPr="005F0B44">
              <w:t>послугу</w:t>
            </w:r>
            <w:proofErr w:type="spellEnd"/>
            <w:r w:rsidRPr="005F0B44">
              <w:t xml:space="preserve"> з </w:t>
            </w:r>
            <w:proofErr w:type="spellStart"/>
            <w:r w:rsidRPr="005F0B44">
              <w:t>приєднання</w:t>
            </w:r>
            <w:proofErr w:type="spellEnd"/>
            <w:r w:rsidRPr="005F0B44">
              <w:t xml:space="preserve"> </w:t>
            </w:r>
            <w:proofErr w:type="spellStart"/>
            <w:r w:rsidRPr="005F0B44">
              <w:t>протягом</w:t>
            </w:r>
            <w:proofErr w:type="spellEnd"/>
            <w:r w:rsidRPr="005F0B44">
              <w:t xml:space="preserve"> 20 </w:t>
            </w:r>
            <w:proofErr w:type="spellStart"/>
            <w:r w:rsidRPr="005F0B44">
              <w:t>днів</w:t>
            </w:r>
            <w:proofErr w:type="spellEnd"/>
            <w:r w:rsidRPr="005F0B44">
              <w:t xml:space="preserve"> з дня </w:t>
            </w:r>
            <w:proofErr w:type="spellStart"/>
            <w:r w:rsidRPr="005F0B44">
              <w:t>отримання</w:t>
            </w:r>
            <w:proofErr w:type="spellEnd"/>
            <w:r w:rsidRPr="005F0B44">
              <w:t xml:space="preserve"> </w:t>
            </w:r>
            <w:proofErr w:type="spellStart"/>
            <w:r w:rsidRPr="005F0B44">
              <w:t>рахунка</w:t>
            </w:r>
            <w:proofErr w:type="spellEnd"/>
            <w:r w:rsidRPr="005F0B44">
              <w:t xml:space="preserve">, а </w:t>
            </w:r>
            <w:proofErr w:type="spellStart"/>
            <w:r w:rsidRPr="005F0B44">
              <w:t>технічні</w:t>
            </w:r>
            <w:proofErr w:type="spellEnd"/>
            <w:r w:rsidRPr="005F0B44">
              <w:t xml:space="preserve"> </w:t>
            </w:r>
            <w:proofErr w:type="spellStart"/>
            <w:r w:rsidRPr="005F0B44">
              <w:t>умови</w:t>
            </w:r>
            <w:proofErr w:type="spellEnd"/>
            <w:r w:rsidRPr="005F0B44">
              <w:t xml:space="preserve"> такими, </w:t>
            </w:r>
            <w:proofErr w:type="spellStart"/>
            <w:r w:rsidRPr="005F0B44">
              <w:t>що</w:t>
            </w:r>
            <w:proofErr w:type="spellEnd"/>
            <w:r w:rsidRPr="005F0B44">
              <w:t xml:space="preserve"> не набрали </w:t>
            </w:r>
            <w:proofErr w:type="spellStart"/>
            <w:r w:rsidRPr="005F0B44">
              <w:t>чинності</w:t>
            </w:r>
            <w:proofErr w:type="spellEnd"/>
            <w:r w:rsidRPr="005F0B44">
              <w:t xml:space="preserve">. </w:t>
            </w:r>
          </w:p>
          <w:p w14:paraId="0124D61E" w14:textId="2B97316D" w:rsidR="00380D5C" w:rsidRPr="00B225D8" w:rsidRDefault="00380D5C" w:rsidP="005F0B44">
            <w:pPr>
              <w:jc w:val="both"/>
              <w:rPr>
                <w:b/>
                <w:sz w:val="24"/>
                <w:szCs w:val="24"/>
                <w:u w:val="single"/>
              </w:rPr>
            </w:pPr>
            <w:r w:rsidRPr="005F0B44">
              <w:rPr>
                <w:b/>
                <w:bCs/>
                <w:strike/>
                <w:color w:val="0070C0"/>
                <w:sz w:val="24"/>
                <w:szCs w:val="24"/>
              </w:rPr>
              <w:t xml:space="preserve">Технічні умови на приєднання електроустановок замовників, що підпадають під 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w:t>
            </w:r>
            <w:r w:rsidRPr="005F0B44">
              <w:rPr>
                <w:b/>
                <w:bCs/>
                <w:strike/>
                <w:color w:val="0070C0"/>
                <w:sz w:val="24"/>
                <w:szCs w:val="24"/>
              </w:rPr>
              <w:lastRenderedPageBreak/>
              <w:t>оплати товарів, робіт і послуг, що закуповуються за бюджетні кошти», набирають чинності з дати підписання сторонами відповідної додаткової угоди. Замовник зобов’язаний підписати та повернути ОСР підписану додаткову угоду не пізніше 20 днів з дати її отримання. У разі якщо замовник не підписав та не повернув ОСР протягом 20 днів з дати отримання відповідну додаткову угоду, договір про приєднання вважається розірваним, а технічні умови на приєднання такими, що втратили чинність.</w:t>
            </w:r>
          </w:p>
        </w:tc>
        <w:tc>
          <w:tcPr>
            <w:tcW w:w="3969" w:type="dxa"/>
          </w:tcPr>
          <w:p w14:paraId="7B9A7FFA" w14:textId="56B06ED7" w:rsidR="00634EC5" w:rsidRPr="0011722C" w:rsidRDefault="00380D5C" w:rsidP="00634EC5">
            <w:pPr>
              <w:ind w:firstLine="630"/>
              <w:jc w:val="both"/>
              <w:rPr>
                <w:b/>
                <w:sz w:val="24"/>
                <w:szCs w:val="24"/>
                <w:u w:val="single"/>
                <w:lang w:val="en-US"/>
              </w:rPr>
            </w:pPr>
            <w:r w:rsidRPr="00B225D8">
              <w:rPr>
                <w:b/>
                <w:sz w:val="24"/>
                <w:szCs w:val="24"/>
                <w:u w:val="single"/>
              </w:rPr>
              <w:lastRenderedPageBreak/>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15C9E82C" w14:textId="712C972C" w:rsidR="00380D5C" w:rsidRPr="00B225D8" w:rsidRDefault="00380D5C" w:rsidP="005F0B44">
            <w:pPr>
              <w:jc w:val="both"/>
              <w:rPr>
                <w:b/>
                <w:sz w:val="24"/>
                <w:szCs w:val="24"/>
                <w:u w:val="single"/>
              </w:rPr>
            </w:pPr>
          </w:p>
          <w:p w14:paraId="52EAFE42" w14:textId="77777777" w:rsidR="00380D5C" w:rsidRPr="0065791D" w:rsidRDefault="00380D5C" w:rsidP="005F0B44">
            <w:pPr>
              <w:jc w:val="both"/>
              <w:rPr>
                <w:sz w:val="24"/>
                <w:szCs w:val="24"/>
              </w:rPr>
            </w:pPr>
            <w:r w:rsidRPr="0065791D">
              <w:rPr>
                <w:sz w:val="24"/>
                <w:szCs w:val="28"/>
              </w:rPr>
              <w:t>Бюджетним організаціям кошти виділяються в рамках бюджетного року, тому у випадку реалізації приєднання, яке переходить на наступний рік (наприклад, замовник уклав договір 20 грудня) замовник не зможе сплатити плату за приєднання, так як виділені кошти не переходять на наступний рік</w:t>
            </w:r>
          </w:p>
          <w:p w14:paraId="7D36E80E" w14:textId="77777777" w:rsidR="00380D5C" w:rsidRPr="00B225D8" w:rsidRDefault="00380D5C" w:rsidP="00B225D8">
            <w:pPr>
              <w:jc w:val="both"/>
              <w:rPr>
                <w:b/>
                <w:sz w:val="24"/>
                <w:szCs w:val="24"/>
                <w:u w:val="single"/>
              </w:rPr>
            </w:pPr>
          </w:p>
        </w:tc>
        <w:tc>
          <w:tcPr>
            <w:tcW w:w="3119" w:type="dxa"/>
          </w:tcPr>
          <w:p w14:paraId="1DFFB7E8" w14:textId="77777777" w:rsidR="001B4C9E" w:rsidRDefault="001B4C9E" w:rsidP="001B4C9E">
            <w:pPr>
              <w:jc w:val="center"/>
              <w:rPr>
                <w:b/>
                <w:sz w:val="24"/>
                <w:szCs w:val="24"/>
                <w:lang w:eastAsia="uk-UA"/>
              </w:rPr>
            </w:pPr>
            <w:r>
              <w:rPr>
                <w:b/>
                <w:sz w:val="24"/>
                <w:szCs w:val="24"/>
                <w:lang w:eastAsia="uk-UA"/>
              </w:rPr>
              <w:t>Пропонується не враховувати</w:t>
            </w:r>
          </w:p>
          <w:p w14:paraId="3E7152E7" w14:textId="763F0290" w:rsidR="00380D5C" w:rsidRPr="004F3A51" w:rsidRDefault="001B4C9E" w:rsidP="001B4C9E">
            <w:pPr>
              <w:jc w:val="both"/>
              <w:rPr>
                <w:b/>
                <w:sz w:val="24"/>
                <w:szCs w:val="24"/>
                <w:lang w:eastAsia="uk-UA"/>
              </w:rPr>
            </w:pPr>
            <w:r w:rsidRPr="0036495E">
              <w:rPr>
                <w:sz w:val="24"/>
                <w:szCs w:val="24"/>
                <w:lang w:eastAsia="uk-UA"/>
              </w:rPr>
              <w:t>Коментарі вище до аналогічних пропозицій</w:t>
            </w:r>
          </w:p>
        </w:tc>
      </w:tr>
      <w:tr w:rsidR="00380D5C" w:rsidRPr="004F3A51" w14:paraId="242DA149" w14:textId="77777777" w:rsidTr="00A52C00">
        <w:trPr>
          <w:trHeight w:val="218"/>
        </w:trPr>
        <w:tc>
          <w:tcPr>
            <w:tcW w:w="4253" w:type="dxa"/>
            <w:vMerge/>
          </w:tcPr>
          <w:p w14:paraId="1CCCE216" w14:textId="77777777" w:rsidR="00380D5C" w:rsidRPr="0065791D" w:rsidRDefault="00380D5C" w:rsidP="005F0B44">
            <w:pPr>
              <w:pStyle w:val="a6"/>
              <w:spacing w:before="0" w:beforeAutospacing="0" w:after="0" w:afterAutospacing="0"/>
              <w:ind w:firstLine="709"/>
              <w:jc w:val="both"/>
            </w:pPr>
          </w:p>
        </w:tc>
        <w:tc>
          <w:tcPr>
            <w:tcW w:w="4252" w:type="dxa"/>
          </w:tcPr>
          <w:p w14:paraId="0591415E" w14:textId="77777777" w:rsidR="00380D5C" w:rsidRDefault="00380D5C" w:rsidP="00380D5C">
            <w:pPr>
              <w:jc w:val="both"/>
              <w:rPr>
                <w:b/>
                <w:bCs/>
                <w:color w:val="000000" w:themeColor="text1"/>
                <w:sz w:val="24"/>
                <w:szCs w:val="24"/>
              </w:rPr>
            </w:pPr>
            <w:r w:rsidRPr="0033284B">
              <w:rPr>
                <w:b/>
                <w:bCs/>
                <w:color w:val="000000" w:themeColor="text1"/>
                <w:sz w:val="24"/>
                <w:szCs w:val="24"/>
              </w:rPr>
              <w:t>АТ «ПОЛТАВАОБЛЕНЕРГО»</w:t>
            </w:r>
          </w:p>
          <w:p w14:paraId="71D66348" w14:textId="77777777" w:rsidR="00380D5C" w:rsidRPr="00380D5C" w:rsidRDefault="00380D5C" w:rsidP="008F7C72">
            <w:pPr>
              <w:jc w:val="both"/>
              <w:rPr>
                <w:sz w:val="24"/>
                <w:szCs w:val="24"/>
              </w:rPr>
            </w:pPr>
            <w:r w:rsidRPr="00380D5C">
              <w:rPr>
                <w:sz w:val="24"/>
                <w:szCs w:val="24"/>
              </w:rPr>
              <w:t xml:space="preserve">8.5. Цей Договір вважається розірваним, якщо Замовник не оплатив послугу з приєднання протягом 20 </w:t>
            </w:r>
            <w:r w:rsidRPr="00380D5C">
              <w:rPr>
                <w:b/>
                <w:bCs/>
                <w:color w:val="0070C0"/>
                <w:sz w:val="24"/>
                <w:szCs w:val="24"/>
              </w:rPr>
              <w:t>робочих</w:t>
            </w:r>
            <w:r w:rsidRPr="00380D5C">
              <w:rPr>
                <w:sz w:val="24"/>
                <w:szCs w:val="24"/>
              </w:rPr>
              <w:t xml:space="preserve"> днів з дня отримання рахунка, а технічні умови такими, що не набрали чинності. </w:t>
            </w:r>
          </w:p>
          <w:p w14:paraId="7B0A15F1" w14:textId="48ABA5C9" w:rsidR="00380D5C" w:rsidRPr="00B225D8" w:rsidRDefault="00380D5C" w:rsidP="008F7C72">
            <w:pPr>
              <w:jc w:val="both"/>
              <w:rPr>
                <w:b/>
                <w:sz w:val="24"/>
                <w:szCs w:val="24"/>
                <w:u w:val="single"/>
              </w:rPr>
            </w:pPr>
            <w:r w:rsidRPr="00380D5C">
              <w:rPr>
                <w:sz w:val="24"/>
                <w:szCs w:val="24"/>
              </w:rPr>
              <w:t xml:space="preserve">Технічні умови на приєднання електроустановок замовників, що підпадають під 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набирають чинності з дати підписання сторонами відповідної додаткової угоди. Замовник </w:t>
            </w:r>
            <w:r w:rsidRPr="00380D5C">
              <w:rPr>
                <w:sz w:val="24"/>
                <w:szCs w:val="24"/>
              </w:rPr>
              <w:lastRenderedPageBreak/>
              <w:t xml:space="preserve">зобов’язаний підписати та повернути ОСР підписану додаткову угоду не пізніше 20 </w:t>
            </w:r>
            <w:r w:rsidRPr="00380D5C">
              <w:rPr>
                <w:b/>
                <w:bCs/>
                <w:color w:val="0070C0"/>
                <w:sz w:val="24"/>
                <w:szCs w:val="24"/>
              </w:rPr>
              <w:t>робочих</w:t>
            </w:r>
            <w:r w:rsidRPr="00380D5C">
              <w:rPr>
                <w:b/>
                <w:bCs/>
                <w:sz w:val="24"/>
                <w:szCs w:val="24"/>
              </w:rPr>
              <w:t xml:space="preserve"> </w:t>
            </w:r>
            <w:r w:rsidRPr="00380D5C">
              <w:rPr>
                <w:sz w:val="24"/>
                <w:szCs w:val="24"/>
              </w:rPr>
              <w:t xml:space="preserve">днів з дати її отримання. У разі якщо замовник не підписав та не повернув ОСР протягом 20 </w:t>
            </w:r>
            <w:r w:rsidRPr="00380D5C">
              <w:rPr>
                <w:b/>
                <w:bCs/>
                <w:color w:val="0070C0"/>
                <w:sz w:val="24"/>
                <w:szCs w:val="24"/>
              </w:rPr>
              <w:t>робочих</w:t>
            </w:r>
            <w:r w:rsidRPr="00380D5C">
              <w:rPr>
                <w:sz w:val="24"/>
                <w:szCs w:val="24"/>
              </w:rPr>
              <w:t xml:space="preserve"> днів з дати отримання відповідну додаткову угоду, договір про приєднання вважається розірваним, а технічні умови на приєднання такими, що втратили чинність.</w:t>
            </w:r>
          </w:p>
        </w:tc>
        <w:tc>
          <w:tcPr>
            <w:tcW w:w="3969" w:type="dxa"/>
          </w:tcPr>
          <w:p w14:paraId="30857071" w14:textId="77777777" w:rsidR="00380D5C" w:rsidRDefault="00380D5C" w:rsidP="00380D5C">
            <w:pPr>
              <w:jc w:val="both"/>
              <w:rPr>
                <w:b/>
                <w:bCs/>
                <w:color w:val="000000" w:themeColor="text1"/>
                <w:sz w:val="24"/>
                <w:szCs w:val="24"/>
              </w:rPr>
            </w:pPr>
            <w:r w:rsidRPr="0033284B">
              <w:rPr>
                <w:b/>
                <w:bCs/>
                <w:color w:val="000000" w:themeColor="text1"/>
                <w:sz w:val="24"/>
                <w:szCs w:val="24"/>
              </w:rPr>
              <w:lastRenderedPageBreak/>
              <w:t>АТ «ПОЛТАВАОБЛЕНЕРГО»</w:t>
            </w:r>
          </w:p>
          <w:p w14:paraId="4E67E4A1" w14:textId="2FCE3678" w:rsidR="00380D5C" w:rsidRPr="00633C65" w:rsidRDefault="00380D5C" w:rsidP="00380D5C">
            <w:pPr>
              <w:jc w:val="both"/>
              <w:rPr>
                <w:color w:val="000000" w:themeColor="text1"/>
                <w:sz w:val="24"/>
                <w:szCs w:val="24"/>
              </w:rPr>
            </w:pPr>
            <w:r w:rsidRPr="00633C65">
              <w:rPr>
                <w:color w:val="000000" w:themeColor="text1"/>
                <w:sz w:val="24"/>
                <w:szCs w:val="24"/>
              </w:rPr>
              <w:t>Пропонуються уточн</w:t>
            </w:r>
            <w:r>
              <w:rPr>
                <w:color w:val="000000" w:themeColor="text1"/>
                <w:sz w:val="24"/>
                <w:szCs w:val="24"/>
              </w:rPr>
              <w:t>ю</w:t>
            </w:r>
            <w:r w:rsidRPr="00633C65">
              <w:rPr>
                <w:color w:val="000000" w:themeColor="text1"/>
                <w:sz w:val="24"/>
                <w:szCs w:val="24"/>
              </w:rPr>
              <w:t>ючі зміни</w:t>
            </w:r>
          </w:p>
          <w:p w14:paraId="4CF8C858" w14:textId="77777777" w:rsidR="00380D5C" w:rsidRPr="00B225D8" w:rsidRDefault="00380D5C" w:rsidP="005F0B44">
            <w:pPr>
              <w:jc w:val="both"/>
              <w:rPr>
                <w:b/>
                <w:sz w:val="24"/>
                <w:szCs w:val="24"/>
                <w:u w:val="single"/>
              </w:rPr>
            </w:pPr>
          </w:p>
        </w:tc>
        <w:tc>
          <w:tcPr>
            <w:tcW w:w="3119" w:type="dxa"/>
          </w:tcPr>
          <w:p w14:paraId="7F2AB34E" w14:textId="0D16DA5C" w:rsidR="00380D5C" w:rsidRPr="004F3A51" w:rsidRDefault="001B4C9E" w:rsidP="001B4C9E">
            <w:pPr>
              <w:jc w:val="center"/>
              <w:rPr>
                <w:b/>
                <w:sz w:val="24"/>
                <w:szCs w:val="24"/>
                <w:lang w:eastAsia="uk-UA"/>
              </w:rPr>
            </w:pPr>
            <w:r>
              <w:rPr>
                <w:b/>
                <w:sz w:val="24"/>
                <w:szCs w:val="24"/>
                <w:lang w:eastAsia="uk-UA"/>
              </w:rPr>
              <w:t>Пропонується врахувати</w:t>
            </w:r>
          </w:p>
        </w:tc>
      </w:tr>
      <w:tr w:rsidR="005F0B44" w:rsidRPr="004F3A51" w14:paraId="4134670A" w14:textId="77777777" w:rsidTr="00A52C00">
        <w:trPr>
          <w:trHeight w:val="218"/>
        </w:trPr>
        <w:tc>
          <w:tcPr>
            <w:tcW w:w="4253" w:type="dxa"/>
          </w:tcPr>
          <w:p w14:paraId="53525DCD" w14:textId="14ACAE8E" w:rsidR="005F0B44" w:rsidRPr="0065791D" w:rsidRDefault="005F0B44" w:rsidP="005F0B44">
            <w:pPr>
              <w:pStyle w:val="a6"/>
              <w:spacing w:before="0" w:beforeAutospacing="0" w:after="0" w:afterAutospacing="0"/>
              <w:ind w:firstLine="709"/>
              <w:jc w:val="both"/>
            </w:pPr>
            <w:r w:rsidRPr="0065791D">
              <w:rPr>
                <w:b/>
                <w:bCs/>
              </w:rPr>
              <w:t xml:space="preserve">Пункт </w:t>
            </w:r>
            <w:proofErr w:type="spellStart"/>
            <w:r w:rsidRPr="0065791D">
              <w:rPr>
                <w:b/>
                <w:bCs/>
              </w:rPr>
              <w:t>відсутній</w:t>
            </w:r>
            <w:proofErr w:type="spellEnd"/>
          </w:p>
        </w:tc>
        <w:tc>
          <w:tcPr>
            <w:tcW w:w="4252" w:type="dxa"/>
          </w:tcPr>
          <w:p w14:paraId="4AD531F9" w14:textId="4BAA8A0B" w:rsidR="005F0B44" w:rsidRPr="00E442A1" w:rsidRDefault="005F0B44" w:rsidP="00E442A1">
            <w:pPr>
              <w:ind w:firstLine="630"/>
              <w:jc w:val="both"/>
              <w:rPr>
                <w:b/>
                <w:sz w:val="24"/>
                <w:szCs w:val="24"/>
                <w:u w:val="single"/>
                <w:lang w:val="en-US"/>
              </w:rPr>
            </w:pPr>
            <w:r w:rsidRPr="00B225D8">
              <w:rPr>
                <w:b/>
                <w:sz w:val="24"/>
                <w:szCs w:val="24"/>
                <w:u w:val="single"/>
              </w:rPr>
              <w:t>АТ «ДТЕК ДНІПРОВСЬКІ ЕЛЕКТРОМЕРЕЖІ»</w:t>
            </w:r>
            <w:r w:rsidR="00513329">
              <w:rPr>
                <w:b/>
                <w:sz w:val="24"/>
                <w:szCs w:val="24"/>
                <w:u w:val="single"/>
              </w:rPr>
              <w:t xml:space="preserve">, </w:t>
            </w:r>
            <w:r w:rsidR="00513329" w:rsidRPr="00DC2DB4">
              <w:rPr>
                <w:b/>
                <w:bCs/>
                <w:sz w:val="24"/>
                <w:szCs w:val="24"/>
              </w:rPr>
              <w:t>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19E56834" w14:textId="78CF878D" w:rsidR="005F0B44" w:rsidRPr="005F0B44" w:rsidRDefault="005F0B44" w:rsidP="005F0B44">
            <w:pPr>
              <w:jc w:val="both"/>
              <w:rPr>
                <w:b/>
                <w:sz w:val="24"/>
                <w:szCs w:val="24"/>
                <w:u w:val="single"/>
              </w:rPr>
            </w:pPr>
            <w:r w:rsidRPr="005F0B44">
              <w:rPr>
                <w:b/>
                <w:bCs/>
                <w:color w:val="0070C0"/>
                <w:sz w:val="24"/>
                <w:szCs w:val="24"/>
              </w:rPr>
              <w:t xml:space="preserve">8.6. Якщо до завершення строку дії технічних умов у замовника відсутня розроблена та погоджена з оператором системи передачі або оператором системи розподілу, до електричних мереж якого здійснюється приєднання, проектна документація (у випадках, передбачених договором про приєднання), а також замовником не здійснено  </w:t>
            </w:r>
            <w:hyperlink r:id="rId41" w:anchor="w1_3" w:history="1">
              <w:r w:rsidRPr="005F0B44">
                <w:rPr>
                  <w:rStyle w:val="a8"/>
                  <w:b/>
                  <w:bCs/>
                  <w:color w:val="0070C0"/>
                  <w:sz w:val="24"/>
                  <w:szCs w:val="24"/>
                </w:rPr>
                <w:t>оплат</w:t>
              </w:r>
            </w:hyperlink>
            <w:r w:rsidRPr="005F0B44">
              <w:rPr>
                <w:b/>
                <w:bCs/>
                <w:color w:val="0070C0"/>
                <w:sz w:val="24"/>
                <w:szCs w:val="24"/>
              </w:rPr>
              <w:t>у вартості приєднання в обсязі, визначеному умовами договору про приєднання, для приєднання такого об’єкта, договір про приєднання вважається припиненим.</w:t>
            </w:r>
          </w:p>
        </w:tc>
        <w:tc>
          <w:tcPr>
            <w:tcW w:w="3969" w:type="dxa"/>
          </w:tcPr>
          <w:p w14:paraId="509A9B10" w14:textId="45EACDB1" w:rsidR="00634EC5" w:rsidRPr="0011722C" w:rsidRDefault="005F0B44" w:rsidP="00634EC5">
            <w:pPr>
              <w:ind w:firstLine="630"/>
              <w:jc w:val="both"/>
              <w:rPr>
                <w:b/>
                <w:sz w:val="24"/>
                <w:szCs w:val="24"/>
                <w:u w:val="single"/>
                <w:lang w:val="en-US"/>
              </w:rPr>
            </w:pPr>
            <w:r w:rsidRPr="00B225D8">
              <w:rPr>
                <w:b/>
                <w:sz w:val="24"/>
                <w:szCs w:val="24"/>
                <w:u w:val="single"/>
              </w:rPr>
              <w:t>АТ «ДТЕК ДНІПРОВСЬКІ ЕЛЕКТРОМЕРЕЖІ»</w:t>
            </w:r>
            <w:r w:rsidR="00513329">
              <w:rPr>
                <w:b/>
                <w:sz w:val="24"/>
                <w:szCs w:val="24"/>
                <w:u w:val="single"/>
              </w:rPr>
              <w:t xml:space="preserve">, </w:t>
            </w:r>
            <w:r w:rsidR="00513329" w:rsidRPr="00DC2DB4">
              <w:rPr>
                <w:b/>
                <w:bCs/>
                <w:sz w:val="24"/>
                <w:szCs w:val="24"/>
              </w:rPr>
              <w:t>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6FEB0D9F" w14:textId="563B8F06" w:rsidR="005F0B44" w:rsidRPr="00B225D8" w:rsidRDefault="005F0B44" w:rsidP="005F0B44">
            <w:pPr>
              <w:jc w:val="both"/>
              <w:rPr>
                <w:b/>
                <w:sz w:val="24"/>
                <w:szCs w:val="24"/>
                <w:u w:val="single"/>
              </w:rPr>
            </w:pPr>
          </w:p>
          <w:p w14:paraId="10DB477E" w14:textId="098F16F8" w:rsidR="005F0B44" w:rsidRPr="00B225D8" w:rsidRDefault="005F0B44" w:rsidP="005F0B44">
            <w:pPr>
              <w:jc w:val="both"/>
              <w:rPr>
                <w:b/>
                <w:sz w:val="24"/>
                <w:szCs w:val="24"/>
                <w:u w:val="single"/>
              </w:rPr>
            </w:pPr>
            <w:r w:rsidRPr="0065791D">
              <w:rPr>
                <w:sz w:val="24"/>
                <w:szCs w:val="24"/>
              </w:rPr>
              <w:t>Даним пунктом виключаємо необхідність укладення з замовником додаткової угоди про припинення дії договору.</w:t>
            </w:r>
          </w:p>
        </w:tc>
        <w:tc>
          <w:tcPr>
            <w:tcW w:w="3119" w:type="dxa"/>
          </w:tcPr>
          <w:p w14:paraId="687EA50E" w14:textId="77777777" w:rsidR="00E442A1" w:rsidRDefault="00E442A1" w:rsidP="00E442A1">
            <w:pPr>
              <w:jc w:val="center"/>
              <w:rPr>
                <w:b/>
                <w:sz w:val="24"/>
                <w:szCs w:val="24"/>
                <w:lang w:eastAsia="uk-UA"/>
              </w:rPr>
            </w:pPr>
            <w:r>
              <w:rPr>
                <w:b/>
                <w:sz w:val="24"/>
                <w:szCs w:val="24"/>
                <w:lang w:eastAsia="uk-UA"/>
              </w:rPr>
              <w:t>Пропонується не враховувати</w:t>
            </w:r>
          </w:p>
          <w:p w14:paraId="475273E1" w14:textId="5D8EFADA" w:rsidR="005F0B44" w:rsidRPr="004F3A51" w:rsidRDefault="00E442A1" w:rsidP="00E442A1">
            <w:pPr>
              <w:jc w:val="both"/>
              <w:rPr>
                <w:b/>
                <w:sz w:val="24"/>
                <w:szCs w:val="24"/>
                <w:lang w:eastAsia="uk-UA"/>
              </w:rPr>
            </w:pPr>
            <w:r w:rsidRPr="0036495E">
              <w:rPr>
                <w:sz w:val="24"/>
                <w:szCs w:val="24"/>
                <w:lang w:eastAsia="uk-UA"/>
              </w:rPr>
              <w:t>Коментарі вище до аналогічних пропозицій</w:t>
            </w:r>
          </w:p>
        </w:tc>
      </w:tr>
      <w:tr w:rsidR="00B77B08" w:rsidRPr="004F3A51" w14:paraId="7896F85C" w14:textId="77777777" w:rsidTr="00A52C00">
        <w:trPr>
          <w:trHeight w:val="218"/>
        </w:trPr>
        <w:tc>
          <w:tcPr>
            <w:tcW w:w="4253" w:type="dxa"/>
          </w:tcPr>
          <w:p w14:paraId="6722EA00" w14:textId="77777777" w:rsidR="00B77B08" w:rsidRPr="00B77B08" w:rsidRDefault="00B77B08" w:rsidP="00B77B08">
            <w:pPr>
              <w:pStyle w:val="3"/>
              <w:spacing w:before="0" w:beforeAutospacing="0" w:after="0" w:afterAutospacing="0"/>
              <w:ind w:firstLine="709"/>
              <w:jc w:val="center"/>
              <w:rPr>
                <w:sz w:val="24"/>
                <w:szCs w:val="24"/>
              </w:rPr>
            </w:pPr>
            <w:r w:rsidRPr="00B77B08">
              <w:rPr>
                <w:sz w:val="24"/>
                <w:szCs w:val="24"/>
              </w:rPr>
              <w:lastRenderedPageBreak/>
              <w:t>9. Інші умови Договору</w:t>
            </w:r>
          </w:p>
          <w:p w14:paraId="4177FA43" w14:textId="77777777" w:rsidR="00B77B08" w:rsidRPr="00B77B08" w:rsidRDefault="00B77B08" w:rsidP="00B77B08">
            <w:pPr>
              <w:pStyle w:val="a6"/>
              <w:spacing w:before="0" w:beforeAutospacing="0" w:after="0" w:afterAutospacing="0"/>
              <w:ind w:firstLine="709"/>
              <w:jc w:val="both"/>
            </w:pPr>
            <w:r w:rsidRPr="00B77B08">
              <w:t xml:space="preserve">9.1. Порядок та </w:t>
            </w:r>
            <w:proofErr w:type="spellStart"/>
            <w:r w:rsidRPr="00B77B08">
              <w:t>умови</w:t>
            </w:r>
            <w:proofErr w:type="spellEnd"/>
            <w:r w:rsidRPr="00B77B08">
              <w:t xml:space="preserve"> </w:t>
            </w:r>
            <w:proofErr w:type="spellStart"/>
            <w:r w:rsidRPr="00B77B08">
              <w:t>надання</w:t>
            </w:r>
            <w:proofErr w:type="spellEnd"/>
            <w:r w:rsidRPr="00B77B08">
              <w:t xml:space="preserve"> </w:t>
            </w:r>
            <w:proofErr w:type="spellStart"/>
            <w:r w:rsidRPr="00B77B08">
              <w:t>Виконавцем</w:t>
            </w:r>
            <w:proofErr w:type="spellEnd"/>
            <w:r w:rsidRPr="00B77B08">
              <w:t xml:space="preserve"> </w:t>
            </w:r>
            <w:proofErr w:type="spellStart"/>
            <w:r w:rsidRPr="00B77B08">
              <w:t>послуги</w:t>
            </w:r>
            <w:proofErr w:type="spellEnd"/>
            <w:r w:rsidRPr="00B77B08">
              <w:t xml:space="preserve"> </w:t>
            </w:r>
            <w:proofErr w:type="spellStart"/>
            <w:r w:rsidRPr="00B77B08">
              <w:t>зі</w:t>
            </w:r>
            <w:proofErr w:type="spellEnd"/>
            <w:r w:rsidRPr="00B77B08">
              <w:t xml:space="preserve"> стандартного </w:t>
            </w:r>
            <w:proofErr w:type="spellStart"/>
            <w:r w:rsidRPr="00B77B08">
              <w:t>приєднання</w:t>
            </w:r>
            <w:proofErr w:type="spellEnd"/>
            <w:r w:rsidRPr="00B77B08">
              <w:t xml:space="preserve"> </w:t>
            </w:r>
            <w:proofErr w:type="spellStart"/>
            <w:r w:rsidRPr="00B77B08">
              <w:t>регулюються</w:t>
            </w:r>
            <w:proofErr w:type="spellEnd"/>
            <w:r w:rsidRPr="00B77B08">
              <w:t xml:space="preserve"> </w:t>
            </w:r>
            <w:proofErr w:type="spellStart"/>
            <w:r w:rsidRPr="00B77B08">
              <w:t>вимогами</w:t>
            </w:r>
            <w:proofErr w:type="spellEnd"/>
            <w:r w:rsidRPr="00B77B08">
              <w:t xml:space="preserve"> </w:t>
            </w:r>
            <w:proofErr w:type="spellStart"/>
            <w:r w:rsidRPr="00B77B08">
              <w:t>цього</w:t>
            </w:r>
            <w:proofErr w:type="spellEnd"/>
            <w:r w:rsidRPr="00B77B08">
              <w:t xml:space="preserve"> Договору та Кодексу систем </w:t>
            </w:r>
            <w:proofErr w:type="spellStart"/>
            <w:r w:rsidRPr="00B77B08">
              <w:t>розподілу</w:t>
            </w:r>
            <w:proofErr w:type="spellEnd"/>
            <w:r w:rsidRPr="00B77B08">
              <w:t xml:space="preserve"> та не </w:t>
            </w:r>
            <w:proofErr w:type="spellStart"/>
            <w:r w:rsidRPr="00B77B08">
              <w:t>можуть</w:t>
            </w:r>
            <w:proofErr w:type="spellEnd"/>
            <w:r w:rsidRPr="00B77B08">
              <w:t xml:space="preserve"> бути </w:t>
            </w:r>
            <w:proofErr w:type="spellStart"/>
            <w:r w:rsidRPr="00B77B08">
              <w:t>змінені</w:t>
            </w:r>
            <w:proofErr w:type="spellEnd"/>
            <w:r w:rsidRPr="00B77B08">
              <w:t xml:space="preserve"> </w:t>
            </w:r>
            <w:proofErr w:type="spellStart"/>
            <w:r w:rsidRPr="00B77B08">
              <w:t>чи</w:t>
            </w:r>
            <w:proofErr w:type="spellEnd"/>
            <w:r w:rsidRPr="00B77B08">
              <w:t xml:space="preserve"> </w:t>
            </w:r>
            <w:proofErr w:type="spellStart"/>
            <w:r w:rsidRPr="00B77B08">
              <w:t>доповнені</w:t>
            </w:r>
            <w:proofErr w:type="spellEnd"/>
            <w:r w:rsidRPr="00B77B08">
              <w:t xml:space="preserve"> з </w:t>
            </w:r>
            <w:proofErr w:type="spellStart"/>
            <w:r w:rsidRPr="00B77B08">
              <w:t>підстав</w:t>
            </w:r>
            <w:proofErr w:type="spellEnd"/>
            <w:r w:rsidRPr="00B77B08">
              <w:t xml:space="preserve"> та </w:t>
            </w:r>
            <w:proofErr w:type="gramStart"/>
            <w:r w:rsidRPr="00B77B08">
              <w:t>у порядку</w:t>
            </w:r>
            <w:proofErr w:type="gramEnd"/>
            <w:r w:rsidRPr="00B77B08">
              <w:t xml:space="preserve">, не </w:t>
            </w:r>
            <w:proofErr w:type="spellStart"/>
            <w:r w:rsidRPr="00B77B08">
              <w:t>визначеному</w:t>
            </w:r>
            <w:proofErr w:type="spellEnd"/>
            <w:r w:rsidRPr="00B77B08">
              <w:t xml:space="preserve"> </w:t>
            </w:r>
            <w:proofErr w:type="spellStart"/>
            <w:r w:rsidRPr="00B77B08">
              <w:t>умовами</w:t>
            </w:r>
            <w:proofErr w:type="spellEnd"/>
            <w:r w:rsidRPr="00B77B08">
              <w:t xml:space="preserve"> </w:t>
            </w:r>
            <w:proofErr w:type="spellStart"/>
            <w:r w:rsidRPr="00B77B08">
              <w:t>цього</w:t>
            </w:r>
            <w:proofErr w:type="spellEnd"/>
            <w:r w:rsidRPr="00B77B08">
              <w:t xml:space="preserve"> Договору та Кодексу.</w:t>
            </w:r>
          </w:p>
          <w:p w14:paraId="0992DB43" w14:textId="77777777" w:rsidR="00B77B08" w:rsidRPr="00B77B08" w:rsidRDefault="00B77B08" w:rsidP="005F0B44">
            <w:pPr>
              <w:pStyle w:val="a6"/>
              <w:spacing w:before="0" w:beforeAutospacing="0" w:after="0" w:afterAutospacing="0"/>
              <w:ind w:firstLine="709"/>
              <w:jc w:val="both"/>
              <w:rPr>
                <w:b/>
                <w:bCs/>
              </w:rPr>
            </w:pPr>
          </w:p>
        </w:tc>
        <w:tc>
          <w:tcPr>
            <w:tcW w:w="4252" w:type="dxa"/>
          </w:tcPr>
          <w:p w14:paraId="568F8961" w14:textId="7A89E55F" w:rsidR="00687703" w:rsidRPr="00A92450" w:rsidRDefault="00687703" w:rsidP="00687703">
            <w:pPr>
              <w:jc w:val="both"/>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865970">
              <w:rPr>
                <w:b/>
                <w:bCs/>
                <w:sz w:val="24"/>
                <w:szCs w:val="24"/>
              </w:rPr>
              <w:t>, ГС «Українська вітроенергетична асоціація»</w:t>
            </w:r>
          </w:p>
          <w:p w14:paraId="61F25475" w14:textId="513A6532" w:rsidR="00B77B08" w:rsidRPr="00E442A1" w:rsidRDefault="00B77B08" w:rsidP="00E442A1">
            <w:pPr>
              <w:pStyle w:val="a6"/>
              <w:spacing w:before="0" w:beforeAutospacing="0" w:after="0" w:afterAutospacing="0"/>
              <w:ind w:firstLine="709"/>
              <w:jc w:val="both"/>
              <w:rPr>
                <w:b/>
                <w:bCs/>
              </w:rPr>
            </w:pPr>
            <w:r w:rsidRPr="00B77B08">
              <w:t xml:space="preserve">9.1. Порядок та </w:t>
            </w:r>
            <w:proofErr w:type="spellStart"/>
            <w:r w:rsidRPr="00B77B08">
              <w:t>умови</w:t>
            </w:r>
            <w:proofErr w:type="spellEnd"/>
            <w:r w:rsidRPr="00B77B08">
              <w:t xml:space="preserve"> </w:t>
            </w:r>
            <w:proofErr w:type="spellStart"/>
            <w:r w:rsidRPr="00B77B08">
              <w:t>надання</w:t>
            </w:r>
            <w:proofErr w:type="spellEnd"/>
            <w:r w:rsidRPr="00B77B08">
              <w:t xml:space="preserve"> </w:t>
            </w:r>
            <w:proofErr w:type="spellStart"/>
            <w:r w:rsidRPr="00B77B08">
              <w:t>Виконавцем</w:t>
            </w:r>
            <w:proofErr w:type="spellEnd"/>
            <w:r w:rsidRPr="00B77B08">
              <w:t xml:space="preserve"> </w:t>
            </w:r>
            <w:proofErr w:type="spellStart"/>
            <w:r w:rsidRPr="00B77B08">
              <w:t>послуги</w:t>
            </w:r>
            <w:proofErr w:type="spellEnd"/>
            <w:r w:rsidRPr="00B77B08">
              <w:t xml:space="preserve"> </w:t>
            </w:r>
            <w:proofErr w:type="spellStart"/>
            <w:r w:rsidRPr="00B77B08">
              <w:t>зі</w:t>
            </w:r>
            <w:proofErr w:type="spellEnd"/>
            <w:r w:rsidRPr="00B77B08">
              <w:t xml:space="preserve"> стандартного </w:t>
            </w:r>
            <w:proofErr w:type="spellStart"/>
            <w:r w:rsidRPr="00B77B08">
              <w:t>приєднання</w:t>
            </w:r>
            <w:proofErr w:type="spellEnd"/>
            <w:r w:rsidRPr="00B77B08">
              <w:t xml:space="preserve"> </w:t>
            </w:r>
            <w:proofErr w:type="spellStart"/>
            <w:r w:rsidRPr="00B77B08">
              <w:t>регулюються</w:t>
            </w:r>
            <w:proofErr w:type="spellEnd"/>
            <w:r w:rsidRPr="00B77B08">
              <w:t xml:space="preserve"> </w:t>
            </w:r>
            <w:proofErr w:type="spellStart"/>
            <w:r w:rsidRPr="00B77B08">
              <w:t>вимогами</w:t>
            </w:r>
            <w:proofErr w:type="spellEnd"/>
            <w:r w:rsidRPr="00B77B08">
              <w:t xml:space="preserve"> </w:t>
            </w:r>
            <w:proofErr w:type="spellStart"/>
            <w:r w:rsidRPr="00B77B08">
              <w:t>цього</w:t>
            </w:r>
            <w:proofErr w:type="spellEnd"/>
            <w:r w:rsidRPr="00B77B08">
              <w:t xml:space="preserve"> Договору та Кодексу систем </w:t>
            </w:r>
            <w:proofErr w:type="spellStart"/>
            <w:r w:rsidRPr="00B77B08">
              <w:t>розподілу</w:t>
            </w:r>
            <w:proofErr w:type="spellEnd"/>
            <w:r w:rsidRPr="00B77B08">
              <w:t xml:space="preserve"> та не </w:t>
            </w:r>
            <w:proofErr w:type="spellStart"/>
            <w:r w:rsidRPr="00B77B08">
              <w:t>можуть</w:t>
            </w:r>
            <w:proofErr w:type="spellEnd"/>
            <w:r w:rsidRPr="00B77B08">
              <w:t xml:space="preserve"> бути </w:t>
            </w:r>
            <w:proofErr w:type="spellStart"/>
            <w:r w:rsidRPr="00B77B08">
              <w:t>змінені</w:t>
            </w:r>
            <w:proofErr w:type="spellEnd"/>
            <w:r w:rsidRPr="00B77B08">
              <w:t xml:space="preserve"> </w:t>
            </w:r>
            <w:proofErr w:type="spellStart"/>
            <w:r w:rsidRPr="00B77B08">
              <w:t>чи</w:t>
            </w:r>
            <w:proofErr w:type="spellEnd"/>
            <w:r w:rsidRPr="00B77B08">
              <w:t xml:space="preserve"> </w:t>
            </w:r>
            <w:proofErr w:type="spellStart"/>
            <w:r w:rsidRPr="00B77B08">
              <w:t>доповнені</w:t>
            </w:r>
            <w:proofErr w:type="spellEnd"/>
            <w:r w:rsidRPr="00B77B08">
              <w:t xml:space="preserve"> з </w:t>
            </w:r>
            <w:proofErr w:type="spellStart"/>
            <w:r w:rsidRPr="00B77B08">
              <w:t>підстав</w:t>
            </w:r>
            <w:proofErr w:type="spellEnd"/>
            <w:r w:rsidRPr="00B77B08">
              <w:t xml:space="preserve"> та </w:t>
            </w:r>
            <w:proofErr w:type="gramStart"/>
            <w:r w:rsidRPr="00B77B08">
              <w:t>у порядку</w:t>
            </w:r>
            <w:proofErr w:type="gramEnd"/>
            <w:r w:rsidRPr="00B77B08">
              <w:t xml:space="preserve">, </w:t>
            </w:r>
            <w:r w:rsidRPr="00B77B08">
              <w:rPr>
                <w:b/>
                <w:bCs/>
              </w:rPr>
              <w:t xml:space="preserve">не </w:t>
            </w:r>
            <w:proofErr w:type="spellStart"/>
            <w:r w:rsidRPr="00B77B08">
              <w:rPr>
                <w:b/>
                <w:bCs/>
              </w:rPr>
              <w:t>визначеному</w:t>
            </w:r>
            <w:proofErr w:type="spellEnd"/>
            <w:r w:rsidRPr="00B77B08">
              <w:rPr>
                <w:b/>
                <w:bCs/>
              </w:rPr>
              <w:t xml:space="preserve"> </w:t>
            </w:r>
            <w:proofErr w:type="spellStart"/>
            <w:r w:rsidRPr="00B77B08">
              <w:rPr>
                <w:b/>
                <w:bCs/>
              </w:rPr>
              <w:t>умовами</w:t>
            </w:r>
            <w:proofErr w:type="spellEnd"/>
            <w:r w:rsidRPr="00B77B08">
              <w:rPr>
                <w:b/>
                <w:bCs/>
              </w:rPr>
              <w:t xml:space="preserve"> чинного </w:t>
            </w:r>
            <w:proofErr w:type="spellStart"/>
            <w:r w:rsidRPr="00B77B08">
              <w:rPr>
                <w:b/>
                <w:bCs/>
              </w:rPr>
              <w:t>законодавства</w:t>
            </w:r>
            <w:proofErr w:type="spellEnd"/>
            <w:r w:rsidRPr="00B77B08">
              <w:rPr>
                <w:b/>
                <w:bCs/>
              </w:rPr>
              <w:t>.</w:t>
            </w:r>
          </w:p>
        </w:tc>
        <w:tc>
          <w:tcPr>
            <w:tcW w:w="3969" w:type="dxa"/>
          </w:tcPr>
          <w:p w14:paraId="5B9629E0" w14:textId="31A3CB71" w:rsidR="00687703" w:rsidRPr="00A92450" w:rsidRDefault="00687703" w:rsidP="00687703">
            <w:pPr>
              <w:jc w:val="both"/>
              <w:rPr>
                <w:b/>
                <w:bCs/>
                <w:sz w:val="24"/>
                <w:szCs w:val="24"/>
              </w:rPr>
            </w:pPr>
            <w:r w:rsidRPr="00A92450">
              <w:rPr>
                <w:b/>
                <w:bCs/>
                <w:sz w:val="24"/>
                <w:szCs w:val="24"/>
              </w:rPr>
              <w:t>ТОВ «</w:t>
            </w:r>
            <w:proofErr w:type="spellStart"/>
            <w:r w:rsidRPr="00A92450">
              <w:rPr>
                <w:b/>
                <w:bCs/>
                <w:sz w:val="24"/>
                <w:szCs w:val="24"/>
              </w:rPr>
              <w:t>Солар-інвест</w:t>
            </w:r>
            <w:proofErr w:type="spellEnd"/>
            <w:r w:rsidRPr="00A92450">
              <w:rPr>
                <w:b/>
                <w:bCs/>
                <w:sz w:val="24"/>
                <w:szCs w:val="24"/>
              </w:rPr>
              <w:t>»</w:t>
            </w:r>
            <w:r>
              <w:rPr>
                <w:b/>
                <w:bCs/>
                <w:sz w:val="24"/>
                <w:szCs w:val="24"/>
              </w:rPr>
              <w:t xml:space="preserve">, ТОВ «Сонячна енергія </w:t>
            </w:r>
            <w:proofErr w:type="spellStart"/>
            <w:r>
              <w:rPr>
                <w:b/>
                <w:bCs/>
                <w:sz w:val="24"/>
                <w:szCs w:val="24"/>
              </w:rPr>
              <w:t>Товтри»,ТОВ</w:t>
            </w:r>
            <w:proofErr w:type="spellEnd"/>
            <w:r>
              <w:rPr>
                <w:b/>
                <w:bCs/>
                <w:sz w:val="24"/>
                <w:szCs w:val="24"/>
              </w:rPr>
              <w:t xml:space="preserve"> «Холдингова компанія «Енергія Поділля», ТОВ «Енергія-Актив 2018»</w:t>
            </w:r>
            <w:r w:rsidR="00865970">
              <w:rPr>
                <w:b/>
                <w:bCs/>
                <w:sz w:val="24"/>
                <w:szCs w:val="24"/>
              </w:rPr>
              <w:t>, ГС «Українська вітроенергетична асоціація»</w:t>
            </w:r>
          </w:p>
          <w:p w14:paraId="289EF268" w14:textId="417FCF94" w:rsidR="00B77B08" w:rsidRPr="00B77B08" w:rsidRDefault="00B77B08" w:rsidP="00634EC5">
            <w:pPr>
              <w:ind w:firstLine="630"/>
              <w:jc w:val="both"/>
              <w:rPr>
                <w:b/>
                <w:sz w:val="24"/>
                <w:szCs w:val="24"/>
                <w:u w:val="single"/>
              </w:rPr>
            </w:pPr>
            <w:r w:rsidRPr="00B77B08">
              <w:rPr>
                <w:i/>
                <w:iCs/>
                <w:sz w:val="24"/>
                <w:szCs w:val="24"/>
              </w:rPr>
              <w:t>Пропонується не обмежувати сторони - "законодавство" включає в себе усі НПА, що регулюють питання внесення змін до договору</w:t>
            </w:r>
          </w:p>
        </w:tc>
        <w:tc>
          <w:tcPr>
            <w:tcW w:w="3119" w:type="dxa"/>
          </w:tcPr>
          <w:p w14:paraId="48490D80" w14:textId="77777777" w:rsidR="00E442A1" w:rsidRDefault="00E442A1" w:rsidP="00E442A1">
            <w:pPr>
              <w:jc w:val="center"/>
              <w:rPr>
                <w:b/>
                <w:sz w:val="24"/>
                <w:szCs w:val="24"/>
                <w:lang w:eastAsia="uk-UA"/>
              </w:rPr>
            </w:pPr>
            <w:r>
              <w:rPr>
                <w:b/>
                <w:sz w:val="24"/>
                <w:szCs w:val="24"/>
                <w:lang w:eastAsia="uk-UA"/>
              </w:rPr>
              <w:t>Пропонується не враховувати</w:t>
            </w:r>
          </w:p>
          <w:p w14:paraId="74C65AD1" w14:textId="3597B547" w:rsidR="00B77B08" w:rsidRPr="004F3A51" w:rsidRDefault="00E442A1" w:rsidP="00E442A1">
            <w:pPr>
              <w:jc w:val="both"/>
              <w:rPr>
                <w:b/>
                <w:sz w:val="24"/>
                <w:szCs w:val="24"/>
                <w:lang w:eastAsia="uk-UA"/>
              </w:rPr>
            </w:pPr>
            <w:r w:rsidRPr="0036495E">
              <w:rPr>
                <w:sz w:val="24"/>
                <w:szCs w:val="24"/>
                <w:lang w:eastAsia="uk-UA"/>
              </w:rPr>
              <w:t>Коментарі вище до аналогічних пропозицій</w:t>
            </w:r>
          </w:p>
        </w:tc>
      </w:tr>
      <w:tr w:rsidR="00CB52F0" w:rsidRPr="004F3A51" w14:paraId="36BEC48E" w14:textId="77777777" w:rsidTr="00B93106">
        <w:trPr>
          <w:trHeight w:val="218"/>
        </w:trPr>
        <w:tc>
          <w:tcPr>
            <w:tcW w:w="15593" w:type="dxa"/>
            <w:gridSpan w:val="4"/>
          </w:tcPr>
          <w:p w14:paraId="2ADFADCD" w14:textId="77777777" w:rsidR="00CB52F0" w:rsidRPr="006B0B07" w:rsidRDefault="00CB52F0" w:rsidP="00CB52F0">
            <w:pPr>
              <w:jc w:val="center"/>
              <w:rPr>
                <w:b/>
                <w:sz w:val="24"/>
                <w:szCs w:val="24"/>
              </w:rPr>
            </w:pPr>
            <w:r w:rsidRPr="006B0B07">
              <w:rPr>
                <w:b/>
                <w:sz w:val="24"/>
                <w:szCs w:val="24"/>
              </w:rPr>
              <w:t>ТИПОВИЙ ДОГОВІР</w:t>
            </w:r>
          </w:p>
          <w:p w14:paraId="254DDA5C" w14:textId="621B6D1C" w:rsidR="00CB52F0" w:rsidRPr="004F3A51" w:rsidRDefault="00CB52F0" w:rsidP="00CB52F0">
            <w:pPr>
              <w:jc w:val="center"/>
              <w:rPr>
                <w:b/>
                <w:sz w:val="24"/>
                <w:szCs w:val="24"/>
                <w:lang w:eastAsia="uk-UA"/>
              </w:rPr>
            </w:pPr>
            <w:r w:rsidRPr="006B0B07">
              <w:rPr>
                <w:b/>
                <w:sz w:val="24"/>
                <w:szCs w:val="24"/>
              </w:rPr>
              <w:t>про нестандартне приєднання до електричних мереж системи розподілу «під ключ»</w:t>
            </w:r>
          </w:p>
        </w:tc>
      </w:tr>
      <w:tr w:rsidR="00E442A1" w:rsidRPr="004F3A51" w14:paraId="02962061" w14:textId="77777777" w:rsidTr="00A52C00">
        <w:trPr>
          <w:trHeight w:val="218"/>
        </w:trPr>
        <w:tc>
          <w:tcPr>
            <w:tcW w:w="4253" w:type="dxa"/>
            <w:vMerge w:val="restart"/>
          </w:tcPr>
          <w:p w14:paraId="5BCA6822" w14:textId="77777777" w:rsidR="00E442A1" w:rsidRPr="005F0B44" w:rsidRDefault="00E442A1" w:rsidP="005F0B44">
            <w:pPr>
              <w:pStyle w:val="a6"/>
              <w:spacing w:before="0" w:beforeAutospacing="0" w:after="0" w:afterAutospacing="0"/>
              <w:ind w:firstLine="709"/>
              <w:jc w:val="both"/>
            </w:pPr>
            <w:r w:rsidRPr="0065791D">
              <w:t xml:space="preserve">1.1. </w:t>
            </w:r>
            <w:proofErr w:type="spellStart"/>
            <w:r w:rsidRPr="0065791D">
              <w:t>Цей</w:t>
            </w:r>
            <w:proofErr w:type="spellEnd"/>
            <w:r w:rsidRPr="0065791D">
              <w:t xml:space="preserve"> </w:t>
            </w:r>
            <w:proofErr w:type="spellStart"/>
            <w:r w:rsidRPr="0065791D">
              <w:t>договір</w:t>
            </w:r>
            <w:proofErr w:type="spellEnd"/>
            <w:r w:rsidRPr="0065791D">
              <w:t xml:space="preserve"> про </w:t>
            </w:r>
            <w:proofErr w:type="spellStart"/>
            <w:r w:rsidRPr="0065791D">
              <w:t>нестандартне</w:t>
            </w:r>
            <w:proofErr w:type="spellEnd"/>
            <w:r w:rsidRPr="0065791D">
              <w:t xml:space="preserve"> </w:t>
            </w:r>
            <w:proofErr w:type="spellStart"/>
            <w:r w:rsidRPr="0065791D">
              <w:t>приєднання</w:t>
            </w:r>
            <w:proofErr w:type="spellEnd"/>
            <w:r w:rsidRPr="0065791D">
              <w:t xml:space="preserve"> до </w:t>
            </w:r>
            <w:proofErr w:type="spellStart"/>
            <w:r w:rsidRPr="0065791D">
              <w:t>електричних</w:t>
            </w:r>
            <w:proofErr w:type="spellEnd"/>
            <w:r w:rsidRPr="0065791D">
              <w:t xml:space="preserve"> мереж </w:t>
            </w:r>
            <w:proofErr w:type="spellStart"/>
            <w:r w:rsidRPr="0065791D">
              <w:t>системи</w:t>
            </w:r>
            <w:proofErr w:type="spellEnd"/>
            <w:r w:rsidRPr="0065791D">
              <w:t xml:space="preserve"> </w:t>
            </w:r>
            <w:proofErr w:type="spellStart"/>
            <w:r w:rsidRPr="0065791D">
              <w:t>розподілу</w:t>
            </w:r>
            <w:proofErr w:type="spellEnd"/>
            <w:r w:rsidRPr="0065791D">
              <w:t xml:space="preserve"> з </w:t>
            </w:r>
            <w:proofErr w:type="spellStart"/>
            <w:r w:rsidRPr="0065791D">
              <w:t>проєктуванням</w:t>
            </w:r>
            <w:proofErr w:type="spellEnd"/>
            <w:r w:rsidRPr="0065791D">
              <w:t xml:space="preserve"> </w:t>
            </w:r>
            <w:proofErr w:type="spellStart"/>
            <w:r w:rsidRPr="0065791D">
              <w:t>лінійної</w:t>
            </w:r>
            <w:proofErr w:type="spellEnd"/>
            <w:r w:rsidRPr="0065791D">
              <w:t xml:space="preserve"> </w:t>
            </w:r>
            <w:proofErr w:type="spellStart"/>
            <w:r w:rsidRPr="0065791D">
              <w:t>частини</w:t>
            </w:r>
            <w:proofErr w:type="spellEnd"/>
            <w:r w:rsidRPr="0065791D">
              <w:t xml:space="preserve"> </w:t>
            </w:r>
            <w:proofErr w:type="spellStart"/>
            <w:r w:rsidRPr="0065791D">
              <w:t>приєднання</w:t>
            </w:r>
            <w:proofErr w:type="spellEnd"/>
            <w:r w:rsidRPr="0065791D">
              <w:t xml:space="preserve"> </w:t>
            </w:r>
            <w:proofErr w:type="spellStart"/>
            <w:r w:rsidRPr="0065791D">
              <w:t>замовником</w:t>
            </w:r>
            <w:proofErr w:type="spellEnd"/>
            <w:r w:rsidRPr="0065791D">
              <w:t xml:space="preserve"> (</w:t>
            </w:r>
            <w:proofErr w:type="spellStart"/>
            <w:r w:rsidRPr="0065791D">
              <w:t>далі</w:t>
            </w:r>
            <w:proofErr w:type="spellEnd"/>
            <w:r w:rsidRPr="0065791D">
              <w:t xml:space="preserve"> – </w:t>
            </w:r>
            <w:proofErr w:type="spellStart"/>
            <w:r w:rsidRPr="0065791D">
              <w:t>Договір</w:t>
            </w:r>
            <w:proofErr w:type="spellEnd"/>
            <w:r w:rsidRPr="0065791D">
              <w:t xml:space="preserve">) є </w:t>
            </w:r>
            <w:proofErr w:type="spellStart"/>
            <w:r w:rsidRPr="0065791D">
              <w:t>публічним</w:t>
            </w:r>
            <w:proofErr w:type="spellEnd"/>
            <w:r w:rsidRPr="0065791D">
              <w:t xml:space="preserve"> договором </w:t>
            </w:r>
            <w:proofErr w:type="spellStart"/>
            <w:r w:rsidRPr="0065791D">
              <w:t>приєднання</w:t>
            </w:r>
            <w:proofErr w:type="spellEnd"/>
            <w:r w:rsidRPr="0065791D">
              <w:t xml:space="preserve">, </w:t>
            </w:r>
            <w:proofErr w:type="spellStart"/>
            <w:r w:rsidRPr="0065791D">
              <w:t>який</w:t>
            </w:r>
            <w:proofErr w:type="spellEnd"/>
            <w:r w:rsidRPr="0065791D">
              <w:t xml:space="preserve"> </w:t>
            </w:r>
            <w:proofErr w:type="spellStart"/>
            <w:r w:rsidRPr="0065791D">
              <w:t>встановлює</w:t>
            </w:r>
            <w:proofErr w:type="spellEnd"/>
            <w:r w:rsidRPr="0065791D">
              <w:t xml:space="preserve"> порядок та </w:t>
            </w:r>
            <w:proofErr w:type="spellStart"/>
            <w:r w:rsidRPr="0065791D">
              <w:t>умови</w:t>
            </w:r>
            <w:proofErr w:type="spellEnd"/>
            <w:r w:rsidRPr="0065791D">
              <w:t xml:space="preserve"> </w:t>
            </w:r>
            <w:proofErr w:type="spellStart"/>
            <w:r w:rsidRPr="0065791D">
              <w:t>приєднання</w:t>
            </w:r>
            <w:proofErr w:type="spellEnd"/>
            <w:r w:rsidRPr="0065791D">
              <w:t xml:space="preserve"> </w:t>
            </w:r>
            <w:proofErr w:type="spellStart"/>
            <w:r w:rsidRPr="0065791D">
              <w:t>замовника</w:t>
            </w:r>
            <w:proofErr w:type="spellEnd"/>
            <w:r w:rsidRPr="0065791D">
              <w:t xml:space="preserve"> до </w:t>
            </w:r>
            <w:proofErr w:type="spellStart"/>
            <w:r w:rsidRPr="0065791D">
              <w:t>електричних</w:t>
            </w:r>
            <w:proofErr w:type="spellEnd"/>
            <w:r w:rsidRPr="0065791D">
              <w:t xml:space="preserve"> мереж оператора </w:t>
            </w:r>
            <w:proofErr w:type="spellStart"/>
            <w:r w:rsidRPr="0065791D">
              <w:t>системи</w:t>
            </w:r>
            <w:proofErr w:type="spellEnd"/>
            <w:r w:rsidRPr="0065791D">
              <w:t xml:space="preserve"> </w:t>
            </w:r>
            <w:proofErr w:type="spellStart"/>
            <w:r w:rsidRPr="0065791D">
              <w:t>розподілу</w:t>
            </w:r>
            <w:proofErr w:type="spellEnd"/>
            <w:r w:rsidRPr="0065791D">
              <w:t xml:space="preserve">. </w:t>
            </w:r>
            <w:proofErr w:type="spellStart"/>
            <w:r w:rsidRPr="0065791D">
              <w:t>Цей</w:t>
            </w:r>
            <w:proofErr w:type="spellEnd"/>
            <w:r w:rsidRPr="0065791D">
              <w:t xml:space="preserve"> </w:t>
            </w:r>
            <w:proofErr w:type="spellStart"/>
            <w:r w:rsidRPr="0065791D">
              <w:t>Договір</w:t>
            </w:r>
            <w:proofErr w:type="spellEnd"/>
            <w:r w:rsidRPr="0065791D">
              <w:t xml:space="preserve"> </w:t>
            </w:r>
            <w:proofErr w:type="spellStart"/>
            <w:r w:rsidRPr="0065791D">
              <w:t>укладається</w:t>
            </w:r>
            <w:proofErr w:type="spellEnd"/>
            <w:r w:rsidRPr="0065791D">
              <w:t xml:space="preserve"> </w:t>
            </w:r>
            <w:proofErr w:type="spellStart"/>
            <w:r w:rsidRPr="0065791D">
              <w:t>між</w:t>
            </w:r>
            <w:proofErr w:type="spellEnd"/>
            <w:r w:rsidRPr="0065791D">
              <w:t xml:space="preserve"> оператором </w:t>
            </w:r>
            <w:proofErr w:type="spellStart"/>
            <w:r w:rsidRPr="0065791D">
              <w:t>системи</w:t>
            </w:r>
            <w:proofErr w:type="spellEnd"/>
            <w:r w:rsidRPr="0065791D">
              <w:t xml:space="preserve"> </w:t>
            </w:r>
            <w:proofErr w:type="spellStart"/>
            <w:r w:rsidRPr="0065791D">
              <w:t>розподілу</w:t>
            </w:r>
            <w:proofErr w:type="spellEnd"/>
            <w:r w:rsidRPr="0065791D">
              <w:t xml:space="preserve"> (</w:t>
            </w:r>
            <w:proofErr w:type="spellStart"/>
            <w:r w:rsidRPr="0065791D">
              <w:t>далі</w:t>
            </w:r>
            <w:proofErr w:type="spellEnd"/>
            <w:r w:rsidRPr="0065791D">
              <w:t xml:space="preserve"> – </w:t>
            </w:r>
            <w:proofErr w:type="spellStart"/>
            <w:r w:rsidRPr="0065791D">
              <w:t>Виконавець</w:t>
            </w:r>
            <w:proofErr w:type="spellEnd"/>
            <w:r w:rsidRPr="0065791D">
              <w:t xml:space="preserve">) та </w:t>
            </w:r>
            <w:proofErr w:type="spellStart"/>
            <w:r w:rsidRPr="0065791D">
              <w:t>замовником</w:t>
            </w:r>
            <w:proofErr w:type="spellEnd"/>
            <w:r w:rsidRPr="0065791D">
              <w:t xml:space="preserve"> </w:t>
            </w:r>
            <w:proofErr w:type="spellStart"/>
            <w:r w:rsidRPr="0065791D">
              <w:t>послуг</w:t>
            </w:r>
            <w:proofErr w:type="spellEnd"/>
            <w:r w:rsidRPr="0065791D">
              <w:t xml:space="preserve"> з </w:t>
            </w:r>
            <w:proofErr w:type="spellStart"/>
            <w:r w:rsidRPr="0065791D">
              <w:t>приєднання</w:t>
            </w:r>
            <w:proofErr w:type="spellEnd"/>
            <w:r w:rsidRPr="0065791D">
              <w:t xml:space="preserve"> до </w:t>
            </w:r>
            <w:proofErr w:type="spellStart"/>
            <w:r w:rsidRPr="0065791D">
              <w:t>електричних</w:t>
            </w:r>
            <w:proofErr w:type="spellEnd"/>
            <w:r w:rsidRPr="0065791D">
              <w:t xml:space="preserve"> мереж (</w:t>
            </w:r>
            <w:proofErr w:type="spellStart"/>
            <w:r w:rsidRPr="0065791D">
              <w:t>далі</w:t>
            </w:r>
            <w:proofErr w:type="spellEnd"/>
            <w:r w:rsidRPr="0065791D">
              <w:t xml:space="preserve"> – </w:t>
            </w:r>
            <w:proofErr w:type="spellStart"/>
            <w:r w:rsidRPr="0065791D">
              <w:t>Замовник</w:t>
            </w:r>
            <w:proofErr w:type="spellEnd"/>
            <w:r w:rsidRPr="0065791D">
              <w:t xml:space="preserve">) з </w:t>
            </w:r>
            <w:proofErr w:type="spellStart"/>
            <w:r w:rsidRPr="0065791D">
              <w:t>урахуванням</w:t>
            </w:r>
            <w:proofErr w:type="spellEnd"/>
            <w:r w:rsidRPr="0065791D">
              <w:t xml:space="preserve"> статей 630, 633, 634 </w:t>
            </w:r>
            <w:proofErr w:type="spellStart"/>
            <w:r w:rsidRPr="0065791D">
              <w:t>Цивільного</w:t>
            </w:r>
            <w:proofErr w:type="spellEnd"/>
            <w:r w:rsidRPr="0065791D">
              <w:t xml:space="preserve"> кодексу </w:t>
            </w:r>
            <w:proofErr w:type="spellStart"/>
            <w:r w:rsidRPr="0065791D">
              <w:t>України</w:t>
            </w:r>
            <w:proofErr w:type="spellEnd"/>
            <w:r w:rsidRPr="0065791D">
              <w:t xml:space="preserve"> шляхом </w:t>
            </w:r>
            <w:proofErr w:type="spellStart"/>
            <w:r w:rsidRPr="0065791D">
              <w:t>подання</w:t>
            </w:r>
            <w:proofErr w:type="spellEnd"/>
            <w:r w:rsidRPr="0065791D">
              <w:t xml:space="preserve"> заяви про </w:t>
            </w:r>
            <w:proofErr w:type="spellStart"/>
            <w:r w:rsidRPr="0065791D">
              <w:t>приєднання</w:t>
            </w:r>
            <w:proofErr w:type="spellEnd"/>
            <w:r w:rsidRPr="0065791D">
              <w:t xml:space="preserve"> </w:t>
            </w:r>
            <w:proofErr w:type="spellStart"/>
            <w:r w:rsidRPr="0065791D">
              <w:t>електроустановки</w:t>
            </w:r>
            <w:proofErr w:type="spellEnd"/>
            <w:r w:rsidRPr="0065791D">
              <w:t xml:space="preserve"> </w:t>
            </w:r>
            <w:proofErr w:type="spellStart"/>
            <w:r w:rsidRPr="0065791D">
              <w:t>певної</w:t>
            </w:r>
            <w:proofErr w:type="spellEnd"/>
            <w:r w:rsidRPr="0065791D">
              <w:t xml:space="preserve"> </w:t>
            </w:r>
            <w:proofErr w:type="spellStart"/>
            <w:r w:rsidRPr="0065791D">
              <w:t>потужності</w:t>
            </w:r>
            <w:proofErr w:type="spellEnd"/>
            <w:r w:rsidRPr="0065791D">
              <w:t xml:space="preserve"> </w:t>
            </w:r>
            <w:proofErr w:type="spellStart"/>
            <w:r w:rsidRPr="0065791D">
              <w:t>відповідно</w:t>
            </w:r>
            <w:proofErr w:type="spellEnd"/>
            <w:r w:rsidRPr="0065791D">
              <w:t xml:space="preserve"> до умов </w:t>
            </w:r>
            <w:r w:rsidRPr="0065791D">
              <w:lastRenderedPageBreak/>
              <w:t xml:space="preserve">Кодексу систем </w:t>
            </w:r>
            <w:proofErr w:type="spellStart"/>
            <w:r w:rsidRPr="0065791D">
              <w:t>розподілу</w:t>
            </w:r>
            <w:proofErr w:type="spellEnd"/>
            <w:r w:rsidRPr="0065791D">
              <w:t xml:space="preserve">, </w:t>
            </w:r>
            <w:proofErr w:type="spellStart"/>
            <w:r w:rsidRPr="0065791D">
              <w:t>затвердженого</w:t>
            </w:r>
            <w:proofErr w:type="spellEnd"/>
            <w:r w:rsidRPr="0065791D">
              <w:t xml:space="preserve"> </w:t>
            </w:r>
            <w:proofErr w:type="spellStart"/>
            <w:r w:rsidRPr="0065791D">
              <w:t>постановою</w:t>
            </w:r>
            <w:proofErr w:type="spellEnd"/>
            <w:r w:rsidRPr="0065791D">
              <w:t xml:space="preserve"> </w:t>
            </w:r>
            <w:proofErr w:type="spellStart"/>
            <w:r w:rsidRPr="0065791D">
              <w:t>Національної</w:t>
            </w:r>
            <w:proofErr w:type="spellEnd"/>
            <w:r w:rsidRPr="0065791D">
              <w:t xml:space="preserve"> </w:t>
            </w:r>
            <w:proofErr w:type="spellStart"/>
            <w:r w:rsidRPr="0065791D">
              <w:t>комісії</w:t>
            </w:r>
            <w:proofErr w:type="spellEnd"/>
            <w:r w:rsidRPr="0065791D">
              <w:t xml:space="preserve">, </w:t>
            </w:r>
            <w:proofErr w:type="spellStart"/>
            <w:r w:rsidRPr="0065791D">
              <w:t>що</w:t>
            </w:r>
            <w:proofErr w:type="spellEnd"/>
            <w:r w:rsidRPr="0065791D">
              <w:t xml:space="preserve"> </w:t>
            </w:r>
            <w:proofErr w:type="spellStart"/>
            <w:r w:rsidRPr="0065791D">
              <w:t>здійснює</w:t>
            </w:r>
            <w:proofErr w:type="spellEnd"/>
            <w:r w:rsidRPr="0065791D">
              <w:t xml:space="preserve"> </w:t>
            </w:r>
            <w:proofErr w:type="spellStart"/>
            <w:r w:rsidRPr="0065791D">
              <w:t>державне</w:t>
            </w:r>
            <w:proofErr w:type="spellEnd"/>
            <w:r w:rsidRPr="0065791D">
              <w:t xml:space="preserve"> </w:t>
            </w:r>
            <w:proofErr w:type="spellStart"/>
            <w:r w:rsidRPr="0065791D">
              <w:t>регулювання</w:t>
            </w:r>
            <w:proofErr w:type="spellEnd"/>
            <w:r w:rsidRPr="0065791D">
              <w:t xml:space="preserve"> у сферах </w:t>
            </w:r>
            <w:proofErr w:type="spellStart"/>
            <w:r w:rsidRPr="0065791D">
              <w:t>енергетики</w:t>
            </w:r>
            <w:proofErr w:type="spellEnd"/>
            <w:r w:rsidRPr="0065791D">
              <w:t xml:space="preserve"> та </w:t>
            </w:r>
            <w:proofErr w:type="spellStart"/>
            <w:r w:rsidRPr="0065791D">
              <w:t>комунальних</w:t>
            </w:r>
            <w:proofErr w:type="spellEnd"/>
            <w:r w:rsidRPr="0065791D">
              <w:t xml:space="preserve"> </w:t>
            </w:r>
            <w:proofErr w:type="spellStart"/>
            <w:r w:rsidRPr="0065791D">
              <w:t>послуг</w:t>
            </w:r>
            <w:proofErr w:type="spellEnd"/>
            <w:r w:rsidRPr="0065791D">
              <w:t xml:space="preserve">, </w:t>
            </w:r>
            <w:proofErr w:type="spellStart"/>
            <w:r w:rsidRPr="0065791D">
              <w:t>від</w:t>
            </w:r>
            <w:proofErr w:type="spellEnd"/>
            <w:r w:rsidRPr="0065791D">
              <w:t xml:space="preserve"> 14 </w:t>
            </w:r>
            <w:r w:rsidRPr="005F0B44">
              <w:t>березня 2018 року № 310 (</w:t>
            </w:r>
            <w:proofErr w:type="spellStart"/>
            <w:r w:rsidRPr="005F0B44">
              <w:t>далі</w:t>
            </w:r>
            <w:proofErr w:type="spellEnd"/>
            <w:r w:rsidRPr="005F0B44">
              <w:t xml:space="preserve"> – Кодекс).</w:t>
            </w:r>
          </w:p>
          <w:p w14:paraId="161A4FE6" w14:textId="7F09CB92" w:rsidR="00E442A1" w:rsidRPr="00CB52F0" w:rsidRDefault="00E442A1" w:rsidP="005F0B44">
            <w:pPr>
              <w:ind w:firstLine="603"/>
              <w:jc w:val="both"/>
              <w:rPr>
                <w:b/>
                <w:color w:val="7030A0"/>
                <w:sz w:val="24"/>
                <w:szCs w:val="24"/>
              </w:rPr>
            </w:pPr>
            <w:r w:rsidRPr="005F0B44">
              <w:rPr>
                <w:b/>
                <w:bCs/>
                <w:color w:val="000000" w:themeColor="text1"/>
                <w:sz w:val="24"/>
                <w:szCs w:val="24"/>
              </w:rPr>
              <w:t>Внесення сторонами змін до цього Договору, у тому числі щодо зміни форми та порядку розрахунків вартості послуг з приєднання, строку надання послуги з приєднання, строку дії договору про приєднання тощо, на умовах та у порядку, що не передбачені вимогами Закону України «Про ринок електрично енергії», Кодексу та/або цього Договору, не допускається.</w:t>
            </w:r>
          </w:p>
        </w:tc>
        <w:tc>
          <w:tcPr>
            <w:tcW w:w="4252" w:type="dxa"/>
          </w:tcPr>
          <w:p w14:paraId="7EC1640F" w14:textId="1BC95E96" w:rsidR="00E442A1" w:rsidRPr="0011722C" w:rsidRDefault="00E442A1" w:rsidP="00634EC5">
            <w:pPr>
              <w:ind w:firstLine="630"/>
              <w:jc w:val="both"/>
              <w:rPr>
                <w:b/>
                <w:sz w:val="24"/>
                <w:szCs w:val="24"/>
                <w:u w:val="single"/>
                <w:lang w:val="en-US"/>
              </w:rPr>
            </w:pPr>
            <w:r w:rsidRPr="00B225D8">
              <w:rPr>
                <w:b/>
                <w:sz w:val="24"/>
                <w:szCs w:val="24"/>
                <w:u w:val="single"/>
              </w:rPr>
              <w:lastRenderedPageBreak/>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33DEDD5F" w14:textId="5C28942D" w:rsidR="00E442A1" w:rsidRDefault="00E442A1" w:rsidP="005F0B44">
            <w:pPr>
              <w:jc w:val="both"/>
              <w:rPr>
                <w:b/>
                <w:sz w:val="24"/>
                <w:szCs w:val="24"/>
                <w:u w:val="single"/>
              </w:rPr>
            </w:pPr>
          </w:p>
          <w:p w14:paraId="18573EED" w14:textId="77777777" w:rsidR="00E442A1" w:rsidRPr="005F0B44" w:rsidRDefault="00E442A1" w:rsidP="005F0B44">
            <w:pPr>
              <w:pStyle w:val="a6"/>
              <w:spacing w:before="0" w:beforeAutospacing="0" w:after="0" w:afterAutospacing="0"/>
              <w:ind w:firstLine="709"/>
              <w:jc w:val="both"/>
            </w:pPr>
            <w:r w:rsidRPr="0065791D">
              <w:t xml:space="preserve">1.1. </w:t>
            </w:r>
            <w:proofErr w:type="spellStart"/>
            <w:r w:rsidRPr="0065791D">
              <w:t>Цей</w:t>
            </w:r>
            <w:proofErr w:type="spellEnd"/>
            <w:r w:rsidRPr="0065791D">
              <w:t xml:space="preserve"> </w:t>
            </w:r>
            <w:proofErr w:type="spellStart"/>
            <w:r w:rsidRPr="0065791D">
              <w:t>договір</w:t>
            </w:r>
            <w:proofErr w:type="spellEnd"/>
            <w:r w:rsidRPr="0065791D">
              <w:t xml:space="preserve"> про </w:t>
            </w:r>
            <w:proofErr w:type="spellStart"/>
            <w:r w:rsidRPr="0065791D">
              <w:t>нестандартне</w:t>
            </w:r>
            <w:proofErr w:type="spellEnd"/>
            <w:r w:rsidRPr="0065791D">
              <w:t xml:space="preserve"> </w:t>
            </w:r>
            <w:proofErr w:type="spellStart"/>
            <w:r w:rsidRPr="0065791D">
              <w:t>приєднання</w:t>
            </w:r>
            <w:proofErr w:type="spellEnd"/>
            <w:r w:rsidRPr="0065791D">
              <w:t xml:space="preserve"> до </w:t>
            </w:r>
            <w:proofErr w:type="spellStart"/>
            <w:r w:rsidRPr="0065791D">
              <w:t>електричних</w:t>
            </w:r>
            <w:proofErr w:type="spellEnd"/>
            <w:r w:rsidRPr="0065791D">
              <w:t xml:space="preserve"> мереж </w:t>
            </w:r>
            <w:proofErr w:type="spellStart"/>
            <w:r w:rsidRPr="0065791D">
              <w:t>системи</w:t>
            </w:r>
            <w:proofErr w:type="spellEnd"/>
            <w:r w:rsidRPr="0065791D">
              <w:t xml:space="preserve"> </w:t>
            </w:r>
            <w:proofErr w:type="spellStart"/>
            <w:r w:rsidRPr="0065791D">
              <w:t>розподілу</w:t>
            </w:r>
            <w:proofErr w:type="spellEnd"/>
            <w:r w:rsidRPr="0065791D">
              <w:t xml:space="preserve"> з </w:t>
            </w:r>
            <w:proofErr w:type="spellStart"/>
            <w:r w:rsidRPr="0065791D">
              <w:t>проєктуванням</w:t>
            </w:r>
            <w:proofErr w:type="spellEnd"/>
            <w:r w:rsidRPr="0065791D">
              <w:t xml:space="preserve"> </w:t>
            </w:r>
            <w:proofErr w:type="spellStart"/>
            <w:r w:rsidRPr="0065791D">
              <w:t>лінійної</w:t>
            </w:r>
            <w:proofErr w:type="spellEnd"/>
            <w:r w:rsidRPr="0065791D">
              <w:t xml:space="preserve"> </w:t>
            </w:r>
            <w:proofErr w:type="spellStart"/>
            <w:r w:rsidRPr="0065791D">
              <w:t>частини</w:t>
            </w:r>
            <w:proofErr w:type="spellEnd"/>
            <w:r w:rsidRPr="0065791D">
              <w:t xml:space="preserve"> </w:t>
            </w:r>
            <w:proofErr w:type="spellStart"/>
            <w:r w:rsidRPr="0065791D">
              <w:t>приєднання</w:t>
            </w:r>
            <w:proofErr w:type="spellEnd"/>
            <w:r w:rsidRPr="0065791D">
              <w:t xml:space="preserve"> </w:t>
            </w:r>
            <w:proofErr w:type="spellStart"/>
            <w:r w:rsidRPr="0065791D">
              <w:t>замовником</w:t>
            </w:r>
            <w:proofErr w:type="spellEnd"/>
            <w:r w:rsidRPr="0065791D">
              <w:t xml:space="preserve"> (</w:t>
            </w:r>
            <w:proofErr w:type="spellStart"/>
            <w:r w:rsidRPr="0065791D">
              <w:t>далі</w:t>
            </w:r>
            <w:proofErr w:type="spellEnd"/>
            <w:r w:rsidRPr="0065791D">
              <w:t xml:space="preserve"> – </w:t>
            </w:r>
            <w:proofErr w:type="spellStart"/>
            <w:r w:rsidRPr="0065791D">
              <w:t>Договір</w:t>
            </w:r>
            <w:proofErr w:type="spellEnd"/>
            <w:r w:rsidRPr="0065791D">
              <w:t xml:space="preserve">) є </w:t>
            </w:r>
            <w:proofErr w:type="spellStart"/>
            <w:r w:rsidRPr="0065791D">
              <w:t>публічним</w:t>
            </w:r>
            <w:proofErr w:type="spellEnd"/>
            <w:r w:rsidRPr="0065791D">
              <w:t xml:space="preserve"> договором </w:t>
            </w:r>
            <w:proofErr w:type="spellStart"/>
            <w:r w:rsidRPr="0065791D">
              <w:t>приєднання</w:t>
            </w:r>
            <w:proofErr w:type="spellEnd"/>
            <w:r w:rsidRPr="0065791D">
              <w:t xml:space="preserve">, </w:t>
            </w:r>
            <w:proofErr w:type="spellStart"/>
            <w:r w:rsidRPr="0065791D">
              <w:t>який</w:t>
            </w:r>
            <w:proofErr w:type="spellEnd"/>
            <w:r w:rsidRPr="0065791D">
              <w:t xml:space="preserve"> </w:t>
            </w:r>
            <w:proofErr w:type="spellStart"/>
            <w:r w:rsidRPr="0065791D">
              <w:t>встановлює</w:t>
            </w:r>
            <w:proofErr w:type="spellEnd"/>
            <w:r w:rsidRPr="0065791D">
              <w:t xml:space="preserve"> порядок та </w:t>
            </w:r>
            <w:proofErr w:type="spellStart"/>
            <w:r w:rsidRPr="0065791D">
              <w:t>умови</w:t>
            </w:r>
            <w:proofErr w:type="spellEnd"/>
            <w:r w:rsidRPr="0065791D">
              <w:t xml:space="preserve"> </w:t>
            </w:r>
            <w:proofErr w:type="spellStart"/>
            <w:r w:rsidRPr="0065791D">
              <w:t>приєднання</w:t>
            </w:r>
            <w:proofErr w:type="spellEnd"/>
            <w:r w:rsidRPr="0065791D">
              <w:t xml:space="preserve"> </w:t>
            </w:r>
            <w:proofErr w:type="spellStart"/>
            <w:r w:rsidRPr="0065791D">
              <w:t>замовника</w:t>
            </w:r>
            <w:proofErr w:type="spellEnd"/>
            <w:r w:rsidRPr="0065791D">
              <w:t xml:space="preserve"> до </w:t>
            </w:r>
            <w:proofErr w:type="spellStart"/>
            <w:r w:rsidRPr="0065791D">
              <w:t>електричних</w:t>
            </w:r>
            <w:proofErr w:type="spellEnd"/>
            <w:r w:rsidRPr="0065791D">
              <w:t xml:space="preserve"> мереж оператора </w:t>
            </w:r>
            <w:proofErr w:type="spellStart"/>
            <w:r w:rsidRPr="0065791D">
              <w:t>системи</w:t>
            </w:r>
            <w:proofErr w:type="spellEnd"/>
            <w:r w:rsidRPr="0065791D">
              <w:t xml:space="preserve"> </w:t>
            </w:r>
            <w:proofErr w:type="spellStart"/>
            <w:r w:rsidRPr="0065791D">
              <w:t>розподілу</w:t>
            </w:r>
            <w:proofErr w:type="spellEnd"/>
            <w:r w:rsidRPr="0065791D">
              <w:t xml:space="preserve">. </w:t>
            </w:r>
            <w:proofErr w:type="spellStart"/>
            <w:r w:rsidRPr="0065791D">
              <w:t>Цей</w:t>
            </w:r>
            <w:proofErr w:type="spellEnd"/>
            <w:r w:rsidRPr="0065791D">
              <w:t xml:space="preserve"> </w:t>
            </w:r>
            <w:proofErr w:type="spellStart"/>
            <w:r w:rsidRPr="0065791D">
              <w:t>Договір</w:t>
            </w:r>
            <w:proofErr w:type="spellEnd"/>
            <w:r w:rsidRPr="0065791D">
              <w:t xml:space="preserve"> </w:t>
            </w:r>
            <w:proofErr w:type="spellStart"/>
            <w:r w:rsidRPr="0065791D">
              <w:t>укладається</w:t>
            </w:r>
            <w:proofErr w:type="spellEnd"/>
            <w:r w:rsidRPr="0065791D">
              <w:t xml:space="preserve"> </w:t>
            </w:r>
            <w:proofErr w:type="spellStart"/>
            <w:r w:rsidRPr="0065791D">
              <w:t>між</w:t>
            </w:r>
            <w:proofErr w:type="spellEnd"/>
            <w:r w:rsidRPr="0065791D">
              <w:t xml:space="preserve"> оператором </w:t>
            </w:r>
            <w:proofErr w:type="spellStart"/>
            <w:r w:rsidRPr="0065791D">
              <w:t>системи</w:t>
            </w:r>
            <w:proofErr w:type="spellEnd"/>
            <w:r w:rsidRPr="0065791D">
              <w:t xml:space="preserve"> </w:t>
            </w:r>
            <w:proofErr w:type="spellStart"/>
            <w:r w:rsidRPr="0065791D">
              <w:t>розподілу</w:t>
            </w:r>
            <w:proofErr w:type="spellEnd"/>
            <w:r w:rsidRPr="0065791D">
              <w:t xml:space="preserve"> </w:t>
            </w:r>
            <w:r w:rsidRPr="0065791D">
              <w:lastRenderedPageBreak/>
              <w:t>(</w:t>
            </w:r>
            <w:proofErr w:type="spellStart"/>
            <w:r w:rsidRPr="0065791D">
              <w:t>далі</w:t>
            </w:r>
            <w:proofErr w:type="spellEnd"/>
            <w:r w:rsidRPr="0065791D">
              <w:t xml:space="preserve"> – </w:t>
            </w:r>
            <w:proofErr w:type="spellStart"/>
            <w:r w:rsidRPr="0065791D">
              <w:t>Виконавець</w:t>
            </w:r>
            <w:proofErr w:type="spellEnd"/>
            <w:r w:rsidRPr="0065791D">
              <w:t xml:space="preserve">) та </w:t>
            </w:r>
            <w:proofErr w:type="spellStart"/>
            <w:r w:rsidRPr="0065791D">
              <w:t>замовником</w:t>
            </w:r>
            <w:proofErr w:type="spellEnd"/>
            <w:r w:rsidRPr="0065791D">
              <w:t xml:space="preserve"> </w:t>
            </w:r>
            <w:proofErr w:type="spellStart"/>
            <w:r w:rsidRPr="0065791D">
              <w:t>послуг</w:t>
            </w:r>
            <w:proofErr w:type="spellEnd"/>
            <w:r w:rsidRPr="0065791D">
              <w:t xml:space="preserve"> з </w:t>
            </w:r>
            <w:proofErr w:type="spellStart"/>
            <w:r w:rsidRPr="0065791D">
              <w:t>приєднання</w:t>
            </w:r>
            <w:proofErr w:type="spellEnd"/>
            <w:r w:rsidRPr="0065791D">
              <w:t xml:space="preserve"> до </w:t>
            </w:r>
            <w:proofErr w:type="spellStart"/>
            <w:r w:rsidRPr="0065791D">
              <w:t>електричних</w:t>
            </w:r>
            <w:proofErr w:type="spellEnd"/>
            <w:r w:rsidRPr="0065791D">
              <w:t xml:space="preserve"> мереж (</w:t>
            </w:r>
            <w:proofErr w:type="spellStart"/>
            <w:r w:rsidRPr="0065791D">
              <w:t>далі</w:t>
            </w:r>
            <w:proofErr w:type="spellEnd"/>
            <w:r w:rsidRPr="0065791D">
              <w:t xml:space="preserve"> – </w:t>
            </w:r>
            <w:proofErr w:type="spellStart"/>
            <w:r w:rsidRPr="0065791D">
              <w:t>Замовник</w:t>
            </w:r>
            <w:proofErr w:type="spellEnd"/>
            <w:r w:rsidRPr="0065791D">
              <w:t xml:space="preserve">) з </w:t>
            </w:r>
            <w:proofErr w:type="spellStart"/>
            <w:r w:rsidRPr="0065791D">
              <w:t>урахуванням</w:t>
            </w:r>
            <w:proofErr w:type="spellEnd"/>
            <w:r w:rsidRPr="0065791D">
              <w:t xml:space="preserve"> статей 630, 633, 634 </w:t>
            </w:r>
            <w:proofErr w:type="spellStart"/>
            <w:r w:rsidRPr="0065791D">
              <w:t>Цивільного</w:t>
            </w:r>
            <w:proofErr w:type="spellEnd"/>
            <w:r w:rsidRPr="0065791D">
              <w:t xml:space="preserve"> кодексу </w:t>
            </w:r>
            <w:proofErr w:type="spellStart"/>
            <w:r w:rsidRPr="0065791D">
              <w:t>України</w:t>
            </w:r>
            <w:proofErr w:type="spellEnd"/>
            <w:r w:rsidRPr="0065791D">
              <w:t xml:space="preserve"> шляхом </w:t>
            </w:r>
            <w:proofErr w:type="spellStart"/>
            <w:r w:rsidRPr="0065791D">
              <w:t>подання</w:t>
            </w:r>
            <w:proofErr w:type="spellEnd"/>
            <w:r w:rsidRPr="0065791D">
              <w:t xml:space="preserve"> заяви про </w:t>
            </w:r>
            <w:proofErr w:type="spellStart"/>
            <w:r w:rsidRPr="0065791D">
              <w:t>приєднання</w:t>
            </w:r>
            <w:proofErr w:type="spellEnd"/>
            <w:r w:rsidRPr="0065791D">
              <w:t xml:space="preserve"> </w:t>
            </w:r>
            <w:proofErr w:type="spellStart"/>
            <w:r w:rsidRPr="0065791D">
              <w:t>електроустановки</w:t>
            </w:r>
            <w:proofErr w:type="spellEnd"/>
            <w:r w:rsidRPr="0065791D">
              <w:t xml:space="preserve"> </w:t>
            </w:r>
            <w:proofErr w:type="spellStart"/>
            <w:r w:rsidRPr="0065791D">
              <w:t>певної</w:t>
            </w:r>
            <w:proofErr w:type="spellEnd"/>
            <w:r w:rsidRPr="0065791D">
              <w:t xml:space="preserve"> </w:t>
            </w:r>
            <w:proofErr w:type="spellStart"/>
            <w:r w:rsidRPr="0065791D">
              <w:t>потужності</w:t>
            </w:r>
            <w:proofErr w:type="spellEnd"/>
            <w:r w:rsidRPr="0065791D">
              <w:t xml:space="preserve"> </w:t>
            </w:r>
            <w:proofErr w:type="spellStart"/>
            <w:r w:rsidRPr="0065791D">
              <w:t>відповідно</w:t>
            </w:r>
            <w:proofErr w:type="spellEnd"/>
            <w:r w:rsidRPr="0065791D">
              <w:t xml:space="preserve"> до умов Кодексу систем </w:t>
            </w:r>
            <w:proofErr w:type="spellStart"/>
            <w:r w:rsidRPr="0065791D">
              <w:t>розподілу</w:t>
            </w:r>
            <w:proofErr w:type="spellEnd"/>
            <w:r w:rsidRPr="0065791D">
              <w:t xml:space="preserve">, </w:t>
            </w:r>
            <w:proofErr w:type="spellStart"/>
            <w:r w:rsidRPr="0065791D">
              <w:t>затвердженого</w:t>
            </w:r>
            <w:proofErr w:type="spellEnd"/>
            <w:r w:rsidRPr="0065791D">
              <w:t xml:space="preserve"> </w:t>
            </w:r>
            <w:proofErr w:type="spellStart"/>
            <w:r w:rsidRPr="0065791D">
              <w:t>постановою</w:t>
            </w:r>
            <w:proofErr w:type="spellEnd"/>
            <w:r w:rsidRPr="0065791D">
              <w:t xml:space="preserve"> </w:t>
            </w:r>
            <w:proofErr w:type="spellStart"/>
            <w:r w:rsidRPr="0065791D">
              <w:t>Національної</w:t>
            </w:r>
            <w:proofErr w:type="spellEnd"/>
            <w:r w:rsidRPr="0065791D">
              <w:t xml:space="preserve"> </w:t>
            </w:r>
            <w:proofErr w:type="spellStart"/>
            <w:r w:rsidRPr="0065791D">
              <w:t>комісії</w:t>
            </w:r>
            <w:proofErr w:type="spellEnd"/>
            <w:r w:rsidRPr="0065791D">
              <w:t xml:space="preserve">, </w:t>
            </w:r>
            <w:proofErr w:type="spellStart"/>
            <w:r w:rsidRPr="0065791D">
              <w:t>що</w:t>
            </w:r>
            <w:proofErr w:type="spellEnd"/>
            <w:r w:rsidRPr="0065791D">
              <w:t xml:space="preserve"> </w:t>
            </w:r>
            <w:proofErr w:type="spellStart"/>
            <w:r w:rsidRPr="0065791D">
              <w:t>здійснює</w:t>
            </w:r>
            <w:proofErr w:type="spellEnd"/>
            <w:r w:rsidRPr="0065791D">
              <w:t xml:space="preserve"> </w:t>
            </w:r>
            <w:proofErr w:type="spellStart"/>
            <w:r w:rsidRPr="0065791D">
              <w:t>державне</w:t>
            </w:r>
            <w:proofErr w:type="spellEnd"/>
            <w:r w:rsidRPr="0065791D">
              <w:t xml:space="preserve"> </w:t>
            </w:r>
            <w:proofErr w:type="spellStart"/>
            <w:r w:rsidRPr="0065791D">
              <w:t>регулювання</w:t>
            </w:r>
            <w:proofErr w:type="spellEnd"/>
            <w:r w:rsidRPr="0065791D">
              <w:t xml:space="preserve"> у сферах </w:t>
            </w:r>
            <w:proofErr w:type="spellStart"/>
            <w:r w:rsidRPr="0065791D">
              <w:t>енергетики</w:t>
            </w:r>
            <w:proofErr w:type="spellEnd"/>
            <w:r w:rsidRPr="0065791D">
              <w:t xml:space="preserve"> т</w:t>
            </w:r>
            <w:r w:rsidRPr="005F0B44">
              <w:t xml:space="preserve">а </w:t>
            </w:r>
            <w:proofErr w:type="spellStart"/>
            <w:r w:rsidRPr="005F0B44">
              <w:t>комунальних</w:t>
            </w:r>
            <w:proofErr w:type="spellEnd"/>
            <w:r w:rsidRPr="005F0B44">
              <w:t xml:space="preserve"> </w:t>
            </w:r>
            <w:proofErr w:type="spellStart"/>
            <w:r w:rsidRPr="005F0B44">
              <w:t>послуг</w:t>
            </w:r>
            <w:proofErr w:type="spellEnd"/>
            <w:r w:rsidRPr="005F0B44">
              <w:t xml:space="preserve">, </w:t>
            </w:r>
            <w:proofErr w:type="spellStart"/>
            <w:r w:rsidRPr="005F0B44">
              <w:t>від</w:t>
            </w:r>
            <w:proofErr w:type="spellEnd"/>
            <w:r w:rsidRPr="005F0B44">
              <w:t xml:space="preserve"> 14 березня 2018 року № 310 (</w:t>
            </w:r>
            <w:proofErr w:type="spellStart"/>
            <w:r w:rsidRPr="005F0B44">
              <w:t>далі</w:t>
            </w:r>
            <w:proofErr w:type="spellEnd"/>
            <w:r w:rsidRPr="005F0B44">
              <w:t xml:space="preserve"> – Кодекс).</w:t>
            </w:r>
          </w:p>
          <w:p w14:paraId="0A77E959" w14:textId="61F04720" w:rsidR="00E442A1" w:rsidRPr="005F0B44" w:rsidRDefault="00E442A1" w:rsidP="005F0B44">
            <w:pPr>
              <w:jc w:val="both"/>
              <w:rPr>
                <w:rStyle w:val="rvts0"/>
                <w:b/>
                <w:sz w:val="24"/>
                <w:szCs w:val="24"/>
                <w:u w:val="single"/>
              </w:rPr>
            </w:pPr>
            <w:r w:rsidRPr="005F0B44">
              <w:rPr>
                <w:b/>
                <w:bCs/>
                <w:strike/>
                <w:color w:val="0070C0"/>
                <w:sz w:val="24"/>
                <w:szCs w:val="24"/>
              </w:rPr>
              <w:t>Внесення сторонами змін до цього Договору, у тому числі щодо зміни форми та порядку розрахунків вартості послуг з приєднання, строку надання послуги з приєднання, строку дії договору про приєднання тощо, на умовах та у порядку, що не передбачені вимогами Закону України «Про ринок електрично енергії», Кодексу та/або цього Договору, не допускається.</w:t>
            </w:r>
          </w:p>
        </w:tc>
        <w:tc>
          <w:tcPr>
            <w:tcW w:w="3969" w:type="dxa"/>
          </w:tcPr>
          <w:p w14:paraId="097C97B9" w14:textId="77777777" w:rsidR="00E442A1" w:rsidRDefault="00E442A1" w:rsidP="005F0B44">
            <w:pPr>
              <w:jc w:val="both"/>
              <w:rPr>
                <w:b/>
                <w:sz w:val="24"/>
                <w:szCs w:val="24"/>
                <w:u w:val="single"/>
              </w:rPr>
            </w:pPr>
          </w:p>
          <w:p w14:paraId="0FFDD852" w14:textId="77777777" w:rsidR="00E442A1" w:rsidRDefault="00E442A1" w:rsidP="005F0B44">
            <w:pPr>
              <w:jc w:val="both"/>
              <w:rPr>
                <w:b/>
                <w:sz w:val="24"/>
                <w:szCs w:val="24"/>
                <w:u w:val="single"/>
              </w:rPr>
            </w:pPr>
          </w:p>
          <w:p w14:paraId="45D056C6" w14:textId="77777777" w:rsidR="00E442A1" w:rsidRDefault="00E442A1" w:rsidP="005F0B44">
            <w:pPr>
              <w:jc w:val="both"/>
              <w:rPr>
                <w:b/>
                <w:sz w:val="24"/>
                <w:szCs w:val="24"/>
                <w:u w:val="single"/>
              </w:rPr>
            </w:pPr>
          </w:p>
          <w:p w14:paraId="1401A784" w14:textId="77777777" w:rsidR="00E442A1" w:rsidRDefault="00E442A1" w:rsidP="005F0B44">
            <w:pPr>
              <w:jc w:val="both"/>
              <w:rPr>
                <w:b/>
                <w:sz w:val="24"/>
                <w:szCs w:val="24"/>
                <w:u w:val="single"/>
              </w:rPr>
            </w:pPr>
          </w:p>
          <w:p w14:paraId="511340FE" w14:textId="77777777" w:rsidR="00E442A1" w:rsidRDefault="00E442A1" w:rsidP="005F0B44">
            <w:pPr>
              <w:jc w:val="both"/>
              <w:rPr>
                <w:b/>
                <w:sz w:val="24"/>
                <w:szCs w:val="24"/>
                <w:u w:val="single"/>
              </w:rPr>
            </w:pPr>
          </w:p>
          <w:p w14:paraId="28DA7585" w14:textId="77777777" w:rsidR="00E442A1" w:rsidRDefault="00E442A1" w:rsidP="005F0B44">
            <w:pPr>
              <w:jc w:val="both"/>
              <w:rPr>
                <w:b/>
                <w:sz w:val="24"/>
                <w:szCs w:val="24"/>
                <w:u w:val="single"/>
              </w:rPr>
            </w:pPr>
          </w:p>
          <w:p w14:paraId="78FA2790" w14:textId="77777777" w:rsidR="00E442A1" w:rsidRDefault="00E442A1" w:rsidP="005F0B44">
            <w:pPr>
              <w:jc w:val="both"/>
              <w:rPr>
                <w:b/>
                <w:sz w:val="24"/>
                <w:szCs w:val="24"/>
                <w:u w:val="single"/>
              </w:rPr>
            </w:pPr>
          </w:p>
          <w:p w14:paraId="5E406CA9" w14:textId="77777777" w:rsidR="00E442A1" w:rsidRDefault="00E442A1" w:rsidP="005F0B44">
            <w:pPr>
              <w:jc w:val="both"/>
              <w:rPr>
                <w:b/>
                <w:sz w:val="24"/>
                <w:szCs w:val="24"/>
                <w:u w:val="single"/>
              </w:rPr>
            </w:pPr>
          </w:p>
          <w:p w14:paraId="4BD55C36" w14:textId="77777777" w:rsidR="00E442A1" w:rsidRDefault="00E442A1" w:rsidP="005F0B44">
            <w:pPr>
              <w:jc w:val="both"/>
              <w:rPr>
                <w:b/>
                <w:sz w:val="24"/>
                <w:szCs w:val="24"/>
                <w:u w:val="single"/>
              </w:rPr>
            </w:pPr>
          </w:p>
          <w:p w14:paraId="426F71FA" w14:textId="77777777" w:rsidR="00E442A1" w:rsidRDefault="00E442A1" w:rsidP="005F0B44">
            <w:pPr>
              <w:jc w:val="both"/>
              <w:rPr>
                <w:b/>
                <w:sz w:val="24"/>
                <w:szCs w:val="24"/>
                <w:u w:val="single"/>
              </w:rPr>
            </w:pPr>
          </w:p>
          <w:p w14:paraId="318221DB" w14:textId="77777777" w:rsidR="00E442A1" w:rsidRDefault="00E442A1" w:rsidP="005F0B44">
            <w:pPr>
              <w:jc w:val="both"/>
              <w:rPr>
                <w:b/>
                <w:sz w:val="24"/>
                <w:szCs w:val="24"/>
                <w:u w:val="single"/>
              </w:rPr>
            </w:pPr>
          </w:p>
          <w:p w14:paraId="4F4E28E1" w14:textId="77777777" w:rsidR="00E442A1" w:rsidRDefault="00E442A1" w:rsidP="005F0B44">
            <w:pPr>
              <w:jc w:val="both"/>
              <w:rPr>
                <w:b/>
                <w:sz w:val="24"/>
                <w:szCs w:val="24"/>
                <w:u w:val="single"/>
              </w:rPr>
            </w:pPr>
          </w:p>
          <w:p w14:paraId="329EC9C7" w14:textId="77777777" w:rsidR="00E442A1" w:rsidRDefault="00E442A1" w:rsidP="005F0B44">
            <w:pPr>
              <w:jc w:val="both"/>
              <w:rPr>
                <w:b/>
                <w:sz w:val="24"/>
                <w:szCs w:val="24"/>
                <w:u w:val="single"/>
              </w:rPr>
            </w:pPr>
          </w:p>
          <w:p w14:paraId="3D84AA09" w14:textId="77777777" w:rsidR="00E442A1" w:rsidRDefault="00E442A1" w:rsidP="005F0B44">
            <w:pPr>
              <w:jc w:val="both"/>
              <w:rPr>
                <w:b/>
                <w:sz w:val="24"/>
                <w:szCs w:val="24"/>
                <w:u w:val="single"/>
              </w:rPr>
            </w:pPr>
          </w:p>
          <w:p w14:paraId="1E323376" w14:textId="77777777" w:rsidR="00E442A1" w:rsidRDefault="00E442A1" w:rsidP="005F0B44">
            <w:pPr>
              <w:jc w:val="both"/>
              <w:rPr>
                <w:b/>
                <w:sz w:val="24"/>
                <w:szCs w:val="24"/>
                <w:u w:val="single"/>
              </w:rPr>
            </w:pPr>
          </w:p>
          <w:p w14:paraId="4A7B7E3C" w14:textId="77777777" w:rsidR="00E442A1" w:rsidRDefault="00E442A1" w:rsidP="005F0B44">
            <w:pPr>
              <w:jc w:val="both"/>
              <w:rPr>
                <w:b/>
                <w:sz w:val="24"/>
                <w:szCs w:val="24"/>
                <w:u w:val="single"/>
              </w:rPr>
            </w:pPr>
          </w:p>
          <w:p w14:paraId="5902E77F" w14:textId="77777777" w:rsidR="00E442A1" w:rsidRDefault="00E442A1" w:rsidP="005F0B44">
            <w:pPr>
              <w:jc w:val="both"/>
              <w:rPr>
                <w:b/>
                <w:sz w:val="24"/>
                <w:szCs w:val="24"/>
                <w:u w:val="single"/>
              </w:rPr>
            </w:pPr>
          </w:p>
          <w:p w14:paraId="15D67844" w14:textId="77777777" w:rsidR="00E442A1" w:rsidRDefault="00E442A1" w:rsidP="005F0B44">
            <w:pPr>
              <w:jc w:val="both"/>
              <w:rPr>
                <w:b/>
                <w:sz w:val="24"/>
                <w:szCs w:val="24"/>
                <w:u w:val="single"/>
              </w:rPr>
            </w:pPr>
          </w:p>
          <w:p w14:paraId="5DA8B1D4" w14:textId="77777777" w:rsidR="00E442A1" w:rsidRDefault="00E442A1" w:rsidP="005F0B44">
            <w:pPr>
              <w:jc w:val="both"/>
              <w:rPr>
                <w:b/>
                <w:sz w:val="24"/>
                <w:szCs w:val="24"/>
                <w:u w:val="single"/>
              </w:rPr>
            </w:pPr>
          </w:p>
          <w:p w14:paraId="3E55B274" w14:textId="77777777" w:rsidR="00E442A1" w:rsidRDefault="00E442A1" w:rsidP="005F0B44">
            <w:pPr>
              <w:jc w:val="both"/>
              <w:rPr>
                <w:b/>
                <w:sz w:val="24"/>
                <w:szCs w:val="24"/>
                <w:u w:val="single"/>
              </w:rPr>
            </w:pPr>
          </w:p>
          <w:p w14:paraId="74F6279D" w14:textId="77777777" w:rsidR="00E442A1" w:rsidRDefault="00E442A1" w:rsidP="005F0B44">
            <w:pPr>
              <w:jc w:val="both"/>
              <w:rPr>
                <w:b/>
                <w:sz w:val="24"/>
                <w:szCs w:val="24"/>
                <w:u w:val="single"/>
              </w:rPr>
            </w:pPr>
          </w:p>
          <w:p w14:paraId="0938C528" w14:textId="77777777" w:rsidR="00E442A1" w:rsidRDefault="00E442A1" w:rsidP="005F0B44">
            <w:pPr>
              <w:jc w:val="both"/>
              <w:rPr>
                <w:b/>
                <w:sz w:val="24"/>
                <w:szCs w:val="24"/>
                <w:u w:val="single"/>
              </w:rPr>
            </w:pPr>
          </w:p>
          <w:p w14:paraId="141BC240" w14:textId="48317A82" w:rsidR="00E442A1" w:rsidRPr="0011722C" w:rsidRDefault="00E442A1" w:rsidP="00634EC5">
            <w:pPr>
              <w:ind w:firstLine="630"/>
              <w:jc w:val="both"/>
              <w:rPr>
                <w:b/>
                <w:sz w:val="24"/>
                <w:szCs w:val="24"/>
                <w:u w:val="single"/>
                <w:lang w:val="en-US"/>
              </w:rPr>
            </w:pPr>
            <w:r w:rsidRPr="00B225D8">
              <w:rPr>
                <w:b/>
                <w:sz w:val="24"/>
                <w:szCs w:val="24"/>
                <w:u w:val="single"/>
              </w:rPr>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07DF607A" w14:textId="07F7CAF3" w:rsidR="00E442A1" w:rsidRPr="00B225D8" w:rsidRDefault="00E442A1" w:rsidP="005F0B44">
            <w:pPr>
              <w:jc w:val="both"/>
              <w:rPr>
                <w:b/>
                <w:sz w:val="24"/>
                <w:szCs w:val="24"/>
                <w:u w:val="single"/>
              </w:rPr>
            </w:pPr>
          </w:p>
          <w:p w14:paraId="1F2FD0C9" w14:textId="77777777" w:rsidR="00E442A1" w:rsidRPr="0065791D" w:rsidRDefault="00E442A1" w:rsidP="005F0B44">
            <w:pPr>
              <w:jc w:val="both"/>
              <w:rPr>
                <w:sz w:val="24"/>
                <w:szCs w:val="24"/>
              </w:rPr>
            </w:pPr>
          </w:p>
          <w:p w14:paraId="086969EB" w14:textId="77777777" w:rsidR="00E442A1" w:rsidRPr="0065791D" w:rsidRDefault="00E442A1" w:rsidP="005F0B44">
            <w:pPr>
              <w:jc w:val="both"/>
              <w:rPr>
                <w:sz w:val="24"/>
                <w:szCs w:val="24"/>
              </w:rPr>
            </w:pPr>
            <w:r w:rsidRPr="0065791D">
              <w:rPr>
                <w:sz w:val="24"/>
                <w:szCs w:val="24"/>
              </w:rPr>
              <w:t>Пропонуємо залишити в діючій редакції. Запропоновані зміни є прямим протиріччям нормам статті 651, 652, 653, 654 Цивільного Кодексу та вбачають  звуження прав та обов’язків порівняно з діючим законодавством.</w:t>
            </w:r>
          </w:p>
          <w:p w14:paraId="353FB70D" w14:textId="77777777" w:rsidR="00E442A1" w:rsidRPr="00C74764" w:rsidRDefault="00E442A1" w:rsidP="007E61D3">
            <w:pPr>
              <w:jc w:val="both"/>
              <w:rPr>
                <w:color w:val="000000"/>
                <w:sz w:val="24"/>
                <w:szCs w:val="24"/>
              </w:rPr>
            </w:pPr>
          </w:p>
        </w:tc>
        <w:tc>
          <w:tcPr>
            <w:tcW w:w="3119" w:type="dxa"/>
            <w:vMerge w:val="restart"/>
          </w:tcPr>
          <w:p w14:paraId="18122D1A" w14:textId="77777777" w:rsidR="00E442A1" w:rsidRDefault="00E442A1" w:rsidP="00E442A1">
            <w:pPr>
              <w:jc w:val="center"/>
              <w:rPr>
                <w:b/>
                <w:sz w:val="24"/>
                <w:szCs w:val="24"/>
                <w:lang w:eastAsia="uk-UA"/>
              </w:rPr>
            </w:pPr>
            <w:r>
              <w:rPr>
                <w:b/>
                <w:sz w:val="24"/>
                <w:szCs w:val="24"/>
                <w:lang w:eastAsia="uk-UA"/>
              </w:rPr>
              <w:lastRenderedPageBreak/>
              <w:t>Пропонується не враховувати</w:t>
            </w:r>
          </w:p>
          <w:p w14:paraId="685E3EA5" w14:textId="0C58FCCA" w:rsidR="00E442A1" w:rsidRPr="004F3A51" w:rsidRDefault="00E442A1" w:rsidP="00E442A1">
            <w:pPr>
              <w:jc w:val="both"/>
              <w:rPr>
                <w:b/>
                <w:sz w:val="24"/>
                <w:szCs w:val="24"/>
                <w:lang w:eastAsia="uk-UA"/>
              </w:rPr>
            </w:pPr>
            <w:r w:rsidRPr="0036495E">
              <w:rPr>
                <w:sz w:val="24"/>
                <w:szCs w:val="24"/>
                <w:lang w:eastAsia="uk-UA"/>
              </w:rPr>
              <w:t>Коментарі вище до аналогічних пропозицій</w:t>
            </w:r>
          </w:p>
        </w:tc>
      </w:tr>
      <w:tr w:rsidR="00E442A1" w:rsidRPr="004F3A51" w14:paraId="44F13BB0" w14:textId="77777777" w:rsidTr="00A52C00">
        <w:trPr>
          <w:trHeight w:val="218"/>
        </w:trPr>
        <w:tc>
          <w:tcPr>
            <w:tcW w:w="4253" w:type="dxa"/>
            <w:vMerge/>
          </w:tcPr>
          <w:p w14:paraId="19BDBF62" w14:textId="77777777" w:rsidR="00E442A1" w:rsidRPr="0065791D" w:rsidRDefault="00E442A1" w:rsidP="005F0B44">
            <w:pPr>
              <w:pStyle w:val="a6"/>
              <w:spacing w:before="0" w:beforeAutospacing="0" w:after="0" w:afterAutospacing="0"/>
              <w:ind w:firstLine="709"/>
              <w:jc w:val="both"/>
            </w:pPr>
          </w:p>
        </w:tc>
        <w:tc>
          <w:tcPr>
            <w:tcW w:w="4252" w:type="dxa"/>
          </w:tcPr>
          <w:p w14:paraId="036A07E4" w14:textId="77777777" w:rsidR="00E442A1" w:rsidRDefault="00E442A1" w:rsidP="00634EC5">
            <w:pPr>
              <w:ind w:firstLine="630"/>
              <w:jc w:val="both"/>
              <w:rPr>
                <w:b/>
                <w:sz w:val="24"/>
                <w:szCs w:val="24"/>
                <w:u w:val="single"/>
              </w:rPr>
            </w:pPr>
            <w:r>
              <w:rPr>
                <w:b/>
                <w:sz w:val="24"/>
                <w:szCs w:val="24"/>
                <w:u w:val="single"/>
              </w:rPr>
              <w:t>ТОВ «САНВІН 12»</w:t>
            </w:r>
          </w:p>
          <w:p w14:paraId="15BD6470" w14:textId="77777777" w:rsidR="00E442A1" w:rsidRPr="00511410" w:rsidRDefault="00E442A1" w:rsidP="00F128FB">
            <w:pPr>
              <w:ind w:firstLine="709"/>
              <w:jc w:val="both"/>
              <w:rPr>
                <w:rStyle w:val="st42"/>
                <w:sz w:val="24"/>
                <w:szCs w:val="24"/>
              </w:rPr>
            </w:pPr>
            <w:r w:rsidRPr="00511410">
              <w:rPr>
                <w:rStyle w:val="st42"/>
                <w:sz w:val="24"/>
                <w:szCs w:val="24"/>
              </w:rPr>
              <w:t xml:space="preserve">1.1. </w:t>
            </w:r>
            <w:r>
              <w:t xml:space="preserve"> </w:t>
            </w:r>
            <w:r w:rsidRPr="00E72E86">
              <w:rPr>
                <w:rStyle w:val="st42"/>
                <w:sz w:val="24"/>
                <w:szCs w:val="24"/>
              </w:rPr>
              <w:t xml:space="preserve">Цей договір про нестандартне приєднання до електричних мереж системи розподілу «під ключ» (далі – Договір) є публічним договором приєднання, який встановлює порядок та умови приєднання замовника до електричних мереж оператора системи розподілу. </w:t>
            </w:r>
            <w:r w:rsidRPr="00E72E86">
              <w:rPr>
                <w:rStyle w:val="st42"/>
                <w:sz w:val="24"/>
                <w:szCs w:val="24"/>
              </w:rPr>
              <w:lastRenderedPageBreak/>
              <w:t>Цей Договір укладається між оператором системи розподілу (далі – Виконавець) та замовником послуг з приєднання до електричних мереж (далі – Замовник) з урахуванням статей 630, 633, 634 Цивільного кодексу України шляхом подання заяви про приєднання електроустановки певної потужності відповідно до умов Кодексу систем розподілу, затвердженого постановою Національної комісії, що здійснює державне регулювання у сферах енергетики та комунальних послуг, від 14 березня 2018 року № 310 (далі – Кодекс).</w:t>
            </w:r>
          </w:p>
          <w:p w14:paraId="1F63DE5B" w14:textId="1DC2CF6B" w:rsidR="00E442A1" w:rsidRPr="00B225D8" w:rsidRDefault="00E442A1" w:rsidP="00F128FB">
            <w:pPr>
              <w:ind w:firstLine="630"/>
              <w:jc w:val="both"/>
              <w:rPr>
                <w:b/>
                <w:sz w:val="24"/>
                <w:szCs w:val="24"/>
                <w:u w:val="single"/>
              </w:rPr>
            </w:pPr>
            <w:r w:rsidRPr="00511410">
              <w:rPr>
                <w:rStyle w:val="st42"/>
                <w:sz w:val="24"/>
                <w:szCs w:val="24"/>
              </w:rPr>
              <w:t xml:space="preserve">Внесення сторонами змін до цього Договору </w:t>
            </w:r>
            <w:r w:rsidRPr="00F128FB">
              <w:rPr>
                <w:rStyle w:val="st42"/>
                <w:b/>
                <w:color w:val="0070C0"/>
                <w:sz w:val="24"/>
                <w:szCs w:val="24"/>
              </w:rPr>
              <w:t>допускається за згодою сторін, якщо такі зміни не суперечать</w:t>
            </w:r>
            <w:r w:rsidRPr="00F128FB">
              <w:rPr>
                <w:rStyle w:val="st42"/>
                <w:b/>
                <w:strike/>
                <w:color w:val="0070C0"/>
                <w:sz w:val="24"/>
                <w:szCs w:val="24"/>
              </w:rPr>
              <w:t>, у тому числі щодо зміни форми та порядку розрахунків вартості послуг з приєднання, строку надання послуги з приєднання, строку дії договору про приєднання тощо, на умовах та у порядку, що не передбачені</w:t>
            </w:r>
            <w:r w:rsidRPr="00F128FB">
              <w:rPr>
                <w:rStyle w:val="st42"/>
                <w:color w:val="0070C0"/>
                <w:sz w:val="24"/>
                <w:szCs w:val="24"/>
              </w:rPr>
              <w:t xml:space="preserve"> </w:t>
            </w:r>
            <w:r w:rsidRPr="00511410">
              <w:rPr>
                <w:rStyle w:val="st42"/>
                <w:sz w:val="24"/>
                <w:szCs w:val="24"/>
              </w:rPr>
              <w:t>вимогам</w:t>
            </w:r>
            <w:r w:rsidRPr="00F128FB">
              <w:rPr>
                <w:rStyle w:val="st42"/>
                <w:b/>
                <w:strike/>
                <w:color w:val="0070C0"/>
                <w:sz w:val="24"/>
                <w:szCs w:val="24"/>
              </w:rPr>
              <w:t>и</w:t>
            </w:r>
            <w:r w:rsidRPr="00F128FB">
              <w:rPr>
                <w:rStyle w:val="st42"/>
                <w:color w:val="0070C0"/>
                <w:sz w:val="24"/>
                <w:szCs w:val="24"/>
              </w:rPr>
              <w:t xml:space="preserve"> </w:t>
            </w:r>
            <w:r w:rsidRPr="00511410">
              <w:rPr>
                <w:rStyle w:val="st42"/>
                <w:sz w:val="24"/>
                <w:szCs w:val="24"/>
              </w:rPr>
              <w:t xml:space="preserve">Закону України «Про ринок електрично енергії», Кодексу та/або цього Договору, </w:t>
            </w:r>
            <w:r w:rsidRPr="00F128FB">
              <w:rPr>
                <w:rStyle w:val="st42"/>
                <w:b/>
                <w:strike/>
                <w:color w:val="0070C0"/>
                <w:sz w:val="24"/>
                <w:szCs w:val="24"/>
              </w:rPr>
              <w:t>не допускається</w:t>
            </w:r>
            <w:r w:rsidRPr="00F128FB">
              <w:rPr>
                <w:rStyle w:val="st42"/>
                <w:color w:val="0070C0"/>
                <w:sz w:val="24"/>
                <w:szCs w:val="24"/>
              </w:rPr>
              <w:t>.</w:t>
            </w:r>
          </w:p>
        </w:tc>
        <w:tc>
          <w:tcPr>
            <w:tcW w:w="3969" w:type="dxa"/>
          </w:tcPr>
          <w:p w14:paraId="21FCE6F7" w14:textId="77777777" w:rsidR="00E442A1" w:rsidRDefault="00E442A1" w:rsidP="00F128FB">
            <w:pPr>
              <w:ind w:firstLine="630"/>
              <w:jc w:val="both"/>
              <w:rPr>
                <w:b/>
                <w:sz w:val="24"/>
                <w:szCs w:val="24"/>
                <w:u w:val="single"/>
              </w:rPr>
            </w:pPr>
            <w:r>
              <w:rPr>
                <w:b/>
                <w:sz w:val="24"/>
                <w:szCs w:val="24"/>
                <w:u w:val="single"/>
              </w:rPr>
              <w:lastRenderedPageBreak/>
              <w:t>ТОВ «САНВІН 12»</w:t>
            </w:r>
          </w:p>
          <w:p w14:paraId="55561509" w14:textId="45442102" w:rsidR="00E442A1" w:rsidRDefault="00E442A1" w:rsidP="005F0B44">
            <w:pPr>
              <w:jc w:val="both"/>
              <w:rPr>
                <w:b/>
                <w:sz w:val="24"/>
                <w:szCs w:val="24"/>
                <w:u w:val="single"/>
              </w:rPr>
            </w:pPr>
            <w:r w:rsidRPr="00973BFF">
              <w:rPr>
                <w:sz w:val="24"/>
                <w:szCs w:val="24"/>
              </w:rPr>
              <w:t xml:space="preserve">Запропонована Регулятором редакція суперечить принципу свободи договору (статті 627 Цивільного кодексу та не відповідає Закону про ринок, в якому відсутнє обмеження на зміну договору приєднання. </w:t>
            </w:r>
            <w:proofErr w:type="spellStart"/>
            <w:r w:rsidRPr="00973BFF">
              <w:rPr>
                <w:sz w:val="24"/>
                <w:szCs w:val="24"/>
              </w:rPr>
              <w:t>Абз</w:t>
            </w:r>
            <w:proofErr w:type="spellEnd"/>
            <w:r w:rsidRPr="00973BFF">
              <w:rPr>
                <w:sz w:val="24"/>
                <w:szCs w:val="24"/>
              </w:rPr>
              <w:t xml:space="preserve">. 3–6 ч. 4 ст. 21 Закону встановлює межі чинності </w:t>
            </w:r>
            <w:r w:rsidRPr="00973BFF">
              <w:rPr>
                <w:sz w:val="24"/>
                <w:szCs w:val="24"/>
              </w:rPr>
              <w:lastRenderedPageBreak/>
              <w:t>технічних умов, але не обмежує можливість внесення змін до самого договору.</w:t>
            </w:r>
          </w:p>
        </w:tc>
        <w:tc>
          <w:tcPr>
            <w:tcW w:w="3119" w:type="dxa"/>
            <w:vMerge/>
          </w:tcPr>
          <w:p w14:paraId="6271DB26" w14:textId="77777777" w:rsidR="00E442A1" w:rsidRPr="004F3A51" w:rsidRDefault="00E442A1" w:rsidP="007E61D3">
            <w:pPr>
              <w:jc w:val="both"/>
              <w:rPr>
                <w:b/>
                <w:sz w:val="24"/>
                <w:szCs w:val="24"/>
                <w:lang w:eastAsia="uk-UA"/>
              </w:rPr>
            </w:pPr>
          </w:p>
        </w:tc>
      </w:tr>
      <w:tr w:rsidR="005F0B44" w:rsidRPr="004F3A51" w14:paraId="7E48D989" w14:textId="77777777" w:rsidTr="00B93106">
        <w:trPr>
          <w:trHeight w:val="218"/>
        </w:trPr>
        <w:tc>
          <w:tcPr>
            <w:tcW w:w="15593" w:type="dxa"/>
            <w:gridSpan w:val="4"/>
          </w:tcPr>
          <w:p w14:paraId="0AEE97F9" w14:textId="53CC31D8" w:rsidR="005F0B44" w:rsidRPr="005F0B44" w:rsidRDefault="005F0B44" w:rsidP="005F0B44">
            <w:pPr>
              <w:jc w:val="center"/>
              <w:rPr>
                <w:b/>
                <w:bCs/>
                <w:sz w:val="24"/>
                <w:szCs w:val="24"/>
                <w:lang w:eastAsia="uk-UA"/>
              </w:rPr>
            </w:pPr>
            <w:r w:rsidRPr="005F0B44">
              <w:rPr>
                <w:b/>
                <w:bCs/>
                <w:color w:val="000000" w:themeColor="text1"/>
                <w:sz w:val="24"/>
                <w:szCs w:val="24"/>
              </w:rPr>
              <w:t>3.Права та обов'язки Сторін</w:t>
            </w:r>
          </w:p>
        </w:tc>
      </w:tr>
      <w:tr w:rsidR="005F0B44" w:rsidRPr="004F3A51" w14:paraId="6C025692" w14:textId="77777777" w:rsidTr="00A52C00">
        <w:trPr>
          <w:trHeight w:val="218"/>
        </w:trPr>
        <w:tc>
          <w:tcPr>
            <w:tcW w:w="4253" w:type="dxa"/>
          </w:tcPr>
          <w:p w14:paraId="489A047B" w14:textId="77777777" w:rsidR="005F0B44" w:rsidRPr="0065791D" w:rsidRDefault="005F0B44" w:rsidP="005F0B44">
            <w:pPr>
              <w:pStyle w:val="a6"/>
              <w:spacing w:before="0" w:beforeAutospacing="0" w:after="0" w:afterAutospacing="0"/>
              <w:ind w:left="709"/>
              <w:jc w:val="both"/>
            </w:pPr>
            <w:r w:rsidRPr="0065791D">
              <w:t xml:space="preserve">3.1 </w:t>
            </w:r>
            <w:proofErr w:type="spellStart"/>
            <w:r w:rsidRPr="0065791D">
              <w:t>Виконавець</w:t>
            </w:r>
            <w:proofErr w:type="spellEnd"/>
            <w:r w:rsidRPr="0065791D">
              <w:t xml:space="preserve"> </w:t>
            </w:r>
            <w:proofErr w:type="spellStart"/>
            <w:r w:rsidRPr="0065791D">
              <w:t>послуг</w:t>
            </w:r>
            <w:proofErr w:type="spellEnd"/>
            <w:r w:rsidRPr="0065791D">
              <w:t xml:space="preserve"> </w:t>
            </w:r>
            <w:proofErr w:type="spellStart"/>
            <w:r w:rsidRPr="0065791D">
              <w:t>зобов'язаний</w:t>
            </w:r>
            <w:proofErr w:type="spellEnd"/>
            <w:r w:rsidRPr="0065791D">
              <w:t>:</w:t>
            </w:r>
          </w:p>
          <w:p w14:paraId="57AABCF9" w14:textId="77777777" w:rsidR="005F0B44" w:rsidRPr="0065791D" w:rsidRDefault="005F0B44" w:rsidP="005F0B44">
            <w:pPr>
              <w:pStyle w:val="a6"/>
              <w:spacing w:before="0" w:beforeAutospacing="0" w:after="0" w:afterAutospacing="0"/>
              <w:ind w:firstLine="709"/>
              <w:jc w:val="both"/>
            </w:pPr>
            <w:r w:rsidRPr="0065791D">
              <w:t xml:space="preserve">3.1.1. </w:t>
            </w:r>
            <w:proofErr w:type="spellStart"/>
            <w:r w:rsidRPr="0065791D">
              <w:t>Надати</w:t>
            </w:r>
            <w:proofErr w:type="spellEnd"/>
            <w:r w:rsidRPr="0065791D">
              <w:t xml:space="preserve"> </w:t>
            </w:r>
            <w:proofErr w:type="spellStart"/>
            <w:r w:rsidRPr="0065791D">
              <w:t>Замовнику</w:t>
            </w:r>
            <w:proofErr w:type="spellEnd"/>
            <w:r w:rsidRPr="0065791D">
              <w:t xml:space="preserve"> </w:t>
            </w:r>
            <w:proofErr w:type="spellStart"/>
            <w:r w:rsidRPr="0065791D">
              <w:t>технічні</w:t>
            </w:r>
            <w:proofErr w:type="spellEnd"/>
            <w:r w:rsidRPr="0065791D">
              <w:t xml:space="preserve"> </w:t>
            </w:r>
            <w:proofErr w:type="spellStart"/>
            <w:r w:rsidRPr="0065791D">
              <w:t>умови</w:t>
            </w:r>
            <w:proofErr w:type="spellEnd"/>
            <w:r w:rsidRPr="0065791D">
              <w:t xml:space="preserve"> на </w:t>
            </w:r>
            <w:proofErr w:type="spellStart"/>
            <w:r w:rsidRPr="0065791D">
              <w:t>нестандартне</w:t>
            </w:r>
            <w:proofErr w:type="spellEnd"/>
            <w:r w:rsidRPr="0065791D">
              <w:t xml:space="preserve"> </w:t>
            </w:r>
            <w:proofErr w:type="spellStart"/>
            <w:r w:rsidRPr="0065791D">
              <w:lastRenderedPageBreak/>
              <w:t>приєднання</w:t>
            </w:r>
            <w:proofErr w:type="spellEnd"/>
            <w:r w:rsidRPr="0065791D">
              <w:t xml:space="preserve"> разом </w:t>
            </w:r>
            <w:proofErr w:type="spellStart"/>
            <w:r w:rsidRPr="0065791D">
              <w:t>із</w:t>
            </w:r>
            <w:proofErr w:type="spellEnd"/>
            <w:r w:rsidRPr="0065791D">
              <w:t xml:space="preserve"> </w:t>
            </w:r>
            <w:proofErr w:type="spellStart"/>
            <w:r w:rsidRPr="0065791D">
              <w:t>розрахунком</w:t>
            </w:r>
            <w:proofErr w:type="spellEnd"/>
            <w:r w:rsidRPr="0065791D">
              <w:t xml:space="preserve"> </w:t>
            </w:r>
            <w:proofErr w:type="spellStart"/>
            <w:r w:rsidRPr="0065791D">
              <w:t>вартості</w:t>
            </w:r>
            <w:proofErr w:type="spellEnd"/>
            <w:r w:rsidRPr="0065791D">
              <w:t xml:space="preserve"> плати за </w:t>
            </w:r>
            <w:proofErr w:type="spellStart"/>
            <w:r w:rsidRPr="0065791D">
              <w:t>приєднання</w:t>
            </w:r>
            <w:proofErr w:type="spellEnd"/>
            <w:r w:rsidRPr="0065791D">
              <w:t xml:space="preserve"> до </w:t>
            </w:r>
            <w:proofErr w:type="spellStart"/>
            <w:r w:rsidRPr="0065791D">
              <w:t>електричних</w:t>
            </w:r>
            <w:proofErr w:type="spellEnd"/>
            <w:r w:rsidRPr="0065791D">
              <w:t xml:space="preserve"> мереж та </w:t>
            </w:r>
            <w:proofErr w:type="spellStart"/>
            <w:r w:rsidRPr="0065791D">
              <w:t>рахунком</w:t>
            </w:r>
            <w:proofErr w:type="spellEnd"/>
            <w:r w:rsidRPr="0065791D">
              <w:t xml:space="preserve"> на </w:t>
            </w:r>
            <w:proofErr w:type="spellStart"/>
            <w:r w:rsidRPr="0065791D">
              <w:t>сплату</w:t>
            </w:r>
            <w:proofErr w:type="spellEnd"/>
            <w:r w:rsidRPr="0065791D">
              <w:t xml:space="preserve"> </w:t>
            </w:r>
            <w:proofErr w:type="spellStart"/>
            <w:r w:rsidRPr="0065791D">
              <w:t>вартості</w:t>
            </w:r>
            <w:proofErr w:type="spellEnd"/>
            <w:r w:rsidRPr="0065791D">
              <w:t xml:space="preserve"> </w:t>
            </w:r>
            <w:proofErr w:type="spellStart"/>
            <w:r w:rsidRPr="0065791D">
              <w:t>послуги</w:t>
            </w:r>
            <w:proofErr w:type="spellEnd"/>
            <w:r w:rsidRPr="0065791D">
              <w:t xml:space="preserve"> з </w:t>
            </w:r>
            <w:proofErr w:type="spellStart"/>
            <w:r w:rsidRPr="0065791D">
              <w:t>приєднання</w:t>
            </w:r>
            <w:proofErr w:type="spellEnd"/>
            <w:r w:rsidRPr="0065791D">
              <w:t xml:space="preserve"> не </w:t>
            </w:r>
            <w:proofErr w:type="spellStart"/>
            <w:r w:rsidRPr="0065791D">
              <w:t>пізніше</w:t>
            </w:r>
            <w:proofErr w:type="spellEnd"/>
            <w:r w:rsidRPr="0065791D">
              <w:t xml:space="preserve"> 10 </w:t>
            </w:r>
            <w:proofErr w:type="spellStart"/>
            <w:r w:rsidRPr="0065791D">
              <w:t>робочих</w:t>
            </w:r>
            <w:proofErr w:type="spellEnd"/>
            <w:r w:rsidRPr="0065791D">
              <w:t xml:space="preserve"> </w:t>
            </w:r>
            <w:proofErr w:type="spellStart"/>
            <w:r w:rsidRPr="0065791D">
              <w:t>днів</w:t>
            </w:r>
            <w:proofErr w:type="spellEnd"/>
            <w:r w:rsidRPr="0065791D">
              <w:t xml:space="preserve">, </w:t>
            </w:r>
            <w:proofErr w:type="spellStart"/>
            <w:r w:rsidRPr="0065791D">
              <w:t>починаючи</w:t>
            </w:r>
            <w:proofErr w:type="spellEnd"/>
            <w:r w:rsidRPr="0065791D">
              <w:t xml:space="preserve"> з </w:t>
            </w:r>
            <w:proofErr w:type="spellStart"/>
            <w:r w:rsidRPr="0065791D">
              <w:t>наступного</w:t>
            </w:r>
            <w:proofErr w:type="spellEnd"/>
            <w:r w:rsidRPr="0065791D">
              <w:t xml:space="preserve"> </w:t>
            </w:r>
            <w:proofErr w:type="spellStart"/>
            <w:r w:rsidRPr="0065791D">
              <w:t>робочого</w:t>
            </w:r>
            <w:proofErr w:type="spellEnd"/>
            <w:r w:rsidRPr="0065791D">
              <w:t xml:space="preserve"> дня </w:t>
            </w:r>
            <w:proofErr w:type="spellStart"/>
            <w:r w:rsidRPr="0065791D">
              <w:t>від</w:t>
            </w:r>
            <w:proofErr w:type="spellEnd"/>
            <w:r w:rsidRPr="0065791D">
              <w:t xml:space="preserve"> </w:t>
            </w:r>
            <w:proofErr w:type="spellStart"/>
            <w:r w:rsidRPr="0065791D">
              <w:t>дати</w:t>
            </w:r>
            <w:proofErr w:type="spellEnd"/>
            <w:r w:rsidRPr="0065791D">
              <w:t xml:space="preserve"> </w:t>
            </w:r>
            <w:proofErr w:type="spellStart"/>
            <w:r w:rsidRPr="0065791D">
              <w:t>реєстрації</w:t>
            </w:r>
            <w:proofErr w:type="spellEnd"/>
            <w:r w:rsidRPr="0065791D">
              <w:t xml:space="preserve"> заяви про </w:t>
            </w:r>
            <w:proofErr w:type="spellStart"/>
            <w:r w:rsidRPr="0065791D">
              <w:t>приєднання</w:t>
            </w:r>
            <w:proofErr w:type="spellEnd"/>
            <w:r w:rsidRPr="0065791D">
              <w:t xml:space="preserve">, та 20 </w:t>
            </w:r>
            <w:proofErr w:type="spellStart"/>
            <w:r w:rsidRPr="0065791D">
              <w:t>робочих</w:t>
            </w:r>
            <w:proofErr w:type="spellEnd"/>
            <w:r w:rsidRPr="0065791D">
              <w:t xml:space="preserve"> </w:t>
            </w:r>
            <w:proofErr w:type="spellStart"/>
            <w:r w:rsidRPr="0065791D">
              <w:t>днів</w:t>
            </w:r>
            <w:proofErr w:type="spellEnd"/>
            <w:r w:rsidRPr="0065791D">
              <w:t xml:space="preserve"> у </w:t>
            </w:r>
            <w:proofErr w:type="spellStart"/>
            <w:r w:rsidRPr="0065791D">
              <w:t>разі</w:t>
            </w:r>
            <w:proofErr w:type="spellEnd"/>
            <w:r w:rsidRPr="0065791D">
              <w:t xml:space="preserve"> </w:t>
            </w:r>
            <w:proofErr w:type="spellStart"/>
            <w:r w:rsidRPr="0065791D">
              <w:t>необхідності</w:t>
            </w:r>
            <w:proofErr w:type="spellEnd"/>
            <w:r w:rsidRPr="0065791D">
              <w:t xml:space="preserve"> </w:t>
            </w:r>
            <w:proofErr w:type="spellStart"/>
            <w:r w:rsidRPr="0065791D">
              <w:t>їх</w:t>
            </w:r>
            <w:proofErr w:type="spellEnd"/>
            <w:r w:rsidRPr="0065791D">
              <w:t xml:space="preserve"> </w:t>
            </w:r>
            <w:proofErr w:type="spellStart"/>
            <w:r w:rsidRPr="0065791D">
              <w:t>погодження</w:t>
            </w:r>
            <w:proofErr w:type="spellEnd"/>
            <w:r w:rsidRPr="0065791D">
              <w:t xml:space="preserve"> з ОСП </w:t>
            </w:r>
            <w:proofErr w:type="spellStart"/>
            <w:r w:rsidRPr="0065791D">
              <w:t>або</w:t>
            </w:r>
            <w:proofErr w:type="spellEnd"/>
            <w:r w:rsidRPr="0065791D">
              <w:t xml:space="preserve"> </w:t>
            </w:r>
            <w:proofErr w:type="spellStart"/>
            <w:r w:rsidRPr="0065791D">
              <w:t>іншими</w:t>
            </w:r>
            <w:proofErr w:type="spellEnd"/>
            <w:r w:rsidRPr="0065791D">
              <w:t xml:space="preserve"> </w:t>
            </w:r>
            <w:proofErr w:type="spellStart"/>
            <w:r w:rsidRPr="0065791D">
              <w:t>суб’єктами</w:t>
            </w:r>
            <w:proofErr w:type="spellEnd"/>
            <w:r w:rsidRPr="0065791D">
              <w:t xml:space="preserve"> </w:t>
            </w:r>
            <w:proofErr w:type="spellStart"/>
            <w:r w:rsidRPr="0065791D">
              <w:t>господарювання</w:t>
            </w:r>
            <w:proofErr w:type="spellEnd"/>
            <w:r w:rsidRPr="0065791D">
              <w:t xml:space="preserve"> (</w:t>
            </w:r>
            <w:proofErr w:type="spellStart"/>
            <w:r w:rsidRPr="0065791D">
              <w:t>крім</w:t>
            </w:r>
            <w:proofErr w:type="spellEnd"/>
            <w:r w:rsidRPr="0065791D">
              <w:t xml:space="preserve"> ОСП) у </w:t>
            </w:r>
            <w:proofErr w:type="spellStart"/>
            <w:r w:rsidRPr="0065791D">
              <w:t>випадках</w:t>
            </w:r>
            <w:proofErr w:type="spellEnd"/>
            <w:r w:rsidRPr="0065791D">
              <w:t xml:space="preserve">, </w:t>
            </w:r>
            <w:proofErr w:type="spellStart"/>
            <w:r w:rsidRPr="0065791D">
              <w:t>передбачених</w:t>
            </w:r>
            <w:proofErr w:type="spellEnd"/>
            <w:r w:rsidRPr="0065791D">
              <w:t xml:space="preserve"> пунктом 4.1.29 </w:t>
            </w:r>
            <w:proofErr w:type="spellStart"/>
            <w:r w:rsidRPr="0065791D">
              <w:t>глави</w:t>
            </w:r>
            <w:proofErr w:type="spellEnd"/>
            <w:r w:rsidRPr="0065791D">
              <w:t xml:space="preserve"> 4.1 Кодексу, через </w:t>
            </w:r>
            <w:proofErr w:type="spellStart"/>
            <w:r w:rsidRPr="0065791D">
              <w:t>особистий</w:t>
            </w:r>
            <w:proofErr w:type="spellEnd"/>
            <w:r w:rsidRPr="0065791D">
              <w:t xml:space="preserve"> </w:t>
            </w:r>
            <w:proofErr w:type="spellStart"/>
            <w:r w:rsidRPr="0065791D">
              <w:t>кабінет</w:t>
            </w:r>
            <w:proofErr w:type="spellEnd"/>
            <w:r w:rsidRPr="0065791D">
              <w:t xml:space="preserve"> </w:t>
            </w:r>
            <w:proofErr w:type="spellStart"/>
            <w:r w:rsidRPr="0065791D">
              <w:t>замовника</w:t>
            </w:r>
            <w:proofErr w:type="spellEnd"/>
            <w:r w:rsidRPr="0065791D">
              <w:t xml:space="preserve">, на </w:t>
            </w:r>
            <w:proofErr w:type="spellStart"/>
            <w:r w:rsidRPr="0065791D">
              <w:t>електронну</w:t>
            </w:r>
            <w:proofErr w:type="spellEnd"/>
            <w:r w:rsidRPr="0065791D">
              <w:t xml:space="preserve"> адресу та у </w:t>
            </w:r>
            <w:proofErr w:type="spellStart"/>
            <w:r w:rsidRPr="0065791D">
              <w:t>разі</w:t>
            </w:r>
            <w:proofErr w:type="spellEnd"/>
            <w:r w:rsidRPr="0065791D">
              <w:t xml:space="preserve"> </w:t>
            </w:r>
            <w:proofErr w:type="spellStart"/>
            <w:r w:rsidRPr="0065791D">
              <w:t>наявності</w:t>
            </w:r>
            <w:proofErr w:type="spellEnd"/>
            <w:r w:rsidRPr="0065791D">
              <w:t xml:space="preserve"> в </w:t>
            </w:r>
            <w:proofErr w:type="spellStart"/>
            <w:r w:rsidRPr="0065791D">
              <w:t>заяві</w:t>
            </w:r>
            <w:proofErr w:type="spellEnd"/>
            <w:r w:rsidRPr="0065791D">
              <w:t xml:space="preserve"> про </w:t>
            </w:r>
            <w:proofErr w:type="spellStart"/>
            <w:r w:rsidRPr="0065791D">
              <w:t>приєднання</w:t>
            </w:r>
            <w:proofErr w:type="spellEnd"/>
            <w:r w:rsidRPr="0065791D">
              <w:t xml:space="preserve"> </w:t>
            </w:r>
            <w:proofErr w:type="spellStart"/>
            <w:r w:rsidRPr="0065791D">
              <w:t>відповідної</w:t>
            </w:r>
            <w:proofErr w:type="spellEnd"/>
            <w:r w:rsidRPr="0065791D">
              <w:t xml:space="preserve"> </w:t>
            </w:r>
            <w:proofErr w:type="spellStart"/>
            <w:r w:rsidRPr="0065791D">
              <w:t>відмітки</w:t>
            </w:r>
            <w:proofErr w:type="spellEnd"/>
            <w:r w:rsidRPr="0065791D">
              <w:t xml:space="preserve"> – на </w:t>
            </w:r>
            <w:proofErr w:type="spellStart"/>
            <w:r w:rsidRPr="0065791D">
              <w:t>поштову</w:t>
            </w:r>
            <w:proofErr w:type="spellEnd"/>
            <w:r w:rsidRPr="0065791D">
              <w:t xml:space="preserve"> адресу.</w:t>
            </w:r>
          </w:p>
          <w:p w14:paraId="1A72BC98" w14:textId="77777777" w:rsidR="005F0B44" w:rsidRPr="0065791D" w:rsidRDefault="005F0B44" w:rsidP="005F0B44">
            <w:pPr>
              <w:pStyle w:val="a6"/>
              <w:spacing w:before="0" w:beforeAutospacing="0" w:after="0" w:afterAutospacing="0"/>
              <w:ind w:firstLine="709"/>
              <w:jc w:val="both"/>
            </w:pPr>
          </w:p>
        </w:tc>
        <w:tc>
          <w:tcPr>
            <w:tcW w:w="4252" w:type="dxa"/>
          </w:tcPr>
          <w:p w14:paraId="3DA736C0" w14:textId="4D738AF9" w:rsidR="00634EC5" w:rsidRPr="0011722C" w:rsidRDefault="005F0B44" w:rsidP="00634EC5">
            <w:pPr>
              <w:ind w:firstLine="630"/>
              <w:jc w:val="both"/>
              <w:rPr>
                <w:b/>
                <w:sz w:val="24"/>
                <w:szCs w:val="24"/>
                <w:u w:val="single"/>
                <w:lang w:val="en-US"/>
              </w:rPr>
            </w:pPr>
            <w:r w:rsidRPr="00B225D8">
              <w:rPr>
                <w:b/>
                <w:sz w:val="24"/>
                <w:szCs w:val="24"/>
                <w:u w:val="single"/>
              </w:rPr>
              <w:lastRenderedPageBreak/>
              <w:t>АТ «ДТЕК ДНІПРОВСЬКІ ЕЛЕКТРОМЕРЕЖІ»</w:t>
            </w:r>
            <w:r w:rsidR="00513329">
              <w:rPr>
                <w:b/>
                <w:sz w:val="24"/>
                <w:szCs w:val="24"/>
                <w:u w:val="single"/>
              </w:rPr>
              <w:t xml:space="preserve">, </w:t>
            </w:r>
            <w:r w:rsidR="00513329" w:rsidRPr="00DC2DB4">
              <w:rPr>
                <w:b/>
                <w:bCs/>
                <w:sz w:val="24"/>
                <w:szCs w:val="24"/>
              </w:rPr>
              <w:t xml:space="preserve"> 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lastRenderedPageBreak/>
              <w:t xml:space="preserve">РЕГІОНАЛЬНІ </w:t>
            </w:r>
            <w:r w:rsidR="00634EC5" w:rsidRPr="00DC2DB4">
              <w:rPr>
                <w:b/>
                <w:bCs/>
                <w:sz w:val="24"/>
                <w:szCs w:val="24"/>
              </w:rPr>
              <w:t>ЕЛЕКТРОМЕРЕЖІ»</w:t>
            </w:r>
          </w:p>
          <w:p w14:paraId="367F0BBF" w14:textId="52EC472E" w:rsidR="005F0B44" w:rsidRPr="00B225D8" w:rsidRDefault="005F0B44" w:rsidP="005F0B44">
            <w:pPr>
              <w:jc w:val="both"/>
              <w:rPr>
                <w:b/>
                <w:sz w:val="24"/>
                <w:szCs w:val="24"/>
                <w:u w:val="single"/>
              </w:rPr>
            </w:pPr>
          </w:p>
          <w:p w14:paraId="33D9921D" w14:textId="77777777" w:rsidR="005F0B44" w:rsidRPr="0065791D" w:rsidRDefault="005F0B44" w:rsidP="005F0B44">
            <w:pPr>
              <w:pStyle w:val="a6"/>
              <w:spacing w:before="0" w:beforeAutospacing="0" w:after="0" w:afterAutospacing="0"/>
              <w:ind w:left="709"/>
              <w:jc w:val="both"/>
            </w:pPr>
            <w:r w:rsidRPr="0065791D">
              <w:t xml:space="preserve">3.1 </w:t>
            </w:r>
            <w:proofErr w:type="spellStart"/>
            <w:r w:rsidRPr="0065791D">
              <w:t>Виконавець</w:t>
            </w:r>
            <w:proofErr w:type="spellEnd"/>
            <w:r w:rsidRPr="0065791D">
              <w:t xml:space="preserve"> </w:t>
            </w:r>
            <w:proofErr w:type="spellStart"/>
            <w:r w:rsidRPr="0065791D">
              <w:t>послуг</w:t>
            </w:r>
            <w:proofErr w:type="spellEnd"/>
            <w:r w:rsidRPr="0065791D">
              <w:t xml:space="preserve"> </w:t>
            </w:r>
            <w:proofErr w:type="spellStart"/>
            <w:r w:rsidRPr="0065791D">
              <w:t>зобов'язаний</w:t>
            </w:r>
            <w:proofErr w:type="spellEnd"/>
            <w:r w:rsidRPr="0065791D">
              <w:t>:</w:t>
            </w:r>
          </w:p>
          <w:p w14:paraId="3CC734CF" w14:textId="77777777" w:rsidR="005F0B44" w:rsidRPr="0065791D" w:rsidRDefault="005F0B44" w:rsidP="005F0B44">
            <w:pPr>
              <w:pStyle w:val="a6"/>
              <w:spacing w:before="0" w:beforeAutospacing="0" w:after="0" w:afterAutospacing="0"/>
              <w:ind w:firstLine="709"/>
              <w:jc w:val="both"/>
            </w:pPr>
            <w:r w:rsidRPr="0065791D">
              <w:t xml:space="preserve">3.1.1. </w:t>
            </w:r>
            <w:proofErr w:type="spellStart"/>
            <w:r w:rsidRPr="0065791D">
              <w:t>Надати</w:t>
            </w:r>
            <w:proofErr w:type="spellEnd"/>
            <w:r w:rsidRPr="0065791D">
              <w:t xml:space="preserve"> </w:t>
            </w:r>
            <w:proofErr w:type="spellStart"/>
            <w:r w:rsidRPr="0065791D">
              <w:t>Замовнику</w:t>
            </w:r>
            <w:proofErr w:type="spellEnd"/>
            <w:r w:rsidRPr="0065791D">
              <w:t xml:space="preserve"> </w:t>
            </w:r>
            <w:proofErr w:type="spellStart"/>
            <w:r w:rsidRPr="0065791D">
              <w:t>технічні</w:t>
            </w:r>
            <w:proofErr w:type="spellEnd"/>
            <w:r w:rsidRPr="0065791D">
              <w:t xml:space="preserve"> </w:t>
            </w:r>
            <w:proofErr w:type="spellStart"/>
            <w:r w:rsidRPr="0065791D">
              <w:t>умови</w:t>
            </w:r>
            <w:proofErr w:type="spellEnd"/>
            <w:r w:rsidRPr="0065791D">
              <w:t xml:space="preserve"> на </w:t>
            </w:r>
            <w:proofErr w:type="spellStart"/>
            <w:r w:rsidRPr="0065791D">
              <w:t>нестандартне</w:t>
            </w:r>
            <w:proofErr w:type="spellEnd"/>
            <w:r w:rsidRPr="0065791D">
              <w:t xml:space="preserve"> </w:t>
            </w:r>
            <w:proofErr w:type="spellStart"/>
            <w:r w:rsidRPr="0065791D">
              <w:t>приєднання</w:t>
            </w:r>
            <w:proofErr w:type="spellEnd"/>
            <w:r w:rsidRPr="0065791D">
              <w:t xml:space="preserve"> разом </w:t>
            </w:r>
            <w:proofErr w:type="spellStart"/>
            <w:r w:rsidRPr="0065791D">
              <w:t>із</w:t>
            </w:r>
            <w:proofErr w:type="spellEnd"/>
            <w:r w:rsidRPr="0065791D">
              <w:t xml:space="preserve"> </w:t>
            </w:r>
            <w:proofErr w:type="spellStart"/>
            <w:r w:rsidRPr="0065791D">
              <w:t>розрахунком</w:t>
            </w:r>
            <w:proofErr w:type="spellEnd"/>
            <w:r w:rsidRPr="0065791D">
              <w:t xml:space="preserve"> </w:t>
            </w:r>
            <w:proofErr w:type="spellStart"/>
            <w:r w:rsidRPr="0065791D">
              <w:t>вартості</w:t>
            </w:r>
            <w:proofErr w:type="spellEnd"/>
            <w:r w:rsidRPr="0065791D">
              <w:t xml:space="preserve"> плати за </w:t>
            </w:r>
            <w:proofErr w:type="spellStart"/>
            <w:r w:rsidRPr="0065791D">
              <w:t>приєднання</w:t>
            </w:r>
            <w:proofErr w:type="spellEnd"/>
            <w:r w:rsidRPr="0065791D">
              <w:t xml:space="preserve"> до </w:t>
            </w:r>
            <w:proofErr w:type="spellStart"/>
            <w:r w:rsidRPr="0065791D">
              <w:t>електричних</w:t>
            </w:r>
            <w:proofErr w:type="spellEnd"/>
            <w:r w:rsidRPr="0065791D">
              <w:t xml:space="preserve"> мереж та </w:t>
            </w:r>
            <w:proofErr w:type="spellStart"/>
            <w:r w:rsidRPr="0065791D">
              <w:t>рахунком</w:t>
            </w:r>
            <w:proofErr w:type="spellEnd"/>
            <w:r w:rsidRPr="0065791D">
              <w:t xml:space="preserve"> на </w:t>
            </w:r>
            <w:proofErr w:type="spellStart"/>
            <w:r w:rsidRPr="0065791D">
              <w:t>сплату</w:t>
            </w:r>
            <w:proofErr w:type="spellEnd"/>
            <w:r w:rsidRPr="0065791D">
              <w:t xml:space="preserve"> </w:t>
            </w:r>
            <w:proofErr w:type="spellStart"/>
            <w:r w:rsidRPr="0065791D">
              <w:t>вартості</w:t>
            </w:r>
            <w:proofErr w:type="spellEnd"/>
            <w:r w:rsidRPr="0065791D">
              <w:t xml:space="preserve"> </w:t>
            </w:r>
            <w:proofErr w:type="spellStart"/>
            <w:r w:rsidRPr="0065791D">
              <w:t>послуги</w:t>
            </w:r>
            <w:proofErr w:type="spellEnd"/>
            <w:r w:rsidRPr="0065791D">
              <w:t xml:space="preserve"> з </w:t>
            </w:r>
            <w:proofErr w:type="spellStart"/>
            <w:r w:rsidRPr="0065791D">
              <w:t>приєднання</w:t>
            </w:r>
            <w:proofErr w:type="spellEnd"/>
            <w:r w:rsidRPr="0065791D">
              <w:t xml:space="preserve"> не </w:t>
            </w:r>
            <w:proofErr w:type="spellStart"/>
            <w:r w:rsidRPr="0065791D">
              <w:t>пізніше</w:t>
            </w:r>
            <w:proofErr w:type="spellEnd"/>
            <w:r w:rsidRPr="0065791D">
              <w:t xml:space="preserve"> 10 </w:t>
            </w:r>
            <w:proofErr w:type="spellStart"/>
            <w:r w:rsidRPr="0065791D">
              <w:t>робочих</w:t>
            </w:r>
            <w:proofErr w:type="spellEnd"/>
            <w:r w:rsidRPr="0065791D">
              <w:t xml:space="preserve"> </w:t>
            </w:r>
            <w:proofErr w:type="spellStart"/>
            <w:r w:rsidRPr="0065791D">
              <w:t>днів</w:t>
            </w:r>
            <w:proofErr w:type="spellEnd"/>
            <w:r w:rsidRPr="0065791D">
              <w:t xml:space="preserve">, </w:t>
            </w:r>
            <w:proofErr w:type="spellStart"/>
            <w:r w:rsidRPr="0065791D">
              <w:t>починаючи</w:t>
            </w:r>
            <w:proofErr w:type="spellEnd"/>
            <w:r w:rsidRPr="0065791D">
              <w:t xml:space="preserve"> з </w:t>
            </w:r>
            <w:proofErr w:type="spellStart"/>
            <w:r w:rsidRPr="0065791D">
              <w:t>наступного</w:t>
            </w:r>
            <w:proofErr w:type="spellEnd"/>
            <w:r w:rsidRPr="0065791D">
              <w:t xml:space="preserve"> </w:t>
            </w:r>
            <w:proofErr w:type="spellStart"/>
            <w:r w:rsidRPr="0065791D">
              <w:t>робочого</w:t>
            </w:r>
            <w:proofErr w:type="spellEnd"/>
            <w:r w:rsidRPr="0065791D">
              <w:t xml:space="preserve"> дня </w:t>
            </w:r>
            <w:proofErr w:type="spellStart"/>
            <w:r w:rsidRPr="0065791D">
              <w:t>від</w:t>
            </w:r>
            <w:proofErr w:type="spellEnd"/>
            <w:r w:rsidRPr="0065791D">
              <w:t xml:space="preserve"> </w:t>
            </w:r>
            <w:proofErr w:type="spellStart"/>
            <w:r w:rsidRPr="0065791D">
              <w:t>дати</w:t>
            </w:r>
            <w:proofErr w:type="spellEnd"/>
            <w:r w:rsidRPr="0065791D">
              <w:t xml:space="preserve"> </w:t>
            </w:r>
            <w:proofErr w:type="spellStart"/>
            <w:r w:rsidRPr="0065791D">
              <w:t>реєстрації</w:t>
            </w:r>
            <w:proofErr w:type="spellEnd"/>
            <w:r w:rsidRPr="0065791D">
              <w:t xml:space="preserve"> заяви про </w:t>
            </w:r>
            <w:proofErr w:type="spellStart"/>
            <w:r w:rsidRPr="0065791D">
              <w:t>приєднання</w:t>
            </w:r>
            <w:proofErr w:type="spellEnd"/>
            <w:r w:rsidRPr="0065791D">
              <w:t xml:space="preserve">, та 20 </w:t>
            </w:r>
            <w:proofErr w:type="spellStart"/>
            <w:r w:rsidRPr="0065791D">
              <w:t>робочих</w:t>
            </w:r>
            <w:proofErr w:type="spellEnd"/>
            <w:r w:rsidRPr="0065791D">
              <w:t xml:space="preserve"> </w:t>
            </w:r>
            <w:proofErr w:type="spellStart"/>
            <w:r w:rsidRPr="0065791D">
              <w:t>днів</w:t>
            </w:r>
            <w:proofErr w:type="spellEnd"/>
            <w:r w:rsidRPr="0065791D">
              <w:t xml:space="preserve"> у </w:t>
            </w:r>
            <w:proofErr w:type="spellStart"/>
            <w:r w:rsidRPr="0065791D">
              <w:t>разі</w:t>
            </w:r>
            <w:proofErr w:type="spellEnd"/>
            <w:r w:rsidRPr="0065791D">
              <w:t xml:space="preserve"> </w:t>
            </w:r>
            <w:proofErr w:type="spellStart"/>
            <w:r w:rsidRPr="0065791D">
              <w:t>необхідності</w:t>
            </w:r>
            <w:proofErr w:type="spellEnd"/>
            <w:r w:rsidRPr="0065791D">
              <w:t xml:space="preserve"> </w:t>
            </w:r>
            <w:proofErr w:type="spellStart"/>
            <w:r w:rsidRPr="0065791D">
              <w:t>їх</w:t>
            </w:r>
            <w:proofErr w:type="spellEnd"/>
            <w:r w:rsidRPr="0065791D">
              <w:t xml:space="preserve"> </w:t>
            </w:r>
            <w:proofErr w:type="spellStart"/>
            <w:r w:rsidRPr="0065791D">
              <w:t>погодження</w:t>
            </w:r>
            <w:proofErr w:type="spellEnd"/>
            <w:r w:rsidRPr="0065791D">
              <w:t xml:space="preserve"> з ОСП </w:t>
            </w:r>
            <w:proofErr w:type="spellStart"/>
            <w:r w:rsidRPr="0065791D">
              <w:t>або</w:t>
            </w:r>
            <w:proofErr w:type="spellEnd"/>
            <w:r w:rsidRPr="0065791D">
              <w:t xml:space="preserve"> </w:t>
            </w:r>
            <w:proofErr w:type="spellStart"/>
            <w:r w:rsidRPr="0065791D">
              <w:t>іншими</w:t>
            </w:r>
            <w:proofErr w:type="spellEnd"/>
            <w:r w:rsidRPr="0065791D">
              <w:t xml:space="preserve"> </w:t>
            </w:r>
            <w:proofErr w:type="spellStart"/>
            <w:r w:rsidRPr="0065791D">
              <w:t>суб’єктами</w:t>
            </w:r>
            <w:proofErr w:type="spellEnd"/>
            <w:r w:rsidRPr="0065791D">
              <w:t xml:space="preserve"> </w:t>
            </w:r>
            <w:proofErr w:type="spellStart"/>
            <w:r w:rsidRPr="0065791D">
              <w:t>господарювання</w:t>
            </w:r>
            <w:proofErr w:type="spellEnd"/>
            <w:r w:rsidRPr="0065791D">
              <w:t xml:space="preserve"> (</w:t>
            </w:r>
            <w:proofErr w:type="spellStart"/>
            <w:r w:rsidRPr="0065791D">
              <w:t>крім</w:t>
            </w:r>
            <w:proofErr w:type="spellEnd"/>
            <w:r w:rsidRPr="0065791D">
              <w:t xml:space="preserve"> ОСП) у </w:t>
            </w:r>
            <w:proofErr w:type="spellStart"/>
            <w:r w:rsidRPr="0065791D">
              <w:t>випадках</w:t>
            </w:r>
            <w:proofErr w:type="spellEnd"/>
            <w:r w:rsidRPr="0065791D">
              <w:t xml:space="preserve">, </w:t>
            </w:r>
            <w:proofErr w:type="spellStart"/>
            <w:r w:rsidRPr="0065791D">
              <w:t>передбачених</w:t>
            </w:r>
            <w:proofErr w:type="spellEnd"/>
            <w:r w:rsidRPr="0065791D">
              <w:t xml:space="preserve"> пунктом 4.1.29 </w:t>
            </w:r>
            <w:proofErr w:type="spellStart"/>
            <w:r w:rsidRPr="0065791D">
              <w:t>глави</w:t>
            </w:r>
            <w:proofErr w:type="spellEnd"/>
            <w:r w:rsidRPr="0065791D">
              <w:t xml:space="preserve"> 4.1 Кодексу, </w:t>
            </w:r>
            <w:r w:rsidRPr="004A3599">
              <w:rPr>
                <w:b/>
                <w:bCs/>
                <w:color w:val="0070C0"/>
                <w:szCs w:val="28"/>
              </w:rPr>
              <w:t xml:space="preserve">та для </w:t>
            </w:r>
            <w:proofErr w:type="spellStart"/>
            <w:r w:rsidRPr="004A3599">
              <w:rPr>
                <w:b/>
                <w:bCs/>
                <w:color w:val="0070C0"/>
                <w:szCs w:val="28"/>
              </w:rPr>
              <w:t>багатосторонніх</w:t>
            </w:r>
            <w:proofErr w:type="spellEnd"/>
            <w:r w:rsidRPr="004A3599">
              <w:rPr>
                <w:b/>
                <w:bCs/>
                <w:color w:val="0070C0"/>
                <w:szCs w:val="28"/>
              </w:rPr>
              <w:t xml:space="preserve"> </w:t>
            </w:r>
            <w:proofErr w:type="spellStart"/>
            <w:r w:rsidRPr="004A3599">
              <w:rPr>
                <w:b/>
                <w:bCs/>
                <w:color w:val="0070C0"/>
                <w:szCs w:val="28"/>
              </w:rPr>
              <w:t>договорів</w:t>
            </w:r>
            <w:proofErr w:type="spellEnd"/>
            <w:r w:rsidRPr="004A3599">
              <w:rPr>
                <w:b/>
                <w:bCs/>
                <w:color w:val="0070C0"/>
                <w:szCs w:val="28"/>
              </w:rPr>
              <w:t xml:space="preserve"> (</w:t>
            </w:r>
            <w:proofErr w:type="spellStart"/>
            <w:r w:rsidRPr="004A3599">
              <w:rPr>
                <w:b/>
                <w:bCs/>
                <w:color w:val="0070C0"/>
                <w:szCs w:val="28"/>
              </w:rPr>
              <w:t>більше</w:t>
            </w:r>
            <w:proofErr w:type="spellEnd"/>
            <w:r w:rsidRPr="004A3599">
              <w:rPr>
                <w:b/>
                <w:bCs/>
                <w:color w:val="0070C0"/>
                <w:szCs w:val="28"/>
              </w:rPr>
              <w:t xml:space="preserve"> </w:t>
            </w:r>
            <w:proofErr w:type="spellStart"/>
            <w:r w:rsidRPr="004A3599">
              <w:rPr>
                <w:b/>
                <w:bCs/>
                <w:color w:val="0070C0"/>
                <w:szCs w:val="28"/>
              </w:rPr>
              <w:t>трьох</w:t>
            </w:r>
            <w:proofErr w:type="spellEnd"/>
            <w:r w:rsidRPr="004A3599">
              <w:rPr>
                <w:b/>
                <w:bCs/>
                <w:color w:val="0070C0"/>
                <w:szCs w:val="28"/>
              </w:rPr>
              <w:t xml:space="preserve"> </w:t>
            </w:r>
            <w:proofErr w:type="spellStart"/>
            <w:r w:rsidRPr="004A3599">
              <w:rPr>
                <w:b/>
                <w:bCs/>
                <w:color w:val="0070C0"/>
                <w:szCs w:val="28"/>
              </w:rPr>
              <w:t>сторін</w:t>
            </w:r>
            <w:proofErr w:type="spellEnd"/>
            <w:r w:rsidRPr="004A3599">
              <w:rPr>
                <w:b/>
                <w:bCs/>
                <w:color w:val="0070C0"/>
                <w:szCs w:val="28"/>
              </w:rPr>
              <w:t xml:space="preserve">) строк </w:t>
            </w:r>
            <w:proofErr w:type="spellStart"/>
            <w:r w:rsidRPr="004A3599">
              <w:rPr>
                <w:b/>
                <w:bCs/>
                <w:color w:val="0070C0"/>
                <w:szCs w:val="28"/>
              </w:rPr>
              <w:t>подовжується</w:t>
            </w:r>
            <w:proofErr w:type="spellEnd"/>
            <w:r w:rsidRPr="004A3599">
              <w:rPr>
                <w:b/>
                <w:bCs/>
                <w:color w:val="0070C0"/>
                <w:szCs w:val="28"/>
              </w:rPr>
              <w:t xml:space="preserve"> на 10 </w:t>
            </w:r>
            <w:proofErr w:type="spellStart"/>
            <w:r w:rsidRPr="004A3599">
              <w:rPr>
                <w:b/>
                <w:bCs/>
                <w:color w:val="0070C0"/>
                <w:szCs w:val="28"/>
              </w:rPr>
              <w:t>робочих</w:t>
            </w:r>
            <w:proofErr w:type="spellEnd"/>
            <w:r w:rsidRPr="004A3599">
              <w:rPr>
                <w:b/>
                <w:bCs/>
                <w:color w:val="0070C0"/>
                <w:szCs w:val="28"/>
              </w:rPr>
              <w:t xml:space="preserve"> </w:t>
            </w:r>
            <w:proofErr w:type="spellStart"/>
            <w:r w:rsidRPr="004A3599">
              <w:rPr>
                <w:b/>
                <w:bCs/>
                <w:color w:val="0070C0"/>
                <w:szCs w:val="28"/>
              </w:rPr>
              <w:t>днів</w:t>
            </w:r>
            <w:proofErr w:type="spellEnd"/>
            <w:r w:rsidRPr="004A3599">
              <w:rPr>
                <w:b/>
                <w:bCs/>
                <w:color w:val="0070C0"/>
                <w:szCs w:val="28"/>
              </w:rPr>
              <w:t xml:space="preserve"> на </w:t>
            </w:r>
            <w:proofErr w:type="spellStart"/>
            <w:r w:rsidRPr="004A3599">
              <w:rPr>
                <w:b/>
                <w:bCs/>
                <w:color w:val="0070C0"/>
                <w:szCs w:val="28"/>
              </w:rPr>
              <w:t>кожну</w:t>
            </w:r>
            <w:proofErr w:type="spellEnd"/>
            <w:r w:rsidRPr="004A3599">
              <w:rPr>
                <w:b/>
                <w:bCs/>
                <w:color w:val="0070C0"/>
                <w:szCs w:val="28"/>
              </w:rPr>
              <w:t xml:space="preserve"> </w:t>
            </w:r>
            <w:proofErr w:type="spellStart"/>
            <w:r w:rsidRPr="004A3599">
              <w:rPr>
                <w:b/>
                <w:bCs/>
                <w:color w:val="0070C0"/>
                <w:szCs w:val="28"/>
              </w:rPr>
              <w:t>додаткову</w:t>
            </w:r>
            <w:proofErr w:type="spellEnd"/>
            <w:r w:rsidRPr="004A3599">
              <w:rPr>
                <w:b/>
                <w:bCs/>
                <w:color w:val="0070C0"/>
                <w:szCs w:val="28"/>
              </w:rPr>
              <w:t xml:space="preserve"> сторону договору,</w:t>
            </w:r>
            <w:r w:rsidRPr="0065791D">
              <w:rPr>
                <w:color w:val="C00000"/>
                <w:szCs w:val="28"/>
              </w:rPr>
              <w:t xml:space="preserve"> </w:t>
            </w:r>
            <w:r w:rsidRPr="0065791D">
              <w:rPr>
                <w:szCs w:val="28"/>
              </w:rPr>
              <w:t xml:space="preserve"> </w:t>
            </w:r>
            <w:r w:rsidRPr="0065791D">
              <w:t xml:space="preserve">через </w:t>
            </w:r>
            <w:proofErr w:type="spellStart"/>
            <w:r w:rsidRPr="0065791D">
              <w:t>особистий</w:t>
            </w:r>
            <w:proofErr w:type="spellEnd"/>
            <w:r w:rsidRPr="0065791D">
              <w:t xml:space="preserve"> </w:t>
            </w:r>
            <w:proofErr w:type="spellStart"/>
            <w:r w:rsidRPr="0065791D">
              <w:t>кабінет</w:t>
            </w:r>
            <w:proofErr w:type="spellEnd"/>
            <w:r w:rsidRPr="0065791D">
              <w:t xml:space="preserve"> </w:t>
            </w:r>
            <w:proofErr w:type="spellStart"/>
            <w:r w:rsidRPr="0065791D">
              <w:t>замовника</w:t>
            </w:r>
            <w:proofErr w:type="spellEnd"/>
            <w:r w:rsidRPr="0065791D">
              <w:t xml:space="preserve">, на </w:t>
            </w:r>
            <w:proofErr w:type="spellStart"/>
            <w:r w:rsidRPr="0065791D">
              <w:t>електронну</w:t>
            </w:r>
            <w:proofErr w:type="spellEnd"/>
            <w:r w:rsidRPr="0065791D">
              <w:t xml:space="preserve"> адресу та у </w:t>
            </w:r>
            <w:proofErr w:type="spellStart"/>
            <w:r w:rsidRPr="0065791D">
              <w:t>разі</w:t>
            </w:r>
            <w:proofErr w:type="spellEnd"/>
            <w:r w:rsidRPr="0065791D">
              <w:t xml:space="preserve"> </w:t>
            </w:r>
            <w:proofErr w:type="spellStart"/>
            <w:r w:rsidRPr="0065791D">
              <w:t>наявності</w:t>
            </w:r>
            <w:proofErr w:type="spellEnd"/>
            <w:r w:rsidRPr="0065791D">
              <w:t xml:space="preserve"> в </w:t>
            </w:r>
            <w:proofErr w:type="spellStart"/>
            <w:r w:rsidRPr="0065791D">
              <w:t>заяві</w:t>
            </w:r>
            <w:proofErr w:type="spellEnd"/>
            <w:r w:rsidRPr="0065791D">
              <w:t xml:space="preserve"> про </w:t>
            </w:r>
            <w:proofErr w:type="spellStart"/>
            <w:r w:rsidRPr="0065791D">
              <w:t>приєднання</w:t>
            </w:r>
            <w:proofErr w:type="spellEnd"/>
            <w:r w:rsidRPr="0065791D">
              <w:t xml:space="preserve"> </w:t>
            </w:r>
            <w:proofErr w:type="spellStart"/>
            <w:r w:rsidRPr="0065791D">
              <w:t>відповідної</w:t>
            </w:r>
            <w:proofErr w:type="spellEnd"/>
            <w:r w:rsidRPr="0065791D">
              <w:t xml:space="preserve"> </w:t>
            </w:r>
            <w:proofErr w:type="spellStart"/>
            <w:r w:rsidRPr="0065791D">
              <w:t>відмітки</w:t>
            </w:r>
            <w:proofErr w:type="spellEnd"/>
            <w:r w:rsidRPr="0065791D">
              <w:t xml:space="preserve"> – на </w:t>
            </w:r>
            <w:proofErr w:type="spellStart"/>
            <w:r w:rsidRPr="0065791D">
              <w:t>поштову</w:t>
            </w:r>
            <w:proofErr w:type="spellEnd"/>
            <w:r w:rsidRPr="0065791D">
              <w:t xml:space="preserve"> адресу.</w:t>
            </w:r>
          </w:p>
          <w:p w14:paraId="3EB9D010" w14:textId="77777777" w:rsidR="005F0B44" w:rsidRPr="00B225D8" w:rsidRDefault="005F0B44" w:rsidP="005F0B44">
            <w:pPr>
              <w:jc w:val="both"/>
              <w:rPr>
                <w:b/>
                <w:sz w:val="24"/>
                <w:szCs w:val="24"/>
                <w:u w:val="single"/>
              </w:rPr>
            </w:pPr>
          </w:p>
        </w:tc>
        <w:tc>
          <w:tcPr>
            <w:tcW w:w="3969" w:type="dxa"/>
          </w:tcPr>
          <w:p w14:paraId="02858182" w14:textId="060F51D4" w:rsidR="00634EC5" w:rsidRPr="0011722C" w:rsidRDefault="005F0B44" w:rsidP="00634EC5">
            <w:pPr>
              <w:ind w:firstLine="630"/>
              <w:jc w:val="both"/>
              <w:rPr>
                <w:b/>
                <w:sz w:val="24"/>
                <w:szCs w:val="24"/>
                <w:u w:val="single"/>
                <w:lang w:val="en-US"/>
              </w:rPr>
            </w:pPr>
            <w:r w:rsidRPr="00B225D8">
              <w:rPr>
                <w:b/>
                <w:sz w:val="24"/>
                <w:szCs w:val="24"/>
                <w:u w:val="single"/>
              </w:rPr>
              <w:lastRenderedPageBreak/>
              <w:t>АТ «ДТЕК ДНІПРОВСЬКІ ЕЛЕКТРОМЕРЕЖІ»</w:t>
            </w:r>
            <w:r w:rsidR="00513329">
              <w:rPr>
                <w:b/>
                <w:sz w:val="24"/>
                <w:szCs w:val="24"/>
                <w:u w:val="single"/>
              </w:rPr>
              <w:t>,</w:t>
            </w:r>
            <w:r w:rsidR="00513329" w:rsidRPr="00DC2DB4">
              <w:rPr>
                <w:b/>
                <w:bCs/>
                <w:sz w:val="24"/>
                <w:szCs w:val="24"/>
              </w:rPr>
              <w:t xml:space="preserve"> 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lastRenderedPageBreak/>
              <w:t xml:space="preserve">РЕГІОНАЛЬНІ </w:t>
            </w:r>
            <w:r w:rsidR="00634EC5" w:rsidRPr="00DC2DB4">
              <w:rPr>
                <w:b/>
                <w:bCs/>
                <w:sz w:val="24"/>
                <w:szCs w:val="24"/>
              </w:rPr>
              <w:t>ЕЛЕКТРОМЕРЕЖІ»</w:t>
            </w:r>
          </w:p>
          <w:p w14:paraId="2114D012" w14:textId="56C60735" w:rsidR="005F0B44" w:rsidRPr="00513329" w:rsidRDefault="005F0B44" w:rsidP="005F0B44">
            <w:pPr>
              <w:jc w:val="both"/>
            </w:pPr>
          </w:p>
          <w:p w14:paraId="1873CD0E" w14:textId="77777777" w:rsidR="005F0B44" w:rsidRPr="0065791D" w:rsidRDefault="005F0B44" w:rsidP="005F0B44">
            <w:pPr>
              <w:jc w:val="both"/>
              <w:rPr>
                <w:sz w:val="24"/>
                <w:szCs w:val="28"/>
              </w:rPr>
            </w:pPr>
            <w:r w:rsidRPr="0065791D">
              <w:rPr>
                <w:sz w:val="24"/>
                <w:szCs w:val="28"/>
              </w:rPr>
              <w:t>Додатковий строк необхідний для направлення на погодження кожній додатковій стороні та отримання зворотного зв’язку</w:t>
            </w:r>
          </w:p>
          <w:p w14:paraId="796FBC2B" w14:textId="77777777" w:rsidR="005F0B44" w:rsidRDefault="005F0B44" w:rsidP="005F0B44">
            <w:pPr>
              <w:jc w:val="both"/>
              <w:rPr>
                <w:b/>
                <w:sz w:val="24"/>
                <w:szCs w:val="24"/>
                <w:u w:val="single"/>
              </w:rPr>
            </w:pPr>
          </w:p>
        </w:tc>
        <w:tc>
          <w:tcPr>
            <w:tcW w:w="3119" w:type="dxa"/>
          </w:tcPr>
          <w:p w14:paraId="79B121EB" w14:textId="77777777" w:rsidR="00E442A1" w:rsidRDefault="00E442A1" w:rsidP="00E442A1">
            <w:pPr>
              <w:jc w:val="center"/>
              <w:rPr>
                <w:b/>
                <w:sz w:val="24"/>
                <w:szCs w:val="24"/>
                <w:lang w:eastAsia="uk-UA"/>
              </w:rPr>
            </w:pPr>
            <w:r>
              <w:rPr>
                <w:b/>
                <w:sz w:val="24"/>
                <w:szCs w:val="24"/>
                <w:lang w:eastAsia="uk-UA"/>
              </w:rPr>
              <w:lastRenderedPageBreak/>
              <w:t>Пропонується не враховувати</w:t>
            </w:r>
          </w:p>
          <w:p w14:paraId="4E92ACF7" w14:textId="1B6F3EB1" w:rsidR="005F0B44" w:rsidRPr="004F3A51" w:rsidRDefault="00E442A1" w:rsidP="00E442A1">
            <w:pPr>
              <w:jc w:val="both"/>
              <w:rPr>
                <w:b/>
                <w:sz w:val="24"/>
                <w:szCs w:val="24"/>
                <w:lang w:eastAsia="uk-UA"/>
              </w:rPr>
            </w:pPr>
            <w:r w:rsidRPr="0036495E">
              <w:rPr>
                <w:sz w:val="24"/>
                <w:szCs w:val="24"/>
                <w:lang w:eastAsia="uk-UA"/>
              </w:rPr>
              <w:t>Коментарі вище до аналогічних пропозицій</w:t>
            </w:r>
          </w:p>
        </w:tc>
      </w:tr>
      <w:tr w:rsidR="005F0B44" w:rsidRPr="004F3A51" w14:paraId="1AE9AEBC" w14:textId="77777777" w:rsidTr="00A52C00">
        <w:trPr>
          <w:trHeight w:val="218"/>
        </w:trPr>
        <w:tc>
          <w:tcPr>
            <w:tcW w:w="4253" w:type="dxa"/>
          </w:tcPr>
          <w:p w14:paraId="29D1AB69" w14:textId="7050029B" w:rsidR="005F0B44" w:rsidRPr="0065791D" w:rsidRDefault="005F0B44" w:rsidP="005F0B44">
            <w:pPr>
              <w:pStyle w:val="a6"/>
              <w:spacing w:before="0" w:beforeAutospacing="0" w:after="0" w:afterAutospacing="0"/>
              <w:ind w:firstLine="709"/>
              <w:jc w:val="both"/>
            </w:pPr>
            <w:r w:rsidRPr="0065791D">
              <w:rPr>
                <w:b/>
                <w:bCs/>
                <w:color w:val="000000" w:themeColor="text1"/>
              </w:rPr>
              <w:t xml:space="preserve">3.1.2. </w:t>
            </w:r>
            <w:proofErr w:type="spellStart"/>
            <w:r w:rsidRPr="0065791D">
              <w:rPr>
                <w:b/>
                <w:bCs/>
                <w:color w:val="000000" w:themeColor="text1"/>
              </w:rPr>
              <w:t>Під</w:t>
            </w:r>
            <w:proofErr w:type="spellEnd"/>
            <w:r w:rsidRPr="0065791D">
              <w:rPr>
                <w:b/>
                <w:bCs/>
                <w:color w:val="000000" w:themeColor="text1"/>
              </w:rPr>
              <w:t xml:space="preserve"> час </w:t>
            </w:r>
            <w:proofErr w:type="spellStart"/>
            <w:r w:rsidRPr="0065791D">
              <w:rPr>
                <w:b/>
                <w:bCs/>
                <w:color w:val="000000" w:themeColor="text1"/>
              </w:rPr>
              <w:t>видачі</w:t>
            </w:r>
            <w:proofErr w:type="spellEnd"/>
            <w:r w:rsidRPr="0065791D">
              <w:rPr>
                <w:b/>
                <w:bCs/>
                <w:color w:val="000000" w:themeColor="text1"/>
              </w:rPr>
              <w:t xml:space="preserve"> </w:t>
            </w:r>
            <w:proofErr w:type="spellStart"/>
            <w:r w:rsidRPr="0065791D">
              <w:rPr>
                <w:b/>
                <w:bCs/>
                <w:color w:val="000000" w:themeColor="text1"/>
              </w:rPr>
              <w:t>замовнику</w:t>
            </w:r>
            <w:proofErr w:type="spellEnd"/>
            <w:r w:rsidRPr="0065791D">
              <w:rPr>
                <w:b/>
                <w:bCs/>
                <w:color w:val="000000" w:themeColor="text1"/>
              </w:rPr>
              <w:t xml:space="preserve"> </w:t>
            </w:r>
            <w:proofErr w:type="spellStart"/>
            <w:r w:rsidRPr="0065791D">
              <w:rPr>
                <w:b/>
                <w:bCs/>
                <w:color w:val="000000" w:themeColor="text1"/>
              </w:rPr>
              <w:t>технічних</w:t>
            </w:r>
            <w:proofErr w:type="spellEnd"/>
            <w:r w:rsidRPr="0065791D">
              <w:rPr>
                <w:b/>
                <w:bCs/>
                <w:color w:val="000000" w:themeColor="text1"/>
              </w:rPr>
              <w:t xml:space="preserve"> умов </w:t>
            </w:r>
            <w:proofErr w:type="spellStart"/>
            <w:r w:rsidRPr="0065791D">
              <w:rPr>
                <w:b/>
                <w:bCs/>
                <w:color w:val="000000" w:themeColor="text1"/>
              </w:rPr>
              <w:t>повідомити</w:t>
            </w:r>
            <w:proofErr w:type="spellEnd"/>
            <w:r w:rsidRPr="0065791D">
              <w:rPr>
                <w:b/>
                <w:bCs/>
                <w:color w:val="000000" w:themeColor="text1"/>
              </w:rPr>
              <w:t xml:space="preserve"> </w:t>
            </w:r>
            <w:proofErr w:type="spellStart"/>
            <w:r w:rsidRPr="0065791D">
              <w:rPr>
                <w:b/>
                <w:bCs/>
                <w:color w:val="000000" w:themeColor="text1"/>
              </w:rPr>
              <w:t>замовнику</w:t>
            </w:r>
            <w:proofErr w:type="spellEnd"/>
            <w:r w:rsidRPr="0065791D">
              <w:rPr>
                <w:b/>
                <w:bCs/>
                <w:color w:val="000000" w:themeColor="text1"/>
              </w:rPr>
              <w:t xml:space="preserve"> </w:t>
            </w:r>
            <w:proofErr w:type="spellStart"/>
            <w:r w:rsidRPr="0065791D">
              <w:rPr>
                <w:b/>
                <w:bCs/>
                <w:color w:val="000000" w:themeColor="text1"/>
              </w:rPr>
              <w:t>логін</w:t>
            </w:r>
            <w:proofErr w:type="spellEnd"/>
            <w:r w:rsidRPr="0065791D">
              <w:rPr>
                <w:b/>
                <w:bCs/>
                <w:color w:val="000000" w:themeColor="text1"/>
              </w:rPr>
              <w:t xml:space="preserve"> та пароль </w:t>
            </w:r>
            <w:proofErr w:type="spellStart"/>
            <w:r w:rsidRPr="0065791D">
              <w:rPr>
                <w:b/>
                <w:bCs/>
                <w:color w:val="000000" w:themeColor="text1"/>
              </w:rPr>
              <w:t>від</w:t>
            </w:r>
            <w:proofErr w:type="spellEnd"/>
            <w:r w:rsidRPr="0065791D">
              <w:rPr>
                <w:b/>
                <w:bCs/>
                <w:color w:val="000000" w:themeColor="text1"/>
              </w:rPr>
              <w:t xml:space="preserve"> </w:t>
            </w:r>
            <w:proofErr w:type="spellStart"/>
            <w:r w:rsidRPr="0065791D">
              <w:rPr>
                <w:b/>
                <w:bCs/>
                <w:color w:val="000000" w:themeColor="text1"/>
              </w:rPr>
              <w:t>особистого</w:t>
            </w:r>
            <w:proofErr w:type="spellEnd"/>
            <w:r w:rsidRPr="0065791D">
              <w:rPr>
                <w:b/>
                <w:bCs/>
                <w:color w:val="000000" w:themeColor="text1"/>
              </w:rPr>
              <w:t xml:space="preserve"> </w:t>
            </w:r>
            <w:proofErr w:type="spellStart"/>
            <w:r w:rsidRPr="0065791D">
              <w:rPr>
                <w:b/>
                <w:bCs/>
                <w:color w:val="000000" w:themeColor="text1"/>
              </w:rPr>
              <w:t>кабінету</w:t>
            </w:r>
            <w:proofErr w:type="spellEnd"/>
            <w:r w:rsidRPr="0065791D">
              <w:rPr>
                <w:b/>
                <w:bCs/>
                <w:color w:val="000000" w:themeColor="text1"/>
              </w:rPr>
              <w:t xml:space="preserve"> </w:t>
            </w:r>
            <w:proofErr w:type="spellStart"/>
            <w:r w:rsidRPr="0065791D">
              <w:rPr>
                <w:b/>
                <w:bCs/>
                <w:color w:val="000000" w:themeColor="text1"/>
              </w:rPr>
              <w:t>замовника</w:t>
            </w:r>
            <w:proofErr w:type="spellEnd"/>
            <w:r w:rsidRPr="0065791D">
              <w:rPr>
                <w:b/>
                <w:bCs/>
                <w:color w:val="000000" w:themeColor="text1"/>
              </w:rPr>
              <w:t xml:space="preserve">.  </w:t>
            </w:r>
          </w:p>
        </w:tc>
        <w:tc>
          <w:tcPr>
            <w:tcW w:w="4252" w:type="dxa"/>
          </w:tcPr>
          <w:p w14:paraId="2E2C8129" w14:textId="1DFA2C95" w:rsidR="00634EC5" w:rsidRPr="0011722C" w:rsidRDefault="005F0B44" w:rsidP="00634EC5">
            <w:pPr>
              <w:ind w:firstLine="630"/>
              <w:jc w:val="both"/>
              <w:rPr>
                <w:b/>
                <w:sz w:val="24"/>
                <w:szCs w:val="24"/>
                <w:u w:val="single"/>
                <w:lang w:val="en-US"/>
              </w:rPr>
            </w:pPr>
            <w:r w:rsidRPr="005F0B44">
              <w:rPr>
                <w:b/>
                <w:sz w:val="24"/>
                <w:szCs w:val="24"/>
                <w:u w:val="single"/>
              </w:rPr>
              <w:t>АТ «ДТЕК ДНІПРОВСЬКІ ЕЛЕКТРОМЕРЕЖІ»</w:t>
            </w:r>
            <w:r w:rsidR="00513329">
              <w:rPr>
                <w:b/>
                <w:sz w:val="24"/>
                <w:szCs w:val="24"/>
                <w:u w:val="single"/>
              </w:rPr>
              <w:t xml:space="preserve">, </w:t>
            </w:r>
            <w:r w:rsidR="00513329" w:rsidRPr="00DC2DB4">
              <w:rPr>
                <w:b/>
                <w:bCs/>
                <w:sz w:val="24"/>
                <w:szCs w:val="24"/>
              </w:rPr>
              <w:t>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6BA9A133" w14:textId="21384CD7" w:rsidR="005F0B44" w:rsidRPr="005F0B44" w:rsidRDefault="005F0B44" w:rsidP="005F0B44">
            <w:pPr>
              <w:jc w:val="both"/>
              <w:rPr>
                <w:b/>
                <w:sz w:val="24"/>
                <w:szCs w:val="24"/>
                <w:u w:val="single"/>
              </w:rPr>
            </w:pPr>
            <w:r w:rsidRPr="005F0B44">
              <w:rPr>
                <w:b/>
                <w:bCs/>
                <w:strike/>
                <w:color w:val="0070C0"/>
                <w:sz w:val="24"/>
                <w:szCs w:val="24"/>
              </w:rPr>
              <w:lastRenderedPageBreak/>
              <w:t xml:space="preserve">3.1.2. Під час видачі замовнику технічних умов повідомити замовнику логін та пароль від особистого кабінету замовника.  </w:t>
            </w:r>
            <w:r w:rsidRPr="005F0B44">
              <w:rPr>
                <w:b/>
                <w:bCs/>
                <w:color w:val="0070C0"/>
                <w:sz w:val="24"/>
                <w:szCs w:val="24"/>
              </w:rPr>
              <w:t>Протягом строку підготування технічних умов/ під час видачі їх замовнику технічних умов повідомляє замовнику йому логін та пароль від особистого кабінету замовника.</w:t>
            </w:r>
          </w:p>
        </w:tc>
        <w:tc>
          <w:tcPr>
            <w:tcW w:w="3969" w:type="dxa"/>
          </w:tcPr>
          <w:p w14:paraId="4A1A3666" w14:textId="72A11179" w:rsidR="00634EC5" w:rsidRPr="0011722C" w:rsidRDefault="005F0B44" w:rsidP="00634EC5">
            <w:pPr>
              <w:ind w:firstLine="630"/>
              <w:jc w:val="both"/>
              <w:rPr>
                <w:b/>
                <w:sz w:val="24"/>
                <w:szCs w:val="24"/>
                <w:u w:val="single"/>
                <w:lang w:val="en-US"/>
              </w:rPr>
            </w:pPr>
            <w:r w:rsidRPr="005F0B44">
              <w:rPr>
                <w:b/>
                <w:sz w:val="24"/>
                <w:szCs w:val="24"/>
                <w:u w:val="single"/>
              </w:rPr>
              <w:lastRenderedPageBreak/>
              <w:t>АТ «ДТЕК ДНІПРОВСЬКІ ЕЛЕКТРОМЕРЕЖІ»</w:t>
            </w:r>
            <w:r w:rsidR="00513329">
              <w:rPr>
                <w:b/>
                <w:sz w:val="24"/>
                <w:szCs w:val="24"/>
                <w:u w:val="single"/>
              </w:rPr>
              <w:t xml:space="preserve">, </w:t>
            </w:r>
            <w:r w:rsidR="00513329" w:rsidRPr="00DC2DB4">
              <w:rPr>
                <w:b/>
                <w:bCs/>
                <w:sz w:val="24"/>
                <w:szCs w:val="24"/>
              </w:rPr>
              <w:t>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659A1B5C" w14:textId="2658D360" w:rsidR="005F0B44" w:rsidRPr="005F0B44" w:rsidRDefault="005F0B44" w:rsidP="005F0B44">
            <w:pPr>
              <w:jc w:val="both"/>
              <w:rPr>
                <w:b/>
                <w:sz w:val="24"/>
                <w:szCs w:val="24"/>
                <w:u w:val="single"/>
              </w:rPr>
            </w:pPr>
            <w:r w:rsidRPr="005F0B44">
              <w:rPr>
                <w:sz w:val="24"/>
                <w:szCs w:val="24"/>
              </w:rPr>
              <w:lastRenderedPageBreak/>
              <w:t>Пароль замовнику повідомляється при реєстрації заяви або не пізніше видачі замовнику технічних умов.</w:t>
            </w:r>
          </w:p>
        </w:tc>
        <w:tc>
          <w:tcPr>
            <w:tcW w:w="3119" w:type="dxa"/>
          </w:tcPr>
          <w:p w14:paraId="15C4CBC5" w14:textId="77777777" w:rsidR="00E442A1" w:rsidRDefault="00E442A1" w:rsidP="00E442A1">
            <w:pPr>
              <w:jc w:val="center"/>
              <w:rPr>
                <w:b/>
                <w:sz w:val="24"/>
                <w:szCs w:val="24"/>
                <w:lang w:eastAsia="uk-UA"/>
              </w:rPr>
            </w:pPr>
            <w:r>
              <w:rPr>
                <w:b/>
                <w:sz w:val="24"/>
                <w:szCs w:val="24"/>
                <w:lang w:eastAsia="uk-UA"/>
              </w:rPr>
              <w:lastRenderedPageBreak/>
              <w:t>Пропонується не враховувати</w:t>
            </w:r>
          </w:p>
          <w:p w14:paraId="64187FBF" w14:textId="39C9F246" w:rsidR="005F0B44" w:rsidRPr="004F3A51" w:rsidRDefault="00E442A1" w:rsidP="00E442A1">
            <w:pPr>
              <w:jc w:val="both"/>
              <w:rPr>
                <w:b/>
                <w:sz w:val="24"/>
                <w:szCs w:val="24"/>
                <w:lang w:eastAsia="uk-UA"/>
              </w:rPr>
            </w:pPr>
            <w:r w:rsidRPr="0036495E">
              <w:rPr>
                <w:sz w:val="24"/>
                <w:szCs w:val="24"/>
                <w:lang w:eastAsia="uk-UA"/>
              </w:rPr>
              <w:t>Коментарі вище до аналогічних пропозицій</w:t>
            </w:r>
          </w:p>
        </w:tc>
      </w:tr>
      <w:tr w:rsidR="005F0B44" w:rsidRPr="004F3A51" w14:paraId="4B46BF01" w14:textId="77777777" w:rsidTr="00A52C00">
        <w:trPr>
          <w:trHeight w:val="218"/>
        </w:trPr>
        <w:tc>
          <w:tcPr>
            <w:tcW w:w="4253" w:type="dxa"/>
          </w:tcPr>
          <w:p w14:paraId="2DB9C196" w14:textId="77777777" w:rsidR="005F0B44" w:rsidRPr="0065791D" w:rsidRDefault="005F0B44" w:rsidP="005F0B44">
            <w:pPr>
              <w:pStyle w:val="a6"/>
              <w:spacing w:before="0" w:beforeAutospacing="0" w:after="0" w:afterAutospacing="0"/>
              <w:ind w:firstLine="709"/>
              <w:jc w:val="both"/>
              <w:rPr>
                <w:b/>
                <w:bCs/>
                <w:color w:val="000000" w:themeColor="text1"/>
              </w:rPr>
            </w:pPr>
            <w:r w:rsidRPr="0065791D">
              <w:rPr>
                <w:b/>
                <w:bCs/>
                <w:color w:val="000000" w:themeColor="text1"/>
              </w:rPr>
              <w:t xml:space="preserve">3.1.6. </w:t>
            </w:r>
            <w:proofErr w:type="spellStart"/>
            <w:r w:rsidRPr="0065791D">
              <w:rPr>
                <w:b/>
                <w:bCs/>
                <w:color w:val="000000" w:themeColor="text1"/>
              </w:rPr>
              <w:t>Здійснити</w:t>
            </w:r>
            <w:proofErr w:type="spellEnd"/>
            <w:r w:rsidRPr="0065791D">
              <w:rPr>
                <w:b/>
                <w:bCs/>
                <w:color w:val="000000" w:themeColor="text1"/>
              </w:rPr>
              <w:t xml:space="preserve"> </w:t>
            </w:r>
            <w:proofErr w:type="spellStart"/>
            <w:r w:rsidRPr="0065791D">
              <w:rPr>
                <w:b/>
                <w:bCs/>
                <w:color w:val="000000" w:themeColor="text1"/>
              </w:rPr>
              <w:t>безоплатно</w:t>
            </w:r>
            <w:proofErr w:type="spellEnd"/>
            <w:r w:rsidRPr="0065791D">
              <w:rPr>
                <w:b/>
                <w:bCs/>
                <w:color w:val="000000" w:themeColor="text1"/>
              </w:rPr>
              <w:t xml:space="preserve"> </w:t>
            </w:r>
            <w:proofErr w:type="spellStart"/>
            <w:r w:rsidRPr="0065791D">
              <w:rPr>
                <w:b/>
                <w:bCs/>
                <w:color w:val="000000" w:themeColor="text1"/>
              </w:rPr>
              <w:t>підключення</w:t>
            </w:r>
            <w:proofErr w:type="spellEnd"/>
            <w:r w:rsidRPr="0065791D">
              <w:rPr>
                <w:b/>
                <w:bCs/>
                <w:color w:val="000000" w:themeColor="text1"/>
              </w:rPr>
              <w:t xml:space="preserve"> </w:t>
            </w:r>
            <w:proofErr w:type="spellStart"/>
            <w:r w:rsidRPr="0065791D">
              <w:rPr>
                <w:b/>
                <w:bCs/>
                <w:color w:val="000000" w:themeColor="text1"/>
              </w:rPr>
              <w:t>електроустановок</w:t>
            </w:r>
            <w:proofErr w:type="spellEnd"/>
            <w:r w:rsidRPr="0065791D">
              <w:rPr>
                <w:b/>
                <w:bCs/>
                <w:color w:val="000000" w:themeColor="text1"/>
              </w:rPr>
              <w:t xml:space="preserve"> </w:t>
            </w:r>
            <w:proofErr w:type="spellStart"/>
            <w:r w:rsidRPr="0065791D">
              <w:rPr>
                <w:b/>
                <w:bCs/>
                <w:color w:val="000000" w:themeColor="text1"/>
              </w:rPr>
              <w:t>Замовника</w:t>
            </w:r>
            <w:proofErr w:type="spellEnd"/>
            <w:r w:rsidRPr="0065791D">
              <w:rPr>
                <w:b/>
                <w:bCs/>
                <w:color w:val="000000" w:themeColor="text1"/>
              </w:rPr>
              <w:t xml:space="preserve"> з метою </w:t>
            </w:r>
            <w:proofErr w:type="spellStart"/>
            <w:r w:rsidRPr="0065791D">
              <w:rPr>
                <w:b/>
                <w:bCs/>
                <w:color w:val="000000" w:themeColor="text1"/>
              </w:rPr>
              <w:t>проведення</w:t>
            </w:r>
            <w:proofErr w:type="spellEnd"/>
            <w:r w:rsidRPr="0065791D">
              <w:rPr>
                <w:b/>
                <w:bCs/>
                <w:color w:val="000000" w:themeColor="text1"/>
              </w:rPr>
              <w:t xml:space="preserve"> </w:t>
            </w:r>
            <w:proofErr w:type="spellStart"/>
            <w:r w:rsidRPr="0065791D">
              <w:rPr>
                <w:b/>
                <w:bCs/>
                <w:color w:val="000000" w:themeColor="text1"/>
              </w:rPr>
              <w:t>випробувань</w:t>
            </w:r>
            <w:proofErr w:type="spellEnd"/>
            <w:r w:rsidRPr="0065791D">
              <w:rPr>
                <w:b/>
                <w:bCs/>
                <w:color w:val="000000" w:themeColor="text1"/>
              </w:rPr>
              <w:t xml:space="preserve"> </w:t>
            </w:r>
            <w:proofErr w:type="spellStart"/>
            <w:r w:rsidRPr="0065791D">
              <w:rPr>
                <w:b/>
                <w:bCs/>
                <w:color w:val="000000" w:themeColor="text1"/>
              </w:rPr>
              <w:t>електрообладнання</w:t>
            </w:r>
            <w:proofErr w:type="spellEnd"/>
            <w:r w:rsidRPr="0065791D">
              <w:rPr>
                <w:b/>
                <w:bCs/>
                <w:color w:val="000000" w:themeColor="text1"/>
              </w:rPr>
              <w:t xml:space="preserve"> </w:t>
            </w:r>
            <w:proofErr w:type="spellStart"/>
            <w:r w:rsidRPr="0065791D">
              <w:rPr>
                <w:b/>
                <w:bCs/>
                <w:color w:val="000000" w:themeColor="text1"/>
              </w:rPr>
              <w:t>схеми</w:t>
            </w:r>
            <w:proofErr w:type="spellEnd"/>
            <w:r w:rsidRPr="0065791D">
              <w:rPr>
                <w:b/>
                <w:bCs/>
                <w:color w:val="000000" w:themeColor="text1"/>
              </w:rPr>
              <w:t xml:space="preserve"> </w:t>
            </w:r>
            <w:proofErr w:type="spellStart"/>
            <w:r w:rsidRPr="0065791D">
              <w:rPr>
                <w:b/>
                <w:bCs/>
                <w:color w:val="000000" w:themeColor="text1"/>
              </w:rPr>
              <w:t>зовнішнього</w:t>
            </w:r>
            <w:proofErr w:type="spellEnd"/>
            <w:r w:rsidRPr="0065791D">
              <w:rPr>
                <w:b/>
                <w:bCs/>
                <w:color w:val="000000" w:themeColor="text1"/>
              </w:rPr>
              <w:t xml:space="preserve"> </w:t>
            </w:r>
            <w:proofErr w:type="spellStart"/>
            <w:r w:rsidRPr="0065791D">
              <w:rPr>
                <w:b/>
                <w:bCs/>
                <w:color w:val="000000" w:themeColor="text1"/>
              </w:rPr>
              <w:t>електрозабезпечення</w:t>
            </w:r>
            <w:proofErr w:type="spellEnd"/>
            <w:r w:rsidRPr="0065791D">
              <w:rPr>
                <w:b/>
                <w:bCs/>
                <w:color w:val="000000" w:themeColor="text1"/>
              </w:rPr>
              <w:t xml:space="preserve"> </w:t>
            </w:r>
            <w:proofErr w:type="spellStart"/>
            <w:r w:rsidRPr="0065791D">
              <w:rPr>
                <w:b/>
                <w:bCs/>
                <w:color w:val="000000" w:themeColor="text1"/>
              </w:rPr>
              <w:t>електроустановок</w:t>
            </w:r>
            <w:proofErr w:type="spellEnd"/>
            <w:r w:rsidRPr="0065791D">
              <w:rPr>
                <w:b/>
                <w:bCs/>
                <w:color w:val="000000" w:themeColor="text1"/>
              </w:rPr>
              <w:t xml:space="preserve"> </w:t>
            </w:r>
            <w:proofErr w:type="spellStart"/>
            <w:r w:rsidRPr="0065791D">
              <w:rPr>
                <w:b/>
                <w:bCs/>
                <w:color w:val="000000" w:themeColor="text1"/>
              </w:rPr>
              <w:t>Замовника</w:t>
            </w:r>
            <w:proofErr w:type="spellEnd"/>
            <w:r w:rsidRPr="0065791D">
              <w:rPr>
                <w:b/>
                <w:bCs/>
                <w:color w:val="000000" w:themeColor="text1"/>
              </w:rPr>
              <w:t xml:space="preserve"> та </w:t>
            </w:r>
            <w:proofErr w:type="spellStart"/>
            <w:r w:rsidRPr="0065791D">
              <w:rPr>
                <w:b/>
                <w:bCs/>
                <w:color w:val="000000" w:themeColor="text1"/>
              </w:rPr>
              <w:t>безоплатно</w:t>
            </w:r>
            <w:proofErr w:type="spellEnd"/>
            <w:r w:rsidRPr="0065791D">
              <w:rPr>
                <w:b/>
                <w:bCs/>
                <w:color w:val="000000" w:themeColor="text1"/>
              </w:rPr>
              <w:t xml:space="preserve"> </w:t>
            </w:r>
            <w:proofErr w:type="spellStart"/>
            <w:r w:rsidRPr="0065791D">
              <w:rPr>
                <w:b/>
                <w:bCs/>
                <w:color w:val="000000" w:themeColor="text1"/>
              </w:rPr>
              <w:t>підключити</w:t>
            </w:r>
            <w:proofErr w:type="spellEnd"/>
            <w:r w:rsidRPr="0065791D">
              <w:rPr>
                <w:b/>
                <w:bCs/>
                <w:color w:val="000000" w:themeColor="text1"/>
              </w:rPr>
              <w:t xml:space="preserve"> </w:t>
            </w:r>
            <w:proofErr w:type="spellStart"/>
            <w:r w:rsidRPr="0065791D">
              <w:rPr>
                <w:b/>
                <w:bCs/>
                <w:color w:val="000000" w:themeColor="text1"/>
              </w:rPr>
              <w:t>електроустановки</w:t>
            </w:r>
            <w:proofErr w:type="spellEnd"/>
            <w:r w:rsidRPr="0065791D">
              <w:rPr>
                <w:b/>
                <w:bCs/>
                <w:color w:val="000000" w:themeColor="text1"/>
              </w:rPr>
              <w:t xml:space="preserve"> </w:t>
            </w:r>
            <w:proofErr w:type="spellStart"/>
            <w:r w:rsidRPr="0065791D">
              <w:rPr>
                <w:b/>
                <w:bCs/>
                <w:color w:val="000000" w:themeColor="text1"/>
              </w:rPr>
              <w:t>Замовника</w:t>
            </w:r>
            <w:proofErr w:type="spellEnd"/>
            <w:r w:rsidRPr="0065791D">
              <w:rPr>
                <w:b/>
                <w:bCs/>
                <w:color w:val="000000" w:themeColor="text1"/>
              </w:rPr>
              <w:t xml:space="preserve"> до </w:t>
            </w:r>
            <w:proofErr w:type="spellStart"/>
            <w:r w:rsidRPr="0065791D">
              <w:rPr>
                <w:b/>
                <w:bCs/>
                <w:color w:val="000000" w:themeColor="text1"/>
              </w:rPr>
              <w:t>електричних</w:t>
            </w:r>
            <w:proofErr w:type="spellEnd"/>
            <w:r w:rsidRPr="0065791D">
              <w:rPr>
                <w:b/>
                <w:bCs/>
                <w:color w:val="000000" w:themeColor="text1"/>
              </w:rPr>
              <w:t xml:space="preserve"> мереж </w:t>
            </w:r>
            <w:proofErr w:type="spellStart"/>
            <w:r w:rsidRPr="0065791D">
              <w:rPr>
                <w:b/>
                <w:bCs/>
                <w:color w:val="000000" w:themeColor="text1"/>
              </w:rPr>
              <w:t>системи</w:t>
            </w:r>
            <w:proofErr w:type="spellEnd"/>
            <w:r w:rsidRPr="0065791D">
              <w:rPr>
                <w:b/>
                <w:bCs/>
                <w:color w:val="000000" w:themeColor="text1"/>
              </w:rPr>
              <w:t xml:space="preserve"> </w:t>
            </w:r>
            <w:proofErr w:type="spellStart"/>
            <w:r w:rsidRPr="0065791D">
              <w:rPr>
                <w:b/>
                <w:bCs/>
                <w:color w:val="000000" w:themeColor="text1"/>
              </w:rPr>
              <w:t>розподілу</w:t>
            </w:r>
            <w:proofErr w:type="spellEnd"/>
            <w:r w:rsidRPr="0065791D">
              <w:rPr>
                <w:b/>
                <w:bCs/>
                <w:color w:val="000000" w:themeColor="text1"/>
              </w:rPr>
              <w:t xml:space="preserve"> </w:t>
            </w:r>
            <w:proofErr w:type="spellStart"/>
            <w:r w:rsidRPr="0065791D">
              <w:rPr>
                <w:b/>
                <w:bCs/>
                <w:color w:val="000000" w:themeColor="text1"/>
              </w:rPr>
              <w:t>після</w:t>
            </w:r>
            <w:proofErr w:type="spellEnd"/>
            <w:r w:rsidRPr="0065791D">
              <w:rPr>
                <w:b/>
                <w:bCs/>
                <w:color w:val="000000" w:themeColor="text1"/>
              </w:rPr>
              <w:t xml:space="preserve"> </w:t>
            </w:r>
            <w:proofErr w:type="spellStart"/>
            <w:r w:rsidRPr="0065791D">
              <w:rPr>
                <w:b/>
                <w:bCs/>
                <w:color w:val="000000" w:themeColor="text1"/>
              </w:rPr>
              <w:t>надання</w:t>
            </w:r>
            <w:proofErr w:type="spellEnd"/>
            <w:r w:rsidRPr="0065791D">
              <w:rPr>
                <w:b/>
                <w:bCs/>
                <w:color w:val="000000" w:themeColor="text1"/>
              </w:rPr>
              <w:t xml:space="preserve"> </w:t>
            </w:r>
            <w:proofErr w:type="spellStart"/>
            <w:r w:rsidRPr="0065791D">
              <w:rPr>
                <w:b/>
                <w:bCs/>
                <w:color w:val="000000" w:themeColor="text1"/>
              </w:rPr>
              <w:t>послуги</w:t>
            </w:r>
            <w:proofErr w:type="spellEnd"/>
            <w:r w:rsidRPr="0065791D">
              <w:rPr>
                <w:b/>
                <w:bCs/>
                <w:color w:val="000000" w:themeColor="text1"/>
              </w:rPr>
              <w:t xml:space="preserve"> з </w:t>
            </w:r>
            <w:proofErr w:type="spellStart"/>
            <w:r w:rsidRPr="0065791D">
              <w:rPr>
                <w:b/>
                <w:bCs/>
                <w:color w:val="000000" w:themeColor="text1"/>
              </w:rPr>
              <w:t>приєднання</w:t>
            </w:r>
            <w:proofErr w:type="spellEnd"/>
            <w:r w:rsidRPr="0065791D">
              <w:rPr>
                <w:b/>
                <w:bCs/>
                <w:color w:val="000000" w:themeColor="text1"/>
              </w:rPr>
              <w:t xml:space="preserve"> </w:t>
            </w:r>
            <w:proofErr w:type="spellStart"/>
            <w:r w:rsidRPr="0065791D">
              <w:rPr>
                <w:b/>
                <w:bCs/>
                <w:color w:val="000000" w:themeColor="text1"/>
              </w:rPr>
              <w:t>впродовж</w:t>
            </w:r>
            <w:proofErr w:type="spellEnd"/>
            <w:r w:rsidRPr="0065791D">
              <w:rPr>
                <w:b/>
                <w:bCs/>
                <w:color w:val="000000" w:themeColor="text1"/>
              </w:rPr>
              <w:t xml:space="preserve"> 5 </w:t>
            </w:r>
            <w:proofErr w:type="spellStart"/>
            <w:r w:rsidRPr="0065791D">
              <w:rPr>
                <w:b/>
                <w:bCs/>
                <w:color w:val="000000" w:themeColor="text1"/>
              </w:rPr>
              <w:t>робочих</w:t>
            </w:r>
            <w:proofErr w:type="spellEnd"/>
            <w:r w:rsidRPr="0065791D">
              <w:rPr>
                <w:b/>
                <w:bCs/>
                <w:color w:val="000000" w:themeColor="text1"/>
              </w:rPr>
              <w:t xml:space="preserve"> </w:t>
            </w:r>
            <w:proofErr w:type="spellStart"/>
            <w:r w:rsidRPr="0065791D">
              <w:rPr>
                <w:b/>
                <w:bCs/>
                <w:color w:val="000000" w:themeColor="text1"/>
              </w:rPr>
              <w:t>днів</w:t>
            </w:r>
            <w:proofErr w:type="spellEnd"/>
            <w:r w:rsidRPr="0065791D">
              <w:rPr>
                <w:b/>
                <w:bCs/>
                <w:color w:val="000000" w:themeColor="text1"/>
              </w:rPr>
              <w:t xml:space="preserve"> </w:t>
            </w:r>
            <w:proofErr w:type="spellStart"/>
            <w:r w:rsidRPr="0065791D">
              <w:rPr>
                <w:b/>
                <w:bCs/>
                <w:color w:val="000000" w:themeColor="text1"/>
              </w:rPr>
              <w:t>після</w:t>
            </w:r>
            <w:proofErr w:type="spellEnd"/>
            <w:r w:rsidRPr="0065791D">
              <w:rPr>
                <w:b/>
                <w:bCs/>
                <w:color w:val="000000" w:themeColor="text1"/>
              </w:rPr>
              <w:t xml:space="preserve"> </w:t>
            </w:r>
            <w:proofErr w:type="spellStart"/>
            <w:r w:rsidRPr="0065791D">
              <w:rPr>
                <w:b/>
                <w:bCs/>
                <w:color w:val="000000" w:themeColor="text1"/>
              </w:rPr>
              <w:t>отримання</w:t>
            </w:r>
            <w:proofErr w:type="spellEnd"/>
            <w:r w:rsidRPr="0065791D">
              <w:rPr>
                <w:b/>
                <w:bCs/>
                <w:color w:val="000000" w:themeColor="text1"/>
              </w:rPr>
              <w:t xml:space="preserve"> заяви </w:t>
            </w:r>
            <w:proofErr w:type="spellStart"/>
            <w:r w:rsidRPr="0065791D">
              <w:rPr>
                <w:b/>
                <w:bCs/>
                <w:color w:val="000000" w:themeColor="text1"/>
              </w:rPr>
              <w:t>Замовника</w:t>
            </w:r>
            <w:proofErr w:type="spellEnd"/>
            <w:r w:rsidRPr="0065791D">
              <w:rPr>
                <w:b/>
                <w:bCs/>
                <w:color w:val="000000" w:themeColor="text1"/>
              </w:rPr>
              <w:t xml:space="preserve"> </w:t>
            </w:r>
            <w:proofErr w:type="spellStart"/>
            <w:r w:rsidRPr="0065791D">
              <w:rPr>
                <w:b/>
                <w:bCs/>
                <w:color w:val="000000" w:themeColor="text1"/>
              </w:rPr>
              <w:t>або</w:t>
            </w:r>
            <w:proofErr w:type="spellEnd"/>
            <w:r w:rsidRPr="0065791D">
              <w:rPr>
                <w:b/>
                <w:bCs/>
                <w:color w:val="000000" w:themeColor="text1"/>
              </w:rPr>
              <w:t xml:space="preserve"> </w:t>
            </w:r>
            <w:proofErr w:type="spellStart"/>
            <w:r w:rsidRPr="0065791D">
              <w:rPr>
                <w:b/>
                <w:bCs/>
                <w:color w:val="000000" w:themeColor="text1"/>
              </w:rPr>
              <w:t>впродовж</w:t>
            </w:r>
            <w:proofErr w:type="spellEnd"/>
            <w:r w:rsidRPr="0065791D">
              <w:rPr>
                <w:b/>
                <w:bCs/>
                <w:color w:val="000000" w:themeColor="text1"/>
              </w:rPr>
              <w:t xml:space="preserve"> 10 </w:t>
            </w:r>
            <w:proofErr w:type="spellStart"/>
            <w:r w:rsidRPr="0065791D">
              <w:rPr>
                <w:b/>
                <w:bCs/>
                <w:color w:val="000000" w:themeColor="text1"/>
              </w:rPr>
              <w:t>робочих</w:t>
            </w:r>
            <w:proofErr w:type="spellEnd"/>
            <w:r w:rsidRPr="0065791D">
              <w:rPr>
                <w:b/>
                <w:bCs/>
                <w:color w:val="000000" w:themeColor="text1"/>
              </w:rPr>
              <w:t xml:space="preserve"> </w:t>
            </w:r>
            <w:proofErr w:type="spellStart"/>
            <w:r w:rsidRPr="0065791D">
              <w:rPr>
                <w:b/>
                <w:bCs/>
                <w:color w:val="000000" w:themeColor="text1"/>
              </w:rPr>
              <w:t>днів</w:t>
            </w:r>
            <w:proofErr w:type="spellEnd"/>
            <w:r w:rsidRPr="0065791D">
              <w:rPr>
                <w:b/>
                <w:bCs/>
                <w:color w:val="000000" w:themeColor="text1"/>
              </w:rPr>
              <w:t xml:space="preserve">, </w:t>
            </w:r>
            <w:proofErr w:type="spellStart"/>
            <w:r w:rsidRPr="0065791D">
              <w:rPr>
                <w:b/>
                <w:bCs/>
                <w:color w:val="000000" w:themeColor="text1"/>
              </w:rPr>
              <w:t>якщо</w:t>
            </w:r>
            <w:proofErr w:type="spellEnd"/>
            <w:r w:rsidRPr="0065791D">
              <w:rPr>
                <w:b/>
                <w:bCs/>
                <w:color w:val="000000" w:themeColor="text1"/>
              </w:rPr>
              <w:t xml:space="preserve"> </w:t>
            </w:r>
            <w:proofErr w:type="spellStart"/>
            <w:r w:rsidRPr="0065791D">
              <w:rPr>
                <w:b/>
                <w:bCs/>
                <w:color w:val="000000" w:themeColor="text1"/>
              </w:rPr>
              <w:t>підключення</w:t>
            </w:r>
            <w:proofErr w:type="spellEnd"/>
            <w:r w:rsidRPr="0065791D">
              <w:rPr>
                <w:b/>
                <w:bCs/>
                <w:color w:val="000000" w:themeColor="text1"/>
              </w:rPr>
              <w:t xml:space="preserve"> </w:t>
            </w:r>
            <w:proofErr w:type="spellStart"/>
            <w:r w:rsidRPr="0065791D">
              <w:rPr>
                <w:b/>
                <w:bCs/>
                <w:color w:val="000000" w:themeColor="text1"/>
              </w:rPr>
              <w:t>потребує</w:t>
            </w:r>
            <w:proofErr w:type="spellEnd"/>
            <w:r w:rsidRPr="0065791D">
              <w:rPr>
                <w:b/>
                <w:bCs/>
                <w:color w:val="000000" w:themeColor="text1"/>
              </w:rPr>
              <w:t xml:space="preserve"> </w:t>
            </w:r>
            <w:proofErr w:type="spellStart"/>
            <w:r w:rsidRPr="0065791D">
              <w:rPr>
                <w:b/>
                <w:bCs/>
                <w:color w:val="000000" w:themeColor="text1"/>
              </w:rPr>
              <w:t>припинення</w:t>
            </w:r>
            <w:proofErr w:type="spellEnd"/>
            <w:r w:rsidRPr="0065791D">
              <w:rPr>
                <w:b/>
                <w:bCs/>
                <w:color w:val="000000" w:themeColor="text1"/>
              </w:rPr>
              <w:t xml:space="preserve"> </w:t>
            </w:r>
            <w:proofErr w:type="spellStart"/>
            <w:r w:rsidRPr="0065791D">
              <w:rPr>
                <w:b/>
                <w:bCs/>
                <w:color w:val="000000" w:themeColor="text1"/>
              </w:rPr>
              <w:t>електропостачання</w:t>
            </w:r>
            <w:proofErr w:type="spellEnd"/>
            <w:r w:rsidRPr="0065791D">
              <w:rPr>
                <w:b/>
                <w:bCs/>
                <w:color w:val="000000" w:themeColor="text1"/>
              </w:rPr>
              <w:t xml:space="preserve"> </w:t>
            </w:r>
            <w:proofErr w:type="spellStart"/>
            <w:r w:rsidRPr="0065791D">
              <w:rPr>
                <w:b/>
                <w:bCs/>
                <w:color w:val="000000" w:themeColor="text1"/>
              </w:rPr>
              <w:t>інших</w:t>
            </w:r>
            <w:proofErr w:type="spellEnd"/>
            <w:r w:rsidRPr="0065791D">
              <w:rPr>
                <w:b/>
                <w:bCs/>
                <w:color w:val="000000" w:themeColor="text1"/>
              </w:rPr>
              <w:t xml:space="preserve"> </w:t>
            </w:r>
            <w:proofErr w:type="spellStart"/>
            <w:r w:rsidRPr="0065791D">
              <w:rPr>
                <w:b/>
                <w:bCs/>
                <w:color w:val="000000" w:themeColor="text1"/>
              </w:rPr>
              <w:t>користувачів</w:t>
            </w:r>
            <w:proofErr w:type="spellEnd"/>
            <w:r w:rsidRPr="0065791D">
              <w:rPr>
                <w:b/>
                <w:bCs/>
                <w:color w:val="000000" w:themeColor="text1"/>
              </w:rPr>
              <w:t xml:space="preserve">, </w:t>
            </w:r>
            <w:proofErr w:type="spellStart"/>
            <w:r w:rsidRPr="0065791D">
              <w:rPr>
                <w:b/>
                <w:bCs/>
                <w:color w:val="000000" w:themeColor="text1"/>
              </w:rPr>
              <w:t>після</w:t>
            </w:r>
            <w:proofErr w:type="spellEnd"/>
            <w:r w:rsidRPr="0065791D">
              <w:rPr>
                <w:b/>
                <w:bCs/>
                <w:color w:val="000000" w:themeColor="text1"/>
              </w:rPr>
              <w:t xml:space="preserve"> </w:t>
            </w:r>
            <w:proofErr w:type="spellStart"/>
            <w:r w:rsidRPr="0065791D">
              <w:rPr>
                <w:b/>
                <w:bCs/>
                <w:color w:val="000000" w:themeColor="text1"/>
              </w:rPr>
              <w:t>виконання</w:t>
            </w:r>
            <w:proofErr w:type="spellEnd"/>
            <w:r w:rsidRPr="0065791D">
              <w:rPr>
                <w:b/>
                <w:bCs/>
                <w:color w:val="000000" w:themeColor="text1"/>
              </w:rPr>
              <w:t xml:space="preserve"> Сторонами умов </w:t>
            </w:r>
            <w:proofErr w:type="spellStart"/>
            <w:r w:rsidRPr="0065791D">
              <w:rPr>
                <w:b/>
                <w:bCs/>
                <w:color w:val="000000" w:themeColor="text1"/>
              </w:rPr>
              <w:t>цього</w:t>
            </w:r>
            <w:proofErr w:type="spellEnd"/>
            <w:r w:rsidRPr="0065791D">
              <w:rPr>
                <w:b/>
                <w:bCs/>
                <w:color w:val="000000" w:themeColor="text1"/>
              </w:rPr>
              <w:t xml:space="preserve"> Договору та </w:t>
            </w:r>
            <w:proofErr w:type="spellStart"/>
            <w:r w:rsidRPr="0065791D">
              <w:rPr>
                <w:b/>
                <w:bCs/>
                <w:color w:val="000000" w:themeColor="text1"/>
              </w:rPr>
              <w:t>укладення</w:t>
            </w:r>
            <w:proofErr w:type="spellEnd"/>
            <w:r w:rsidRPr="0065791D">
              <w:rPr>
                <w:b/>
                <w:bCs/>
                <w:color w:val="000000" w:themeColor="text1"/>
              </w:rPr>
              <w:t xml:space="preserve"> договору про </w:t>
            </w:r>
            <w:proofErr w:type="spellStart"/>
            <w:r w:rsidRPr="0065791D">
              <w:rPr>
                <w:b/>
                <w:bCs/>
                <w:color w:val="000000" w:themeColor="text1"/>
              </w:rPr>
              <w:t>надання</w:t>
            </w:r>
            <w:proofErr w:type="spellEnd"/>
            <w:r w:rsidRPr="0065791D">
              <w:rPr>
                <w:b/>
                <w:bCs/>
                <w:color w:val="000000" w:themeColor="text1"/>
              </w:rPr>
              <w:t xml:space="preserve"> </w:t>
            </w:r>
            <w:proofErr w:type="spellStart"/>
            <w:r w:rsidRPr="0065791D">
              <w:rPr>
                <w:b/>
                <w:bCs/>
                <w:color w:val="000000" w:themeColor="text1"/>
              </w:rPr>
              <w:t>послуг</w:t>
            </w:r>
            <w:proofErr w:type="spellEnd"/>
            <w:r w:rsidRPr="0065791D">
              <w:rPr>
                <w:b/>
                <w:bCs/>
                <w:color w:val="000000" w:themeColor="text1"/>
              </w:rPr>
              <w:t xml:space="preserve"> з </w:t>
            </w:r>
            <w:proofErr w:type="spellStart"/>
            <w:r w:rsidRPr="0065791D">
              <w:rPr>
                <w:b/>
                <w:bCs/>
                <w:color w:val="000000" w:themeColor="text1"/>
              </w:rPr>
              <w:t>розподілу</w:t>
            </w:r>
            <w:proofErr w:type="spellEnd"/>
            <w:r w:rsidRPr="0065791D">
              <w:rPr>
                <w:b/>
                <w:bCs/>
                <w:color w:val="000000" w:themeColor="text1"/>
              </w:rPr>
              <w:t xml:space="preserve"> </w:t>
            </w:r>
            <w:proofErr w:type="spellStart"/>
            <w:r w:rsidRPr="0065791D">
              <w:rPr>
                <w:b/>
                <w:bCs/>
                <w:color w:val="000000" w:themeColor="text1"/>
              </w:rPr>
              <w:t>електричної</w:t>
            </w:r>
            <w:proofErr w:type="spellEnd"/>
            <w:r w:rsidRPr="0065791D">
              <w:rPr>
                <w:b/>
                <w:bCs/>
                <w:color w:val="000000" w:themeColor="text1"/>
              </w:rPr>
              <w:t xml:space="preserve"> </w:t>
            </w:r>
            <w:proofErr w:type="spellStart"/>
            <w:r w:rsidRPr="0065791D">
              <w:rPr>
                <w:b/>
                <w:bCs/>
                <w:color w:val="000000" w:themeColor="text1"/>
              </w:rPr>
              <w:t>енергії</w:t>
            </w:r>
            <w:proofErr w:type="spellEnd"/>
            <w:r w:rsidRPr="0065791D">
              <w:rPr>
                <w:b/>
                <w:bCs/>
                <w:color w:val="000000" w:themeColor="text1"/>
              </w:rPr>
              <w:t xml:space="preserve"> (</w:t>
            </w:r>
            <w:proofErr w:type="spellStart"/>
            <w:r w:rsidRPr="0065791D">
              <w:rPr>
                <w:b/>
                <w:bCs/>
                <w:color w:val="000000" w:themeColor="text1"/>
              </w:rPr>
              <w:t>або</w:t>
            </w:r>
            <w:proofErr w:type="spellEnd"/>
            <w:r w:rsidRPr="0065791D">
              <w:rPr>
                <w:b/>
                <w:bCs/>
                <w:color w:val="000000" w:themeColor="text1"/>
              </w:rPr>
              <w:t xml:space="preserve"> </w:t>
            </w:r>
            <w:proofErr w:type="spellStart"/>
            <w:r w:rsidRPr="0065791D">
              <w:rPr>
                <w:b/>
                <w:bCs/>
                <w:color w:val="000000" w:themeColor="text1"/>
              </w:rPr>
              <w:t>внесення</w:t>
            </w:r>
            <w:proofErr w:type="spellEnd"/>
            <w:r w:rsidRPr="0065791D">
              <w:rPr>
                <w:b/>
                <w:bCs/>
                <w:color w:val="000000" w:themeColor="text1"/>
              </w:rPr>
              <w:t xml:space="preserve"> </w:t>
            </w:r>
            <w:proofErr w:type="spellStart"/>
            <w:r w:rsidRPr="0065791D">
              <w:rPr>
                <w:b/>
                <w:bCs/>
                <w:color w:val="000000" w:themeColor="text1"/>
              </w:rPr>
              <w:t>змін</w:t>
            </w:r>
            <w:proofErr w:type="spellEnd"/>
            <w:r w:rsidRPr="0065791D">
              <w:rPr>
                <w:b/>
                <w:bCs/>
                <w:color w:val="000000" w:themeColor="text1"/>
              </w:rPr>
              <w:t xml:space="preserve"> до </w:t>
            </w:r>
            <w:proofErr w:type="spellStart"/>
            <w:r w:rsidRPr="0065791D">
              <w:rPr>
                <w:b/>
                <w:bCs/>
                <w:color w:val="000000" w:themeColor="text1"/>
              </w:rPr>
              <w:t>діючих</w:t>
            </w:r>
            <w:proofErr w:type="spellEnd"/>
            <w:r w:rsidRPr="0065791D">
              <w:rPr>
                <w:b/>
                <w:bCs/>
                <w:color w:val="000000" w:themeColor="text1"/>
              </w:rPr>
              <w:t xml:space="preserve"> </w:t>
            </w:r>
            <w:proofErr w:type="spellStart"/>
            <w:r w:rsidRPr="0065791D">
              <w:rPr>
                <w:b/>
                <w:bCs/>
                <w:color w:val="000000" w:themeColor="text1"/>
              </w:rPr>
              <w:t>договорів</w:t>
            </w:r>
            <w:proofErr w:type="spellEnd"/>
            <w:r w:rsidRPr="0065791D">
              <w:rPr>
                <w:b/>
                <w:bCs/>
                <w:color w:val="000000" w:themeColor="text1"/>
              </w:rPr>
              <w:t>).</w:t>
            </w:r>
          </w:p>
          <w:p w14:paraId="11B3D280" w14:textId="77777777" w:rsidR="005F0B44" w:rsidRPr="0065791D" w:rsidRDefault="005F0B44" w:rsidP="005F0B44">
            <w:pPr>
              <w:pStyle w:val="a6"/>
              <w:spacing w:before="0" w:beforeAutospacing="0" w:after="0" w:afterAutospacing="0"/>
              <w:ind w:firstLine="709"/>
              <w:jc w:val="both"/>
              <w:rPr>
                <w:b/>
                <w:bCs/>
                <w:color w:val="000000" w:themeColor="text1"/>
              </w:rPr>
            </w:pPr>
          </w:p>
        </w:tc>
        <w:tc>
          <w:tcPr>
            <w:tcW w:w="4252" w:type="dxa"/>
          </w:tcPr>
          <w:p w14:paraId="0F25FEF3" w14:textId="3D024E3F" w:rsidR="00634EC5" w:rsidRPr="0011722C" w:rsidRDefault="005F0B44" w:rsidP="00634EC5">
            <w:pPr>
              <w:ind w:firstLine="630"/>
              <w:jc w:val="both"/>
              <w:rPr>
                <w:b/>
                <w:sz w:val="24"/>
                <w:szCs w:val="24"/>
                <w:u w:val="single"/>
                <w:lang w:val="en-US"/>
              </w:rPr>
            </w:pPr>
            <w:r w:rsidRPr="005F0B44">
              <w:rPr>
                <w:b/>
                <w:sz w:val="24"/>
                <w:szCs w:val="24"/>
                <w:u w:val="single"/>
              </w:rPr>
              <w:t>АТ «ДТЕК ДНІПРОВСЬКІ ЕЛЕКТРОМЕРЕЖІ»</w:t>
            </w:r>
            <w:r w:rsidR="00513329">
              <w:rPr>
                <w:b/>
                <w:sz w:val="24"/>
                <w:szCs w:val="24"/>
                <w:u w:val="single"/>
              </w:rPr>
              <w:t xml:space="preserve">, </w:t>
            </w:r>
            <w:r w:rsidR="00513329" w:rsidRPr="00DC2DB4">
              <w:rPr>
                <w:b/>
                <w:bCs/>
                <w:sz w:val="24"/>
                <w:szCs w:val="24"/>
              </w:rPr>
              <w:t>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49939EA4" w14:textId="3FB27A15" w:rsidR="005F0B44" w:rsidRPr="005F0B44" w:rsidRDefault="005F0B44" w:rsidP="005F0B44">
            <w:pPr>
              <w:jc w:val="both"/>
              <w:rPr>
                <w:b/>
                <w:sz w:val="24"/>
                <w:szCs w:val="24"/>
                <w:u w:val="single"/>
              </w:rPr>
            </w:pPr>
          </w:p>
          <w:p w14:paraId="3A9F34AB" w14:textId="38048C34" w:rsidR="005F0B44" w:rsidRPr="00E442A1" w:rsidRDefault="005F0B44" w:rsidP="00E442A1">
            <w:pPr>
              <w:pStyle w:val="a6"/>
              <w:spacing w:before="0" w:beforeAutospacing="0" w:after="0" w:afterAutospacing="0"/>
              <w:ind w:firstLine="709"/>
              <w:jc w:val="both"/>
              <w:rPr>
                <w:b/>
                <w:bCs/>
                <w:color w:val="000000" w:themeColor="text1"/>
              </w:rPr>
            </w:pPr>
            <w:r w:rsidRPr="0065791D">
              <w:rPr>
                <w:b/>
                <w:bCs/>
                <w:color w:val="000000" w:themeColor="text1"/>
              </w:rPr>
              <w:t xml:space="preserve">3.1.6. </w:t>
            </w:r>
            <w:proofErr w:type="spellStart"/>
            <w:r w:rsidRPr="0065791D">
              <w:rPr>
                <w:b/>
                <w:bCs/>
                <w:color w:val="000000" w:themeColor="text1"/>
              </w:rPr>
              <w:t>Здійснити</w:t>
            </w:r>
            <w:proofErr w:type="spellEnd"/>
            <w:r w:rsidRPr="0065791D">
              <w:rPr>
                <w:b/>
                <w:bCs/>
                <w:color w:val="000000" w:themeColor="text1"/>
              </w:rPr>
              <w:t xml:space="preserve"> </w:t>
            </w:r>
            <w:proofErr w:type="spellStart"/>
            <w:r w:rsidRPr="0065791D">
              <w:rPr>
                <w:b/>
                <w:bCs/>
                <w:color w:val="000000" w:themeColor="text1"/>
              </w:rPr>
              <w:t>безоплатно</w:t>
            </w:r>
            <w:proofErr w:type="spellEnd"/>
            <w:r w:rsidRPr="0065791D">
              <w:rPr>
                <w:b/>
                <w:bCs/>
                <w:color w:val="000000" w:themeColor="text1"/>
              </w:rPr>
              <w:t xml:space="preserve"> </w:t>
            </w:r>
            <w:proofErr w:type="spellStart"/>
            <w:r w:rsidRPr="0065791D">
              <w:rPr>
                <w:b/>
                <w:bCs/>
                <w:color w:val="000000" w:themeColor="text1"/>
              </w:rPr>
              <w:t>підключення</w:t>
            </w:r>
            <w:proofErr w:type="spellEnd"/>
            <w:r w:rsidRPr="0065791D">
              <w:rPr>
                <w:b/>
                <w:bCs/>
                <w:color w:val="000000" w:themeColor="text1"/>
              </w:rPr>
              <w:t xml:space="preserve"> </w:t>
            </w:r>
            <w:proofErr w:type="spellStart"/>
            <w:r w:rsidRPr="0065791D">
              <w:rPr>
                <w:b/>
                <w:bCs/>
                <w:color w:val="000000" w:themeColor="text1"/>
              </w:rPr>
              <w:t>електроустановок</w:t>
            </w:r>
            <w:proofErr w:type="spellEnd"/>
            <w:r w:rsidRPr="0065791D">
              <w:rPr>
                <w:b/>
                <w:bCs/>
                <w:color w:val="000000" w:themeColor="text1"/>
              </w:rPr>
              <w:t xml:space="preserve"> </w:t>
            </w:r>
            <w:proofErr w:type="spellStart"/>
            <w:r w:rsidRPr="0065791D">
              <w:rPr>
                <w:b/>
                <w:bCs/>
                <w:color w:val="000000" w:themeColor="text1"/>
              </w:rPr>
              <w:t>Замовника</w:t>
            </w:r>
            <w:proofErr w:type="spellEnd"/>
            <w:r w:rsidRPr="0065791D">
              <w:rPr>
                <w:b/>
                <w:bCs/>
                <w:color w:val="000000" w:themeColor="text1"/>
              </w:rPr>
              <w:t xml:space="preserve"> з метою </w:t>
            </w:r>
            <w:proofErr w:type="spellStart"/>
            <w:r w:rsidRPr="0065791D">
              <w:rPr>
                <w:b/>
                <w:bCs/>
                <w:color w:val="000000" w:themeColor="text1"/>
              </w:rPr>
              <w:t>проведення</w:t>
            </w:r>
            <w:proofErr w:type="spellEnd"/>
            <w:r w:rsidRPr="0065791D">
              <w:rPr>
                <w:b/>
                <w:bCs/>
                <w:color w:val="000000" w:themeColor="text1"/>
              </w:rPr>
              <w:t xml:space="preserve"> </w:t>
            </w:r>
            <w:proofErr w:type="spellStart"/>
            <w:r w:rsidRPr="0065791D">
              <w:rPr>
                <w:b/>
                <w:bCs/>
                <w:color w:val="000000" w:themeColor="text1"/>
              </w:rPr>
              <w:t>випробувань</w:t>
            </w:r>
            <w:proofErr w:type="spellEnd"/>
            <w:r w:rsidRPr="0065791D">
              <w:rPr>
                <w:b/>
                <w:bCs/>
                <w:color w:val="000000" w:themeColor="text1"/>
              </w:rPr>
              <w:t xml:space="preserve"> </w:t>
            </w:r>
            <w:proofErr w:type="spellStart"/>
            <w:r w:rsidRPr="0065791D">
              <w:rPr>
                <w:b/>
                <w:bCs/>
                <w:color w:val="000000" w:themeColor="text1"/>
              </w:rPr>
              <w:t>електрообладнання</w:t>
            </w:r>
            <w:proofErr w:type="spellEnd"/>
            <w:r w:rsidRPr="0065791D">
              <w:rPr>
                <w:b/>
                <w:bCs/>
                <w:color w:val="000000" w:themeColor="text1"/>
              </w:rPr>
              <w:t xml:space="preserve"> </w:t>
            </w:r>
            <w:proofErr w:type="spellStart"/>
            <w:r w:rsidRPr="0065791D">
              <w:rPr>
                <w:b/>
                <w:bCs/>
                <w:color w:val="000000" w:themeColor="text1"/>
              </w:rPr>
              <w:t>схеми</w:t>
            </w:r>
            <w:proofErr w:type="spellEnd"/>
            <w:r w:rsidRPr="0065791D">
              <w:rPr>
                <w:b/>
                <w:bCs/>
                <w:color w:val="000000" w:themeColor="text1"/>
              </w:rPr>
              <w:t xml:space="preserve"> </w:t>
            </w:r>
            <w:proofErr w:type="spellStart"/>
            <w:r w:rsidRPr="0065791D">
              <w:rPr>
                <w:b/>
                <w:bCs/>
                <w:color w:val="000000" w:themeColor="text1"/>
              </w:rPr>
              <w:t>зовнішнього</w:t>
            </w:r>
            <w:proofErr w:type="spellEnd"/>
            <w:r w:rsidRPr="0065791D">
              <w:rPr>
                <w:b/>
                <w:bCs/>
                <w:color w:val="000000" w:themeColor="text1"/>
              </w:rPr>
              <w:t xml:space="preserve"> </w:t>
            </w:r>
            <w:proofErr w:type="spellStart"/>
            <w:r w:rsidRPr="0065791D">
              <w:rPr>
                <w:b/>
                <w:bCs/>
                <w:color w:val="000000" w:themeColor="text1"/>
              </w:rPr>
              <w:t>електрозабезпечення</w:t>
            </w:r>
            <w:proofErr w:type="spellEnd"/>
            <w:r w:rsidRPr="0065791D">
              <w:rPr>
                <w:b/>
                <w:bCs/>
                <w:color w:val="000000" w:themeColor="text1"/>
              </w:rPr>
              <w:t xml:space="preserve"> </w:t>
            </w:r>
            <w:proofErr w:type="spellStart"/>
            <w:r w:rsidRPr="0065791D">
              <w:rPr>
                <w:b/>
                <w:bCs/>
                <w:color w:val="000000" w:themeColor="text1"/>
              </w:rPr>
              <w:t>електроустановок</w:t>
            </w:r>
            <w:proofErr w:type="spellEnd"/>
            <w:r w:rsidRPr="0065791D">
              <w:rPr>
                <w:b/>
                <w:bCs/>
                <w:color w:val="000000" w:themeColor="text1"/>
              </w:rPr>
              <w:t xml:space="preserve"> </w:t>
            </w:r>
            <w:proofErr w:type="spellStart"/>
            <w:r w:rsidRPr="0065791D">
              <w:rPr>
                <w:b/>
                <w:bCs/>
                <w:color w:val="000000" w:themeColor="text1"/>
              </w:rPr>
              <w:t>Замовника</w:t>
            </w:r>
            <w:proofErr w:type="spellEnd"/>
            <w:r w:rsidRPr="0065791D">
              <w:rPr>
                <w:b/>
                <w:bCs/>
                <w:color w:val="000000" w:themeColor="text1"/>
              </w:rPr>
              <w:t xml:space="preserve"> та </w:t>
            </w:r>
            <w:proofErr w:type="spellStart"/>
            <w:r w:rsidRPr="004A3599">
              <w:rPr>
                <w:b/>
                <w:bCs/>
                <w:strike/>
                <w:color w:val="0070C0"/>
              </w:rPr>
              <w:t>безоплатно</w:t>
            </w:r>
            <w:proofErr w:type="spellEnd"/>
            <w:r w:rsidRPr="0065791D">
              <w:rPr>
                <w:b/>
                <w:bCs/>
                <w:color w:val="000000" w:themeColor="text1"/>
              </w:rPr>
              <w:t xml:space="preserve"> </w:t>
            </w:r>
            <w:proofErr w:type="spellStart"/>
            <w:r w:rsidRPr="0065791D">
              <w:rPr>
                <w:b/>
                <w:bCs/>
                <w:color w:val="000000" w:themeColor="text1"/>
              </w:rPr>
              <w:t>підключити</w:t>
            </w:r>
            <w:proofErr w:type="spellEnd"/>
            <w:r w:rsidRPr="0065791D">
              <w:rPr>
                <w:b/>
                <w:bCs/>
                <w:color w:val="000000" w:themeColor="text1"/>
              </w:rPr>
              <w:t xml:space="preserve"> </w:t>
            </w:r>
            <w:proofErr w:type="spellStart"/>
            <w:r w:rsidRPr="0065791D">
              <w:rPr>
                <w:b/>
                <w:bCs/>
                <w:color w:val="000000" w:themeColor="text1"/>
              </w:rPr>
              <w:t>електроустановки</w:t>
            </w:r>
            <w:proofErr w:type="spellEnd"/>
            <w:r w:rsidRPr="0065791D">
              <w:rPr>
                <w:b/>
                <w:bCs/>
                <w:color w:val="000000" w:themeColor="text1"/>
              </w:rPr>
              <w:t xml:space="preserve"> </w:t>
            </w:r>
            <w:proofErr w:type="spellStart"/>
            <w:r w:rsidRPr="0065791D">
              <w:rPr>
                <w:b/>
                <w:bCs/>
                <w:color w:val="000000" w:themeColor="text1"/>
              </w:rPr>
              <w:t>Замовника</w:t>
            </w:r>
            <w:proofErr w:type="spellEnd"/>
            <w:r w:rsidRPr="0065791D">
              <w:rPr>
                <w:b/>
                <w:bCs/>
                <w:color w:val="000000" w:themeColor="text1"/>
              </w:rPr>
              <w:t xml:space="preserve"> до </w:t>
            </w:r>
            <w:proofErr w:type="spellStart"/>
            <w:r w:rsidRPr="0065791D">
              <w:rPr>
                <w:b/>
                <w:bCs/>
                <w:color w:val="000000" w:themeColor="text1"/>
              </w:rPr>
              <w:t>електричних</w:t>
            </w:r>
            <w:proofErr w:type="spellEnd"/>
            <w:r w:rsidRPr="0065791D">
              <w:rPr>
                <w:b/>
                <w:bCs/>
                <w:color w:val="000000" w:themeColor="text1"/>
              </w:rPr>
              <w:t xml:space="preserve"> мереж </w:t>
            </w:r>
            <w:proofErr w:type="spellStart"/>
            <w:r w:rsidRPr="0065791D">
              <w:rPr>
                <w:b/>
                <w:bCs/>
                <w:color w:val="000000" w:themeColor="text1"/>
              </w:rPr>
              <w:t>системи</w:t>
            </w:r>
            <w:proofErr w:type="spellEnd"/>
            <w:r w:rsidRPr="0065791D">
              <w:rPr>
                <w:b/>
                <w:bCs/>
                <w:color w:val="000000" w:themeColor="text1"/>
              </w:rPr>
              <w:t xml:space="preserve"> </w:t>
            </w:r>
            <w:proofErr w:type="spellStart"/>
            <w:r w:rsidRPr="0065791D">
              <w:rPr>
                <w:b/>
                <w:bCs/>
                <w:color w:val="000000" w:themeColor="text1"/>
              </w:rPr>
              <w:t>розподілу</w:t>
            </w:r>
            <w:proofErr w:type="spellEnd"/>
            <w:r w:rsidRPr="0065791D">
              <w:rPr>
                <w:b/>
                <w:bCs/>
                <w:color w:val="000000" w:themeColor="text1"/>
              </w:rPr>
              <w:t xml:space="preserve"> </w:t>
            </w:r>
            <w:proofErr w:type="spellStart"/>
            <w:r w:rsidRPr="0065791D">
              <w:rPr>
                <w:b/>
                <w:bCs/>
                <w:color w:val="000000" w:themeColor="text1"/>
              </w:rPr>
              <w:t>після</w:t>
            </w:r>
            <w:proofErr w:type="spellEnd"/>
            <w:r w:rsidRPr="0065791D">
              <w:rPr>
                <w:b/>
                <w:bCs/>
                <w:color w:val="000000" w:themeColor="text1"/>
              </w:rPr>
              <w:t xml:space="preserve"> </w:t>
            </w:r>
            <w:proofErr w:type="spellStart"/>
            <w:r w:rsidRPr="0065791D">
              <w:rPr>
                <w:b/>
                <w:bCs/>
                <w:color w:val="000000" w:themeColor="text1"/>
              </w:rPr>
              <w:t>надання</w:t>
            </w:r>
            <w:proofErr w:type="spellEnd"/>
            <w:r w:rsidRPr="0065791D">
              <w:rPr>
                <w:b/>
                <w:bCs/>
                <w:color w:val="000000" w:themeColor="text1"/>
              </w:rPr>
              <w:t xml:space="preserve"> </w:t>
            </w:r>
            <w:proofErr w:type="spellStart"/>
            <w:r w:rsidRPr="0065791D">
              <w:rPr>
                <w:b/>
                <w:bCs/>
                <w:color w:val="000000" w:themeColor="text1"/>
              </w:rPr>
              <w:t>послуги</w:t>
            </w:r>
            <w:proofErr w:type="spellEnd"/>
            <w:r w:rsidRPr="0065791D">
              <w:rPr>
                <w:b/>
                <w:bCs/>
                <w:color w:val="000000" w:themeColor="text1"/>
              </w:rPr>
              <w:t xml:space="preserve"> з </w:t>
            </w:r>
            <w:proofErr w:type="spellStart"/>
            <w:r w:rsidRPr="0065791D">
              <w:rPr>
                <w:b/>
                <w:bCs/>
                <w:color w:val="000000" w:themeColor="text1"/>
              </w:rPr>
              <w:t>приєднання</w:t>
            </w:r>
            <w:proofErr w:type="spellEnd"/>
            <w:r w:rsidRPr="0065791D">
              <w:rPr>
                <w:b/>
                <w:bCs/>
                <w:color w:val="000000" w:themeColor="text1"/>
              </w:rPr>
              <w:t xml:space="preserve"> </w:t>
            </w:r>
            <w:proofErr w:type="spellStart"/>
            <w:r w:rsidRPr="0065791D">
              <w:rPr>
                <w:b/>
                <w:bCs/>
                <w:color w:val="000000" w:themeColor="text1"/>
              </w:rPr>
              <w:t>впродовж</w:t>
            </w:r>
            <w:proofErr w:type="spellEnd"/>
            <w:r w:rsidRPr="0065791D">
              <w:rPr>
                <w:b/>
                <w:bCs/>
                <w:color w:val="000000" w:themeColor="text1"/>
              </w:rPr>
              <w:t xml:space="preserve"> 5 </w:t>
            </w:r>
            <w:proofErr w:type="spellStart"/>
            <w:r w:rsidRPr="0065791D">
              <w:rPr>
                <w:b/>
                <w:bCs/>
                <w:color w:val="000000" w:themeColor="text1"/>
              </w:rPr>
              <w:t>робочих</w:t>
            </w:r>
            <w:proofErr w:type="spellEnd"/>
            <w:r w:rsidRPr="0065791D">
              <w:rPr>
                <w:b/>
                <w:bCs/>
                <w:color w:val="000000" w:themeColor="text1"/>
              </w:rPr>
              <w:t xml:space="preserve"> </w:t>
            </w:r>
            <w:proofErr w:type="spellStart"/>
            <w:r w:rsidRPr="0065791D">
              <w:rPr>
                <w:b/>
                <w:bCs/>
                <w:color w:val="000000" w:themeColor="text1"/>
              </w:rPr>
              <w:t>днів</w:t>
            </w:r>
            <w:proofErr w:type="spellEnd"/>
            <w:r w:rsidRPr="0065791D">
              <w:rPr>
                <w:b/>
                <w:bCs/>
                <w:color w:val="000000" w:themeColor="text1"/>
              </w:rPr>
              <w:t xml:space="preserve"> </w:t>
            </w:r>
            <w:proofErr w:type="spellStart"/>
            <w:r w:rsidRPr="0065791D">
              <w:rPr>
                <w:b/>
                <w:bCs/>
                <w:color w:val="000000" w:themeColor="text1"/>
              </w:rPr>
              <w:t>після</w:t>
            </w:r>
            <w:proofErr w:type="spellEnd"/>
            <w:r w:rsidRPr="0065791D">
              <w:rPr>
                <w:b/>
                <w:bCs/>
                <w:color w:val="000000" w:themeColor="text1"/>
              </w:rPr>
              <w:t xml:space="preserve"> </w:t>
            </w:r>
            <w:proofErr w:type="spellStart"/>
            <w:r w:rsidRPr="0065791D">
              <w:rPr>
                <w:b/>
                <w:bCs/>
                <w:color w:val="000000" w:themeColor="text1"/>
              </w:rPr>
              <w:t>отримання</w:t>
            </w:r>
            <w:proofErr w:type="spellEnd"/>
            <w:r w:rsidRPr="0065791D">
              <w:rPr>
                <w:b/>
                <w:bCs/>
                <w:color w:val="000000" w:themeColor="text1"/>
              </w:rPr>
              <w:t xml:space="preserve"> заяви </w:t>
            </w:r>
            <w:proofErr w:type="spellStart"/>
            <w:r w:rsidRPr="0065791D">
              <w:rPr>
                <w:b/>
                <w:bCs/>
                <w:color w:val="000000" w:themeColor="text1"/>
              </w:rPr>
              <w:t>Замовника</w:t>
            </w:r>
            <w:proofErr w:type="spellEnd"/>
            <w:r w:rsidRPr="0065791D">
              <w:rPr>
                <w:b/>
                <w:bCs/>
                <w:color w:val="000000" w:themeColor="text1"/>
              </w:rPr>
              <w:t xml:space="preserve"> </w:t>
            </w:r>
            <w:proofErr w:type="spellStart"/>
            <w:r w:rsidRPr="0065791D">
              <w:rPr>
                <w:b/>
                <w:bCs/>
                <w:color w:val="000000" w:themeColor="text1"/>
              </w:rPr>
              <w:t>або</w:t>
            </w:r>
            <w:proofErr w:type="spellEnd"/>
            <w:r w:rsidRPr="0065791D">
              <w:rPr>
                <w:b/>
                <w:bCs/>
                <w:color w:val="000000" w:themeColor="text1"/>
              </w:rPr>
              <w:t xml:space="preserve"> </w:t>
            </w:r>
            <w:proofErr w:type="spellStart"/>
            <w:r w:rsidRPr="0065791D">
              <w:rPr>
                <w:b/>
                <w:bCs/>
                <w:color w:val="000000" w:themeColor="text1"/>
              </w:rPr>
              <w:t>впродовж</w:t>
            </w:r>
            <w:proofErr w:type="spellEnd"/>
            <w:r w:rsidRPr="0065791D">
              <w:rPr>
                <w:b/>
                <w:bCs/>
                <w:color w:val="000000" w:themeColor="text1"/>
              </w:rPr>
              <w:t xml:space="preserve"> 10 </w:t>
            </w:r>
            <w:proofErr w:type="spellStart"/>
            <w:r w:rsidRPr="0065791D">
              <w:rPr>
                <w:b/>
                <w:bCs/>
                <w:color w:val="000000" w:themeColor="text1"/>
              </w:rPr>
              <w:t>робочих</w:t>
            </w:r>
            <w:proofErr w:type="spellEnd"/>
            <w:r w:rsidRPr="0065791D">
              <w:rPr>
                <w:b/>
                <w:bCs/>
                <w:color w:val="000000" w:themeColor="text1"/>
              </w:rPr>
              <w:t xml:space="preserve"> </w:t>
            </w:r>
            <w:proofErr w:type="spellStart"/>
            <w:r w:rsidRPr="0065791D">
              <w:rPr>
                <w:b/>
                <w:bCs/>
                <w:color w:val="000000" w:themeColor="text1"/>
              </w:rPr>
              <w:t>днів</w:t>
            </w:r>
            <w:proofErr w:type="spellEnd"/>
            <w:r w:rsidRPr="0065791D">
              <w:rPr>
                <w:b/>
                <w:bCs/>
                <w:color w:val="000000" w:themeColor="text1"/>
              </w:rPr>
              <w:t xml:space="preserve">, </w:t>
            </w:r>
            <w:proofErr w:type="spellStart"/>
            <w:r w:rsidRPr="0065791D">
              <w:rPr>
                <w:b/>
                <w:bCs/>
                <w:color w:val="000000" w:themeColor="text1"/>
              </w:rPr>
              <w:t>якщо</w:t>
            </w:r>
            <w:proofErr w:type="spellEnd"/>
            <w:r w:rsidRPr="0065791D">
              <w:rPr>
                <w:b/>
                <w:bCs/>
                <w:color w:val="000000" w:themeColor="text1"/>
              </w:rPr>
              <w:t xml:space="preserve"> </w:t>
            </w:r>
            <w:proofErr w:type="spellStart"/>
            <w:r w:rsidRPr="0065791D">
              <w:rPr>
                <w:b/>
                <w:bCs/>
                <w:color w:val="000000" w:themeColor="text1"/>
              </w:rPr>
              <w:t>підключення</w:t>
            </w:r>
            <w:proofErr w:type="spellEnd"/>
            <w:r w:rsidRPr="0065791D">
              <w:rPr>
                <w:b/>
                <w:bCs/>
                <w:color w:val="000000" w:themeColor="text1"/>
              </w:rPr>
              <w:t xml:space="preserve"> </w:t>
            </w:r>
            <w:proofErr w:type="spellStart"/>
            <w:r w:rsidRPr="0065791D">
              <w:rPr>
                <w:b/>
                <w:bCs/>
                <w:color w:val="000000" w:themeColor="text1"/>
              </w:rPr>
              <w:t>потребує</w:t>
            </w:r>
            <w:proofErr w:type="spellEnd"/>
            <w:r w:rsidRPr="0065791D">
              <w:rPr>
                <w:b/>
                <w:bCs/>
                <w:color w:val="000000" w:themeColor="text1"/>
              </w:rPr>
              <w:t xml:space="preserve"> </w:t>
            </w:r>
            <w:proofErr w:type="spellStart"/>
            <w:r w:rsidRPr="0065791D">
              <w:rPr>
                <w:b/>
                <w:bCs/>
                <w:color w:val="000000" w:themeColor="text1"/>
              </w:rPr>
              <w:t>припинення</w:t>
            </w:r>
            <w:proofErr w:type="spellEnd"/>
            <w:r w:rsidRPr="0065791D">
              <w:rPr>
                <w:b/>
                <w:bCs/>
                <w:color w:val="000000" w:themeColor="text1"/>
              </w:rPr>
              <w:t xml:space="preserve"> </w:t>
            </w:r>
            <w:proofErr w:type="spellStart"/>
            <w:r w:rsidRPr="0065791D">
              <w:rPr>
                <w:b/>
                <w:bCs/>
                <w:color w:val="000000" w:themeColor="text1"/>
              </w:rPr>
              <w:t>електропостачання</w:t>
            </w:r>
            <w:proofErr w:type="spellEnd"/>
            <w:r w:rsidRPr="0065791D">
              <w:rPr>
                <w:b/>
                <w:bCs/>
                <w:color w:val="000000" w:themeColor="text1"/>
              </w:rPr>
              <w:t xml:space="preserve"> </w:t>
            </w:r>
            <w:proofErr w:type="spellStart"/>
            <w:r w:rsidRPr="0065791D">
              <w:rPr>
                <w:b/>
                <w:bCs/>
                <w:color w:val="000000" w:themeColor="text1"/>
              </w:rPr>
              <w:t>інших</w:t>
            </w:r>
            <w:proofErr w:type="spellEnd"/>
            <w:r w:rsidRPr="0065791D">
              <w:rPr>
                <w:b/>
                <w:bCs/>
                <w:color w:val="000000" w:themeColor="text1"/>
              </w:rPr>
              <w:t xml:space="preserve"> </w:t>
            </w:r>
            <w:proofErr w:type="spellStart"/>
            <w:r w:rsidRPr="0065791D">
              <w:rPr>
                <w:b/>
                <w:bCs/>
                <w:color w:val="000000" w:themeColor="text1"/>
              </w:rPr>
              <w:t>користувачів</w:t>
            </w:r>
            <w:proofErr w:type="spellEnd"/>
            <w:r w:rsidRPr="0065791D">
              <w:rPr>
                <w:b/>
                <w:bCs/>
                <w:color w:val="000000" w:themeColor="text1"/>
              </w:rPr>
              <w:t xml:space="preserve">, </w:t>
            </w:r>
            <w:proofErr w:type="spellStart"/>
            <w:r w:rsidRPr="0065791D">
              <w:rPr>
                <w:b/>
                <w:bCs/>
                <w:color w:val="000000" w:themeColor="text1"/>
              </w:rPr>
              <w:t>після</w:t>
            </w:r>
            <w:proofErr w:type="spellEnd"/>
            <w:r w:rsidRPr="0065791D">
              <w:rPr>
                <w:b/>
                <w:bCs/>
                <w:color w:val="000000" w:themeColor="text1"/>
              </w:rPr>
              <w:t xml:space="preserve"> </w:t>
            </w:r>
            <w:proofErr w:type="spellStart"/>
            <w:r w:rsidRPr="0065791D">
              <w:rPr>
                <w:b/>
                <w:bCs/>
                <w:color w:val="000000" w:themeColor="text1"/>
              </w:rPr>
              <w:t>виконання</w:t>
            </w:r>
            <w:proofErr w:type="spellEnd"/>
            <w:r w:rsidRPr="0065791D">
              <w:rPr>
                <w:b/>
                <w:bCs/>
                <w:color w:val="000000" w:themeColor="text1"/>
              </w:rPr>
              <w:t xml:space="preserve"> </w:t>
            </w:r>
            <w:r w:rsidRPr="0065791D">
              <w:rPr>
                <w:b/>
                <w:bCs/>
                <w:color w:val="000000" w:themeColor="text1"/>
              </w:rPr>
              <w:lastRenderedPageBreak/>
              <w:t xml:space="preserve">Сторонами умов </w:t>
            </w:r>
            <w:proofErr w:type="spellStart"/>
            <w:r w:rsidRPr="0065791D">
              <w:rPr>
                <w:b/>
                <w:bCs/>
                <w:color w:val="000000" w:themeColor="text1"/>
              </w:rPr>
              <w:t>цього</w:t>
            </w:r>
            <w:proofErr w:type="spellEnd"/>
            <w:r w:rsidRPr="0065791D">
              <w:rPr>
                <w:b/>
                <w:bCs/>
                <w:color w:val="000000" w:themeColor="text1"/>
              </w:rPr>
              <w:t xml:space="preserve"> Договору та </w:t>
            </w:r>
            <w:proofErr w:type="spellStart"/>
            <w:r w:rsidRPr="0065791D">
              <w:rPr>
                <w:b/>
                <w:bCs/>
                <w:color w:val="000000" w:themeColor="text1"/>
              </w:rPr>
              <w:t>укладення</w:t>
            </w:r>
            <w:proofErr w:type="spellEnd"/>
            <w:r w:rsidRPr="0065791D">
              <w:rPr>
                <w:b/>
                <w:bCs/>
                <w:color w:val="000000" w:themeColor="text1"/>
              </w:rPr>
              <w:t xml:space="preserve"> договору про </w:t>
            </w:r>
            <w:proofErr w:type="spellStart"/>
            <w:r w:rsidRPr="0065791D">
              <w:rPr>
                <w:b/>
                <w:bCs/>
                <w:color w:val="000000" w:themeColor="text1"/>
              </w:rPr>
              <w:t>надання</w:t>
            </w:r>
            <w:proofErr w:type="spellEnd"/>
            <w:r w:rsidRPr="0065791D">
              <w:rPr>
                <w:b/>
                <w:bCs/>
                <w:color w:val="000000" w:themeColor="text1"/>
              </w:rPr>
              <w:t xml:space="preserve"> </w:t>
            </w:r>
            <w:proofErr w:type="spellStart"/>
            <w:r w:rsidRPr="0065791D">
              <w:rPr>
                <w:b/>
                <w:bCs/>
                <w:color w:val="000000" w:themeColor="text1"/>
              </w:rPr>
              <w:t>послуг</w:t>
            </w:r>
            <w:proofErr w:type="spellEnd"/>
            <w:r w:rsidRPr="0065791D">
              <w:rPr>
                <w:b/>
                <w:bCs/>
                <w:color w:val="000000" w:themeColor="text1"/>
              </w:rPr>
              <w:t xml:space="preserve"> з </w:t>
            </w:r>
            <w:proofErr w:type="spellStart"/>
            <w:r w:rsidRPr="0065791D">
              <w:rPr>
                <w:b/>
                <w:bCs/>
                <w:color w:val="000000" w:themeColor="text1"/>
              </w:rPr>
              <w:t>розподілу</w:t>
            </w:r>
            <w:proofErr w:type="spellEnd"/>
            <w:r w:rsidRPr="0065791D">
              <w:rPr>
                <w:b/>
                <w:bCs/>
                <w:color w:val="000000" w:themeColor="text1"/>
              </w:rPr>
              <w:t xml:space="preserve"> </w:t>
            </w:r>
            <w:proofErr w:type="spellStart"/>
            <w:r w:rsidRPr="0065791D">
              <w:rPr>
                <w:b/>
                <w:bCs/>
                <w:color w:val="000000" w:themeColor="text1"/>
              </w:rPr>
              <w:t>електричної</w:t>
            </w:r>
            <w:proofErr w:type="spellEnd"/>
            <w:r w:rsidRPr="0065791D">
              <w:rPr>
                <w:b/>
                <w:bCs/>
                <w:color w:val="000000" w:themeColor="text1"/>
              </w:rPr>
              <w:t xml:space="preserve"> </w:t>
            </w:r>
            <w:proofErr w:type="spellStart"/>
            <w:r w:rsidRPr="0065791D">
              <w:rPr>
                <w:b/>
                <w:bCs/>
                <w:color w:val="000000" w:themeColor="text1"/>
              </w:rPr>
              <w:t>енергії</w:t>
            </w:r>
            <w:proofErr w:type="spellEnd"/>
            <w:r w:rsidRPr="0065791D">
              <w:rPr>
                <w:b/>
                <w:bCs/>
                <w:color w:val="000000" w:themeColor="text1"/>
              </w:rPr>
              <w:t xml:space="preserve"> (</w:t>
            </w:r>
            <w:proofErr w:type="spellStart"/>
            <w:r w:rsidRPr="0065791D">
              <w:rPr>
                <w:b/>
                <w:bCs/>
                <w:color w:val="000000" w:themeColor="text1"/>
              </w:rPr>
              <w:t>або</w:t>
            </w:r>
            <w:proofErr w:type="spellEnd"/>
            <w:r w:rsidRPr="0065791D">
              <w:rPr>
                <w:b/>
                <w:bCs/>
                <w:color w:val="000000" w:themeColor="text1"/>
              </w:rPr>
              <w:t xml:space="preserve"> </w:t>
            </w:r>
            <w:proofErr w:type="spellStart"/>
            <w:r w:rsidRPr="0065791D">
              <w:rPr>
                <w:b/>
                <w:bCs/>
                <w:color w:val="000000" w:themeColor="text1"/>
              </w:rPr>
              <w:t>внесення</w:t>
            </w:r>
            <w:proofErr w:type="spellEnd"/>
            <w:r w:rsidRPr="0065791D">
              <w:rPr>
                <w:b/>
                <w:bCs/>
                <w:color w:val="000000" w:themeColor="text1"/>
              </w:rPr>
              <w:t xml:space="preserve"> </w:t>
            </w:r>
            <w:proofErr w:type="spellStart"/>
            <w:r w:rsidRPr="0065791D">
              <w:rPr>
                <w:b/>
                <w:bCs/>
                <w:color w:val="000000" w:themeColor="text1"/>
              </w:rPr>
              <w:t>змін</w:t>
            </w:r>
            <w:proofErr w:type="spellEnd"/>
            <w:r w:rsidRPr="0065791D">
              <w:rPr>
                <w:b/>
                <w:bCs/>
                <w:color w:val="000000" w:themeColor="text1"/>
              </w:rPr>
              <w:t xml:space="preserve"> до </w:t>
            </w:r>
            <w:proofErr w:type="spellStart"/>
            <w:r w:rsidRPr="0065791D">
              <w:rPr>
                <w:b/>
                <w:bCs/>
                <w:color w:val="000000" w:themeColor="text1"/>
              </w:rPr>
              <w:t>діючих</w:t>
            </w:r>
            <w:proofErr w:type="spellEnd"/>
            <w:r w:rsidRPr="0065791D">
              <w:rPr>
                <w:b/>
                <w:bCs/>
                <w:color w:val="000000" w:themeColor="text1"/>
              </w:rPr>
              <w:t xml:space="preserve"> </w:t>
            </w:r>
            <w:proofErr w:type="spellStart"/>
            <w:r w:rsidRPr="0065791D">
              <w:rPr>
                <w:b/>
                <w:bCs/>
                <w:color w:val="000000" w:themeColor="text1"/>
              </w:rPr>
              <w:t>договорів</w:t>
            </w:r>
            <w:proofErr w:type="spellEnd"/>
            <w:r w:rsidRPr="0065791D">
              <w:rPr>
                <w:b/>
                <w:bCs/>
                <w:color w:val="000000" w:themeColor="text1"/>
              </w:rPr>
              <w:t>).</w:t>
            </w:r>
          </w:p>
        </w:tc>
        <w:tc>
          <w:tcPr>
            <w:tcW w:w="3969" w:type="dxa"/>
          </w:tcPr>
          <w:p w14:paraId="0D8052CC" w14:textId="6BFBECCC" w:rsidR="00634EC5" w:rsidRPr="0011722C" w:rsidRDefault="005F0B44" w:rsidP="00634EC5">
            <w:pPr>
              <w:ind w:firstLine="630"/>
              <w:jc w:val="both"/>
              <w:rPr>
                <w:b/>
                <w:sz w:val="24"/>
                <w:szCs w:val="24"/>
                <w:u w:val="single"/>
                <w:lang w:val="en-US"/>
              </w:rPr>
            </w:pPr>
            <w:r w:rsidRPr="005F0B44">
              <w:rPr>
                <w:b/>
                <w:sz w:val="24"/>
                <w:szCs w:val="24"/>
                <w:u w:val="single"/>
              </w:rPr>
              <w:lastRenderedPageBreak/>
              <w:t>АТ «ДТЕК ДНІПРОВСЬКІ ЕЛЕКТРОМЕРЕЖІ»</w:t>
            </w:r>
            <w:r w:rsidR="00513329">
              <w:rPr>
                <w:b/>
                <w:sz w:val="24"/>
                <w:szCs w:val="24"/>
                <w:u w:val="single"/>
              </w:rPr>
              <w:t xml:space="preserve">, </w:t>
            </w:r>
            <w:r w:rsidR="00513329" w:rsidRPr="00DC2DB4">
              <w:rPr>
                <w:b/>
                <w:bCs/>
                <w:sz w:val="24"/>
                <w:szCs w:val="24"/>
              </w:rPr>
              <w:t>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3F39C987" w14:textId="0EF51A3A" w:rsidR="005F0B44" w:rsidRPr="005F0B44" w:rsidRDefault="005F0B44" w:rsidP="005F0B44">
            <w:pPr>
              <w:jc w:val="both"/>
              <w:rPr>
                <w:b/>
                <w:sz w:val="24"/>
                <w:szCs w:val="24"/>
                <w:u w:val="single"/>
              </w:rPr>
            </w:pPr>
          </w:p>
          <w:p w14:paraId="08B4587E" w14:textId="7E2D5F5A" w:rsidR="005F0B44" w:rsidRPr="005F0B44" w:rsidRDefault="005F0B44" w:rsidP="005F0B44">
            <w:pPr>
              <w:jc w:val="both"/>
              <w:rPr>
                <w:b/>
                <w:sz w:val="24"/>
                <w:szCs w:val="24"/>
                <w:u w:val="single"/>
              </w:rPr>
            </w:pPr>
            <w:r w:rsidRPr="0065791D">
              <w:rPr>
                <w:sz w:val="24"/>
                <w:szCs w:val="28"/>
              </w:rPr>
              <w:t>Витрати на підключення, у випадку виконання його безоплатно, мають бути враховані у витратах на реалізацію послуг з приєднання та відображені в звітності не пізніше наступного місяця за місяцем надання послуги з приєднання, при цьому замовник може не обрати одразу ППКО, а також тривалий час обирати постачальника та споруджувати свої мережі (наприклад при приєднанні на напрузі 10 кВ), що унеможливлює віднесення витрат в вказані терміни.</w:t>
            </w:r>
          </w:p>
        </w:tc>
        <w:tc>
          <w:tcPr>
            <w:tcW w:w="3119" w:type="dxa"/>
          </w:tcPr>
          <w:p w14:paraId="136039A1" w14:textId="77777777" w:rsidR="00E442A1" w:rsidRDefault="00E442A1" w:rsidP="00E442A1">
            <w:pPr>
              <w:jc w:val="center"/>
              <w:rPr>
                <w:b/>
                <w:sz w:val="24"/>
                <w:szCs w:val="24"/>
                <w:lang w:eastAsia="uk-UA"/>
              </w:rPr>
            </w:pPr>
            <w:r>
              <w:rPr>
                <w:b/>
                <w:sz w:val="24"/>
                <w:szCs w:val="24"/>
                <w:lang w:eastAsia="uk-UA"/>
              </w:rPr>
              <w:t>Пропонується не враховувати</w:t>
            </w:r>
          </w:p>
          <w:p w14:paraId="09B3A17C" w14:textId="6D8F92ED" w:rsidR="005F0B44" w:rsidRPr="004F3A51" w:rsidRDefault="00E442A1" w:rsidP="00E442A1">
            <w:pPr>
              <w:jc w:val="both"/>
              <w:rPr>
                <w:b/>
                <w:sz w:val="24"/>
                <w:szCs w:val="24"/>
                <w:lang w:eastAsia="uk-UA"/>
              </w:rPr>
            </w:pPr>
            <w:r w:rsidRPr="0036495E">
              <w:rPr>
                <w:sz w:val="24"/>
                <w:szCs w:val="24"/>
                <w:lang w:eastAsia="uk-UA"/>
              </w:rPr>
              <w:t>Коментарі вище до аналогічних пропозицій</w:t>
            </w:r>
          </w:p>
        </w:tc>
      </w:tr>
      <w:tr w:rsidR="00F128FB" w:rsidRPr="004F3A51" w14:paraId="44D44DC2" w14:textId="77777777" w:rsidTr="00A52C00">
        <w:trPr>
          <w:trHeight w:val="218"/>
        </w:trPr>
        <w:tc>
          <w:tcPr>
            <w:tcW w:w="4253" w:type="dxa"/>
          </w:tcPr>
          <w:p w14:paraId="717DB685" w14:textId="06827AC8" w:rsidR="00F128FB" w:rsidRPr="0065791D" w:rsidRDefault="00F128FB" w:rsidP="005F0B44">
            <w:pPr>
              <w:pStyle w:val="a6"/>
              <w:spacing w:before="0" w:beforeAutospacing="0" w:after="0" w:afterAutospacing="0"/>
              <w:ind w:firstLine="709"/>
              <w:jc w:val="both"/>
              <w:rPr>
                <w:b/>
                <w:bCs/>
                <w:color w:val="000000" w:themeColor="text1"/>
              </w:rPr>
            </w:pPr>
            <w:r w:rsidRPr="00E72E86">
              <w:rPr>
                <w:szCs w:val="28"/>
                <w:lang w:val="uk-UA"/>
              </w:rPr>
              <w:t>3.3.2 . У разі неналежного виконання Замовником умов цього Договору призупинити виконання зобов'язань за цим Договором до належного виконання Замовником відповідних умов цього Договору.</w:t>
            </w:r>
          </w:p>
        </w:tc>
        <w:tc>
          <w:tcPr>
            <w:tcW w:w="4252" w:type="dxa"/>
          </w:tcPr>
          <w:p w14:paraId="1FB7E3F8" w14:textId="77777777" w:rsidR="00F128FB" w:rsidRDefault="00F128FB" w:rsidP="00F128FB">
            <w:pPr>
              <w:ind w:firstLine="630"/>
              <w:jc w:val="both"/>
              <w:rPr>
                <w:b/>
                <w:sz w:val="24"/>
                <w:szCs w:val="24"/>
                <w:u w:val="single"/>
              </w:rPr>
            </w:pPr>
            <w:r>
              <w:rPr>
                <w:b/>
                <w:sz w:val="24"/>
                <w:szCs w:val="24"/>
                <w:u w:val="single"/>
              </w:rPr>
              <w:t>ТОВ «САНВІН 12»</w:t>
            </w:r>
          </w:p>
          <w:p w14:paraId="760DD821" w14:textId="77777777" w:rsidR="00F128FB" w:rsidRPr="00F128FB" w:rsidRDefault="00F128FB" w:rsidP="00F128FB">
            <w:pPr>
              <w:ind w:firstLine="709"/>
              <w:jc w:val="both"/>
              <w:rPr>
                <w:rStyle w:val="st42"/>
                <w:b/>
                <w:color w:val="0070C0"/>
                <w:sz w:val="24"/>
                <w:szCs w:val="24"/>
              </w:rPr>
            </w:pPr>
            <w:r>
              <w:rPr>
                <w:rStyle w:val="st42"/>
                <w:sz w:val="24"/>
                <w:szCs w:val="24"/>
              </w:rPr>
              <w:t>3.3.2</w:t>
            </w:r>
            <w:r w:rsidRPr="00E72E86">
              <w:rPr>
                <w:rStyle w:val="st42"/>
                <w:sz w:val="24"/>
                <w:szCs w:val="24"/>
              </w:rPr>
              <w:t xml:space="preserve">. </w:t>
            </w:r>
            <w:r w:rsidRPr="00F128FB">
              <w:rPr>
                <w:rStyle w:val="st42"/>
                <w:b/>
                <w:color w:val="0070C0"/>
                <w:sz w:val="24"/>
                <w:szCs w:val="24"/>
              </w:rPr>
              <w:t>У разі істотного та документально підтвердженого порушення Замовником зобов’язань за цим Договором, яке призводить до неможливості подальшого виконання зобов’язань Виконавця за цим Договором, Виконавець має право звернутись до Замовника з письмовою вимогою про усунення такого порушення.</w:t>
            </w:r>
          </w:p>
          <w:p w14:paraId="7ED00F70" w14:textId="0C295271" w:rsidR="00F128FB" w:rsidRPr="005F0B44" w:rsidRDefault="00F128FB" w:rsidP="00F128FB">
            <w:pPr>
              <w:ind w:firstLine="630"/>
              <w:jc w:val="both"/>
              <w:rPr>
                <w:b/>
                <w:sz w:val="24"/>
                <w:szCs w:val="24"/>
                <w:u w:val="single"/>
              </w:rPr>
            </w:pPr>
            <w:r w:rsidRPr="00F128FB">
              <w:rPr>
                <w:rStyle w:val="st42"/>
                <w:b/>
                <w:color w:val="0070C0"/>
                <w:sz w:val="24"/>
                <w:szCs w:val="24"/>
              </w:rPr>
              <w:t>У разі невиконання вимоги протягом 10 робочих днів Виконавець має право тимчасово призупинити виконання відповідних зобов’язань до усунення порушення, письмово повідомивши про це Замовника</w:t>
            </w:r>
            <w:r w:rsidRPr="00F128FB">
              <w:rPr>
                <w:rStyle w:val="st42"/>
                <w:color w:val="0070C0"/>
                <w:sz w:val="24"/>
                <w:szCs w:val="24"/>
              </w:rPr>
              <w:t xml:space="preserve"> </w:t>
            </w:r>
            <w:r w:rsidRPr="00F128FB">
              <w:rPr>
                <w:rStyle w:val="st42"/>
                <w:b/>
                <w:strike/>
                <w:color w:val="0070C0"/>
                <w:sz w:val="24"/>
                <w:szCs w:val="24"/>
              </w:rPr>
              <w:t>У разі неналежного виконання Замовником умов цього Договору призупинити виконання зобов'язань за цим Договором до належного виконання Замовником відповідних умов цього Договору</w:t>
            </w:r>
            <w:r w:rsidRPr="00F128FB">
              <w:rPr>
                <w:rStyle w:val="st42"/>
                <w:color w:val="0070C0"/>
                <w:sz w:val="24"/>
                <w:szCs w:val="24"/>
              </w:rPr>
              <w:t>.</w:t>
            </w:r>
          </w:p>
        </w:tc>
        <w:tc>
          <w:tcPr>
            <w:tcW w:w="3969" w:type="dxa"/>
          </w:tcPr>
          <w:p w14:paraId="6CB1686C" w14:textId="77777777" w:rsidR="00F128FB" w:rsidRDefault="00F128FB" w:rsidP="00F128FB">
            <w:pPr>
              <w:ind w:firstLine="630"/>
              <w:jc w:val="both"/>
              <w:rPr>
                <w:b/>
                <w:sz w:val="24"/>
                <w:szCs w:val="24"/>
                <w:u w:val="single"/>
              </w:rPr>
            </w:pPr>
            <w:r>
              <w:rPr>
                <w:b/>
                <w:sz w:val="24"/>
                <w:szCs w:val="24"/>
                <w:u w:val="single"/>
              </w:rPr>
              <w:t>ТОВ «САНВІН 12»</w:t>
            </w:r>
          </w:p>
          <w:p w14:paraId="0EED3719" w14:textId="01E7E837" w:rsidR="00F128FB" w:rsidRPr="005F0B44" w:rsidRDefault="00F128FB" w:rsidP="00634EC5">
            <w:pPr>
              <w:ind w:firstLine="630"/>
              <w:jc w:val="both"/>
              <w:rPr>
                <w:b/>
                <w:sz w:val="24"/>
                <w:szCs w:val="24"/>
                <w:u w:val="single"/>
              </w:rPr>
            </w:pPr>
            <w:r w:rsidRPr="00E72E86">
              <w:rPr>
                <w:sz w:val="24"/>
                <w:szCs w:val="24"/>
              </w:rPr>
              <w:t>Пропонуємо удосконалити редакцію з урахуванням балансу інтересів замовника та ОСР, оскільки в первісній редакції (1) поняття "неналежного виконання" – надто розпливчасте; (2) порушується принцип співмірності: одна помилка — і зупинка всього</w:t>
            </w:r>
          </w:p>
        </w:tc>
        <w:tc>
          <w:tcPr>
            <w:tcW w:w="3119" w:type="dxa"/>
          </w:tcPr>
          <w:p w14:paraId="72DBC447" w14:textId="77777777" w:rsidR="00D32321" w:rsidRDefault="00D32321" w:rsidP="00D32321">
            <w:pPr>
              <w:jc w:val="center"/>
              <w:rPr>
                <w:b/>
                <w:sz w:val="24"/>
                <w:szCs w:val="24"/>
                <w:lang w:eastAsia="uk-UA"/>
              </w:rPr>
            </w:pPr>
            <w:r>
              <w:rPr>
                <w:b/>
                <w:sz w:val="24"/>
                <w:szCs w:val="24"/>
                <w:lang w:eastAsia="uk-UA"/>
              </w:rPr>
              <w:t>Пропонується не враховувати</w:t>
            </w:r>
          </w:p>
          <w:p w14:paraId="3D6773DA" w14:textId="40AB1DC5" w:rsidR="00F128FB" w:rsidRPr="004F3A51" w:rsidRDefault="00D32321" w:rsidP="00D32321">
            <w:pPr>
              <w:jc w:val="both"/>
              <w:rPr>
                <w:b/>
                <w:sz w:val="24"/>
                <w:szCs w:val="24"/>
                <w:lang w:eastAsia="uk-UA"/>
              </w:rPr>
            </w:pPr>
            <w:proofErr w:type="spellStart"/>
            <w:r>
              <w:rPr>
                <w:sz w:val="24"/>
                <w:szCs w:val="24"/>
                <w:lang w:eastAsia="uk-UA"/>
              </w:rPr>
              <w:t>Замоник</w:t>
            </w:r>
            <w:proofErr w:type="spellEnd"/>
            <w:r>
              <w:rPr>
                <w:sz w:val="24"/>
                <w:szCs w:val="24"/>
                <w:lang w:eastAsia="uk-UA"/>
              </w:rPr>
              <w:t xml:space="preserve"> має знати свої зобов’язання і їх виконувати. </w:t>
            </w:r>
            <w:proofErr w:type="spellStart"/>
            <w:r>
              <w:rPr>
                <w:sz w:val="24"/>
                <w:szCs w:val="24"/>
                <w:lang w:eastAsia="uk-UA"/>
              </w:rPr>
              <w:t>Необгрунтована</w:t>
            </w:r>
            <w:proofErr w:type="spellEnd"/>
            <w:r>
              <w:rPr>
                <w:sz w:val="24"/>
                <w:szCs w:val="24"/>
                <w:lang w:eastAsia="uk-UA"/>
              </w:rPr>
              <w:t xml:space="preserve"> необхідність додаткового звернення</w:t>
            </w:r>
            <w:r w:rsidR="007A1D46">
              <w:rPr>
                <w:sz w:val="24"/>
                <w:szCs w:val="24"/>
                <w:lang w:eastAsia="uk-UA"/>
              </w:rPr>
              <w:t xml:space="preserve"> ОСР до Замовника</w:t>
            </w:r>
          </w:p>
        </w:tc>
      </w:tr>
      <w:tr w:rsidR="005F0B44" w:rsidRPr="004F3A51" w14:paraId="32AD5A0E" w14:textId="77777777" w:rsidTr="00A52C00">
        <w:trPr>
          <w:trHeight w:val="218"/>
        </w:trPr>
        <w:tc>
          <w:tcPr>
            <w:tcW w:w="4253" w:type="dxa"/>
          </w:tcPr>
          <w:p w14:paraId="0FCF50FC" w14:textId="1B4C0452" w:rsidR="005F0B44" w:rsidRPr="0065791D" w:rsidRDefault="005F0B44" w:rsidP="005F0B44">
            <w:pPr>
              <w:pStyle w:val="a6"/>
              <w:spacing w:before="0" w:beforeAutospacing="0" w:after="0" w:afterAutospacing="0"/>
              <w:ind w:firstLine="709"/>
              <w:jc w:val="both"/>
              <w:rPr>
                <w:b/>
                <w:bCs/>
                <w:color w:val="000000" w:themeColor="text1"/>
              </w:rPr>
            </w:pPr>
            <w:r w:rsidRPr="0065791D">
              <w:t xml:space="preserve">3.4.3 У </w:t>
            </w:r>
            <w:proofErr w:type="spellStart"/>
            <w:r w:rsidRPr="0065791D">
              <w:t>разі</w:t>
            </w:r>
            <w:proofErr w:type="spellEnd"/>
            <w:r w:rsidRPr="0065791D">
              <w:t xml:space="preserve"> </w:t>
            </w:r>
            <w:proofErr w:type="spellStart"/>
            <w:r w:rsidRPr="0065791D">
              <w:t>виникнення</w:t>
            </w:r>
            <w:proofErr w:type="spellEnd"/>
            <w:r w:rsidRPr="0065791D">
              <w:t xml:space="preserve"> потреби у </w:t>
            </w:r>
            <w:proofErr w:type="spellStart"/>
            <w:r w:rsidRPr="0065791D">
              <w:t>перенесенні</w:t>
            </w:r>
            <w:proofErr w:type="spellEnd"/>
            <w:r w:rsidRPr="0065791D">
              <w:t xml:space="preserve"> </w:t>
            </w:r>
            <w:proofErr w:type="spellStart"/>
            <w:r w:rsidRPr="0065791D">
              <w:t>існуючих</w:t>
            </w:r>
            <w:proofErr w:type="spellEnd"/>
            <w:r w:rsidRPr="0065791D">
              <w:t xml:space="preserve"> (</w:t>
            </w:r>
            <w:proofErr w:type="spellStart"/>
            <w:r w:rsidRPr="0065791D">
              <w:t>діючих</w:t>
            </w:r>
            <w:proofErr w:type="spellEnd"/>
            <w:r w:rsidRPr="0065791D">
              <w:t xml:space="preserve">) </w:t>
            </w:r>
            <w:proofErr w:type="spellStart"/>
            <w:r w:rsidRPr="0065791D">
              <w:t>повітряних</w:t>
            </w:r>
            <w:proofErr w:type="spellEnd"/>
            <w:r w:rsidRPr="0065791D">
              <w:t xml:space="preserve"> та/</w:t>
            </w:r>
            <w:proofErr w:type="spellStart"/>
            <w:r w:rsidRPr="0065791D">
              <w:t>або</w:t>
            </w:r>
            <w:proofErr w:type="spellEnd"/>
            <w:r w:rsidRPr="0065791D">
              <w:t xml:space="preserve"> </w:t>
            </w:r>
            <w:proofErr w:type="spellStart"/>
            <w:r w:rsidRPr="0065791D">
              <w:t>підземних</w:t>
            </w:r>
            <w:proofErr w:type="spellEnd"/>
            <w:r w:rsidRPr="0065791D">
              <w:t xml:space="preserve"> </w:t>
            </w:r>
            <w:proofErr w:type="spellStart"/>
            <w:r w:rsidRPr="0065791D">
              <w:t>електричних</w:t>
            </w:r>
            <w:proofErr w:type="spellEnd"/>
            <w:r w:rsidRPr="0065791D">
              <w:t xml:space="preserve"> мереж та </w:t>
            </w:r>
            <w:proofErr w:type="spellStart"/>
            <w:r w:rsidRPr="0065791D">
              <w:t>інших</w:t>
            </w:r>
            <w:proofErr w:type="spellEnd"/>
            <w:r w:rsidRPr="0065791D">
              <w:t xml:space="preserve"> </w:t>
            </w:r>
            <w:proofErr w:type="spellStart"/>
            <w:r w:rsidRPr="0065791D">
              <w:t>об'єктів</w:t>
            </w:r>
            <w:proofErr w:type="spellEnd"/>
            <w:r w:rsidRPr="0065791D">
              <w:t xml:space="preserve"> </w:t>
            </w:r>
            <w:proofErr w:type="spellStart"/>
            <w:r w:rsidRPr="0065791D">
              <w:t>електроенергетики</w:t>
            </w:r>
            <w:proofErr w:type="spellEnd"/>
            <w:r w:rsidRPr="0065791D">
              <w:t xml:space="preserve"> </w:t>
            </w:r>
            <w:proofErr w:type="spellStart"/>
            <w:r w:rsidRPr="0065791D">
              <w:t>звернутися</w:t>
            </w:r>
            <w:proofErr w:type="spellEnd"/>
            <w:r w:rsidRPr="0065791D">
              <w:t xml:space="preserve"> до </w:t>
            </w:r>
            <w:proofErr w:type="spellStart"/>
            <w:r w:rsidRPr="0065791D">
              <w:t>їх</w:t>
            </w:r>
            <w:proofErr w:type="spellEnd"/>
            <w:r w:rsidRPr="0065791D">
              <w:t xml:space="preserve"> </w:t>
            </w:r>
            <w:proofErr w:type="spellStart"/>
            <w:r w:rsidRPr="0065791D">
              <w:t>власника</w:t>
            </w:r>
            <w:proofErr w:type="spellEnd"/>
            <w:r w:rsidRPr="0065791D">
              <w:t xml:space="preserve"> з метою </w:t>
            </w:r>
            <w:proofErr w:type="spellStart"/>
            <w:r w:rsidRPr="0065791D">
              <w:t>укладення</w:t>
            </w:r>
            <w:proofErr w:type="spellEnd"/>
            <w:r w:rsidRPr="0065791D">
              <w:t xml:space="preserve"> </w:t>
            </w:r>
            <w:proofErr w:type="spellStart"/>
            <w:r w:rsidRPr="0065791D">
              <w:t>окремого</w:t>
            </w:r>
            <w:proofErr w:type="spellEnd"/>
            <w:r w:rsidRPr="0065791D">
              <w:t xml:space="preserve"> </w:t>
            </w:r>
            <w:r w:rsidRPr="0065791D">
              <w:lastRenderedPageBreak/>
              <w:t xml:space="preserve">договору </w:t>
            </w:r>
            <w:proofErr w:type="spellStart"/>
            <w:r w:rsidRPr="0065791D">
              <w:t>щодо</w:t>
            </w:r>
            <w:proofErr w:type="spellEnd"/>
            <w:r w:rsidRPr="0065791D">
              <w:t xml:space="preserve"> </w:t>
            </w:r>
            <w:proofErr w:type="spellStart"/>
            <w:r w:rsidRPr="0065791D">
              <w:t>надання</w:t>
            </w:r>
            <w:proofErr w:type="spellEnd"/>
            <w:r w:rsidRPr="0065791D">
              <w:t xml:space="preserve"> </w:t>
            </w:r>
            <w:proofErr w:type="spellStart"/>
            <w:r w:rsidRPr="0065791D">
              <w:t>послуг</w:t>
            </w:r>
            <w:proofErr w:type="spellEnd"/>
            <w:r w:rsidRPr="0065791D">
              <w:t xml:space="preserve"> з </w:t>
            </w:r>
            <w:proofErr w:type="spellStart"/>
            <w:r w:rsidRPr="0065791D">
              <w:t>перенесення</w:t>
            </w:r>
            <w:proofErr w:type="spellEnd"/>
            <w:r w:rsidRPr="0065791D">
              <w:t xml:space="preserve"> </w:t>
            </w:r>
            <w:proofErr w:type="spellStart"/>
            <w:r w:rsidRPr="0065791D">
              <w:t>відповідних</w:t>
            </w:r>
            <w:proofErr w:type="spellEnd"/>
            <w:r w:rsidRPr="0065791D">
              <w:t xml:space="preserve"> </w:t>
            </w:r>
            <w:proofErr w:type="spellStart"/>
            <w:r w:rsidRPr="0065791D">
              <w:t>об'єктів</w:t>
            </w:r>
            <w:proofErr w:type="spellEnd"/>
            <w:r w:rsidRPr="0065791D">
              <w:t xml:space="preserve"> </w:t>
            </w:r>
            <w:proofErr w:type="spellStart"/>
            <w:r w:rsidRPr="0065791D">
              <w:t>електроенергетики</w:t>
            </w:r>
            <w:proofErr w:type="spellEnd"/>
            <w:r w:rsidRPr="0065791D">
              <w:t xml:space="preserve"> </w:t>
            </w:r>
            <w:proofErr w:type="spellStart"/>
            <w:r w:rsidRPr="0065791D">
              <w:t>згідно</w:t>
            </w:r>
            <w:proofErr w:type="spellEnd"/>
            <w:r w:rsidRPr="0065791D">
              <w:t xml:space="preserve"> </w:t>
            </w:r>
            <w:proofErr w:type="spellStart"/>
            <w:r w:rsidRPr="0065791D">
              <w:t>зі</w:t>
            </w:r>
            <w:proofErr w:type="spellEnd"/>
            <w:r w:rsidRPr="0065791D">
              <w:t xml:space="preserve"> </w:t>
            </w:r>
            <w:proofErr w:type="spellStart"/>
            <w:r w:rsidRPr="0065791D">
              <w:t>статтею</w:t>
            </w:r>
            <w:proofErr w:type="spellEnd"/>
            <w:r w:rsidRPr="0065791D">
              <w:t xml:space="preserve"> 21 Закону </w:t>
            </w:r>
            <w:proofErr w:type="spellStart"/>
            <w:r w:rsidRPr="0065791D">
              <w:t>України</w:t>
            </w:r>
            <w:proofErr w:type="spellEnd"/>
            <w:r w:rsidRPr="0065791D">
              <w:t xml:space="preserve"> </w:t>
            </w:r>
            <w:r w:rsidRPr="0065791D">
              <w:rPr>
                <w:bCs/>
                <w:szCs w:val="28"/>
              </w:rPr>
              <w:t>«</w:t>
            </w:r>
            <w:r w:rsidRPr="0065791D">
              <w:t xml:space="preserve">Про </w:t>
            </w:r>
            <w:proofErr w:type="spellStart"/>
            <w:r w:rsidRPr="0065791D">
              <w:t>ринок</w:t>
            </w:r>
            <w:proofErr w:type="spellEnd"/>
            <w:r w:rsidRPr="0065791D">
              <w:t xml:space="preserve"> </w:t>
            </w:r>
            <w:proofErr w:type="spellStart"/>
            <w:r w:rsidRPr="0065791D">
              <w:t>електричної</w:t>
            </w:r>
            <w:proofErr w:type="spellEnd"/>
            <w:r w:rsidRPr="0065791D">
              <w:t xml:space="preserve"> </w:t>
            </w:r>
            <w:proofErr w:type="spellStart"/>
            <w:r w:rsidRPr="0065791D">
              <w:t>енергії</w:t>
            </w:r>
            <w:proofErr w:type="spellEnd"/>
            <w:r w:rsidRPr="0065791D">
              <w:rPr>
                <w:bCs/>
                <w:szCs w:val="28"/>
              </w:rPr>
              <w:t>»</w:t>
            </w:r>
            <w:r w:rsidRPr="0065791D">
              <w:t>.</w:t>
            </w:r>
          </w:p>
        </w:tc>
        <w:tc>
          <w:tcPr>
            <w:tcW w:w="4252" w:type="dxa"/>
          </w:tcPr>
          <w:p w14:paraId="5CBED85F" w14:textId="5AAFAB68" w:rsidR="00634EC5" w:rsidRPr="0011722C" w:rsidRDefault="005F0B44" w:rsidP="00634EC5">
            <w:pPr>
              <w:ind w:firstLine="630"/>
              <w:jc w:val="both"/>
              <w:rPr>
                <w:b/>
                <w:sz w:val="24"/>
                <w:szCs w:val="24"/>
                <w:u w:val="single"/>
                <w:lang w:val="en-US"/>
              </w:rPr>
            </w:pPr>
            <w:r w:rsidRPr="005F0B44">
              <w:rPr>
                <w:b/>
                <w:sz w:val="24"/>
                <w:szCs w:val="24"/>
                <w:u w:val="single"/>
              </w:rPr>
              <w:lastRenderedPageBreak/>
              <w:t>АТ «ДТЕК ДНІПРОВСЬКІ ЕЛЕКТРОМЕРЕЖІ»</w:t>
            </w:r>
            <w:r w:rsidR="00917DB3">
              <w:rPr>
                <w:b/>
                <w:sz w:val="24"/>
                <w:szCs w:val="24"/>
                <w:u w:val="single"/>
              </w:rPr>
              <w:t xml:space="preserve">, </w:t>
            </w:r>
            <w:r w:rsidR="00917DB3" w:rsidRPr="00DC2DB4">
              <w:rPr>
                <w:b/>
                <w:bCs/>
                <w:sz w:val="24"/>
                <w:szCs w:val="24"/>
              </w:rPr>
              <w:t>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26F5129E" w14:textId="207F9CD0" w:rsidR="005F0B44" w:rsidRPr="005F0B44" w:rsidRDefault="005F0B44" w:rsidP="005F0B44">
            <w:pPr>
              <w:jc w:val="both"/>
              <w:rPr>
                <w:b/>
                <w:sz w:val="24"/>
                <w:szCs w:val="24"/>
                <w:u w:val="single"/>
              </w:rPr>
            </w:pPr>
          </w:p>
          <w:p w14:paraId="1F62854D" w14:textId="428AE959" w:rsidR="005F0B44" w:rsidRPr="005F0B44" w:rsidRDefault="005F0B44" w:rsidP="005F0B44">
            <w:pPr>
              <w:jc w:val="both"/>
              <w:rPr>
                <w:b/>
                <w:sz w:val="24"/>
                <w:szCs w:val="24"/>
                <w:u w:val="single"/>
              </w:rPr>
            </w:pPr>
            <w:r w:rsidRPr="005F0B44">
              <w:rPr>
                <w:sz w:val="24"/>
                <w:szCs w:val="24"/>
              </w:rPr>
              <w:t xml:space="preserve">3.4.3 У разі виникнення потреби у перенесенні існуючих (діючих) повітряних та/або підземних електричних мереж та інших об'єктів електроенергетики звернутися до їх власника з метою укладення окремого договору щодо надання послуг з перенесення відповідних об'єктів електроенергетики згідно зі статтею 21 Закону України </w:t>
            </w:r>
            <w:r w:rsidRPr="005F0B44">
              <w:rPr>
                <w:bCs/>
                <w:sz w:val="24"/>
                <w:szCs w:val="24"/>
              </w:rPr>
              <w:t>«</w:t>
            </w:r>
            <w:r w:rsidRPr="005F0B44">
              <w:rPr>
                <w:sz w:val="24"/>
                <w:szCs w:val="24"/>
              </w:rPr>
              <w:t>Про ринок електричної енергії</w:t>
            </w:r>
            <w:r w:rsidRPr="005F0B44">
              <w:rPr>
                <w:bCs/>
                <w:sz w:val="24"/>
                <w:szCs w:val="24"/>
              </w:rPr>
              <w:t>»</w:t>
            </w:r>
            <w:r w:rsidRPr="005F0B44">
              <w:rPr>
                <w:sz w:val="24"/>
                <w:szCs w:val="24"/>
              </w:rPr>
              <w:t xml:space="preserve">. </w:t>
            </w:r>
            <w:r w:rsidRPr="005F0B44">
              <w:rPr>
                <w:b/>
                <w:bCs/>
                <w:color w:val="0070C0"/>
                <w:sz w:val="24"/>
                <w:szCs w:val="24"/>
              </w:rPr>
              <w:t>Укладення договору про надання послуг з розподілу електричної енергії та підключення електроустановки замовника здійснюється за умови дотримання вимог ПОЕМ.</w:t>
            </w:r>
          </w:p>
        </w:tc>
        <w:tc>
          <w:tcPr>
            <w:tcW w:w="3969" w:type="dxa"/>
          </w:tcPr>
          <w:p w14:paraId="2897CA7E" w14:textId="50414744" w:rsidR="00634EC5" w:rsidRPr="0011722C" w:rsidRDefault="005F0B44" w:rsidP="00634EC5">
            <w:pPr>
              <w:ind w:firstLine="630"/>
              <w:jc w:val="both"/>
              <w:rPr>
                <w:b/>
                <w:sz w:val="24"/>
                <w:szCs w:val="24"/>
                <w:u w:val="single"/>
                <w:lang w:val="en-US"/>
              </w:rPr>
            </w:pPr>
            <w:r w:rsidRPr="005F0B44">
              <w:rPr>
                <w:b/>
                <w:sz w:val="24"/>
                <w:szCs w:val="24"/>
                <w:u w:val="single"/>
              </w:rPr>
              <w:lastRenderedPageBreak/>
              <w:t>АТ «ДТЕК ДНІПРОВСЬКІ ЕЛЕКТРОМЕРЕЖІ»</w:t>
            </w:r>
            <w:r w:rsidR="00917DB3">
              <w:rPr>
                <w:b/>
                <w:sz w:val="24"/>
                <w:szCs w:val="24"/>
                <w:u w:val="single"/>
              </w:rPr>
              <w:t xml:space="preserve">, </w:t>
            </w:r>
            <w:r w:rsidR="00917DB3" w:rsidRPr="00DC2DB4">
              <w:rPr>
                <w:b/>
                <w:bCs/>
                <w:sz w:val="24"/>
                <w:szCs w:val="24"/>
              </w:rPr>
              <w:t>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22D7F152" w14:textId="62401A64" w:rsidR="005F0B44" w:rsidRPr="005F0B44" w:rsidRDefault="005F0B44" w:rsidP="005F0B44">
            <w:pPr>
              <w:jc w:val="both"/>
              <w:rPr>
                <w:b/>
                <w:sz w:val="24"/>
                <w:szCs w:val="24"/>
                <w:u w:val="single"/>
              </w:rPr>
            </w:pPr>
          </w:p>
          <w:p w14:paraId="21A0A5D4" w14:textId="349E7BC9" w:rsidR="005F0B44" w:rsidRPr="005F0B44" w:rsidRDefault="005F0B44" w:rsidP="005F0B44">
            <w:pPr>
              <w:jc w:val="both"/>
              <w:rPr>
                <w:b/>
                <w:sz w:val="24"/>
                <w:szCs w:val="24"/>
                <w:u w:val="single"/>
              </w:rPr>
            </w:pPr>
            <w:r w:rsidRPr="0065791D">
              <w:rPr>
                <w:sz w:val="24"/>
                <w:szCs w:val="24"/>
              </w:rPr>
              <w:t>Відповідно до пункту 4.1.8 КСР</w:t>
            </w:r>
          </w:p>
        </w:tc>
        <w:tc>
          <w:tcPr>
            <w:tcW w:w="3119" w:type="dxa"/>
          </w:tcPr>
          <w:p w14:paraId="0D713821" w14:textId="77777777" w:rsidR="00F45160" w:rsidRDefault="00F45160" w:rsidP="00F45160">
            <w:pPr>
              <w:jc w:val="center"/>
              <w:rPr>
                <w:b/>
                <w:sz w:val="24"/>
                <w:szCs w:val="24"/>
                <w:lang w:eastAsia="uk-UA"/>
              </w:rPr>
            </w:pPr>
            <w:r>
              <w:rPr>
                <w:b/>
                <w:sz w:val="24"/>
                <w:szCs w:val="24"/>
                <w:lang w:eastAsia="uk-UA"/>
              </w:rPr>
              <w:lastRenderedPageBreak/>
              <w:t>Пропонується не враховувати</w:t>
            </w:r>
          </w:p>
          <w:p w14:paraId="2B067B1A" w14:textId="4B82F705" w:rsidR="005F0B44" w:rsidRPr="004F3A51" w:rsidRDefault="00F45160" w:rsidP="00F45160">
            <w:pPr>
              <w:jc w:val="both"/>
              <w:rPr>
                <w:b/>
                <w:sz w:val="24"/>
                <w:szCs w:val="24"/>
                <w:lang w:eastAsia="uk-UA"/>
              </w:rPr>
            </w:pPr>
            <w:r w:rsidRPr="0036495E">
              <w:rPr>
                <w:sz w:val="24"/>
                <w:szCs w:val="24"/>
                <w:lang w:eastAsia="uk-UA"/>
              </w:rPr>
              <w:t>Коментарі вище до аналогічних пропозицій</w:t>
            </w:r>
          </w:p>
        </w:tc>
      </w:tr>
      <w:tr w:rsidR="00D83249" w:rsidRPr="004F3A51" w14:paraId="0671B710" w14:textId="77777777" w:rsidTr="00A52C00">
        <w:trPr>
          <w:trHeight w:val="218"/>
        </w:trPr>
        <w:tc>
          <w:tcPr>
            <w:tcW w:w="4253" w:type="dxa"/>
          </w:tcPr>
          <w:p w14:paraId="28CC3607" w14:textId="77777777" w:rsidR="00D83249" w:rsidRPr="00D0783C" w:rsidRDefault="00D83249" w:rsidP="00D83249">
            <w:pPr>
              <w:pStyle w:val="af1"/>
              <w:ind w:firstLine="426"/>
              <w:jc w:val="both"/>
              <w:rPr>
                <w:rFonts w:ascii="Times New Roman" w:hAnsi="Times New Roman" w:cs="Times New Roman"/>
                <w:sz w:val="24"/>
                <w:szCs w:val="24"/>
              </w:rPr>
            </w:pPr>
            <w:r w:rsidRPr="00D0783C">
              <w:rPr>
                <w:rFonts w:ascii="Times New Roman" w:hAnsi="Times New Roman" w:cs="Times New Roman"/>
                <w:sz w:val="24"/>
                <w:szCs w:val="24"/>
              </w:rPr>
              <w:t xml:space="preserve">3.1.7. Надати послугу з нестандартного приєднання протягом максимального (граничного) строку надання послуги, визначеного Кодексом залежно від величини потужності, замовленої до приєднання. </w:t>
            </w:r>
          </w:p>
          <w:p w14:paraId="3D4161D7" w14:textId="77777777" w:rsidR="00D83249" w:rsidRPr="00D0783C" w:rsidRDefault="00D83249" w:rsidP="00D83249">
            <w:pPr>
              <w:pStyle w:val="af1"/>
              <w:ind w:firstLine="426"/>
              <w:jc w:val="both"/>
              <w:rPr>
                <w:rFonts w:ascii="Times New Roman" w:hAnsi="Times New Roman" w:cs="Times New Roman"/>
                <w:sz w:val="24"/>
                <w:szCs w:val="24"/>
              </w:rPr>
            </w:pPr>
            <w:r w:rsidRPr="00D0783C">
              <w:rPr>
                <w:rFonts w:ascii="Times New Roman" w:hAnsi="Times New Roman" w:cs="Times New Roman"/>
                <w:sz w:val="24"/>
                <w:szCs w:val="24"/>
              </w:rPr>
              <w:t>Загальна сумарна кількість днів, на яку може бути збільшено строк надання послуги з нестандартного приєднання, у зв’язку із здійсненням заходів із землевідведення у порядку, визначеному Кодексом систем розподілу, не може перевищувати 180 календарних днів.</w:t>
            </w:r>
          </w:p>
          <w:p w14:paraId="105350E5" w14:textId="77777777" w:rsidR="00D83249" w:rsidRPr="00D0783C" w:rsidRDefault="00D83249" w:rsidP="00D83249">
            <w:pPr>
              <w:pStyle w:val="af1"/>
              <w:ind w:firstLine="426"/>
              <w:jc w:val="both"/>
              <w:rPr>
                <w:rFonts w:ascii="Times New Roman" w:hAnsi="Times New Roman" w:cs="Times New Roman"/>
                <w:sz w:val="24"/>
                <w:szCs w:val="24"/>
              </w:rPr>
            </w:pPr>
            <w:r w:rsidRPr="00D0783C">
              <w:rPr>
                <w:rFonts w:ascii="Times New Roman" w:hAnsi="Times New Roman" w:cs="Times New Roman"/>
                <w:sz w:val="24"/>
                <w:szCs w:val="24"/>
              </w:rPr>
              <w:t xml:space="preserve">У разі порушення Виконавцем вимог Кодексу щодо порядку збільшення строку надання послуги з </w:t>
            </w:r>
            <w:r w:rsidRPr="00D0783C">
              <w:rPr>
                <w:rFonts w:ascii="Times New Roman" w:hAnsi="Times New Roman" w:cs="Times New Roman"/>
                <w:sz w:val="24"/>
                <w:szCs w:val="24"/>
              </w:rPr>
              <w:lastRenderedPageBreak/>
              <w:t>нестандартного приєднання у зв’язку із здійсненням заходів із землевідведення такий строк вважається не збільшеним.</w:t>
            </w:r>
          </w:p>
          <w:p w14:paraId="4650BCA0" w14:textId="77777777" w:rsidR="00D83249" w:rsidRPr="0065791D" w:rsidRDefault="00D83249" w:rsidP="005F0B44">
            <w:pPr>
              <w:pStyle w:val="a6"/>
              <w:spacing w:before="0" w:beforeAutospacing="0" w:after="0" w:afterAutospacing="0"/>
              <w:ind w:firstLine="709"/>
              <w:jc w:val="both"/>
            </w:pPr>
          </w:p>
        </w:tc>
        <w:tc>
          <w:tcPr>
            <w:tcW w:w="4252" w:type="dxa"/>
          </w:tcPr>
          <w:p w14:paraId="53888DD8" w14:textId="77777777" w:rsidR="00D83249" w:rsidRDefault="00D83249" w:rsidP="00D83249">
            <w:pPr>
              <w:jc w:val="both"/>
              <w:rPr>
                <w:b/>
                <w:color w:val="000000" w:themeColor="text1"/>
                <w:sz w:val="24"/>
                <w:szCs w:val="24"/>
              </w:rPr>
            </w:pPr>
            <w:r>
              <w:rPr>
                <w:b/>
                <w:color w:val="000000" w:themeColor="text1"/>
                <w:sz w:val="24"/>
                <w:szCs w:val="24"/>
              </w:rPr>
              <w:lastRenderedPageBreak/>
              <w:t>АТ «</w:t>
            </w:r>
            <w:proofErr w:type="spellStart"/>
            <w:r>
              <w:rPr>
                <w:b/>
                <w:color w:val="000000" w:themeColor="text1"/>
                <w:sz w:val="24"/>
                <w:szCs w:val="24"/>
              </w:rPr>
              <w:t>Чернівціобленерго</w:t>
            </w:r>
            <w:proofErr w:type="spellEnd"/>
            <w:r>
              <w:rPr>
                <w:b/>
                <w:color w:val="000000" w:themeColor="text1"/>
                <w:sz w:val="24"/>
                <w:szCs w:val="24"/>
              </w:rPr>
              <w:t>»</w:t>
            </w:r>
          </w:p>
          <w:p w14:paraId="41A51B8F" w14:textId="77777777" w:rsidR="00D83249" w:rsidRPr="00F3549E" w:rsidRDefault="00D83249" w:rsidP="00D83249">
            <w:pPr>
              <w:pStyle w:val="af1"/>
              <w:ind w:firstLine="567"/>
              <w:jc w:val="both"/>
              <w:rPr>
                <w:rFonts w:ascii="Times New Roman" w:hAnsi="Times New Roman" w:cs="Times New Roman"/>
                <w:sz w:val="24"/>
                <w:szCs w:val="24"/>
              </w:rPr>
            </w:pPr>
            <w:r w:rsidRPr="00F3549E">
              <w:rPr>
                <w:rFonts w:ascii="Times New Roman" w:hAnsi="Times New Roman" w:cs="Times New Roman"/>
                <w:sz w:val="24"/>
                <w:szCs w:val="24"/>
              </w:rPr>
              <w:t xml:space="preserve">3.1.7. Надати послугу з нестандартного приєднання протягом максимального (граничного) строку надання послуги, визначеного Кодексом залежно від величини потужності, замовленої до приєднання. </w:t>
            </w:r>
          </w:p>
          <w:p w14:paraId="761F1630" w14:textId="77777777" w:rsidR="00D83249" w:rsidRPr="00F3549E" w:rsidRDefault="00D83249" w:rsidP="00D83249">
            <w:pPr>
              <w:pStyle w:val="af1"/>
              <w:ind w:firstLine="567"/>
              <w:jc w:val="both"/>
              <w:rPr>
                <w:rFonts w:ascii="Times New Roman" w:hAnsi="Times New Roman" w:cs="Times New Roman"/>
                <w:sz w:val="24"/>
                <w:szCs w:val="24"/>
              </w:rPr>
            </w:pPr>
            <w:r w:rsidRPr="00F3549E">
              <w:rPr>
                <w:rFonts w:ascii="Times New Roman" w:hAnsi="Times New Roman" w:cs="Times New Roman"/>
                <w:sz w:val="24"/>
                <w:szCs w:val="24"/>
              </w:rPr>
              <w:t xml:space="preserve">Загальна сумарна кількість днів, на яку може бути збільшено строк надання послуги з нестандартного приєднання, у зв’язку із здійсненням заходів із землевідведення у порядку, визначеному Кодексом систем розподілу, не може перевищувати </w:t>
            </w:r>
            <w:r w:rsidRPr="00D83249">
              <w:rPr>
                <w:rFonts w:ascii="Times New Roman" w:eastAsia="Times New Roman" w:hAnsi="Times New Roman" w:cs="Times New Roman"/>
                <w:b/>
                <w:bCs/>
                <w:strike/>
                <w:color w:val="0070C0"/>
                <w:sz w:val="24"/>
                <w:szCs w:val="24"/>
                <w:lang w:eastAsia="uk-UA"/>
              </w:rPr>
              <w:t>180</w:t>
            </w:r>
            <w:r w:rsidRPr="00D83249">
              <w:rPr>
                <w:rFonts w:ascii="Times New Roman" w:eastAsia="Times New Roman" w:hAnsi="Times New Roman" w:cs="Times New Roman"/>
                <w:b/>
                <w:bCs/>
                <w:color w:val="0070C0"/>
                <w:sz w:val="24"/>
                <w:szCs w:val="24"/>
                <w:lang w:eastAsia="uk-UA"/>
              </w:rPr>
              <w:t> 365</w:t>
            </w:r>
            <w:r w:rsidRPr="00D83249">
              <w:rPr>
                <w:rFonts w:ascii="Times New Roman" w:eastAsia="Times New Roman" w:hAnsi="Times New Roman" w:cs="Times New Roman"/>
                <w:color w:val="0070C0"/>
                <w:sz w:val="24"/>
                <w:szCs w:val="24"/>
                <w:lang w:eastAsia="uk-UA"/>
              </w:rPr>
              <w:t xml:space="preserve"> </w:t>
            </w:r>
            <w:r w:rsidRPr="00D83249">
              <w:rPr>
                <w:rFonts w:ascii="Times New Roman" w:hAnsi="Times New Roman" w:cs="Times New Roman"/>
                <w:color w:val="0070C0"/>
                <w:sz w:val="24"/>
                <w:szCs w:val="24"/>
              </w:rPr>
              <w:t xml:space="preserve"> </w:t>
            </w:r>
            <w:r w:rsidRPr="00F3549E">
              <w:rPr>
                <w:rFonts w:ascii="Times New Roman" w:hAnsi="Times New Roman" w:cs="Times New Roman"/>
                <w:sz w:val="24"/>
                <w:szCs w:val="24"/>
              </w:rPr>
              <w:t>календарних днів.</w:t>
            </w:r>
          </w:p>
          <w:p w14:paraId="22611B65" w14:textId="7F0DEF0F" w:rsidR="00D83249" w:rsidRPr="002D5B6C" w:rsidRDefault="00D83249" w:rsidP="002D5B6C">
            <w:pPr>
              <w:pStyle w:val="af1"/>
              <w:ind w:firstLine="567"/>
              <w:jc w:val="both"/>
              <w:rPr>
                <w:rFonts w:ascii="Times New Roman" w:hAnsi="Times New Roman" w:cs="Times New Roman"/>
                <w:sz w:val="24"/>
                <w:szCs w:val="24"/>
              </w:rPr>
            </w:pPr>
            <w:r w:rsidRPr="00F3549E">
              <w:rPr>
                <w:rFonts w:ascii="Times New Roman" w:hAnsi="Times New Roman" w:cs="Times New Roman"/>
                <w:sz w:val="24"/>
                <w:szCs w:val="24"/>
              </w:rPr>
              <w:t xml:space="preserve">У разі порушення Виконавцем вимог Кодексу щодо порядку </w:t>
            </w:r>
            <w:r w:rsidRPr="00F3549E">
              <w:rPr>
                <w:rFonts w:ascii="Times New Roman" w:hAnsi="Times New Roman" w:cs="Times New Roman"/>
                <w:sz w:val="24"/>
                <w:szCs w:val="24"/>
              </w:rPr>
              <w:lastRenderedPageBreak/>
              <w:t>збільшення строку надання послуги з нестандартного приєднання у зв’язку із здійсненням заходів із землевідведення такий строк вважається не збільшеним.</w:t>
            </w:r>
          </w:p>
        </w:tc>
        <w:tc>
          <w:tcPr>
            <w:tcW w:w="3969" w:type="dxa"/>
          </w:tcPr>
          <w:p w14:paraId="38B677AD" w14:textId="77777777" w:rsidR="00D83249" w:rsidRDefault="00D83249" w:rsidP="00D83249">
            <w:pPr>
              <w:jc w:val="both"/>
              <w:rPr>
                <w:b/>
                <w:color w:val="000000" w:themeColor="text1"/>
                <w:sz w:val="24"/>
                <w:szCs w:val="24"/>
              </w:rPr>
            </w:pPr>
            <w:r>
              <w:rPr>
                <w:b/>
                <w:color w:val="000000" w:themeColor="text1"/>
                <w:sz w:val="24"/>
                <w:szCs w:val="24"/>
              </w:rPr>
              <w:lastRenderedPageBreak/>
              <w:t>АТ «</w:t>
            </w:r>
            <w:proofErr w:type="spellStart"/>
            <w:r>
              <w:rPr>
                <w:b/>
                <w:color w:val="000000" w:themeColor="text1"/>
                <w:sz w:val="24"/>
                <w:szCs w:val="24"/>
              </w:rPr>
              <w:t>Чернівціобленерго</w:t>
            </w:r>
            <w:proofErr w:type="spellEnd"/>
            <w:r>
              <w:rPr>
                <w:b/>
                <w:color w:val="000000" w:themeColor="text1"/>
                <w:sz w:val="24"/>
                <w:szCs w:val="24"/>
              </w:rPr>
              <w:t>»</w:t>
            </w:r>
          </w:p>
          <w:p w14:paraId="0EEC8AF2" w14:textId="77777777" w:rsidR="00D83249" w:rsidRDefault="00D83249" w:rsidP="00D83249">
            <w:pPr>
              <w:pStyle w:val="af1"/>
              <w:jc w:val="both"/>
              <w:rPr>
                <w:rFonts w:ascii="Times New Roman" w:hAnsi="Times New Roman" w:cs="Times New Roman"/>
                <w:bCs/>
                <w:sz w:val="24"/>
                <w:szCs w:val="24"/>
              </w:rPr>
            </w:pPr>
          </w:p>
          <w:p w14:paraId="0264C04C" w14:textId="239B28AD" w:rsidR="00D83249" w:rsidRPr="00D83249" w:rsidRDefault="00D83249" w:rsidP="00D83249">
            <w:pPr>
              <w:jc w:val="both"/>
              <w:rPr>
                <w:bCs/>
                <w:sz w:val="24"/>
                <w:szCs w:val="24"/>
                <w:u w:val="single"/>
              </w:rPr>
            </w:pPr>
            <w:r w:rsidRPr="007C7DFF">
              <w:rPr>
                <w:bCs/>
                <w:sz w:val="24"/>
                <w:szCs w:val="24"/>
              </w:rPr>
              <w:t>Аналогічне до обґрунтування наведеного до пункту 4.2.4.</w:t>
            </w:r>
          </w:p>
        </w:tc>
        <w:tc>
          <w:tcPr>
            <w:tcW w:w="3119" w:type="dxa"/>
          </w:tcPr>
          <w:p w14:paraId="1191F01D" w14:textId="77777777" w:rsidR="00335299" w:rsidRDefault="00335299" w:rsidP="00335299">
            <w:pPr>
              <w:jc w:val="center"/>
              <w:rPr>
                <w:b/>
                <w:sz w:val="24"/>
                <w:szCs w:val="24"/>
                <w:lang w:eastAsia="uk-UA"/>
              </w:rPr>
            </w:pPr>
            <w:r>
              <w:rPr>
                <w:b/>
                <w:sz w:val="24"/>
                <w:szCs w:val="24"/>
                <w:lang w:eastAsia="uk-UA"/>
              </w:rPr>
              <w:t>Пропонується не враховувати</w:t>
            </w:r>
          </w:p>
          <w:p w14:paraId="6E31C579" w14:textId="26B53BCA" w:rsidR="00D83249" w:rsidRPr="004F3A51" w:rsidRDefault="00335299" w:rsidP="00335299">
            <w:pPr>
              <w:jc w:val="both"/>
              <w:rPr>
                <w:b/>
                <w:sz w:val="24"/>
                <w:szCs w:val="24"/>
                <w:lang w:eastAsia="uk-UA"/>
              </w:rPr>
            </w:pPr>
            <w:r w:rsidRPr="0036495E">
              <w:rPr>
                <w:sz w:val="24"/>
                <w:szCs w:val="24"/>
                <w:lang w:eastAsia="uk-UA"/>
              </w:rPr>
              <w:t>Коментарі вище до аналогічних пропозицій</w:t>
            </w:r>
          </w:p>
        </w:tc>
      </w:tr>
      <w:tr w:rsidR="005F0B44" w:rsidRPr="004F3A51" w14:paraId="10CD67EE" w14:textId="77777777" w:rsidTr="00B93106">
        <w:trPr>
          <w:trHeight w:val="218"/>
        </w:trPr>
        <w:tc>
          <w:tcPr>
            <w:tcW w:w="15593" w:type="dxa"/>
            <w:gridSpan w:val="4"/>
          </w:tcPr>
          <w:p w14:paraId="56F504FE" w14:textId="045A6E7D" w:rsidR="005F0B44" w:rsidRPr="005F0B44" w:rsidRDefault="005F0B44" w:rsidP="005F0B44">
            <w:pPr>
              <w:jc w:val="center"/>
              <w:rPr>
                <w:b/>
                <w:bCs/>
                <w:sz w:val="24"/>
                <w:szCs w:val="24"/>
                <w:lang w:eastAsia="uk-UA"/>
              </w:rPr>
            </w:pPr>
            <w:r w:rsidRPr="005F0B44">
              <w:rPr>
                <w:b/>
                <w:bCs/>
                <w:sz w:val="24"/>
                <w:szCs w:val="24"/>
              </w:rPr>
              <w:t>4.Плата за приєднання та порядок розрахунків</w:t>
            </w:r>
          </w:p>
        </w:tc>
      </w:tr>
      <w:tr w:rsidR="005F0B44" w:rsidRPr="004F3A51" w14:paraId="41BF231D" w14:textId="77777777" w:rsidTr="00A52C00">
        <w:trPr>
          <w:trHeight w:val="218"/>
        </w:trPr>
        <w:tc>
          <w:tcPr>
            <w:tcW w:w="4253" w:type="dxa"/>
          </w:tcPr>
          <w:p w14:paraId="1504CCAA" w14:textId="77777777" w:rsidR="005F0B44" w:rsidRPr="0065791D" w:rsidRDefault="005F0B44" w:rsidP="005F0B44">
            <w:pPr>
              <w:ind w:firstLine="709"/>
              <w:jc w:val="both"/>
              <w:rPr>
                <w:color w:val="000000" w:themeColor="text1"/>
              </w:rPr>
            </w:pPr>
            <w:r w:rsidRPr="0065791D">
              <w:rPr>
                <w:color w:val="000000" w:themeColor="text1"/>
              </w:rPr>
              <w:t>4.1. Замовник сплачує попередню оплату за приєднання на поточний рахунок Виконавця в такому порядку:</w:t>
            </w:r>
          </w:p>
          <w:p w14:paraId="742C60C2" w14:textId="77777777" w:rsidR="005F0B44" w:rsidRPr="0065791D" w:rsidRDefault="005F0B44" w:rsidP="005F0B44">
            <w:pPr>
              <w:ind w:firstLine="709"/>
              <w:jc w:val="both"/>
              <w:rPr>
                <w:color w:val="000000" w:themeColor="text1"/>
              </w:rPr>
            </w:pPr>
            <w:r w:rsidRPr="0065791D">
              <w:rPr>
                <w:rStyle w:val="st42"/>
                <w:color w:val="000000" w:themeColor="text1"/>
              </w:rPr>
              <w:t>оплата в розмірі 50 відсотків складової плати за приєднання потужності, визначеної у розрахунку вартості плати за приєднання до електричних мереж, упродовж 20 робочих днів з дня, наступного за днем отримання технічних умов, розрахунку вартості плати за приєднання до електричних мереж та рахунка на сплату плати за приєднання</w:t>
            </w:r>
            <w:r w:rsidRPr="0065791D">
              <w:rPr>
                <w:color w:val="000000" w:themeColor="text1"/>
              </w:rPr>
              <w:t>;</w:t>
            </w:r>
          </w:p>
          <w:p w14:paraId="6588EBDC" w14:textId="77777777" w:rsidR="005F0B44" w:rsidRPr="0065791D" w:rsidRDefault="005F0B44" w:rsidP="005F0B44">
            <w:pPr>
              <w:ind w:firstLine="709"/>
              <w:jc w:val="both"/>
              <w:rPr>
                <w:color w:val="000000" w:themeColor="text1"/>
              </w:rPr>
            </w:pPr>
            <w:r w:rsidRPr="0065791D">
              <w:rPr>
                <w:rStyle w:val="st42"/>
                <w:color w:val="000000" w:themeColor="text1"/>
              </w:rPr>
              <w:t xml:space="preserve">оплата в розмірі 40 відсотків від складової плати за приєднання потужності та 90 відсотків вартості лінійної частини приєднання, визначених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рахунка, який  ОСР надає замовнику упродовж 5 робочих днів з дня, наступного за днем узгодження з усіма заінтересованими сторонами розробленої </w:t>
            </w:r>
            <w:proofErr w:type="spellStart"/>
            <w:r w:rsidRPr="0065791D">
              <w:rPr>
                <w:rStyle w:val="st42"/>
                <w:color w:val="000000" w:themeColor="text1"/>
              </w:rPr>
              <w:t>проєктної</w:t>
            </w:r>
            <w:proofErr w:type="spellEnd"/>
            <w:r w:rsidRPr="0065791D">
              <w:rPr>
                <w:rStyle w:val="st42"/>
                <w:color w:val="000000" w:themeColor="text1"/>
              </w:rPr>
              <w:t xml:space="preserve"> документації</w:t>
            </w:r>
            <w:r w:rsidRPr="0065791D">
              <w:rPr>
                <w:color w:val="000000" w:themeColor="text1"/>
              </w:rPr>
              <w:t>;</w:t>
            </w:r>
          </w:p>
          <w:p w14:paraId="50CD3AA7" w14:textId="77777777" w:rsidR="005F0B44" w:rsidRPr="0065791D" w:rsidRDefault="005F0B44" w:rsidP="005F0B44">
            <w:pPr>
              <w:ind w:firstLine="709"/>
              <w:jc w:val="both"/>
              <w:rPr>
                <w:color w:val="000000" w:themeColor="text1"/>
              </w:rPr>
            </w:pPr>
            <w:r w:rsidRPr="0065791D">
              <w:rPr>
                <w:color w:val="000000" w:themeColor="text1"/>
              </w:rPr>
              <w:t xml:space="preserve">остаточний розрахунок плати упродовж 5 робочих днів, починаючи з наступного робочого дня після надання послуги з приєднання, що підтверджується  повідомленням про надання послуги з приєднання. </w:t>
            </w:r>
          </w:p>
          <w:p w14:paraId="6C4FE970" w14:textId="77777777" w:rsidR="005F0B44" w:rsidRPr="0065791D" w:rsidRDefault="005F0B44" w:rsidP="005F0B44">
            <w:pPr>
              <w:ind w:firstLine="709"/>
              <w:jc w:val="both"/>
              <w:rPr>
                <w:b/>
                <w:bCs/>
                <w:color w:val="000000" w:themeColor="text1"/>
              </w:rPr>
            </w:pPr>
            <w:r w:rsidRPr="0065791D">
              <w:rPr>
                <w:b/>
                <w:bCs/>
                <w:color w:val="000000" w:themeColor="text1"/>
              </w:rPr>
              <w:t xml:space="preserve">У разі якщо замовник послуги з приєднання підпадає під дію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w:t>
            </w:r>
            <w:r w:rsidRPr="0065791D">
              <w:rPr>
                <w:b/>
                <w:bCs/>
                <w:color w:val="000000" w:themeColor="text1"/>
              </w:rPr>
              <w:lastRenderedPageBreak/>
              <w:t xml:space="preserve">товарів, робіт і послуг, що закуповуються за бюджетні кошти» та звернувся до Виконавця із заявою довільної форми щодо визначення іншого порядку сплати вартості надання послуги з приєднання, порядок оплати вартості послуги з приєднання за цим договором здійснюється протягом 10 робочих днів після завершення надання послуги з приєднання. </w:t>
            </w:r>
          </w:p>
          <w:p w14:paraId="1DA39E99" w14:textId="50BB668C" w:rsidR="005F0B44" w:rsidRPr="0065791D" w:rsidRDefault="005F0B44" w:rsidP="005F0B44">
            <w:pPr>
              <w:pStyle w:val="a6"/>
              <w:spacing w:before="0" w:beforeAutospacing="0" w:after="0" w:afterAutospacing="0"/>
              <w:ind w:firstLine="709"/>
              <w:jc w:val="both"/>
            </w:pPr>
            <w:r w:rsidRPr="0065791D">
              <w:rPr>
                <w:b/>
                <w:bCs/>
                <w:color w:val="000000" w:themeColor="text1"/>
              </w:rPr>
              <w:t xml:space="preserve">У </w:t>
            </w:r>
            <w:proofErr w:type="spellStart"/>
            <w:r w:rsidRPr="0065791D">
              <w:rPr>
                <w:b/>
                <w:bCs/>
                <w:color w:val="000000" w:themeColor="text1"/>
              </w:rPr>
              <w:t>разі</w:t>
            </w:r>
            <w:proofErr w:type="spellEnd"/>
            <w:r w:rsidRPr="0065791D">
              <w:rPr>
                <w:b/>
                <w:bCs/>
                <w:color w:val="000000" w:themeColor="text1"/>
              </w:rPr>
              <w:t xml:space="preserve"> </w:t>
            </w:r>
            <w:proofErr w:type="spellStart"/>
            <w:r w:rsidRPr="0065791D">
              <w:rPr>
                <w:b/>
                <w:bCs/>
                <w:color w:val="000000" w:themeColor="text1"/>
              </w:rPr>
              <w:t>надходження</w:t>
            </w:r>
            <w:proofErr w:type="spellEnd"/>
            <w:r w:rsidRPr="0065791D">
              <w:rPr>
                <w:b/>
                <w:bCs/>
                <w:color w:val="000000" w:themeColor="text1"/>
              </w:rPr>
              <w:t xml:space="preserve"> </w:t>
            </w:r>
            <w:proofErr w:type="spellStart"/>
            <w:r w:rsidRPr="0065791D">
              <w:rPr>
                <w:b/>
                <w:bCs/>
                <w:color w:val="000000" w:themeColor="text1"/>
              </w:rPr>
              <w:t>від</w:t>
            </w:r>
            <w:proofErr w:type="spellEnd"/>
            <w:r w:rsidRPr="0065791D">
              <w:rPr>
                <w:b/>
                <w:bCs/>
                <w:color w:val="000000" w:themeColor="text1"/>
              </w:rPr>
              <w:t xml:space="preserve"> </w:t>
            </w:r>
            <w:proofErr w:type="spellStart"/>
            <w:r w:rsidRPr="0065791D">
              <w:rPr>
                <w:b/>
                <w:bCs/>
                <w:color w:val="000000" w:themeColor="text1"/>
              </w:rPr>
              <w:t>замовника</w:t>
            </w:r>
            <w:proofErr w:type="spellEnd"/>
            <w:r w:rsidRPr="0065791D">
              <w:rPr>
                <w:b/>
                <w:bCs/>
                <w:color w:val="000000" w:themeColor="text1"/>
              </w:rPr>
              <w:t xml:space="preserve"> </w:t>
            </w:r>
            <w:proofErr w:type="spellStart"/>
            <w:r w:rsidRPr="0065791D">
              <w:rPr>
                <w:b/>
                <w:bCs/>
                <w:color w:val="000000" w:themeColor="text1"/>
              </w:rPr>
              <w:t>послуги</w:t>
            </w:r>
            <w:proofErr w:type="spellEnd"/>
            <w:r w:rsidRPr="0065791D">
              <w:rPr>
                <w:b/>
                <w:bCs/>
                <w:color w:val="000000" w:themeColor="text1"/>
              </w:rPr>
              <w:t xml:space="preserve"> з </w:t>
            </w:r>
            <w:proofErr w:type="spellStart"/>
            <w:r w:rsidRPr="0065791D">
              <w:rPr>
                <w:b/>
                <w:bCs/>
                <w:color w:val="000000" w:themeColor="text1"/>
              </w:rPr>
              <w:t>приєднання</w:t>
            </w:r>
            <w:proofErr w:type="spellEnd"/>
            <w:r w:rsidRPr="0065791D">
              <w:rPr>
                <w:b/>
                <w:bCs/>
                <w:color w:val="000000" w:themeColor="text1"/>
              </w:rPr>
              <w:t xml:space="preserve">, </w:t>
            </w:r>
            <w:proofErr w:type="spellStart"/>
            <w:r w:rsidRPr="0065791D">
              <w:rPr>
                <w:b/>
                <w:bCs/>
                <w:color w:val="000000" w:themeColor="text1"/>
              </w:rPr>
              <w:t>що</w:t>
            </w:r>
            <w:proofErr w:type="spellEnd"/>
            <w:r w:rsidRPr="0065791D">
              <w:rPr>
                <w:b/>
                <w:bCs/>
                <w:color w:val="000000" w:themeColor="text1"/>
              </w:rPr>
              <w:t xml:space="preserve"> </w:t>
            </w:r>
            <w:proofErr w:type="spellStart"/>
            <w:r w:rsidRPr="0065791D">
              <w:rPr>
                <w:b/>
                <w:bCs/>
                <w:color w:val="000000" w:themeColor="text1"/>
              </w:rPr>
              <w:t>підпадає</w:t>
            </w:r>
            <w:proofErr w:type="spellEnd"/>
            <w:r w:rsidRPr="0065791D">
              <w:rPr>
                <w:b/>
                <w:bCs/>
                <w:color w:val="000000" w:themeColor="text1"/>
              </w:rPr>
              <w:t xml:space="preserve"> </w:t>
            </w:r>
            <w:proofErr w:type="spellStart"/>
            <w:r w:rsidRPr="0065791D">
              <w:rPr>
                <w:b/>
                <w:bCs/>
                <w:color w:val="000000" w:themeColor="text1"/>
              </w:rPr>
              <w:t>під</w:t>
            </w:r>
            <w:proofErr w:type="spellEnd"/>
            <w:r w:rsidRPr="0065791D">
              <w:rPr>
                <w:b/>
                <w:bCs/>
                <w:color w:val="000000" w:themeColor="text1"/>
              </w:rPr>
              <w:t xml:space="preserve"> </w:t>
            </w:r>
            <w:proofErr w:type="spellStart"/>
            <w:r w:rsidRPr="0065791D">
              <w:rPr>
                <w:b/>
                <w:bCs/>
                <w:color w:val="000000" w:themeColor="text1"/>
              </w:rPr>
              <w:t>дію</w:t>
            </w:r>
            <w:proofErr w:type="spellEnd"/>
            <w:r w:rsidRPr="0065791D">
              <w:rPr>
                <w:b/>
                <w:bCs/>
                <w:color w:val="000000" w:themeColor="text1"/>
              </w:rPr>
              <w:t xml:space="preserve"> постанови </w:t>
            </w:r>
            <w:proofErr w:type="spellStart"/>
            <w:r w:rsidRPr="0065791D">
              <w:rPr>
                <w:b/>
                <w:bCs/>
                <w:color w:val="000000" w:themeColor="text1"/>
              </w:rPr>
              <w:t>Кабінету</w:t>
            </w:r>
            <w:proofErr w:type="spellEnd"/>
            <w:r w:rsidRPr="0065791D">
              <w:rPr>
                <w:b/>
                <w:bCs/>
                <w:color w:val="000000" w:themeColor="text1"/>
              </w:rPr>
              <w:t xml:space="preserve"> </w:t>
            </w:r>
            <w:proofErr w:type="spellStart"/>
            <w:r w:rsidRPr="0065791D">
              <w:rPr>
                <w:b/>
                <w:bCs/>
                <w:color w:val="000000" w:themeColor="text1"/>
              </w:rPr>
              <w:t>Міністрів</w:t>
            </w:r>
            <w:proofErr w:type="spellEnd"/>
            <w:r w:rsidRPr="0065791D">
              <w:rPr>
                <w:b/>
                <w:bCs/>
                <w:color w:val="000000" w:themeColor="text1"/>
              </w:rPr>
              <w:t xml:space="preserve"> </w:t>
            </w:r>
            <w:proofErr w:type="spellStart"/>
            <w:r w:rsidRPr="0065791D">
              <w:rPr>
                <w:b/>
                <w:bCs/>
                <w:color w:val="000000" w:themeColor="text1"/>
              </w:rPr>
              <w:t>України</w:t>
            </w:r>
            <w:proofErr w:type="spellEnd"/>
            <w:r w:rsidRPr="0065791D">
              <w:rPr>
                <w:b/>
                <w:bCs/>
                <w:color w:val="000000" w:themeColor="text1"/>
              </w:rPr>
              <w:t xml:space="preserve"> </w:t>
            </w:r>
            <w:proofErr w:type="spellStart"/>
            <w:r w:rsidRPr="0065791D">
              <w:rPr>
                <w:b/>
                <w:bCs/>
                <w:color w:val="000000" w:themeColor="text1"/>
              </w:rPr>
              <w:t>від</w:t>
            </w:r>
            <w:proofErr w:type="spellEnd"/>
            <w:r w:rsidRPr="0065791D">
              <w:rPr>
                <w:b/>
                <w:bCs/>
                <w:color w:val="000000" w:themeColor="text1"/>
              </w:rPr>
              <w:t xml:space="preserve"> 04 грудня 2019 року № 1070 «</w:t>
            </w:r>
            <w:proofErr w:type="spellStart"/>
            <w:r w:rsidRPr="0065791D">
              <w:rPr>
                <w:b/>
                <w:bCs/>
                <w:color w:val="000000" w:themeColor="text1"/>
              </w:rPr>
              <w:t>Деякі</w:t>
            </w:r>
            <w:proofErr w:type="spellEnd"/>
            <w:r w:rsidRPr="0065791D">
              <w:rPr>
                <w:b/>
                <w:bCs/>
                <w:color w:val="000000" w:themeColor="text1"/>
              </w:rPr>
              <w:t xml:space="preserve"> </w:t>
            </w:r>
            <w:proofErr w:type="spellStart"/>
            <w:r w:rsidRPr="0065791D">
              <w:rPr>
                <w:b/>
                <w:bCs/>
                <w:color w:val="000000" w:themeColor="text1"/>
              </w:rPr>
              <w:t>питання</w:t>
            </w:r>
            <w:proofErr w:type="spellEnd"/>
            <w:r w:rsidRPr="0065791D">
              <w:rPr>
                <w:b/>
                <w:bCs/>
                <w:color w:val="000000" w:themeColor="text1"/>
              </w:rPr>
              <w:t xml:space="preserve"> </w:t>
            </w:r>
            <w:proofErr w:type="spellStart"/>
            <w:r w:rsidRPr="0065791D">
              <w:rPr>
                <w:b/>
                <w:bCs/>
                <w:color w:val="000000" w:themeColor="text1"/>
              </w:rPr>
              <w:t>здійснення</w:t>
            </w:r>
            <w:proofErr w:type="spellEnd"/>
            <w:r w:rsidRPr="0065791D">
              <w:rPr>
                <w:b/>
                <w:bCs/>
                <w:color w:val="000000" w:themeColor="text1"/>
              </w:rPr>
              <w:t xml:space="preserve"> </w:t>
            </w:r>
            <w:proofErr w:type="spellStart"/>
            <w:r w:rsidRPr="0065791D">
              <w:rPr>
                <w:b/>
                <w:bCs/>
                <w:color w:val="000000" w:themeColor="text1"/>
              </w:rPr>
              <w:t>розпорядниками</w:t>
            </w:r>
            <w:proofErr w:type="spellEnd"/>
            <w:r w:rsidRPr="0065791D">
              <w:rPr>
                <w:b/>
                <w:bCs/>
                <w:color w:val="000000" w:themeColor="text1"/>
              </w:rPr>
              <w:t xml:space="preserve"> (</w:t>
            </w:r>
            <w:proofErr w:type="spellStart"/>
            <w:r w:rsidRPr="0065791D">
              <w:rPr>
                <w:b/>
                <w:bCs/>
                <w:color w:val="000000" w:themeColor="text1"/>
              </w:rPr>
              <w:t>одержувачами</w:t>
            </w:r>
            <w:proofErr w:type="spellEnd"/>
            <w:r w:rsidRPr="0065791D">
              <w:rPr>
                <w:b/>
                <w:bCs/>
                <w:color w:val="000000" w:themeColor="text1"/>
              </w:rPr>
              <w:t xml:space="preserve">) </w:t>
            </w:r>
            <w:proofErr w:type="spellStart"/>
            <w:r w:rsidRPr="0065791D">
              <w:rPr>
                <w:b/>
                <w:bCs/>
                <w:color w:val="000000" w:themeColor="text1"/>
              </w:rPr>
              <w:t>бюджетних</w:t>
            </w:r>
            <w:proofErr w:type="spellEnd"/>
            <w:r w:rsidRPr="0065791D">
              <w:rPr>
                <w:b/>
                <w:bCs/>
                <w:color w:val="000000" w:themeColor="text1"/>
              </w:rPr>
              <w:t xml:space="preserve"> </w:t>
            </w:r>
            <w:proofErr w:type="spellStart"/>
            <w:r w:rsidRPr="0065791D">
              <w:rPr>
                <w:b/>
                <w:bCs/>
                <w:color w:val="000000" w:themeColor="text1"/>
              </w:rPr>
              <w:t>коштів</w:t>
            </w:r>
            <w:proofErr w:type="spellEnd"/>
            <w:r w:rsidRPr="0065791D">
              <w:rPr>
                <w:b/>
                <w:bCs/>
                <w:color w:val="000000" w:themeColor="text1"/>
              </w:rPr>
              <w:t xml:space="preserve"> </w:t>
            </w:r>
            <w:proofErr w:type="spellStart"/>
            <w:r w:rsidRPr="0065791D">
              <w:rPr>
                <w:b/>
                <w:bCs/>
                <w:color w:val="000000" w:themeColor="text1"/>
              </w:rPr>
              <w:t>попередньої</w:t>
            </w:r>
            <w:proofErr w:type="spellEnd"/>
            <w:r w:rsidRPr="0065791D">
              <w:rPr>
                <w:b/>
                <w:bCs/>
                <w:color w:val="000000" w:themeColor="text1"/>
              </w:rPr>
              <w:t xml:space="preserve"> оплати </w:t>
            </w:r>
            <w:proofErr w:type="spellStart"/>
            <w:r w:rsidRPr="0065791D">
              <w:rPr>
                <w:b/>
                <w:bCs/>
                <w:color w:val="000000" w:themeColor="text1"/>
              </w:rPr>
              <w:t>товарів</w:t>
            </w:r>
            <w:proofErr w:type="spellEnd"/>
            <w:r w:rsidRPr="0065791D">
              <w:rPr>
                <w:b/>
                <w:bCs/>
                <w:color w:val="000000" w:themeColor="text1"/>
              </w:rPr>
              <w:t xml:space="preserve">, </w:t>
            </w:r>
            <w:proofErr w:type="spellStart"/>
            <w:r w:rsidRPr="0065791D">
              <w:rPr>
                <w:b/>
                <w:bCs/>
                <w:color w:val="000000" w:themeColor="text1"/>
              </w:rPr>
              <w:t>робіт</w:t>
            </w:r>
            <w:proofErr w:type="spellEnd"/>
            <w:r w:rsidRPr="0065791D">
              <w:rPr>
                <w:b/>
                <w:bCs/>
                <w:color w:val="000000" w:themeColor="text1"/>
              </w:rPr>
              <w:t xml:space="preserve"> і </w:t>
            </w:r>
            <w:proofErr w:type="spellStart"/>
            <w:r w:rsidRPr="0065791D">
              <w:rPr>
                <w:b/>
                <w:bCs/>
                <w:color w:val="000000" w:themeColor="text1"/>
              </w:rPr>
              <w:t>послуг</w:t>
            </w:r>
            <w:proofErr w:type="spellEnd"/>
            <w:r w:rsidRPr="0065791D">
              <w:rPr>
                <w:b/>
                <w:bCs/>
                <w:color w:val="000000" w:themeColor="text1"/>
              </w:rPr>
              <w:t xml:space="preserve">, </w:t>
            </w:r>
            <w:proofErr w:type="spellStart"/>
            <w:r w:rsidRPr="0065791D">
              <w:rPr>
                <w:b/>
                <w:bCs/>
                <w:color w:val="000000" w:themeColor="text1"/>
              </w:rPr>
              <w:t>що</w:t>
            </w:r>
            <w:proofErr w:type="spellEnd"/>
            <w:r w:rsidRPr="0065791D">
              <w:rPr>
                <w:b/>
                <w:bCs/>
                <w:color w:val="000000" w:themeColor="text1"/>
              </w:rPr>
              <w:t xml:space="preserve"> </w:t>
            </w:r>
            <w:proofErr w:type="spellStart"/>
            <w:r w:rsidRPr="0065791D">
              <w:rPr>
                <w:b/>
                <w:bCs/>
                <w:color w:val="000000" w:themeColor="text1"/>
              </w:rPr>
              <w:t>закуповуються</w:t>
            </w:r>
            <w:proofErr w:type="spellEnd"/>
            <w:r w:rsidRPr="0065791D">
              <w:rPr>
                <w:b/>
                <w:bCs/>
                <w:color w:val="000000" w:themeColor="text1"/>
              </w:rPr>
              <w:t xml:space="preserve"> за </w:t>
            </w:r>
            <w:proofErr w:type="spellStart"/>
            <w:r w:rsidRPr="0065791D">
              <w:rPr>
                <w:b/>
                <w:bCs/>
                <w:color w:val="000000" w:themeColor="text1"/>
              </w:rPr>
              <w:t>бюджетні</w:t>
            </w:r>
            <w:proofErr w:type="spellEnd"/>
            <w:r w:rsidRPr="0065791D">
              <w:rPr>
                <w:b/>
                <w:bCs/>
                <w:color w:val="000000" w:themeColor="text1"/>
              </w:rPr>
              <w:t xml:space="preserve"> </w:t>
            </w:r>
            <w:proofErr w:type="spellStart"/>
            <w:r w:rsidRPr="0065791D">
              <w:rPr>
                <w:b/>
                <w:bCs/>
                <w:color w:val="000000" w:themeColor="text1"/>
              </w:rPr>
              <w:t>кошти</w:t>
            </w:r>
            <w:proofErr w:type="spellEnd"/>
            <w:r w:rsidRPr="0065791D">
              <w:rPr>
                <w:b/>
                <w:bCs/>
                <w:color w:val="000000" w:themeColor="text1"/>
              </w:rPr>
              <w:t xml:space="preserve">», </w:t>
            </w:r>
            <w:proofErr w:type="spellStart"/>
            <w:r w:rsidRPr="0065791D">
              <w:rPr>
                <w:b/>
                <w:bCs/>
                <w:color w:val="000000" w:themeColor="text1"/>
              </w:rPr>
              <w:t>відповідного</w:t>
            </w:r>
            <w:proofErr w:type="spellEnd"/>
            <w:r w:rsidRPr="0065791D">
              <w:rPr>
                <w:b/>
                <w:bCs/>
                <w:color w:val="000000" w:themeColor="text1"/>
              </w:rPr>
              <w:t xml:space="preserve"> </w:t>
            </w:r>
            <w:proofErr w:type="spellStart"/>
            <w:r w:rsidRPr="0065791D">
              <w:rPr>
                <w:b/>
                <w:bCs/>
                <w:color w:val="000000" w:themeColor="text1"/>
              </w:rPr>
              <w:t>звернення</w:t>
            </w:r>
            <w:proofErr w:type="spellEnd"/>
            <w:r w:rsidRPr="0065791D">
              <w:rPr>
                <w:b/>
                <w:bCs/>
                <w:color w:val="000000" w:themeColor="text1"/>
              </w:rPr>
              <w:t xml:space="preserve"> ОСР не </w:t>
            </w:r>
            <w:proofErr w:type="spellStart"/>
            <w:r w:rsidRPr="0065791D">
              <w:rPr>
                <w:b/>
                <w:bCs/>
                <w:color w:val="000000" w:themeColor="text1"/>
              </w:rPr>
              <w:t>має</w:t>
            </w:r>
            <w:proofErr w:type="spellEnd"/>
            <w:r w:rsidRPr="0065791D">
              <w:rPr>
                <w:b/>
                <w:bCs/>
                <w:color w:val="000000" w:themeColor="text1"/>
              </w:rPr>
              <w:t xml:space="preserve"> права </w:t>
            </w:r>
            <w:proofErr w:type="spellStart"/>
            <w:r w:rsidRPr="0065791D">
              <w:rPr>
                <w:b/>
                <w:bCs/>
                <w:color w:val="000000" w:themeColor="text1"/>
              </w:rPr>
              <w:t>відмовити</w:t>
            </w:r>
            <w:proofErr w:type="spellEnd"/>
            <w:r w:rsidRPr="0065791D">
              <w:rPr>
                <w:b/>
                <w:bCs/>
                <w:color w:val="000000" w:themeColor="text1"/>
              </w:rPr>
              <w:t xml:space="preserve"> такому </w:t>
            </w:r>
            <w:proofErr w:type="spellStart"/>
            <w:r w:rsidRPr="0065791D">
              <w:rPr>
                <w:b/>
                <w:bCs/>
                <w:color w:val="000000" w:themeColor="text1"/>
              </w:rPr>
              <w:t>замовнику</w:t>
            </w:r>
            <w:proofErr w:type="spellEnd"/>
            <w:r w:rsidRPr="0065791D">
              <w:rPr>
                <w:b/>
                <w:bCs/>
                <w:color w:val="000000" w:themeColor="text1"/>
              </w:rPr>
              <w:t xml:space="preserve"> в </w:t>
            </w:r>
            <w:proofErr w:type="spellStart"/>
            <w:r w:rsidRPr="0065791D">
              <w:rPr>
                <w:b/>
                <w:bCs/>
                <w:color w:val="000000" w:themeColor="text1"/>
              </w:rPr>
              <w:t>укладенні</w:t>
            </w:r>
            <w:proofErr w:type="spellEnd"/>
            <w:r w:rsidRPr="0065791D">
              <w:rPr>
                <w:b/>
                <w:bCs/>
                <w:color w:val="000000" w:themeColor="text1"/>
              </w:rPr>
              <w:t xml:space="preserve"> </w:t>
            </w:r>
            <w:proofErr w:type="spellStart"/>
            <w:r w:rsidRPr="0065791D">
              <w:rPr>
                <w:b/>
                <w:bCs/>
                <w:color w:val="000000" w:themeColor="text1"/>
              </w:rPr>
              <w:t>відповідної</w:t>
            </w:r>
            <w:proofErr w:type="spellEnd"/>
            <w:r w:rsidRPr="0065791D">
              <w:rPr>
                <w:b/>
                <w:bCs/>
                <w:color w:val="000000" w:themeColor="text1"/>
              </w:rPr>
              <w:t xml:space="preserve"> </w:t>
            </w:r>
            <w:proofErr w:type="spellStart"/>
            <w:r w:rsidRPr="0065791D">
              <w:rPr>
                <w:b/>
                <w:bCs/>
                <w:color w:val="000000" w:themeColor="text1"/>
              </w:rPr>
              <w:t>додаткової</w:t>
            </w:r>
            <w:proofErr w:type="spellEnd"/>
            <w:r w:rsidRPr="0065791D">
              <w:rPr>
                <w:b/>
                <w:bCs/>
                <w:color w:val="000000" w:themeColor="text1"/>
              </w:rPr>
              <w:t xml:space="preserve"> угоди </w:t>
            </w:r>
            <w:proofErr w:type="gramStart"/>
            <w:r w:rsidRPr="0065791D">
              <w:rPr>
                <w:b/>
                <w:bCs/>
                <w:color w:val="000000" w:themeColor="text1"/>
              </w:rPr>
              <w:t>до договору</w:t>
            </w:r>
            <w:proofErr w:type="gramEnd"/>
            <w:r w:rsidRPr="0065791D">
              <w:rPr>
                <w:b/>
                <w:bCs/>
                <w:color w:val="000000" w:themeColor="text1"/>
              </w:rPr>
              <w:t xml:space="preserve"> про </w:t>
            </w:r>
            <w:proofErr w:type="spellStart"/>
            <w:r w:rsidRPr="0065791D">
              <w:rPr>
                <w:b/>
                <w:bCs/>
                <w:color w:val="000000" w:themeColor="text1"/>
              </w:rPr>
              <w:t>приєднання</w:t>
            </w:r>
            <w:proofErr w:type="spellEnd"/>
            <w:r w:rsidRPr="0065791D">
              <w:rPr>
                <w:b/>
                <w:bCs/>
                <w:color w:val="000000" w:themeColor="text1"/>
              </w:rPr>
              <w:t xml:space="preserve"> </w:t>
            </w:r>
            <w:proofErr w:type="spellStart"/>
            <w:r w:rsidRPr="0065791D">
              <w:rPr>
                <w:b/>
                <w:bCs/>
                <w:color w:val="000000" w:themeColor="text1"/>
              </w:rPr>
              <w:t>щодо</w:t>
            </w:r>
            <w:proofErr w:type="spellEnd"/>
            <w:r w:rsidRPr="0065791D">
              <w:rPr>
                <w:b/>
                <w:bCs/>
                <w:color w:val="000000" w:themeColor="text1"/>
              </w:rPr>
              <w:t xml:space="preserve"> </w:t>
            </w:r>
            <w:proofErr w:type="spellStart"/>
            <w:r w:rsidRPr="0065791D">
              <w:rPr>
                <w:b/>
                <w:bCs/>
                <w:color w:val="000000" w:themeColor="text1"/>
              </w:rPr>
              <w:t>визначення</w:t>
            </w:r>
            <w:proofErr w:type="spellEnd"/>
            <w:r w:rsidRPr="0065791D">
              <w:rPr>
                <w:b/>
                <w:bCs/>
                <w:color w:val="000000" w:themeColor="text1"/>
              </w:rPr>
              <w:t xml:space="preserve"> </w:t>
            </w:r>
            <w:proofErr w:type="spellStart"/>
            <w:r w:rsidRPr="0065791D">
              <w:rPr>
                <w:b/>
                <w:bCs/>
                <w:color w:val="000000" w:themeColor="text1"/>
              </w:rPr>
              <w:t>іншого</w:t>
            </w:r>
            <w:proofErr w:type="spellEnd"/>
            <w:r w:rsidRPr="0065791D">
              <w:rPr>
                <w:b/>
                <w:bCs/>
                <w:color w:val="000000" w:themeColor="text1"/>
              </w:rPr>
              <w:t xml:space="preserve"> </w:t>
            </w:r>
            <w:proofErr w:type="spellStart"/>
            <w:r w:rsidRPr="0065791D">
              <w:rPr>
                <w:b/>
                <w:bCs/>
                <w:color w:val="000000" w:themeColor="text1"/>
              </w:rPr>
              <w:t>графіка</w:t>
            </w:r>
            <w:proofErr w:type="spellEnd"/>
            <w:r w:rsidRPr="0065791D">
              <w:rPr>
                <w:b/>
                <w:bCs/>
                <w:color w:val="000000" w:themeColor="text1"/>
              </w:rPr>
              <w:t xml:space="preserve"> оплати.</w:t>
            </w:r>
          </w:p>
        </w:tc>
        <w:tc>
          <w:tcPr>
            <w:tcW w:w="4252" w:type="dxa"/>
          </w:tcPr>
          <w:p w14:paraId="55C3DA5C" w14:textId="7B696B9F" w:rsidR="00634EC5" w:rsidRPr="0011722C" w:rsidRDefault="005F0B44" w:rsidP="00634EC5">
            <w:pPr>
              <w:ind w:firstLine="630"/>
              <w:jc w:val="both"/>
              <w:rPr>
                <w:b/>
                <w:sz w:val="24"/>
                <w:szCs w:val="24"/>
                <w:u w:val="single"/>
                <w:lang w:val="en-US"/>
              </w:rPr>
            </w:pPr>
            <w:r w:rsidRPr="005F0B44">
              <w:rPr>
                <w:b/>
                <w:sz w:val="24"/>
                <w:szCs w:val="24"/>
                <w:u w:val="single"/>
              </w:rPr>
              <w:lastRenderedPageBreak/>
              <w:t>АТ «ДТЕК ДНІПРОВСЬКІ ЕЛЕКТРОМЕРЕЖІ»</w:t>
            </w:r>
            <w:r w:rsidR="00917DB3">
              <w:rPr>
                <w:b/>
                <w:sz w:val="24"/>
                <w:szCs w:val="24"/>
                <w:u w:val="single"/>
              </w:rPr>
              <w:t xml:space="preserve">, </w:t>
            </w:r>
            <w:r w:rsidR="00917DB3" w:rsidRPr="00DC2DB4">
              <w:rPr>
                <w:b/>
                <w:bCs/>
                <w:sz w:val="24"/>
                <w:szCs w:val="24"/>
              </w:rPr>
              <w:t xml:space="preserve"> 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336D302B" w14:textId="559CCCCB" w:rsidR="005F0B44" w:rsidRPr="005F0B44" w:rsidRDefault="005F0B44" w:rsidP="005F0B44">
            <w:pPr>
              <w:jc w:val="both"/>
              <w:rPr>
                <w:b/>
                <w:sz w:val="24"/>
                <w:szCs w:val="24"/>
                <w:u w:val="single"/>
              </w:rPr>
            </w:pPr>
          </w:p>
          <w:p w14:paraId="2DA66BB4" w14:textId="77777777" w:rsidR="005F0B44" w:rsidRPr="005F0B44" w:rsidRDefault="005F0B44" w:rsidP="005F0B44">
            <w:pPr>
              <w:ind w:firstLine="709"/>
              <w:jc w:val="both"/>
              <w:rPr>
                <w:sz w:val="24"/>
                <w:szCs w:val="24"/>
              </w:rPr>
            </w:pPr>
            <w:r w:rsidRPr="005F0B44">
              <w:rPr>
                <w:sz w:val="24"/>
                <w:szCs w:val="24"/>
              </w:rPr>
              <w:t>4.1. Замовник сплачує попередню оплату за приєднання на поточний рахунок Виконавця в такому порядку:</w:t>
            </w:r>
          </w:p>
          <w:p w14:paraId="647EA5A4" w14:textId="77777777" w:rsidR="005F0B44" w:rsidRPr="005F0B44" w:rsidRDefault="005F0B44" w:rsidP="005F0B44">
            <w:pPr>
              <w:ind w:firstLine="709"/>
              <w:jc w:val="both"/>
              <w:rPr>
                <w:sz w:val="24"/>
                <w:szCs w:val="24"/>
              </w:rPr>
            </w:pPr>
            <w:r w:rsidRPr="005F0B44">
              <w:rPr>
                <w:rStyle w:val="st42"/>
                <w:sz w:val="24"/>
                <w:szCs w:val="24"/>
              </w:rPr>
              <w:t>оплата в розмірі 50 відсотків складової плати за приєднання потужності, визначеної у розрахунку вартості плати за приєднання до електричних мереж, упродовж 20 робочих днів з дня, наступного за днем отримання технічних умов, розрахунку вартості плати за приєднання до електричних мереж та рахунка на сплату плати за приєднання</w:t>
            </w:r>
            <w:r w:rsidRPr="005F0B44">
              <w:rPr>
                <w:sz w:val="24"/>
                <w:szCs w:val="24"/>
              </w:rPr>
              <w:t>;</w:t>
            </w:r>
          </w:p>
          <w:p w14:paraId="69A568D4" w14:textId="77777777" w:rsidR="005F0B44" w:rsidRPr="005F0B44" w:rsidRDefault="005F0B44" w:rsidP="005F0B44">
            <w:pPr>
              <w:ind w:firstLine="709"/>
              <w:jc w:val="both"/>
              <w:rPr>
                <w:sz w:val="24"/>
                <w:szCs w:val="24"/>
              </w:rPr>
            </w:pPr>
            <w:r w:rsidRPr="005F0B44">
              <w:rPr>
                <w:rStyle w:val="st42"/>
                <w:sz w:val="24"/>
                <w:szCs w:val="24"/>
              </w:rPr>
              <w:t xml:space="preserve">оплата в розмірі 40 відсотків від складової плати за приєднання потужності та 90 відсотків вартості лінійної частини приєднання, визначених у розрахунку вартості плати за приєднання до електричних мереж. Замовник оплачує на поточний рахунок ОСР цей рахунок упродовж 20 </w:t>
            </w:r>
            <w:r w:rsidRPr="005F0B44">
              <w:rPr>
                <w:rStyle w:val="st42"/>
                <w:sz w:val="24"/>
                <w:szCs w:val="24"/>
              </w:rPr>
              <w:lastRenderedPageBreak/>
              <w:t xml:space="preserve">робочих днів з дня, наступного за днем отримання рахунка, який  ОСР надає замовнику упродовж 5 робочих днів з дня, наступного за днем узгодження з усіма заінтересованими сторонами розробленої </w:t>
            </w:r>
            <w:proofErr w:type="spellStart"/>
            <w:r w:rsidRPr="005F0B44">
              <w:rPr>
                <w:rStyle w:val="st42"/>
                <w:sz w:val="24"/>
                <w:szCs w:val="24"/>
              </w:rPr>
              <w:t>проєктної</w:t>
            </w:r>
            <w:proofErr w:type="spellEnd"/>
            <w:r w:rsidRPr="005F0B44">
              <w:rPr>
                <w:rStyle w:val="st42"/>
                <w:sz w:val="24"/>
                <w:szCs w:val="24"/>
              </w:rPr>
              <w:t xml:space="preserve"> документації</w:t>
            </w:r>
            <w:r w:rsidRPr="005F0B44">
              <w:rPr>
                <w:sz w:val="24"/>
                <w:szCs w:val="24"/>
              </w:rPr>
              <w:t>;</w:t>
            </w:r>
          </w:p>
          <w:p w14:paraId="09B38E92" w14:textId="77777777" w:rsidR="005F0B44" w:rsidRPr="005F0B44" w:rsidRDefault="005F0B44" w:rsidP="005F0B44">
            <w:pPr>
              <w:ind w:firstLine="709"/>
              <w:jc w:val="both"/>
              <w:rPr>
                <w:sz w:val="24"/>
                <w:szCs w:val="24"/>
              </w:rPr>
            </w:pPr>
            <w:r w:rsidRPr="005F0B44">
              <w:rPr>
                <w:sz w:val="24"/>
                <w:szCs w:val="24"/>
              </w:rPr>
              <w:t xml:space="preserve">остаточний розрахунок плати упродовж 5 робочих днів, починаючи з наступного робочого дня після надання послуги з приєднання, що підтверджується  повідомленням про надання послуги з приєднання. </w:t>
            </w:r>
          </w:p>
          <w:p w14:paraId="48712CB0" w14:textId="77777777" w:rsidR="005F0B44" w:rsidRPr="005F0B44" w:rsidRDefault="005F0B44" w:rsidP="005F0B44">
            <w:pPr>
              <w:ind w:firstLine="709"/>
              <w:jc w:val="both"/>
              <w:rPr>
                <w:b/>
                <w:bCs/>
                <w:strike/>
                <w:color w:val="0070C0"/>
                <w:sz w:val="24"/>
                <w:szCs w:val="24"/>
              </w:rPr>
            </w:pPr>
            <w:r w:rsidRPr="005F0B44">
              <w:rPr>
                <w:b/>
                <w:bCs/>
                <w:strike/>
                <w:color w:val="0070C0"/>
                <w:sz w:val="24"/>
                <w:szCs w:val="24"/>
              </w:rPr>
              <w:t xml:space="preserve">У разі якщо замовник послуги з приєднання підпадає під дію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та звернувся до Виконавця із заявою довільної форми щодо визначення іншого порядку сплати вартості надання послуги з приєднання, порядок оплати вартості послуги з приєднання за цим договором здійснюється протягом 10 робочих днів після завершення надання послуги з приєднання. </w:t>
            </w:r>
          </w:p>
          <w:p w14:paraId="29081D50" w14:textId="38CC37E0" w:rsidR="005F0B44" w:rsidRPr="005F0B44" w:rsidRDefault="005F0B44" w:rsidP="005F0B44">
            <w:pPr>
              <w:jc w:val="both"/>
              <w:rPr>
                <w:b/>
                <w:sz w:val="24"/>
                <w:szCs w:val="24"/>
                <w:u w:val="single"/>
              </w:rPr>
            </w:pPr>
            <w:r w:rsidRPr="005F0B44">
              <w:rPr>
                <w:b/>
                <w:bCs/>
                <w:strike/>
                <w:color w:val="0070C0"/>
                <w:sz w:val="24"/>
                <w:szCs w:val="24"/>
              </w:rPr>
              <w:t xml:space="preserve">У разі надходження від замовника послуги з приєднання, що підпадає під дію постанови Кабінету Міністрів України від 04 грудня 2019 року № </w:t>
            </w:r>
            <w:r w:rsidRPr="005F0B44">
              <w:rPr>
                <w:b/>
                <w:bCs/>
                <w:strike/>
                <w:color w:val="0070C0"/>
                <w:sz w:val="24"/>
                <w:szCs w:val="24"/>
              </w:rPr>
              <w:lastRenderedPageBreak/>
              <w:t>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відповідного звернення ОСР не має права відмовити такому замовнику в укладенні відповідної додаткової угоди до договору про приєднання щодо визначення іншого графіка оплати.</w:t>
            </w:r>
          </w:p>
        </w:tc>
        <w:tc>
          <w:tcPr>
            <w:tcW w:w="3969" w:type="dxa"/>
          </w:tcPr>
          <w:p w14:paraId="7E6356FE" w14:textId="4D910FC1" w:rsidR="00634EC5" w:rsidRPr="0011722C" w:rsidRDefault="005F0B44" w:rsidP="00634EC5">
            <w:pPr>
              <w:ind w:firstLine="630"/>
              <w:jc w:val="both"/>
              <w:rPr>
                <w:b/>
                <w:sz w:val="24"/>
                <w:szCs w:val="24"/>
                <w:u w:val="single"/>
                <w:lang w:val="en-US"/>
              </w:rPr>
            </w:pPr>
            <w:r w:rsidRPr="005F0B44">
              <w:rPr>
                <w:b/>
                <w:sz w:val="24"/>
                <w:szCs w:val="24"/>
                <w:u w:val="single"/>
              </w:rPr>
              <w:lastRenderedPageBreak/>
              <w:t>АТ «ДТЕК ДНІПРОВСЬКІ ЕЛЕКТРОМЕРЕЖІ»</w:t>
            </w:r>
            <w:r w:rsidR="00917DB3">
              <w:rPr>
                <w:b/>
                <w:sz w:val="24"/>
                <w:szCs w:val="24"/>
                <w:u w:val="single"/>
              </w:rPr>
              <w:t xml:space="preserve">, </w:t>
            </w:r>
            <w:r w:rsidR="00917DB3" w:rsidRPr="00DC2DB4">
              <w:rPr>
                <w:b/>
                <w:bCs/>
                <w:sz w:val="24"/>
                <w:szCs w:val="24"/>
              </w:rPr>
              <w:t xml:space="preserve"> 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7EDDAD12" w14:textId="440D4EB3" w:rsidR="005F0B44" w:rsidRPr="005F0B44" w:rsidRDefault="005F0B44" w:rsidP="005F0B44">
            <w:pPr>
              <w:jc w:val="both"/>
              <w:rPr>
                <w:b/>
                <w:sz w:val="24"/>
                <w:szCs w:val="24"/>
                <w:u w:val="single"/>
              </w:rPr>
            </w:pPr>
          </w:p>
          <w:p w14:paraId="375955B6" w14:textId="43ED6495" w:rsidR="005F0B44" w:rsidRPr="005F0B44" w:rsidRDefault="005F0B44" w:rsidP="005F0B44">
            <w:pPr>
              <w:jc w:val="both"/>
              <w:rPr>
                <w:b/>
                <w:sz w:val="24"/>
                <w:szCs w:val="24"/>
                <w:u w:val="single"/>
              </w:rPr>
            </w:pPr>
            <w:r w:rsidRPr="004A3599">
              <w:rPr>
                <w:sz w:val="24"/>
                <w:szCs w:val="28"/>
              </w:rPr>
              <w:t>Бюджетним організаціям кошти виділяються в рамках бюджетного року, тому у випадку реалізації приєднання, яке переходить на наступний рік (наприклад, замовник уклав договір 20 грудня) замовник не зможе сплатити плату за приєднання, так як виділені кошти не переходять на наступний рік</w:t>
            </w:r>
          </w:p>
        </w:tc>
        <w:tc>
          <w:tcPr>
            <w:tcW w:w="3119" w:type="dxa"/>
          </w:tcPr>
          <w:p w14:paraId="54991413" w14:textId="77777777" w:rsidR="002D5B6C" w:rsidRDefault="002D5B6C" w:rsidP="002D5B6C">
            <w:pPr>
              <w:jc w:val="center"/>
              <w:rPr>
                <w:b/>
                <w:sz w:val="24"/>
                <w:szCs w:val="24"/>
                <w:lang w:eastAsia="uk-UA"/>
              </w:rPr>
            </w:pPr>
            <w:r>
              <w:rPr>
                <w:b/>
                <w:sz w:val="24"/>
                <w:szCs w:val="24"/>
                <w:lang w:eastAsia="uk-UA"/>
              </w:rPr>
              <w:t>Пропонується не враховувати</w:t>
            </w:r>
          </w:p>
          <w:p w14:paraId="793A042D" w14:textId="0FA40009" w:rsidR="005F0B44" w:rsidRPr="004F3A51" w:rsidRDefault="002D5B6C" w:rsidP="002D5B6C">
            <w:pPr>
              <w:jc w:val="both"/>
              <w:rPr>
                <w:b/>
                <w:sz w:val="24"/>
                <w:szCs w:val="24"/>
                <w:lang w:eastAsia="uk-UA"/>
              </w:rPr>
            </w:pPr>
            <w:r w:rsidRPr="0036495E">
              <w:rPr>
                <w:sz w:val="24"/>
                <w:szCs w:val="24"/>
                <w:lang w:eastAsia="uk-UA"/>
              </w:rPr>
              <w:t>Коментарі вище до аналогічних пропозицій</w:t>
            </w:r>
          </w:p>
        </w:tc>
      </w:tr>
      <w:tr w:rsidR="00573797" w:rsidRPr="004F3A51" w14:paraId="55E4D0C0" w14:textId="77777777" w:rsidTr="00A52C00">
        <w:trPr>
          <w:trHeight w:val="218"/>
        </w:trPr>
        <w:tc>
          <w:tcPr>
            <w:tcW w:w="4253" w:type="dxa"/>
          </w:tcPr>
          <w:p w14:paraId="4B31E8D2" w14:textId="78AEC961" w:rsidR="00573797" w:rsidRPr="0065791D" w:rsidRDefault="00573797" w:rsidP="005F0B44">
            <w:pPr>
              <w:ind w:firstLine="709"/>
              <w:jc w:val="both"/>
              <w:rPr>
                <w:color w:val="000000" w:themeColor="text1"/>
              </w:rPr>
            </w:pPr>
            <w:r>
              <w:rPr>
                <w:sz w:val="24"/>
                <w:szCs w:val="24"/>
              </w:rPr>
              <w:lastRenderedPageBreak/>
              <w:t>4.3</w:t>
            </w:r>
            <w:r w:rsidRPr="00745E37">
              <w:rPr>
                <w:sz w:val="24"/>
                <w:szCs w:val="24"/>
              </w:rPr>
              <w:t>.  Зміна порядку та форми оплати вартості послуги з приєднання не допускається.</w:t>
            </w:r>
          </w:p>
        </w:tc>
        <w:tc>
          <w:tcPr>
            <w:tcW w:w="4252" w:type="dxa"/>
          </w:tcPr>
          <w:p w14:paraId="46293D87" w14:textId="77777777" w:rsidR="00573797" w:rsidRDefault="00573797" w:rsidP="00573797">
            <w:pPr>
              <w:ind w:firstLine="630"/>
              <w:jc w:val="both"/>
              <w:rPr>
                <w:b/>
                <w:sz w:val="24"/>
                <w:szCs w:val="24"/>
                <w:u w:val="single"/>
              </w:rPr>
            </w:pPr>
            <w:r>
              <w:rPr>
                <w:b/>
                <w:sz w:val="24"/>
                <w:szCs w:val="24"/>
                <w:u w:val="single"/>
              </w:rPr>
              <w:t>ТОВ «САНВІН 12»</w:t>
            </w:r>
          </w:p>
          <w:p w14:paraId="54BD922F" w14:textId="15106744" w:rsidR="00573797" w:rsidRPr="005F0B44" w:rsidRDefault="00573797" w:rsidP="00634EC5">
            <w:pPr>
              <w:ind w:firstLine="630"/>
              <w:jc w:val="both"/>
              <w:rPr>
                <w:b/>
                <w:sz w:val="24"/>
                <w:szCs w:val="24"/>
                <w:u w:val="single"/>
              </w:rPr>
            </w:pPr>
            <w:r w:rsidRPr="00745E37">
              <w:rPr>
                <w:sz w:val="24"/>
                <w:szCs w:val="24"/>
              </w:rPr>
              <w:t>4.2.  За домовленістю сторін може бути визначено інший порядок оплати вартості послуги з приєднання шляхом укладання додаткової угоди</w:t>
            </w:r>
            <w:r>
              <w:rPr>
                <w:sz w:val="24"/>
                <w:szCs w:val="24"/>
              </w:rPr>
              <w:t xml:space="preserve"> </w:t>
            </w:r>
            <w:r w:rsidRPr="00573797">
              <w:rPr>
                <w:b/>
                <w:strike/>
                <w:color w:val="0070C0"/>
                <w:sz w:val="24"/>
                <w:szCs w:val="24"/>
              </w:rPr>
              <w:t>Зміна порядку та форми оплати вартості послуги з приєднання не допускається</w:t>
            </w:r>
            <w:r w:rsidRPr="00573797">
              <w:rPr>
                <w:color w:val="0070C0"/>
                <w:sz w:val="24"/>
                <w:szCs w:val="24"/>
              </w:rPr>
              <w:t>.</w:t>
            </w:r>
          </w:p>
        </w:tc>
        <w:tc>
          <w:tcPr>
            <w:tcW w:w="3969" w:type="dxa"/>
          </w:tcPr>
          <w:p w14:paraId="372A2D79" w14:textId="77777777" w:rsidR="00573797" w:rsidRDefault="00573797" w:rsidP="00573797">
            <w:pPr>
              <w:ind w:firstLine="630"/>
              <w:jc w:val="both"/>
              <w:rPr>
                <w:b/>
                <w:sz w:val="24"/>
                <w:szCs w:val="24"/>
                <w:u w:val="single"/>
              </w:rPr>
            </w:pPr>
            <w:r>
              <w:rPr>
                <w:b/>
                <w:sz w:val="24"/>
                <w:szCs w:val="24"/>
                <w:u w:val="single"/>
              </w:rPr>
              <w:t>ТОВ «САНВІН 12»</w:t>
            </w:r>
          </w:p>
          <w:p w14:paraId="079E035F" w14:textId="39357323" w:rsidR="00573797" w:rsidRPr="005F0B44" w:rsidRDefault="00573797" w:rsidP="00634EC5">
            <w:pPr>
              <w:ind w:firstLine="630"/>
              <w:jc w:val="both"/>
              <w:rPr>
                <w:b/>
                <w:sz w:val="24"/>
                <w:szCs w:val="24"/>
                <w:u w:val="single"/>
              </w:rPr>
            </w:pPr>
            <w:r w:rsidRPr="00745E37">
              <w:rPr>
                <w:sz w:val="24"/>
                <w:szCs w:val="24"/>
              </w:rPr>
              <w:t xml:space="preserve">Запропонована Регулятором редакція суперечить принципу свободи договору (статті 627 Цивільного кодексу та не відповідає Закону про ринок, в якому відсутнє обмеження на зміну договору приєднання. </w:t>
            </w:r>
            <w:proofErr w:type="spellStart"/>
            <w:r w:rsidRPr="00745E37">
              <w:rPr>
                <w:sz w:val="24"/>
                <w:szCs w:val="24"/>
              </w:rPr>
              <w:t>Абз</w:t>
            </w:r>
            <w:proofErr w:type="spellEnd"/>
            <w:r w:rsidRPr="00745E37">
              <w:rPr>
                <w:sz w:val="24"/>
                <w:szCs w:val="24"/>
              </w:rPr>
              <w:t>. 3–6 ч. 4 ст. 21 Закону встановлює межі чинності технічних умов, але не обмежує можливість внесення змін до самого договору.</w:t>
            </w:r>
          </w:p>
        </w:tc>
        <w:tc>
          <w:tcPr>
            <w:tcW w:w="3119" w:type="dxa"/>
          </w:tcPr>
          <w:p w14:paraId="21A218A9" w14:textId="77777777" w:rsidR="002D5B6C" w:rsidRDefault="002D5B6C" w:rsidP="002D5B6C">
            <w:pPr>
              <w:jc w:val="center"/>
              <w:rPr>
                <w:b/>
                <w:sz w:val="24"/>
                <w:szCs w:val="24"/>
                <w:lang w:eastAsia="uk-UA"/>
              </w:rPr>
            </w:pPr>
            <w:r>
              <w:rPr>
                <w:b/>
                <w:sz w:val="24"/>
                <w:szCs w:val="24"/>
                <w:lang w:eastAsia="uk-UA"/>
              </w:rPr>
              <w:t>Пропонується не враховувати</w:t>
            </w:r>
          </w:p>
          <w:p w14:paraId="53F4155F" w14:textId="6298D87E" w:rsidR="00573797" w:rsidRPr="004F3A51" w:rsidRDefault="002D5B6C" w:rsidP="002D5B6C">
            <w:pPr>
              <w:jc w:val="both"/>
              <w:rPr>
                <w:b/>
                <w:sz w:val="24"/>
                <w:szCs w:val="24"/>
                <w:lang w:eastAsia="uk-UA"/>
              </w:rPr>
            </w:pPr>
            <w:r w:rsidRPr="0036495E">
              <w:rPr>
                <w:sz w:val="24"/>
                <w:szCs w:val="24"/>
                <w:lang w:eastAsia="uk-UA"/>
              </w:rPr>
              <w:t>Коментарі вище до аналогічних пропозицій</w:t>
            </w:r>
          </w:p>
        </w:tc>
      </w:tr>
      <w:tr w:rsidR="005F0B44" w:rsidRPr="004F3A51" w14:paraId="06CB1764" w14:textId="77777777" w:rsidTr="00A52C00">
        <w:trPr>
          <w:trHeight w:val="218"/>
        </w:trPr>
        <w:tc>
          <w:tcPr>
            <w:tcW w:w="4253" w:type="dxa"/>
          </w:tcPr>
          <w:p w14:paraId="38B3C7A7" w14:textId="77777777" w:rsidR="005F0B44" w:rsidRPr="005F0B44" w:rsidRDefault="005F0B44" w:rsidP="005F0B44">
            <w:pPr>
              <w:pStyle w:val="a6"/>
              <w:spacing w:before="0" w:beforeAutospacing="0" w:after="0" w:afterAutospacing="0"/>
              <w:ind w:firstLine="709"/>
              <w:jc w:val="both"/>
              <w:rPr>
                <w:b/>
                <w:bCs/>
                <w:color w:val="000000" w:themeColor="text1"/>
              </w:rPr>
            </w:pPr>
            <w:r w:rsidRPr="005F0B44">
              <w:rPr>
                <w:b/>
                <w:bCs/>
                <w:color w:val="000000" w:themeColor="text1"/>
              </w:rPr>
              <w:t xml:space="preserve">4.3. </w:t>
            </w:r>
            <w:proofErr w:type="spellStart"/>
            <w:r w:rsidRPr="005F0B44">
              <w:rPr>
                <w:b/>
                <w:bCs/>
                <w:color w:val="000000" w:themeColor="text1"/>
              </w:rPr>
              <w:t>Зміна</w:t>
            </w:r>
            <w:proofErr w:type="spellEnd"/>
            <w:r w:rsidRPr="005F0B44">
              <w:rPr>
                <w:b/>
                <w:bCs/>
                <w:color w:val="000000" w:themeColor="text1"/>
              </w:rPr>
              <w:t xml:space="preserve"> порядку та </w:t>
            </w:r>
            <w:proofErr w:type="spellStart"/>
            <w:r w:rsidRPr="005F0B44">
              <w:rPr>
                <w:b/>
                <w:bCs/>
                <w:color w:val="000000" w:themeColor="text1"/>
              </w:rPr>
              <w:t>форми</w:t>
            </w:r>
            <w:proofErr w:type="spellEnd"/>
            <w:r w:rsidRPr="005F0B44">
              <w:rPr>
                <w:b/>
                <w:bCs/>
                <w:color w:val="000000" w:themeColor="text1"/>
              </w:rPr>
              <w:t xml:space="preserve"> оплати </w:t>
            </w:r>
            <w:proofErr w:type="spellStart"/>
            <w:r w:rsidRPr="005F0B44">
              <w:rPr>
                <w:b/>
                <w:bCs/>
                <w:color w:val="000000" w:themeColor="text1"/>
              </w:rPr>
              <w:t>вартості</w:t>
            </w:r>
            <w:proofErr w:type="spellEnd"/>
            <w:r w:rsidRPr="005F0B44">
              <w:rPr>
                <w:b/>
                <w:bCs/>
                <w:color w:val="000000" w:themeColor="text1"/>
              </w:rPr>
              <w:t xml:space="preserve"> </w:t>
            </w:r>
            <w:proofErr w:type="spellStart"/>
            <w:r w:rsidRPr="005F0B44">
              <w:rPr>
                <w:b/>
                <w:bCs/>
                <w:color w:val="000000" w:themeColor="text1"/>
              </w:rPr>
              <w:t>послуги</w:t>
            </w:r>
            <w:proofErr w:type="spellEnd"/>
            <w:r w:rsidRPr="005F0B44">
              <w:rPr>
                <w:b/>
                <w:bCs/>
                <w:color w:val="000000" w:themeColor="text1"/>
              </w:rPr>
              <w:t xml:space="preserve"> з </w:t>
            </w:r>
            <w:proofErr w:type="spellStart"/>
            <w:r w:rsidRPr="005F0B44">
              <w:rPr>
                <w:b/>
                <w:bCs/>
                <w:color w:val="000000" w:themeColor="text1"/>
              </w:rPr>
              <w:t>приєднання</w:t>
            </w:r>
            <w:proofErr w:type="spellEnd"/>
            <w:r w:rsidRPr="005F0B44">
              <w:rPr>
                <w:b/>
                <w:bCs/>
                <w:color w:val="000000" w:themeColor="text1"/>
              </w:rPr>
              <w:t xml:space="preserve"> не </w:t>
            </w:r>
            <w:proofErr w:type="spellStart"/>
            <w:r w:rsidRPr="005F0B44">
              <w:rPr>
                <w:b/>
                <w:bCs/>
                <w:color w:val="000000" w:themeColor="text1"/>
              </w:rPr>
              <w:t>допускається</w:t>
            </w:r>
            <w:proofErr w:type="spellEnd"/>
            <w:r w:rsidRPr="005F0B44">
              <w:rPr>
                <w:b/>
                <w:bCs/>
                <w:color w:val="000000" w:themeColor="text1"/>
              </w:rPr>
              <w:t>.</w:t>
            </w:r>
          </w:p>
          <w:p w14:paraId="11AA4E2F" w14:textId="77777777" w:rsidR="005F0B44" w:rsidRPr="005F0B44" w:rsidRDefault="005F0B44" w:rsidP="005F0B44">
            <w:pPr>
              <w:pStyle w:val="a6"/>
              <w:spacing w:before="0" w:beforeAutospacing="0" w:after="0" w:afterAutospacing="0"/>
              <w:ind w:firstLine="709"/>
              <w:jc w:val="both"/>
            </w:pPr>
          </w:p>
        </w:tc>
        <w:tc>
          <w:tcPr>
            <w:tcW w:w="4252" w:type="dxa"/>
          </w:tcPr>
          <w:p w14:paraId="5A06526C" w14:textId="4F7A4325" w:rsidR="00634EC5" w:rsidRPr="0011722C" w:rsidRDefault="005F0B44" w:rsidP="00634EC5">
            <w:pPr>
              <w:ind w:firstLine="630"/>
              <w:jc w:val="both"/>
              <w:rPr>
                <w:b/>
                <w:sz w:val="24"/>
                <w:szCs w:val="24"/>
                <w:u w:val="single"/>
                <w:lang w:val="en-US"/>
              </w:rPr>
            </w:pPr>
            <w:r w:rsidRPr="005F0B44">
              <w:rPr>
                <w:b/>
                <w:sz w:val="24"/>
                <w:szCs w:val="24"/>
                <w:u w:val="single"/>
              </w:rPr>
              <w:t>АТ «ДТЕК ДНІПРОВСЬКІ ЕЛЕКТРОМЕРЕЖІ»</w:t>
            </w:r>
            <w:r w:rsidR="00917DB3">
              <w:rPr>
                <w:b/>
                <w:sz w:val="24"/>
                <w:szCs w:val="24"/>
                <w:u w:val="single"/>
              </w:rPr>
              <w:t xml:space="preserve">, </w:t>
            </w:r>
            <w:r w:rsidR="00917DB3" w:rsidRPr="00DC2DB4">
              <w:rPr>
                <w:b/>
                <w:bCs/>
                <w:sz w:val="24"/>
                <w:szCs w:val="24"/>
              </w:rPr>
              <w:t xml:space="preserve"> 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4D862B1A" w14:textId="2E340F9A" w:rsidR="005F0B44" w:rsidRPr="005F0B44" w:rsidRDefault="005F0B44" w:rsidP="005F0B44">
            <w:pPr>
              <w:jc w:val="both"/>
              <w:rPr>
                <w:b/>
                <w:sz w:val="24"/>
                <w:szCs w:val="24"/>
                <w:u w:val="single"/>
              </w:rPr>
            </w:pPr>
            <w:r w:rsidRPr="005F0B44">
              <w:rPr>
                <w:b/>
                <w:bCs/>
                <w:strike/>
                <w:color w:val="0070C0"/>
                <w:sz w:val="24"/>
                <w:szCs w:val="24"/>
              </w:rPr>
              <w:t>4.3. Зміна порядку та форми оплати вартості послуги з приєднання не допускається.</w:t>
            </w:r>
          </w:p>
        </w:tc>
        <w:tc>
          <w:tcPr>
            <w:tcW w:w="3969" w:type="dxa"/>
          </w:tcPr>
          <w:p w14:paraId="007F4DB4" w14:textId="1CB65675" w:rsidR="005F0B44" w:rsidRPr="002D5B6C" w:rsidRDefault="005F0B44" w:rsidP="002D5B6C">
            <w:pPr>
              <w:ind w:firstLine="630"/>
              <w:jc w:val="both"/>
              <w:rPr>
                <w:b/>
                <w:sz w:val="24"/>
                <w:szCs w:val="24"/>
                <w:u w:val="single"/>
                <w:lang w:val="en-US"/>
              </w:rPr>
            </w:pPr>
            <w:r w:rsidRPr="005F0B44">
              <w:rPr>
                <w:b/>
                <w:sz w:val="24"/>
                <w:szCs w:val="24"/>
                <w:u w:val="single"/>
              </w:rPr>
              <w:t>АТ «ДТЕК ДНІПРОВСЬКІ ЕЛЕКТРОМЕРЕЖІ»</w:t>
            </w:r>
            <w:r w:rsidR="00917DB3">
              <w:rPr>
                <w:b/>
                <w:sz w:val="24"/>
                <w:szCs w:val="24"/>
                <w:u w:val="single"/>
              </w:rPr>
              <w:t xml:space="preserve">, </w:t>
            </w:r>
            <w:r w:rsidR="00917DB3" w:rsidRPr="00DC2DB4">
              <w:rPr>
                <w:b/>
                <w:bCs/>
                <w:sz w:val="24"/>
                <w:szCs w:val="24"/>
              </w:rPr>
              <w:t xml:space="preserve"> 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2F306FF8" w14:textId="56CC4C63" w:rsidR="005F0B44" w:rsidRPr="005F0B44" w:rsidRDefault="005F0B44" w:rsidP="005F0B44">
            <w:pPr>
              <w:jc w:val="both"/>
              <w:rPr>
                <w:b/>
                <w:sz w:val="24"/>
                <w:szCs w:val="24"/>
                <w:u w:val="single"/>
              </w:rPr>
            </w:pPr>
            <w:r w:rsidRPr="0065791D">
              <w:rPr>
                <w:sz w:val="24"/>
                <w:szCs w:val="24"/>
              </w:rPr>
              <w:t xml:space="preserve">Пропонуємо залишити в діючій редакції. Запропоновані зміни є прямим протиріччям нормам статті 651, 652, 653, 654 Цивільного Кодексу та вбачають  звуження прав </w:t>
            </w:r>
            <w:r w:rsidRPr="0065791D">
              <w:rPr>
                <w:sz w:val="24"/>
                <w:szCs w:val="24"/>
              </w:rPr>
              <w:lastRenderedPageBreak/>
              <w:t>та обов’язків порівняно з діючим законодавством</w:t>
            </w:r>
          </w:p>
        </w:tc>
        <w:tc>
          <w:tcPr>
            <w:tcW w:w="3119" w:type="dxa"/>
          </w:tcPr>
          <w:p w14:paraId="1A1F8393" w14:textId="77777777" w:rsidR="002D5B6C" w:rsidRDefault="002D5B6C" w:rsidP="002D5B6C">
            <w:pPr>
              <w:jc w:val="center"/>
              <w:rPr>
                <w:b/>
                <w:sz w:val="24"/>
                <w:szCs w:val="24"/>
                <w:lang w:eastAsia="uk-UA"/>
              </w:rPr>
            </w:pPr>
            <w:r>
              <w:rPr>
                <w:b/>
                <w:sz w:val="24"/>
                <w:szCs w:val="24"/>
                <w:lang w:eastAsia="uk-UA"/>
              </w:rPr>
              <w:lastRenderedPageBreak/>
              <w:t>Пропонується не враховувати</w:t>
            </w:r>
          </w:p>
          <w:p w14:paraId="704449AB" w14:textId="4607534D" w:rsidR="005F0B44" w:rsidRPr="004F3A51" w:rsidRDefault="002D5B6C" w:rsidP="002D5B6C">
            <w:pPr>
              <w:jc w:val="both"/>
              <w:rPr>
                <w:b/>
                <w:sz w:val="24"/>
                <w:szCs w:val="24"/>
                <w:lang w:eastAsia="uk-UA"/>
              </w:rPr>
            </w:pPr>
            <w:r w:rsidRPr="0036495E">
              <w:rPr>
                <w:sz w:val="24"/>
                <w:szCs w:val="24"/>
                <w:lang w:eastAsia="uk-UA"/>
              </w:rPr>
              <w:t>Коментарі вище до аналогічних пропозицій</w:t>
            </w:r>
          </w:p>
        </w:tc>
      </w:tr>
      <w:tr w:rsidR="005F0B44" w:rsidRPr="004F3A51" w14:paraId="5FCD67A0" w14:textId="77777777" w:rsidTr="00B93106">
        <w:trPr>
          <w:trHeight w:val="218"/>
        </w:trPr>
        <w:tc>
          <w:tcPr>
            <w:tcW w:w="15593" w:type="dxa"/>
            <w:gridSpan w:val="4"/>
          </w:tcPr>
          <w:p w14:paraId="27D63574" w14:textId="232BE275" w:rsidR="005F0B44" w:rsidRPr="005F0B44" w:rsidRDefault="005F0B44" w:rsidP="005F0B44">
            <w:pPr>
              <w:jc w:val="center"/>
              <w:rPr>
                <w:b/>
                <w:bCs/>
                <w:sz w:val="24"/>
                <w:szCs w:val="24"/>
                <w:lang w:eastAsia="uk-UA"/>
              </w:rPr>
            </w:pPr>
            <w:r w:rsidRPr="005F0B44">
              <w:rPr>
                <w:b/>
                <w:bCs/>
                <w:sz w:val="24"/>
                <w:szCs w:val="24"/>
              </w:rPr>
              <w:t>8. Строк Договору</w:t>
            </w:r>
          </w:p>
        </w:tc>
      </w:tr>
      <w:tr w:rsidR="00573797" w:rsidRPr="004F3A51" w14:paraId="0BFC6885" w14:textId="77777777" w:rsidTr="00A52C00">
        <w:trPr>
          <w:trHeight w:val="218"/>
        </w:trPr>
        <w:tc>
          <w:tcPr>
            <w:tcW w:w="4253" w:type="dxa"/>
            <w:vMerge w:val="restart"/>
          </w:tcPr>
          <w:p w14:paraId="51485C8C" w14:textId="77777777" w:rsidR="00573797" w:rsidRPr="00542E3E" w:rsidRDefault="00573797" w:rsidP="00573797">
            <w:pPr>
              <w:spacing w:after="60" w:line="252" w:lineRule="auto"/>
              <w:jc w:val="both"/>
              <w:rPr>
                <w:sz w:val="24"/>
                <w:szCs w:val="24"/>
              </w:rPr>
            </w:pPr>
            <w:r w:rsidRPr="00542E3E">
              <w:rPr>
                <w:sz w:val="24"/>
                <w:szCs w:val="24"/>
              </w:rPr>
              <w:t>8.1.  Цей Договір набирає чинності з дати подання належним чином оформленої заяви про приєднання та повного пакета документів, що додаються до неї, і діє до закінчення строку надання послуги з приєднання, визначеного Кодексом, але не довше строку терміну дії технічних умов.</w:t>
            </w:r>
          </w:p>
          <w:p w14:paraId="60135407" w14:textId="77777777" w:rsidR="00573797" w:rsidRPr="00542E3E" w:rsidRDefault="00573797" w:rsidP="00573797">
            <w:pPr>
              <w:spacing w:after="60" w:line="252" w:lineRule="auto"/>
              <w:jc w:val="both"/>
              <w:rPr>
                <w:sz w:val="24"/>
                <w:szCs w:val="24"/>
              </w:rPr>
            </w:pPr>
            <w:r w:rsidRPr="00542E3E">
              <w:rPr>
                <w:sz w:val="24"/>
                <w:szCs w:val="24"/>
              </w:rPr>
              <w:t xml:space="preserve">Граничний строк дії договору про приєднання та технічних умов на приєднання становить три роки з дати укладення такого договору та може бути продовжений один раз на такий же строк з підстав та у порядку, визначеному Законом України «Про ринок електричної енергії» та Кодексом. </w:t>
            </w:r>
          </w:p>
          <w:p w14:paraId="608B8355" w14:textId="77777777" w:rsidR="00573797" w:rsidRPr="00542E3E" w:rsidRDefault="00573797" w:rsidP="00573797">
            <w:pPr>
              <w:spacing w:after="60" w:line="252" w:lineRule="auto"/>
              <w:jc w:val="both"/>
              <w:rPr>
                <w:sz w:val="24"/>
                <w:szCs w:val="24"/>
              </w:rPr>
            </w:pPr>
            <w:r w:rsidRPr="00542E3E">
              <w:rPr>
                <w:sz w:val="24"/>
                <w:szCs w:val="24"/>
              </w:rPr>
              <w:t xml:space="preserve">Продовження строку дії договору про приєднання здійснюється шляхом укладення між сторонами додаткової угоди. </w:t>
            </w:r>
          </w:p>
          <w:p w14:paraId="633A3835" w14:textId="77777777" w:rsidR="00573797" w:rsidRPr="00542E3E" w:rsidRDefault="00573797" w:rsidP="00573797">
            <w:pPr>
              <w:spacing w:after="60" w:line="252" w:lineRule="auto"/>
              <w:jc w:val="both"/>
              <w:rPr>
                <w:sz w:val="24"/>
                <w:szCs w:val="24"/>
              </w:rPr>
            </w:pPr>
            <w:r w:rsidRPr="00542E3E">
              <w:rPr>
                <w:sz w:val="24"/>
                <w:szCs w:val="24"/>
              </w:rPr>
              <w:t xml:space="preserve">Продовження строку дії договору про приєднання з підстав та на період, що не передбачені вимогами Кодексу та Закону України «Про ринок електричної енергії», забороняється. </w:t>
            </w:r>
          </w:p>
          <w:p w14:paraId="1D6AFA7F" w14:textId="4B8B2B69" w:rsidR="00573797" w:rsidRPr="00D50A75" w:rsidRDefault="00573797" w:rsidP="00573797">
            <w:pPr>
              <w:pStyle w:val="a6"/>
              <w:spacing w:before="0" w:beforeAutospacing="0" w:after="0" w:afterAutospacing="0"/>
              <w:ind w:firstLine="709"/>
              <w:jc w:val="both"/>
              <w:rPr>
                <w:b/>
                <w:bCs/>
                <w:color w:val="000000" w:themeColor="text1"/>
                <w:lang w:val="uk-UA"/>
              </w:rPr>
            </w:pPr>
            <w:r w:rsidRPr="00542E3E">
              <w:t xml:space="preserve">У </w:t>
            </w:r>
            <w:proofErr w:type="spellStart"/>
            <w:r w:rsidRPr="00542E3E">
              <w:t>разі</w:t>
            </w:r>
            <w:proofErr w:type="spellEnd"/>
            <w:r w:rsidRPr="00542E3E">
              <w:t xml:space="preserve"> </w:t>
            </w:r>
            <w:proofErr w:type="spellStart"/>
            <w:r w:rsidRPr="00542E3E">
              <w:t>відсутності</w:t>
            </w:r>
            <w:proofErr w:type="spellEnd"/>
            <w:r w:rsidRPr="00542E3E">
              <w:t xml:space="preserve"> </w:t>
            </w:r>
            <w:proofErr w:type="spellStart"/>
            <w:r w:rsidRPr="00542E3E">
              <w:t>повного</w:t>
            </w:r>
            <w:proofErr w:type="spellEnd"/>
            <w:r w:rsidRPr="00542E3E">
              <w:t xml:space="preserve"> комплекту </w:t>
            </w:r>
            <w:proofErr w:type="spellStart"/>
            <w:r w:rsidRPr="00542E3E">
              <w:t>документів</w:t>
            </w:r>
            <w:proofErr w:type="spellEnd"/>
            <w:r w:rsidRPr="00542E3E">
              <w:t xml:space="preserve"> та/</w:t>
            </w:r>
            <w:proofErr w:type="spellStart"/>
            <w:r w:rsidRPr="00542E3E">
              <w:t>або</w:t>
            </w:r>
            <w:proofErr w:type="spellEnd"/>
            <w:r w:rsidRPr="00542E3E">
              <w:t xml:space="preserve"> </w:t>
            </w:r>
            <w:proofErr w:type="spellStart"/>
            <w:r w:rsidRPr="00542E3E">
              <w:lastRenderedPageBreak/>
              <w:t>неналежного</w:t>
            </w:r>
            <w:proofErr w:type="spellEnd"/>
            <w:r w:rsidRPr="00542E3E">
              <w:t xml:space="preserve"> </w:t>
            </w:r>
            <w:proofErr w:type="spellStart"/>
            <w:r w:rsidRPr="00542E3E">
              <w:t>оформлення</w:t>
            </w:r>
            <w:proofErr w:type="spellEnd"/>
            <w:r w:rsidRPr="00542E3E">
              <w:t xml:space="preserve"> </w:t>
            </w:r>
            <w:proofErr w:type="spellStart"/>
            <w:r w:rsidRPr="00542E3E">
              <w:t>документів</w:t>
            </w:r>
            <w:proofErr w:type="spellEnd"/>
            <w:r w:rsidRPr="00542E3E">
              <w:t xml:space="preserve">, </w:t>
            </w:r>
            <w:proofErr w:type="spellStart"/>
            <w:r w:rsidRPr="00542E3E">
              <w:t>що</w:t>
            </w:r>
            <w:proofErr w:type="spellEnd"/>
            <w:r w:rsidRPr="00542E3E">
              <w:t xml:space="preserve"> </w:t>
            </w:r>
            <w:proofErr w:type="spellStart"/>
            <w:r w:rsidRPr="00542E3E">
              <w:t>додаються</w:t>
            </w:r>
            <w:proofErr w:type="spellEnd"/>
            <w:r w:rsidRPr="00542E3E">
              <w:t xml:space="preserve"> до заяви, та/</w:t>
            </w:r>
            <w:proofErr w:type="spellStart"/>
            <w:r w:rsidRPr="00542E3E">
              <w:t>або</w:t>
            </w:r>
            <w:proofErr w:type="spellEnd"/>
            <w:r w:rsidRPr="00542E3E">
              <w:t xml:space="preserve"> </w:t>
            </w:r>
            <w:proofErr w:type="spellStart"/>
            <w:r w:rsidRPr="00542E3E">
              <w:t>неналежно</w:t>
            </w:r>
            <w:proofErr w:type="spellEnd"/>
            <w:r w:rsidRPr="00542E3E">
              <w:t xml:space="preserve"> </w:t>
            </w:r>
            <w:proofErr w:type="spellStart"/>
            <w:r w:rsidRPr="00542E3E">
              <w:t>заповненої</w:t>
            </w:r>
            <w:proofErr w:type="spellEnd"/>
            <w:r w:rsidRPr="00542E3E">
              <w:t xml:space="preserve"> </w:t>
            </w:r>
            <w:proofErr w:type="spellStart"/>
            <w:r w:rsidRPr="00542E3E">
              <w:t>замовником</w:t>
            </w:r>
            <w:proofErr w:type="spellEnd"/>
            <w:r w:rsidRPr="00542E3E">
              <w:t xml:space="preserve"> заяви про </w:t>
            </w:r>
            <w:proofErr w:type="spellStart"/>
            <w:r w:rsidRPr="00542E3E">
              <w:t>приєднання</w:t>
            </w:r>
            <w:proofErr w:type="spellEnd"/>
            <w:r w:rsidRPr="00542E3E">
              <w:t xml:space="preserve"> (</w:t>
            </w:r>
            <w:proofErr w:type="spellStart"/>
            <w:r w:rsidRPr="00542E3E">
              <w:t>незаповнення</w:t>
            </w:r>
            <w:proofErr w:type="spellEnd"/>
            <w:r w:rsidRPr="00542E3E">
              <w:t xml:space="preserve"> рядка(</w:t>
            </w:r>
            <w:proofErr w:type="spellStart"/>
            <w:r w:rsidRPr="00542E3E">
              <w:t>ків</w:t>
            </w:r>
            <w:proofErr w:type="spellEnd"/>
            <w:r w:rsidRPr="00542E3E">
              <w:t xml:space="preserve">) заяви </w:t>
            </w:r>
            <w:proofErr w:type="spellStart"/>
            <w:r w:rsidRPr="00542E3E">
              <w:t>або</w:t>
            </w:r>
            <w:proofErr w:type="spellEnd"/>
            <w:r w:rsidRPr="00542E3E">
              <w:t xml:space="preserve"> </w:t>
            </w:r>
            <w:proofErr w:type="spellStart"/>
            <w:r w:rsidRPr="00542E3E">
              <w:t>неправильне</w:t>
            </w:r>
            <w:proofErr w:type="spellEnd"/>
            <w:r w:rsidRPr="00542E3E">
              <w:t xml:space="preserve"> </w:t>
            </w:r>
            <w:proofErr w:type="spellStart"/>
            <w:r w:rsidRPr="00542E3E">
              <w:t>наповнення</w:t>
            </w:r>
            <w:proofErr w:type="spellEnd"/>
            <w:r w:rsidRPr="00542E3E">
              <w:t xml:space="preserve"> рядка) </w:t>
            </w:r>
            <w:proofErr w:type="spellStart"/>
            <w:r w:rsidRPr="00542E3E">
              <w:t>договір</w:t>
            </w:r>
            <w:proofErr w:type="spellEnd"/>
            <w:r w:rsidRPr="00542E3E">
              <w:t xml:space="preserve"> про </w:t>
            </w:r>
            <w:proofErr w:type="spellStart"/>
            <w:r w:rsidRPr="00542E3E">
              <w:t>приєднання</w:t>
            </w:r>
            <w:proofErr w:type="spellEnd"/>
            <w:r w:rsidRPr="00542E3E">
              <w:t xml:space="preserve"> </w:t>
            </w:r>
            <w:proofErr w:type="spellStart"/>
            <w:r w:rsidRPr="00542E3E">
              <w:t>вважається</w:t>
            </w:r>
            <w:proofErr w:type="spellEnd"/>
            <w:r w:rsidRPr="00542E3E">
              <w:t xml:space="preserve"> не </w:t>
            </w:r>
            <w:proofErr w:type="spellStart"/>
            <w:r w:rsidRPr="00542E3E">
              <w:t>укладеним</w:t>
            </w:r>
            <w:proofErr w:type="spellEnd"/>
            <w:r w:rsidRPr="00542E3E">
              <w:t xml:space="preserve"> (таким, </w:t>
            </w:r>
            <w:proofErr w:type="spellStart"/>
            <w:r w:rsidRPr="00542E3E">
              <w:t>що</w:t>
            </w:r>
            <w:proofErr w:type="spellEnd"/>
            <w:r w:rsidRPr="00542E3E">
              <w:t xml:space="preserve"> не набрав </w:t>
            </w:r>
            <w:proofErr w:type="spellStart"/>
            <w:r w:rsidRPr="00542E3E">
              <w:t>чинності</w:t>
            </w:r>
            <w:proofErr w:type="spellEnd"/>
            <w:r w:rsidRPr="00542E3E">
              <w:t>).</w:t>
            </w:r>
          </w:p>
        </w:tc>
        <w:tc>
          <w:tcPr>
            <w:tcW w:w="4252" w:type="dxa"/>
          </w:tcPr>
          <w:p w14:paraId="6D4260A6" w14:textId="77777777" w:rsidR="00573797" w:rsidRPr="00DB0169" w:rsidRDefault="00573797" w:rsidP="00D50A75">
            <w:pPr>
              <w:jc w:val="both"/>
              <w:rPr>
                <w:b/>
                <w:bCs/>
                <w:sz w:val="24"/>
                <w:szCs w:val="24"/>
              </w:rPr>
            </w:pPr>
            <w:r>
              <w:rPr>
                <w:b/>
                <w:bCs/>
                <w:sz w:val="24"/>
                <w:szCs w:val="24"/>
              </w:rPr>
              <w:lastRenderedPageBreak/>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2457DE65" w14:textId="77777777" w:rsidR="00573797" w:rsidRPr="00D50A75" w:rsidRDefault="00573797" w:rsidP="00D50A75">
            <w:pPr>
              <w:pStyle w:val="a6"/>
              <w:spacing w:before="0" w:beforeAutospacing="0" w:after="0" w:afterAutospacing="0"/>
              <w:ind w:firstLine="709"/>
              <w:jc w:val="both"/>
              <w:rPr>
                <w:b/>
                <w:bCs/>
                <w:strike/>
                <w:color w:val="0070C0"/>
              </w:rPr>
            </w:pPr>
            <w:r>
              <w:t xml:space="preserve">8.1. </w:t>
            </w:r>
            <w:proofErr w:type="spellStart"/>
            <w:r>
              <w:t>Цей</w:t>
            </w:r>
            <w:proofErr w:type="spellEnd"/>
            <w:r>
              <w:t xml:space="preserve"> </w:t>
            </w:r>
            <w:proofErr w:type="spellStart"/>
            <w:r>
              <w:t>Договір</w:t>
            </w:r>
            <w:proofErr w:type="spellEnd"/>
            <w:r>
              <w:t xml:space="preserve"> </w:t>
            </w:r>
            <w:proofErr w:type="spellStart"/>
            <w:r>
              <w:t>набирає</w:t>
            </w:r>
            <w:proofErr w:type="spellEnd"/>
            <w:r>
              <w:t xml:space="preserve"> </w:t>
            </w:r>
            <w:proofErr w:type="spellStart"/>
            <w:r>
              <w:t>чинності</w:t>
            </w:r>
            <w:proofErr w:type="spellEnd"/>
            <w:r>
              <w:t xml:space="preserve"> з </w:t>
            </w:r>
            <w:proofErr w:type="spellStart"/>
            <w:r>
              <w:t>дати</w:t>
            </w:r>
            <w:proofErr w:type="spellEnd"/>
            <w:r>
              <w:t xml:space="preserve"> </w:t>
            </w:r>
            <w:proofErr w:type="spellStart"/>
            <w:r>
              <w:t>подання</w:t>
            </w:r>
            <w:proofErr w:type="spellEnd"/>
            <w:r>
              <w:t xml:space="preserve"> </w:t>
            </w:r>
            <w:proofErr w:type="spellStart"/>
            <w:r>
              <w:t>належним</w:t>
            </w:r>
            <w:proofErr w:type="spellEnd"/>
            <w:r>
              <w:t xml:space="preserve"> чином </w:t>
            </w:r>
            <w:proofErr w:type="spellStart"/>
            <w:r>
              <w:t>оформленої</w:t>
            </w:r>
            <w:proofErr w:type="spellEnd"/>
            <w:r>
              <w:t xml:space="preserve"> заяви про </w:t>
            </w:r>
            <w:proofErr w:type="spellStart"/>
            <w:r>
              <w:t>приєднання</w:t>
            </w:r>
            <w:proofErr w:type="spellEnd"/>
            <w:r>
              <w:t xml:space="preserve"> та </w:t>
            </w:r>
            <w:proofErr w:type="spellStart"/>
            <w:r>
              <w:t>повного</w:t>
            </w:r>
            <w:proofErr w:type="spellEnd"/>
            <w:r>
              <w:t xml:space="preserve"> пакета </w:t>
            </w:r>
            <w:proofErr w:type="spellStart"/>
            <w:r>
              <w:t>документів</w:t>
            </w:r>
            <w:proofErr w:type="spellEnd"/>
            <w:r>
              <w:t xml:space="preserve">, </w:t>
            </w:r>
            <w:proofErr w:type="spellStart"/>
            <w:r>
              <w:t>що</w:t>
            </w:r>
            <w:proofErr w:type="spellEnd"/>
            <w:r>
              <w:t xml:space="preserve"> </w:t>
            </w:r>
            <w:proofErr w:type="spellStart"/>
            <w:r>
              <w:t>додаються</w:t>
            </w:r>
            <w:proofErr w:type="spellEnd"/>
            <w:r>
              <w:t xml:space="preserve"> до </w:t>
            </w:r>
            <w:proofErr w:type="spellStart"/>
            <w:r>
              <w:t>неї</w:t>
            </w:r>
            <w:proofErr w:type="spellEnd"/>
            <w:r>
              <w:t xml:space="preserve">, і </w:t>
            </w:r>
            <w:proofErr w:type="spellStart"/>
            <w:r>
              <w:t>діє</w:t>
            </w:r>
            <w:proofErr w:type="spellEnd"/>
            <w:r>
              <w:t xml:space="preserve"> </w:t>
            </w:r>
            <w:r w:rsidRPr="00D50A75">
              <w:rPr>
                <w:b/>
                <w:bCs/>
                <w:color w:val="0070C0"/>
              </w:rPr>
              <w:t xml:space="preserve">до </w:t>
            </w:r>
            <w:proofErr w:type="spellStart"/>
            <w:r w:rsidRPr="00D50A75">
              <w:rPr>
                <w:b/>
                <w:bCs/>
                <w:color w:val="0070C0"/>
              </w:rPr>
              <w:t>закінчення</w:t>
            </w:r>
            <w:proofErr w:type="spellEnd"/>
            <w:r w:rsidRPr="00D50A75">
              <w:rPr>
                <w:b/>
                <w:bCs/>
                <w:color w:val="0070C0"/>
              </w:rPr>
              <w:t xml:space="preserve"> </w:t>
            </w:r>
            <w:proofErr w:type="spellStart"/>
            <w:r w:rsidRPr="00D50A75">
              <w:rPr>
                <w:b/>
                <w:bCs/>
                <w:color w:val="0070C0"/>
              </w:rPr>
              <w:t>чинності</w:t>
            </w:r>
            <w:proofErr w:type="spellEnd"/>
            <w:r w:rsidRPr="00D50A75">
              <w:rPr>
                <w:b/>
                <w:bCs/>
                <w:color w:val="0070C0"/>
              </w:rPr>
              <w:t xml:space="preserve"> </w:t>
            </w:r>
            <w:proofErr w:type="spellStart"/>
            <w:r w:rsidRPr="00D50A75">
              <w:rPr>
                <w:b/>
                <w:bCs/>
                <w:color w:val="0070C0"/>
              </w:rPr>
              <w:t>технічних</w:t>
            </w:r>
            <w:proofErr w:type="spellEnd"/>
            <w:r w:rsidRPr="00D50A75">
              <w:rPr>
                <w:b/>
                <w:bCs/>
                <w:color w:val="0070C0"/>
              </w:rPr>
              <w:t xml:space="preserve"> умов</w:t>
            </w:r>
            <w:r>
              <w:t xml:space="preserve">, </w:t>
            </w:r>
            <w:proofErr w:type="spellStart"/>
            <w:r>
              <w:t>але</w:t>
            </w:r>
            <w:proofErr w:type="spellEnd"/>
            <w:r>
              <w:t xml:space="preserve"> не </w:t>
            </w:r>
            <w:proofErr w:type="spellStart"/>
            <w:r>
              <w:t>довше</w:t>
            </w:r>
            <w:proofErr w:type="spellEnd"/>
            <w:r>
              <w:t xml:space="preserve"> </w:t>
            </w:r>
            <w:proofErr w:type="spellStart"/>
            <w:r>
              <w:t>ніж</w:t>
            </w:r>
            <w:proofErr w:type="spellEnd"/>
            <w:r>
              <w:t xml:space="preserve"> три роки з </w:t>
            </w:r>
            <w:proofErr w:type="spellStart"/>
            <w:r>
              <w:t>дати</w:t>
            </w:r>
            <w:proofErr w:type="spellEnd"/>
            <w:r>
              <w:t xml:space="preserve"> </w:t>
            </w:r>
            <w:proofErr w:type="spellStart"/>
            <w:r>
              <w:t>укладання</w:t>
            </w:r>
            <w:proofErr w:type="spellEnd"/>
            <w:r>
              <w:t xml:space="preserve"> </w:t>
            </w:r>
            <w:proofErr w:type="spellStart"/>
            <w:r>
              <w:t>даного</w:t>
            </w:r>
            <w:proofErr w:type="spellEnd"/>
            <w:r>
              <w:t xml:space="preserve"> договору. </w:t>
            </w:r>
            <w:proofErr w:type="spellStart"/>
            <w:r w:rsidRPr="00D50A75">
              <w:rPr>
                <w:b/>
                <w:bCs/>
                <w:strike/>
                <w:color w:val="0070C0"/>
              </w:rPr>
              <w:t>закінчення</w:t>
            </w:r>
            <w:proofErr w:type="spellEnd"/>
            <w:r w:rsidRPr="00D50A75">
              <w:rPr>
                <w:b/>
                <w:bCs/>
                <w:strike/>
                <w:color w:val="0070C0"/>
              </w:rPr>
              <w:t xml:space="preserve"> строку </w:t>
            </w:r>
            <w:proofErr w:type="spellStart"/>
            <w:r w:rsidRPr="00D50A75">
              <w:rPr>
                <w:b/>
                <w:bCs/>
                <w:strike/>
                <w:color w:val="0070C0"/>
              </w:rPr>
              <w:t>надання</w:t>
            </w:r>
            <w:proofErr w:type="spellEnd"/>
            <w:r w:rsidRPr="00D50A75">
              <w:rPr>
                <w:b/>
                <w:bCs/>
                <w:strike/>
                <w:color w:val="0070C0"/>
              </w:rPr>
              <w:t xml:space="preserve"> </w:t>
            </w:r>
            <w:proofErr w:type="spellStart"/>
            <w:r w:rsidRPr="00D50A75">
              <w:rPr>
                <w:b/>
                <w:bCs/>
                <w:strike/>
                <w:color w:val="0070C0"/>
              </w:rPr>
              <w:t>послуги</w:t>
            </w:r>
            <w:proofErr w:type="spellEnd"/>
            <w:r w:rsidRPr="00D50A75">
              <w:rPr>
                <w:b/>
                <w:bCs/>
                <w:strike/>
                <w:color w:val="0070C0"/>
              </w:rPr>
              <w:t xml:space="preserve"> з </w:t>
            </w:r>
            <w:proofErr w:type="spellStart"/>
            <w:r w:rsidRPr="00D50A75">
              <w:rPr>
                <w:b/>
                <w:bCs/>
                <w:strike/>
                <w:color w:val="0070C0"/>
              </w:rPr>
              <w:t>приєднання</w:t>
            </w:r>
            <w:proofErr w:type="spellEnd"/>
            <w:r w:rsidRPr="00D50A75">
              <w:rPr>
                <w:b/>
                <w:bCs/>
                <w:strike/>
                <w:color w:val="0070C0"/>
              </w:rPr>
              <w:t xml:space="preserve">, </w:t>
            </w:r>
            <w:proofErr w:type="spellStart"/>
            <w:r w:rsidRPr="00D50A75">
              <w:rPr>
                <w:b/>
                <w:bCs/>
                <w:strike/>
                <w:color w:val="0070C0"/>
              </w:rPr>
              <w:t>визначеного</w:t>
            </w:r>
            <w:proofErr w:type="spellEnd"/>
            <w:r w:rsidRPr="00D50A75">
              <w:rPr>
                <w:b/>
                <w:bCs/>
                <w:strike/>
                <w:color w:val="0070C0"/>
              </w:rPr>
              <w:t xml:space="preserve"> Кодексом, </w:t>
            </w:r>
            <w:proofErr w:type="spellStart"/>
            <w:r w:rsidRPr="00D50A75">
              <w:rPr>
                <w:b/>
                <w:bCs/>
                <w:strike/>
                <w:color w:val="0070C0"/>
              </w:rPr>
              <w:t>але</w:t>
            </w:r>
            <w:proofErr w:type="spellEnd"/>
            <w:r w:rsidRPr="00D50A75">
              <w:rPr>
                <w:b/>
                <w:bCs/>
                <w:strike/>
                <w:color w:val="0070C0"/>
              </w:rPr>
              <w:t xml:space="preserve"> не </w:t>
            </w:r>
            <w:proofErr w:type="spellStart"/>
            <w:r w:rsidRPr="00D50A75">
              <w:rPr>
                <w:b/>
                <w:bCs/>
                <w:strike/>
                <w:color w:val="0070C0"/>
              </w:rPr>
              <w:t>довше</w:t>
            </w:r>
            <w:proofErr w:type="spellEnd"/>
            <w:r w:rsidRPr="00D50A75">
              <w:rPr>
                <w:b/>
                <w:bCs/>
                <w:strike/>
                <w:color w:val="0070C0"/>
              </w:rPr>
              <w:t xml:space="preserve"> строку </w:t>
            </w:r>
            <w:proofErr w:type="spellStart"/>
            <w:r w:rsidRPr="00D50A75">
              <w:rPr>
                <w:b/>
                <w:bCs/>
                <w:strike/>
                <w:color w:val="0070C0"/>
              </w:rPr>
              <w:t>терміну</w:t>
            </w:r>
            <w:proofErr w:type="spellEnd"/>
            <w:r w:rsidRPr="00D50A75">
              <w:rPr>
                <w:b/>
                <w:bCs/>
                <w:strike/>
                <w:color w:val="0070C0"/>
              </w:rPr>
              <w:t xml:space="preserve"> </w:t>
            </w:r>
            <w:proofErr w:type="spellStart"/>
            <w:r w:rsidRPr="00D50A75">
              <w:rPr>
                <w:b/>
                <w:bCs/>
                <w:strike/>
                <w:color w:val="0070C0"/>
              </w:rPr>
              <w:t>дії</w:t>
            </w:r>
            <w:proofErr w:type="spellEnd"/>
            <w:r w:rsidRPr="00D50A75">
              <w:rPr>
                <w:b/>
                <w:bCs/>
                <w:strike/>
                <w:color w:val="0070C0"/>
              </w:rPr>
              <w:t xml:space="preserve"> </w:t>
            </w:r>
            <w:proofErr w:type="spellStart"/>
            <w:r w:rsidRPr="00D50A75">
              <w:rPr>
                <w:b/>
                <w:bCs/>
                <w:strike/>
                <w:color w:val="0070C0"/>
              </w:rPr>
              <w:t>технічних</w:t>
            </w:r>
            <w:proofErr w:type="spellEnd"/>
            <w:r w:rsidRPr="00D50A75">
              <w:rPr>
                <w:b/>
                <w:bCs/>
                <w:strike/>
                <w:color w:val="0070C0"/>
              </w:rPr>
              <w:t xml:space="preserve"> умов.</w:t>
            </w:r>
          </w:p>
          <w:p w14:paraId="59FB9AF6" w14:textId="77777777" w:rsidR="00573797" w:rsidRPr="00D50A75" w:rsidRDefault="00573797" w:rsidP="00D50A75">
            <w:pPr>
              <w:pStyle w:val="a6"/>
              <w:spacing w:before="0" w:beforeAutospacing="0" w:after="0" w:afterAutospacing="0"/>
              <w:ind w:firstLine="709"/>
              <w:jc w:val="both"/>
              <w:rPr>
                <w:b/>
                <w:bCs/>
                <w:color w:val="0070C0"/>
              </w:rPr>
            </w:pPr>
            <w:r w:rsidRPr="00D50A75">
              <w:rPr>
                <w:b/>
                <w:bCs/>
                <w:color w:val="0070C0"/>
              </w:rPr>
              <w:t xml:space="preserve">Строк </w:t>
            </w:r>
            <w:proofErr w:type="spellStart"/>
            <w:r w:rsidRPr="00D50A75">
              <w:rPr>
                <w:b/>
                <w:bCs/>
                <w:color w:val="0070C0"/>
              </w:rPr>
              <w:t>чинності</w:t>
            </w:r>
            <w:proofErr w:type="spellEnd"/>
            <w:r w:rsidRPr="00D50A75">
              <w:rPr>
                <w:b/>
                <w:bCs/>
                <w:color w:val="0070C0"/>
              </w:rPr>
              <w:t xml:space="preserve"> </w:t>
            </w:r>
            <w:proofErr w:type="spellStart"/>
            <w:r w:rsidRPr="00D50A75">
              <w:rPr>
                <w:b/>
                <w:bCs/>
                <w:color w:val="0070C0"/>
              </w:rPr>
              <w:t>технічних</w:t>
            </w:r>
            <w:proofErr w:type="spellEnd"/>
            <w:r w:rsidRPr="00D50A75">
              <w:rPr>
                <w:b/>
                <w:bCs/>
                <w:color w:val="0070C0"/>
              </w:rPr>
              <w:t xml:space="preserve"> умов </w:t>
            </w:r>
            <w:proofErr w:type="spellStart"/>
            <w:r w:rsidRPr="00D50A75">
              <w:rPr>
                <w:b/>
                <w:bCs/>
                <w:color w:val="0070C0"/>
              </w:rPr>
              <w:t>може</w:t>
            </w:r>
            <w:proofErr w:type="spellEnd"/>
            <w:r w:rsidRPr="00D50A75">
              <w:rPr>
                <w:b/>
                <w:bCs/>
                <w:color w:val="0070C0"/>
              </w:rPr>
              <w:t xml:space="preserve"> бути </w:t>
            </w:r>
            <w:proofErr w:type="spellStart"/>
            <w:r w:rsidRPr="00D50A75">
              <w:rPr>
                <w:b/>
                <w:bCs/>
                <w:color w:val="0070C0"/>
              </w:rPr>
              <w:t>продовжений</w:t>
            </w:r>
            <w:proofErr w:type="spellEnd"/>
            <w:r w:rsidRPr="00D50A75">
              <w:rPr>
                <w:b/>
                <w:bCs/>
                <w:color w:val="0070C0"/>
              </w:rPr>
              <w:t xml:space="preserve"> </w:t>
            </w:r>
            <w:proofErr w:type="gramStart"/>
            <w:r w:rsidRPr="00D50A75">
              <w:rPr>
                <w:b/>
                <w:bCs/>
                <w:color w:val="0070C0"/>
              </w:rPr>
              <w:t>на строк</w:t>
            </w:r>
            <w:proofErr w:type="gramEnd"/>
            <w:r w:rsidRPr="00D50A75">
              <w:rPr>
                <w:b/>
                <w:bCs/>
                <w:color w:val="0070C0"/>
              </w:rPr>
              <w:t xml:space="preserve">, </w:t>
            </w:r>
            <w:proofErr w:type="spellStart"/>
            <w:r w:rsidRPr="00D50A75">
              <w:rPr>
                <w:b/>
                <w:bCs/>
                <w:color w:val="0070C0"/>
              </w:rPr>
              <w:t>необхідний</w:t>
            </w:r>
            <w:proofErr w:type="spellEnd"/>
            <w:r w:rsidRPr="00D50A75">
              <w:rPr>
                <w:b/>
                <w:bCs/>
                <w:color w:val="0070C0"/>
              </w:rPr>
              <w:t xml:space="preserve"> для </w:t>
            </w:r>
            <w:proofErr w:type="spellStart"/>
            <w:r w:rsidRPr="00D50A75">
              <w:rPr>
                <w:b/>
                <w:bCs/>
                <w:color w:val="0070C0"/>
              </w:rPr>
              <w:t>виконання</w:t>
            </w:r>
            <w:proofErr w:type="spellEnd"/>
            <w:r w:rsidRPr="00D50A75">
              <w:rPr>
                <w:b/>
                <w:bCs/>
                <w:color w:val="0070C0"/>
              </w:rPr>
              <w:t xml:space="preserve"> для </w:t>
            </w:r>
            <w:proofErr w:type="spellStart"/>
            <w:r w:rsidRPr="00D50A75">
              <w:rPr>
                <w:b/>
                <w:bCs/>
                <w:color w:val="0070C0"/>
              </w:rPr>
              <w:t>завершення</w:t>
            </w:r>
            <w:proofErr w:type="spellEnd"/>
            <w:r w:rsidRPr="00D50A75">
              <w:rPr>
                <w:b/>
                <w:bCs/>
                <w:color w:val="0070C0"/>
              </w:rPr>
              <w:t xml:space="preserve"> </w:t>
            </w:r>
            <w:proofErr w:type="spellStart"/>
            <w:r w:rsidRPr="00D50A75">
              <w:rPr>
                <w:b/>
                <w:bCs/>
                <w:color w:val="0070C0"/>
              </w:rPr>
              <w:t>будівництва</w:t>
            </w:r>
            <w:proofErr w:type="spellEnd"/>
            <w:r w:rsidRPr="00D50A75">
              <w:rPr>
                <w:b/>
                <w:bCs/>
                <w:color w:val="0070C0"/>
              </w:rPr>
              <w:t xml:space="preserve"> </w:t>
            </w:r>
            <w:proofErr w:type="spellStart"/>
            <w:r w:rsidRPr="00D50A75">
              <w:rPr>
                <w:b/>
                <w:bCs/>
                <w:color w:val="0070C0"/>
              </w:rPr>
              <w:t>відповідного</w:t>
            </w:r>
            <w:proofErr w:type="spellEnd"/>
            <w:r w:rsidRPr="00D50A75">
              <w:rPr>
                <w:b/>
                <w:bCs/>
                <w:color w:val="0070C0"/>
              </w:rPr>
              <w:t xml:space="preserve"> </w:t>
            </w:r>
            <w:proofErr w:type="spellStart"/>
            <w:r w:rsidRPr="00D50A75">
              <w:rPr>
                <w:b/>
                <w:bCs/>
                <w:color w:val="0070C0"/>
              </w:rPr>
              <w:t>об'єкта</w:t>
            </w:r>
            <w:proofErr w:type="spellEnd"/>
            <w:r w:rsidRPr="00D50A75">
              <w:rPr>
                <w:b/>
                <w:bCs/>
                <w:color w:val="0070C0"/>
              </w:rPr>
              <w:t xml:space="preserve">, </w:t>
            </w:r>
            <w:proofErr w:type="spellStart"/>
            <w:r w:rsidRPr="00D50A75">
              <w:rPr>
                <w:b/>
                <w:bCs/>
                <w:color w:val="0070C0"/>
              </w:rPr>
              <w:t>що</w:t>
            </w:r>
            <w:proofErr w:type="spellEnd"/>
            <w:r w:rsidRPr="00D50A75">
              <w:rPr>
                <w:b/>
                <w:bCs/>
                <w:color w:val="0070C0"/>
              </w:rPr>
              <w:t xml:space="preserve"> </w:t>
            </w:r>
            <w:proofErr w:type="spellStart"/>
            <w:r w:rsidRPr="00D50A75">
              <w:rPr>
                <w:b/>
                <w:bCs/>
                <w:color w:val="0070C0"/>
              </w:rPr>
              <w:t>визначається</w:t>
            </w:r>
            <w:proofErr w:type="spellEnd"/>
            <w:r w:rsidRPr="00D50A75">
              <w:rPr>
                <w:b/>
                <w:bCs/>
                <w:color w:val="0070C0"/>
              </w:rPr>
              <w:t xml:space="preserve"> на </w:t>
            </w:r>
            <w:proofErr w:type="spellStart"/>
            <w:r w:rsidRPr="00D50A75">
              <w:rPr>
                <w:b/>
                <w:bCs/>
                <w:color w:val="0070C0"/>
              </w:rPr>
              <w:t>основі</w:t>
            </w:r>
            <w:proofErr w:type="spellEnd"/>
            <w:r w:rsidRPr="00D50A75">
              <w:rPr>
                <w:b/>
                <w:bCs/>
                <w:color w:val="0070C0"/>
              </w:rPr>
              <w:t xml:space="preserve"> </w:t>
            </w:r>
            <w:proofErr w:type="spellStart"/>
            <w:r w:rsidRPr="00D50A75">
              <w:rPr>
                <w:b/>
                <w:bCs/>
                <w:color w:val="0070C0"/>
              </w:rPr>
              <w:t>проектної</w:t>
            </w:r>
            <w:proofErr w:type="spellEnd"/>
            <w:r w:rsidRPr="00D50A75">
              <w:rPr>
                <w:b/>
                <w:bCs/>
                <w:color w:val="0070C0"/>
              </w:rPr>
              <w:t xml:space="preserve"> </w:t>
            </w:r>
            <w:proofErr w:type="spellStart"/>
            <w:r w:rsidRPr="00D50A75">
              <w:rPr>
                <w:b/>
                <w:bCs/>
                <w:color w:val="0070C0"/>
              </w:rPr>
              <w:t>документації</w:t>
            </w:r>
            <w:proofErr w:type="spellEnd"/>
            <w:r w:rsidRPr="00D50A75">
              <w:rPr>
                <w:b/>
                <w:bCs/>
                <w:color w:val="0070C0"/>
              </w:rPr>
              <w:t xml:space="preserve">, з </w:t>
            </w:r>
            <w:proofErr w:type="spellStart"/>
            <w:r w:rsidRPr="00D50A75">
              <w:rPr>
                <w:b/>
                <w:bCs/>
                <w:color w:val="0070C0"/>
              </w:rPr>
              <w:t>урахуванням</w:t>
            </w:r>
            <w:proofErr w:type="spellEnd"/>
            <w:r w:rsidRPr="00D50A75">
              <w:rPr>
                <w:b/>
                <w:bCs/>
                <w:color w:val="0070C0"/>
              </w:rPr>
              <w:t xml:space="preserve"> строку, </w:t>
            </w:r>
            <w:proofErr w:type="spellStart"/>
            <w:r w:rsidRPr="00D50A75">
              <w:rPr>
                <w:b/>
                <w:bCs/>
                <w:color w:val="0070C0"/>
              </w:rPr>
              <w:t>необхідного</w:t>
            </w:r>
            <w:proofErr w:type="spellEnd"/>
            <w:r w:rsidRPr="00D50A75">
              <w:rPr>
                <w:b/>
                <w:bCs/>
                <w:color w:val="0070C0"/>
              </w:rPr>
              <w:t xml:space="preserve"> для </w:t>
            </w:r>
            <w:proofErr w:type="spellStart"/>
            <w:r w:rsidRPr="00D50A75">
              <w:rPr>
                <w:b/>
                <w:bCs/>
                <w:color w:val="0070C0"/>
              </w:rPr>
              <w:t>будівництва</w:t>
            </w:r>
            <w:proofErr w:type="spellEnd"/>
            <w:r w:rsidRPr="00D50A75">
              <w:rPr>
                <w:b/>
                <w:bCs/>
                <w:color w:val="0070C0"/>
              </w:rPr>
              <w:t xml:space="preserve"> </w:t>
            </w:r>
            <w:proofErr w:type="spellStart"/>
            <w:r w:rsidRPr="00D50A75">
              <w:rPr>
                <w:b/>
                <w:bCs/>
                <w:color w:val="0070C0"/>
              </w:rPr>
              <w:t>останньої</w:t>
            </w:r>
            <w:proofErr w:type="spellEnd"/>
            <w:r w:rsidRPr="00D50A75">
              <w:rPr>
                <w:b/>
                <w:bCs/>
                <w:color w:val="0070C0"/>
              </w:rPr>
              <w:t xml:space="preserve"> </w:t>
            </w:r>
            <w:proofErr w:type="spellStart"/>
            <w:r w:rsidRPr="00D50A75">
              <w:rPr>
                <w:b/>
                <w:bCs/>
                <w:color w:val="0070C0"/>
              </w:rPr>
              <w:t>черги</w:t>
            </w:r>
            <w:proofErr w:type="spellEnd"/>
            <w:r w:rsidRPr="00D50A75">
              <w:rPr>
                <w:b/>
                <w:bCs/>
                <w:color w:val="0070C0"/>
              </w:rPr>
              <w:t xml:space="preserve"> </w:t>
            </w:r>
            <w:proofErr w:type="spellStart"/>
            <w:r w:rsidRPr="00D50A75">
              <w:rPr>
                <w:b/>
                <w:bCs/>
                <w:color w:val="0070C0"/>
              </w:rPr>
              <w:t>об'єкта</w:t>
            </w:r>
            <w:proofErr w:type="spellEnd"/>
            <w:r w:rsidRPr="00D50A75">
              <w:rPr>
                <w:b/>
                <w:bCs/>
                <w:color w:val="0070C0"/>
              </w:rPr>
              <w:t xml:space="preserve"> </w:t>
            </w:r>
            <w:proofErr w:type="spellStart"/>
            <w:r w:rsidRPr="00D50A75">
              <w:rPr>
                <w:b/>
                <w:bCs/>
                <w:color w:val="0070C0"/>
              </w:rPr>
              <w:t>будівництва</w:t>
            </w:r>
            <w:proofErr w:type="spellEnd"/>
            <w:r w:rsidRPr="00D50A75">
              <w:rPr>
                <w:b/>
                <w:bCs/>
                <w:color w:val="0070C0"/>
              </w:rPr>
              <w:t xml:space="preserve">. </w:t>
            </w:r>
            <w:proofErr w:type="spellStart"/>
            <w:r w:rsidRPr="00D50A75">
              <w:rPr>
                <w:b/>
                <w:bCs/>
                <w:color w:val="0070C0"/>
              </w:rPr>
              <w:t>Загальний</w:t>
            </w:r>
            <w:proofErr w:type="spellEnd"/>
            <w:r w:rsidRPr="00D50A75">
              <w:rPr>
                <w:b/>
                <w:bCs/>
                <w:color w:val="0070C0"/>
              </w:rPr>
              <w:t xml:space="preserve"> строк </w:t>
            </w:r>
            <w:proofErr w:type="spellStart"/>
            <w:r w:rsidRPr="00D50A75">
              <w:rPr>
                <w:b/>
                <w:bCs/>
                <w:color w:val="0070C0"/>
              </w:rPr>
              <w:t>чинності</w:t>
            </w:r>
            <w:proofErr w:type="spellEnd"/>
            <w:r w:rsidRPr="00D50A75">
              <w:rPr>
                <w:b/>
                <w:bCs/>
                <w:color w:val="0070C0"/>
              </w:rPr>
              <w:t xml:space="preserve"> </w:t>
            </w:r>
            <w:proofErr w:type="spellStart"/>
            <w:r w:rsidRPr="00D50A75">
              <w:rPr>
                <w:b/>
                <w:bCs/>
                <w:color w:val="0070C0"/>
              </w:rPr>
              <w:t>технічних</w:t>
            </w:r>
            <w:proofErr w:type="spellEnd"/>
            <w:r w:rsidRPr="00D50A75">
              <w:rPr>
                <w:b/>
                <w:bCs/>
                <w:color w:val="0070C0"/>
              </w:rPr>
              <w:t xml:space="preserve"> умов не </w:t>
            </w:r>
            <w:proofErr w:type="spellStart"/>
            <w:r w:rsidRPr="00D50A75">
              <w:rPr>
                <w:b/>
                <w:bCs/>
                <w:color w:val="0070C0"/>
              </w:rPr>
              <w:t>може</w:t>
            </w:r>
            <w:proofErr w:type="spellEnd"/>
            <w:r w:rsidRPr="00D50A75">
              <w:rPr>
                <w:b/>
                <w:bCs/>
                <w:color w:val="0070C0"/>
              </w:rPr>
              <w:t xml:space="preserve"> </w:t>
            </w:r>
            <w:proofErr w:type="spellStart"/>
            <w:r w:rsidRPr="00D50A75">
              <w:rPr>
                <w:b/>
                <w:bCs/>
                <w:color w:val="0070C0"/>
              </w:rPr>
              <w:t>перевищувати</w:t>
            </w:r>
            <w:proofErr w:type="spellEnd"/>
            <w:r w:rsidRPr="00D50A75">
              <w:rPr>
                <w:b/>
                <w:bCs/>
                <w:color w:val="0070C0"/>
              </w:rPr>
              <w:t xml:space="preserve"> </w:t>
            </w:r>
            <w:proofErr w:type="spellStart"/>
            <w:r w:rsidRPr="00D50A75">
              <w:rPr>
                <w:b/>
                <w:bCs/>
                <w:color w:val="0070C0"/>
              </w:rPr>
              <w:t>шість</w:t>
            </w:r>
            <w:proofErr w:type="spellEnd"/>
            <w:r w:rsidRPr="00D50A75">
              <w:rPr>
                <w:b/>
                <w:bCs/>
                <w:color w:val="0070C0"/>
              </w:rPr>
              <w:t xml:space="preserve"> </w:t>
            </w:r>
            <w:proofErr w:type="spellStart"/>
            <w:r w:rsidRPr="00D50A75">
              <w:rPr>
                <w:b/>
                <w:bCs/>
                <w:color w:val="0070C0"/>
              </w:rPr>
              <w:t>років</w:t>
            </w:r>
            <w:proofErr w:type="spellEnd"/>
            <w:r w:rsidRPr="00D50A75">
              <w:rPr>
                <w:b/>
                <w:bCs/>
                <w:color w:val="0070C0"/>
              </w:rPr>
              <w:t xml:space="preserve"> з дня </w:t>
            </w:r>
            <w:proofErr w:type="spellStart"/>
            <w:r w:rsidRPr="00D50A75">
              <w:rPr>
                <w:b/>
                <w:bCs/>
                <w:color w:val="0070C0"/>
              </w:rPr>
              <w:t>укладення</w:t>
            </w:r>
            <w:proofErr w:type="spellEnd"/>
            <w:r w:rsidRPr="00D50A75">
              <w:rPr>
                <w:b/>
                <w:bCs/>
                <w:color w:val="0070C0"/>
              </w:rPr>
              <w:t xml:space="preserve"> договору про </w:t>
            </w:r>
            <w:proofErr w:type="spellStart"/>
            <w:r w:rsidRPr="00D50A75">
              <w:rPr>
                <w:b/>
                <w:bCs/>
                <w:color w:val="0070C0"/>
              </w:rPr>
              <w:t>приєднання</w:t>
            </w:r>
            <w:proofErr w:type="spellEnd"/>
            <w:r w:rsidRPr="00D50A75">
              <w:rPr>
                <w:b/>
                <w:bCs/>
                <w:color w:val="0070C0"/>
              </w:rPr>
              <w:t xml:space="preserve">. </w:t>
            </w:r>
          </w:p>
          <w:p w14:paraId="2474BA24" w14:textId="77777777" w:rsidR="00573797" w:rsidRDefault="00573797" w:rsidP="00D50A75">
            <w:pPr>
              <w:pStyle w:val="a6"/>
              <w:spacing w:before="0" w:beforeAutospacing="0" w:after="0" w:afterAutospacing="0"/>
              <w:ind w:firstLine="709"/>
              <w:jc w:val="both"/>
            </w:pPr>
            <w:proofErr w:type="spellStart"/>
            <w:r w:rsidRPr="00D50A75">
              <w:rPr>
                <w:b/>
                <w:bCs/>
                <w:strike/>
                <w:color w:val="0070C0"/>
              </w:rPr>
              <w:t>Граничний</w:t>
            </w:r>
            <w:proofErr w:type="spellEnd"/>
            <w:r w:rsidRPr="00D50A75">
              <w:rPr>
                <w:b/>
                <w:bCs/>
                <w:strike/>
                <w:color w:val="0070C0"/>
              </w:rPr>
              <w:t xml:space="preserve"> строк </w:t>
            </w:r>
            <w:proofErr w:type="spellStart"/>
            <w:r w:rsidRPr="00D50A75">
              <w:rPr>
                <w:b/>
                <w:bCs/>
                <w:strike/>
                <w:color w:val="0070C0"/>
              </w:rPr>
              <w:t>дії</w:t>
            </w:r>
            <w:proofErr w:type="spellEnd"/>
            <w:r w:rsidRPr="00D50A75">
              <w:rPr>
                <w:b/>
                <w:bCs/>
                <w:strike/>
                <w:color w:val="0070C0"/>
              </w:rPr>
              <w:t xml:space="preserve"> договору про </w:t>
            </w:r>
            <w:proofErr w:type="spellStart"/>
            <w:r w:rsidRPr="00D50A75">
              <w:rPr>
                <w:b/>
                <w:bCs/>
                <w:strike/>
                <w:color w:val="0070C0"/>
              </w:rPr>
              <w:t>приєднання</w:t>
            </w:r>
            <w:proofErr w:type="spellEnd"/>
            <w:r w:rsidRPr="00D50A75">
              <w:rPr>
                <w:b/>
                <w:bCs/>
                <w:strike/>
                <w:color w:val="0070C0"/>
              </w:rPr>
              <w:t xml:space="preserve"> та </w:t>
            </w:r>
            <w:proofErr w:type="spellStart"/>
            <w:r w:rsidRPr="00D50A75">
              <w:rPr>
                <w:b/>
                <w:bCs/>
                <w:strike/>
                <w:color w:val="0070C0"/>
              </w:rPr>
              <w:t>технічних</w:t>
            </w:r>
            <w:proofErr w:type="spellEnd"/>
            <w:r w:rsidRPr="00D50A75">
              <w:rPr>
                <w:b/>
                <w:bCs/>
                <w:strike/>
                <w:color w:val="0070C0"/>
              </w:rPr>
              <w:t xml:space="preserve"> умов на </w:t>
            </w:r>
            <w:proofErr w:type="spellStart"/>
            <w:r w:rsidRPr="00D50A75">
              <w:rPr>
                <w:b/>
                <w:bCs/>
                <w:strike/>
                <w:color w:val="0070C0"/>
              </w:rPr>
              <w:t>приєднання</w:t>
            </w:r>
            <w:proofErr w:type="spellEnd"/>
            <w:r w:rsidRPr="00D50A75">
              <w:rPr>
                <w:b/>
                <w:bCs/>
                <w:strike/>
                <w:color w:val="0070C0"/>
              </w:rPr>
              <w:t xml:space="preserve"> становить три роки з </w:t>
            </w:r>
            <w:proofErr w:type="spellStart"/>
            <w:r w:rsidRPr="00D50A75">
              <w:rPr>
                <w:b/>
                <w:bCs/>
                <w:strike/>
                <w:color w:val="0070C0"/>
              </w:rPr>
              <w:t>дати</w:t>
            </w:r>
            <w:proofErr w:type="spellEnd"/>
            <w:r w:rsidRPr="00D50A75">
              <w:rPr>
                <w:b/>
                <w:bCs/>
                <w:strike/>
                <w:color w:val="0070C0"/>
              </w:rPr>
              <w:t xml:space="preserve"> </w:t>
            </w:r>
            <w:proofErr w:type="spellStart"/>
            <w:r w:rsidRPr="00D50A75">
              <w:rPr>
                <w:b/>
                <w:bCs/>
                <w:strike/>
                <w:color w:val="0070C0"/>
              </w:rPr>
              <w:t>укладення</w:t>
            </w:r>
            <w:proofErr w:type="spellEnd"/>
            <w:r w:rsidRPr="00D50A75">
              <w:rPr>
                <w:b/>
                <w:bCs/>
                <w:strike/>
                <w:color w:val="0070C0"/>
              </w:rPr>
              <w:t xml:space="preserve"> такого договору та </w:t>
            </w:r>
            <w:proofErr w:type="spellStart"/>
            <w:r w:rsidRPr="00D50A75">
              <w:rPr>
                <w:b/>
                <w:bCs/>
                <w:strike/>
                <w:color w:val="0070C0"/>
              </w:rPr>
              <w:lastRenderedPageBreak/>
              <w:t>може</w:t>
            </w:r>
            <w:proofErr w:type="spellEnd"/>
            <w:r w:rsidRPr="00D50A75">
              <w:rPr>
                <w:b/>
                <w:bCs/>
                <w:strike/>
                <w:color w:val="0070C0"/>
              </w:rPr>
              <w:t xml:space="preserve"> бути</w:t>
            </w:r>
            <w:r w:rsidRPr="00D50A75">
              <w:rPr>
                <w:color w:val="0070C0"/>
              </w:rPr>
              <w:t xml:space="preserve"> </w:t>
            </w:r>
            <w:proofErr w:type="spellStart"/>
            <w:r w:rsidRPr="00D50A75">
              <w:rPr>
                <w:b/>
                <w:bCs/>
                <w:strike/>
                <w:color w:val="0070C0"/>
              </w:rPr>
              <w:t>продовжений</w:t>
            </w:r>
            <w:proofErr w:type="spellEnd"/>
            <w:r w:rsidRPr="00D50A75">
              <w:rPr>
                <w:b/>
                <w:bCs/>
                <w:strike/>
                <w:color w:val="0070C0"/>
              </w:rPr>
              <w:t xml:space="preserve"> один раз на </w:t>
            </w:r>
            <w:proofErr w:type="spellStart"/>
            <w:r w:rsidRPr="00D50A75">
              <w:rPr>
                <w:b/>
                <w:bCs/>
                <w:strike/>
                <w:color w:val="0070C0"/>
              </w:rPr>
              <w:t>такий</w:t>
            </w:r>
            <w:proofErr w:type="spellEnd"/>
            <w:r w:rsidRPr="00D50A75">
              <w:rPr>
                <w:b/>
                <w:bCs/>
                <w:strike/>
                <w:color w:val="0070C0"/>
              </w:rPr>
              <w:t xml:space="preserve"> же строк з</w:t>
            </w:r>
            <w:r w:rsidRPr="00D50A75">
              <w:rPr>
                <w:color w:val="0070C0"/>
              </w:rPr>
              <w:t xml:space="preserve"> </w:t>
            </w:r>
            <w:proofErr w:type="spellStart"/>
            <w:r w:rsidRPr="00D50A75">
              <w:rPr>
                <w:b/>
                <w:bCs/>
                <w:color w:val="0070C0"/>
              </w:rPr>
              <w:t>Продовження</w:t>
            </w:r>
            <w:proofErr w:type="spellEnd"/>
            <w:r w:rsidRPr="00D50A75">
              <w:rPr>
                <w:b/>
                <w:bCs/>
                <w:color w:val="0070C0"/>
              </w:rPr>
              <w:t xml:space="preserve"> строку </w:t>
            </w:r>
            <w:proofErr w:type="spellStart"/>
            <w:r w:rsidRPr="00D50A75">
              <w:rPr>
                <w:b/>
                <w:bCs/>
                <w:color w:val="0070C0"/>
              </w:rPr>
              <w:t>чинності</w:t>
            </w:r>
            <w:proofErr w:type="spellEnd"/>
            <w:r w:rsidRPr="00D50A75">
              <w:rPr>
                <w:b/>
                <w:bCs/>
                <w:color w:val="0070C0"/>
              </w:rPr>
              <w:t xml:space="preserve"> </w:t>
            </w:r>
            <w:proofErr w:type="spellStart"/>
            <w:r w:rsidRPr="00D50A75">
              <w:rPr>
                <w:b/>
                <w:bCs/>
                <w:color w:val="0070C0"/>
              </w:rPr>
              <w:t>технічних</w:t>
            </w:r>
            <w:proofErr w:type="spellEnd"/>
            <w:r w:rsidRPr="00D50A75">
              <w:rPr>
                <w:b/>
                <w:bCs/>
                <w:color w:val="0070C0"/>
              </w:rPr>
              <w:t xml:space="preserve"> умов </w:t>
            </w:r>
            <w:proofErr w:type="spellStart"/>
            <w:r w:rsidRPr="00D50A75">
              <w:rPr>
                <w:b/>
                <w:bCs/>
                <w:color w:val="0070C0"/>
              </w:rPr>
              <w:t>здійснюється</w:t>
            </w:r>
            <w:proofErr w:type="spellEnd"/>
            <w:r w:rsidRPr="00D50A75">
              <w:rPr>
                <w:b/>
                <w:bCs/>
                <w:color w:val="0070C0"/>
              </w:rPr>
              <w:t xml:space="preserve"> з </w:t>
            </w:r>
            <w:proofErr w:type="spellStart"/>
            <w:r>
              <w:t>підстав</w:t>
            </w:r>
            <w:proofErr w:type="spellEnd"/>
            <w:r>
              <w:t xml:space="preserve"> та </w:t>
            </w:r>
            <w:proofErr w:type="gramStart"/>
            <w:r>
              <w:t>у порядку</w:t>
            </w:r>
            <w:proofErr w:type="gramEnd"/>
            <w:r>
              <w:t xml:space="preserve">, </w:t>
            </w:r>
            <w:proofErr w:type="spellStart"/>
            <w:r>
              <w:t>визначеному</w:t>
            </w:r>
            <w:proofErr w:type="spellEnd"/>
            <w:r>
              <w:t xml:space="preserve"> Законом </w:t>
            </w:r>
            <w:proofErr w:type="spellStart"/>
            <w:r>
              <w:t>України</w:t>
            </w:r>
            <w:proofErr w:type="spellEnd"/>
            <w:r>
              <w:t xml:space="preserve"> «Про </w:t>
            </w:r>
            <w:proofErr w:type="spellStart"/>
            <w:r>
              <w:t>ринок</w:t>
            </w:r>
            <w:proofErr w:type="spellEnd"/>
            <w:r>
              <w:t xml:space="preserve"> </w:t>
            </w:r>
            <w:proofErr w:type="spellStart"/>
            <w:r>
              <w:t>електричної</w:t>
            </w:r>
            <w:proofErr w:type="spellEnd"/>
            <w:r>
              <w:t xml:space="preserve"> </w:t>
            </w:r>
            <w:proofErr w:type="spellStart"/>
            <w:r>
              <w:t>енергії</w:t>
            </w:r>
            <w:proofErr w:type="spellEnd"/>
            <w:r>
              <w:t xml:space="preserve">» та Кодексом. </w:t>
            </w:r>
          </w:p>
          <w:p w14:paraId="2D15CAB3" w14:textId="77777777" w:rsidR="00573797" w:rsidRDefault="00573797" w:rsidP="00D50A75">
            <w:pPr>
              <w:pStyle w:val="a6"/>
              <w:spacing w:before="0" w:beforeAutospacing="0" w:after="0" w:afterAutospacing="0"/>
              <w:ind w:firstLine="709"/>
              <w:jc w:val="both"/>
            </w:pPr>
            <w:proofErr w:type="spellStart"/>
            <w:r>
              <w:t>Продовження</w:t>
            </w:r>
            <w:proofErr w:type="spellEnd"/>
            <w:r>
              <w:t xml:space="preserve"> строку </w:t>
            </w:r>
            <w:proofErr w:type="spellStart"/>
            <w:r>
              <w:t>дії</w:t>
            </w:r>
            <w:proofErr w:type="spellEnd"/>
            <w:r>
              <w:t xml:space="preserve"> договору про </w:t>
            </w:r>
            <w:proofErr w:type="spellStart"/>
            <w:r>
              <w:t>приєднання</w:t>
            </w:r>
            <w:proofErr w:type="spellEnd"/>
            <w:r>
              <w:t xml:space="preserve"> </w:t>
            </w:r>
            <w:proofErr w:type="spellStart"/>
            <w:r>
              <w:t>здійснюється</w:t>
            </w:r>
            <w:proofErr w:type="spellEnd"/>
            <w:r>
              <w:t xml:space="preserve"> шляхом </w:t>
            </w:r>
            <w:proofErr w:type="spellStart"/>
            <w:r>
              <w:t>укладення</w:t>
            </w:r>
            <w:proofErr w:type="spellEnd"/>
            <w:r>
              <w:t xml:space="preserve"> </w:t>
            </w:r>
            <w:proofErr w:type="spellStart"/>
            <w:r>
              <w:t>між</w:t>
            </w:r>
            <w:proofErr w:type="spellEnd"/>
            <w:r>
              <w:t xml:space="preserve"> сторонами </w:t>
            </w:r>
            <w:proofErr w:type="spellStart"/>
            <w:r>
              <w:t>додаткової</w:t>
            </w:r>
            <w:proofErr w:type="spellEnd"/>
            <w:r>
              <w:t xml:space="preserve"> угоди. </w:t>
            </w:r>
          </w:p>
          <w:p w14:paraId="380E03C7" w14:textId="77777777" w:rsidR="00573797" w:rsidRDefault="00573797" w:rsidP="00D50A75">
            <w:pPr>
              <w:pStyle w:val="a6"/>
              <w:spacing w:before="0" w:beforeAutospacing="0" w:after="0" w:afterAutospacing="0"/>
              <w:ind w:firstLine="709"/>
              <w:jc w:val="both"/>
            </w:pPr>
            <w:proofErr w:type="spellStart"/>
            <w:r>
              <w:t>Продовження</w:t>
            </w:r>
            <w:proofErr w:type="spellEnd"/>
            <w:r>
              <w:t xml:space="preserve"> строку </w:t>
            </w:r>
            <w:proofErr w:type="spellStart"/>
            <w:r>
              <w:t>дії</w:t>
            </w:r>
            <w:proofErr w:type="spellEnd"/>
            <w:r>
              <w:t xml:space="preserve"> договору про </w:t>
            </w:r>
            <w:proofErr w:type="spellStart"/>
            <w:r>
              <w:t>приєднання</w:t>
            </w:r>
            <w:proofErr w:type="spellEnd"/>
            <w:r>
              <w:t xml:space="preserve"> з </w:t>
            </w:r>
            <w:proofErr w:type="spellStart"/>
            <w:r>
              <w:t>підстав</w:t>
            </w:r>
            <w:proofErr w:type="spellEnd"/>
            <w:r>
              <w:t xml:space="preserve"> та на </w:t>
            </w:r>
            <w:proofErr w:type="spellStart"/>
            <w:r>
              <w:t>період</w:t>
            </w:r>
            <w:proofErr w:type="spellEnd"/>
            <w:r>
              <w:t xml:space="preserve">, </w:t>
            </w:r>
            <w:proofErr w:type="spellStart"/>
            <w:r>
              <w:t>що</w:t>
            </w:r>
            <w:proofErr w:type="spellEnd"/>
            <w:r>
              <w:t xml:space="preserve"> не </w:t>
            </w:r>
            <w:proofErr w:type="spellStart"/>
            <w:r>
              <w:t>передбачені</w:t>
            </w:r>
            <w:proofErr w:type="spellEnd"/>
            <w:r>
              <w:t xml:space="preserve"> </w:t>
            </w:r>
            <w:proofErr w:type="spellStart"/>
            <w:r>
              <w:t>вимогами</w:t>
            </w:r>
            <w:proofErr w:type="spellEnd"/>
            <w:r>
              <w:t xml:space="preserve"> Кодексу та Закону </w:t>
            </w:r>
            <w:proofErr w:type="spellStart"/>
            <w:r>
              <w:t>України</w:t>
            </w:r>
            <w:proofErr w:type="spellEnd"/>
            <w:r>
              <w:t xml:space="preserve"> «Про </w:t>
            </w:r>
            <w:proofErr w:type="spellStart"/>
            <w:r>
              <w:t>ринок</w:t>
            </w:r>
            <w:proofErr w:type="spellEnd"/>
            <w:r>
              <w:t xml:space="preserve"> </w:t>
            </w:r>
            <w:proofErr w:type="spellStart"/>
            <w:r>
              <w:t>електричної</w:t>
            </w:r>
            <w:proofErr w:type="spellEnd"/>
            <w:r>
              <w:t xml:space="preserve"> </w:t>
            </w:r>
            <w:proofErr w:type="spellStart"/>
            <w:r>
              <w:t>енергії</w:t>
            </w:r>
            <w:proofErr w:type="spellEnd"/>
            <w:r>
              <w:t xml:space="preserve">», </w:t>
            </w:r>
            <w:proofErr w:type="spellStart"/>
            <w:r>
              <w:t>забороняється</w:t>
            </w:r>
            <w:proofErr w:type="spellEnd"/>
            <w:r>
              <w:t xml:space="preserve">. </w:t>
            </w:r>
          </w:p>
          <w:p w14:paraId="0CB3BF77" w14:textId="77777777" w:rsidR="00573797" w:rsidRDefault="00573797" w:rsidP="00D50A75">
            <w:pPr>
              <w:pStyle w:val="a6"/>
              <w:spacing w:before="0" w:beforeAutospacing="0" w:after="0" w:afterAutospacing="0"/>
              <w:ind w:firstLine="709"/>
              <w:jc w:val="both"/>
            </w:pPr>
            <w:r>
              <w:t xml:space="preserve">У </w:t>
            </w:r>
            <w:proofErr w:type="spellStart"/>
            <w:r>
              <w:t>разі</w:t>
            </w:r>
            <w:proofErr w:type="spellEnd"/>
            <w:r>
              <w:t xml:space="preserve"> </w:t>
            </w:r>
            <w:proofErr w:type="spellStart"/>
            <w:r>
              <w:t>відсутності</w:t>
            </w:r>
            <w:proofErr w:type="spellEnd"/>
            <w:r>
              <w:t xml:space="preserve"> </w:t>
            </w:r>
            <w:proofErr w:type="spellStart"/>
            <w:r>
              <w:t>повного</w:t>
            </w:r>
            <w:proofErr w:type="spellEnd"/>
            <w:r>
              <w:t xml:space="preserve"> комплекту </w:t>
            </w:r>
            <w:proofErr w:type="spellStart"/>
            <w:r>
              <w:t>документів</w:t>
            </w:r>
            <w:proofErr w:type="spellEnd"/>
            <w:r>
              <w:t xml:space="preserve"> та/</w:t>
            </w:r>
            <w:proofErr w:type="spellStart"/>
            <w:r>
              <w:t>або</w:t>
            </w:r>
            <w:proofErr w:type="spellEnd"/>
            <w:r>
              <w:t xml:space="preserve"> </w:t>
            </w:r>
            <w:proofErr w:type="spellStart"/>
            <w:r>
              <w:t>неналежного</w:t>
            </w:r>
            <w:proofErr w:type="spellEnd"/>
            <w:r>
              <w:t xml:space="preserve"> </w:t>
            </w:r>
            <w:proofErr w:type="spellStart"/>
            <w:r>
              <w:t>оформлення</w:t>
            </w:r>
            <w:proofErr w:type="spellEnd"/>
            <w:r>
              <w:t xml:space="preserve"> </w:t>
            </w:r>
            <w:proofErr w:type="spellStart"/>
            <w:r>
              <w:t>документів</w:t>
            </w:r>
            <w:proofErr w:type="spellEnd"/>
            <w:r>
              <w:t xml:space="preserve">, </w:t>
            </w:r>
            <w:proofErr w:type="spellStart"/>
            <w:r>
              <w:t>що</w:t>
            </w:r>
            <w:proofErr w:type="spellEnd"/>
            <w:r>
              <w:t xml:space="preserve"> </w:t>
            </w:r>
            <w:proofErr w:type="spellStart"/>
            <w:r>
              <w:t>додаються</w:t>
            </w:r>
            <w:proofErr w:type="spellEnd"/>
            <w:r>
              <w:t xml:space="preserve"> до заяви, та/</w:t>
            </w:r>
            <w:proofErr w:type="spellStart"/>
            <w:r>
              <w:t>або</w:t>
            </w:r>
            <w:proofErr w:type="spellEnd"/>
            <w:r>
              <w:t xml:space="preserve"> </w:t>
            </w:r>
            <w:proofErr w:type="spellStart"/>
            <w:r>
              <w:t>неналежно</w:t>
            </w:r>
            <w:proofErr w:type="spellEnd"/>
            <w:r>
              <w:t xml:space="preserve"> </w:t>
            </w:r>
            <w:proofErr w:type="spellStart"/>
            <w:r>
              <w:t>заповненої</w:t>
            </w:r>
            <w:proofErr w:type="spellEnd"/>
            <w:r>
              <w:t xml:space="preserve"> </w:t>
            </w:r>
            <w:proofErr w:type="spellStart"/>
            <w:r>
              <w:t>замовником</w:t>
            </w:r>
            <w:proofErr w:type="spellEnd"/>
            <w:r>
              <w:t xml:space="preserve"> заяви про </w:t>
            </w:r>
            <w:proofErr w:type="spellStart"/>
            <w:r>
              <w:t>приєднання</w:t>
            </w:r>
            <w:proofErr w:type="spellEnd"/>
            <w:r>
              <w:t xml:space="preserve"> (</w:t>
            </w:r>
            <w:proofErr w:type="spellStart"/>
            <w:r>
              <w:t>незаповнення</w:t>
            </w:r>
            <w:proofErr w:type="spellEnd"/>
            <w:r>
              <w:t xml:space="preserve"> рядка(</w:t>
            </w:r>
            <w:proofErr w:type="spellStart"/>
            <w:r>
              <w:t>ків</w:t>
            </w:r>
            <w:proofErr w:type="spellEnd"/>
            <w:r>
              <w:t xml:space="preserve">) заяви </w:t>
            </w:r>
            <w:proofErr w:type="spellStart"/>
            <w:r>
              <w:t>або</w:t>
            </w:r>
            <w:proofErr w:type="spellEnd"/>
            <w:r>
              <w:t xml:space="preserve"> </w:t>
            </w:r>
            <w:proofErr w:type="spellStart"/>
            <w:r>
              <w:t>неправильне</w:t>
            </w:r>
            <w:proofErr w:type="spellEnd"/>
            <w:r>
              <w:t xml:space="preserve"> </w:t>
            </w:r>
            <w:proofErr w:type="spellStart"/>
            <w:r>
              <w:t>наповнення</w:t>
            </w:r>
            <w:proofErr w:type="spellEnd"/>
            <w:r>
              <w:t xml:space="preserve"> рядка) </w:t>
            </w:r>
            <w:proofErr w:type="spellStart"/>
            <w:r>
              <w:t>договір</w:t>
            </w:r>
            <w:proofErr w:type="spellEnd"/>
            <w:r>
              <w:t xml:space="preserve"> про </w:t>
            </w:r>
            <w:proofErr w:type="spellStart"/>
            <w:r>
              <w:t>приєднання</w:t>
            </w:r>
            <w:proofErr w:type="spellEnd"/>
            <w:r>
              <w:t xml:space="preserve"> </w:t>
            </w:r>
            <w:proofErr w:type="spellStart"/>
            <w:r>
              <w:t>вважається</w:t>
            </w:r>
            <w:proofErr w:type="spellEnd"/>
            <w:r>
              <w:t xml:space="preserve"> не </w:t>
            </w:r>
            <w:proofErr w:type="spellStart"/>
            <w:r>
              <w:t>укладеним</w:t>
            </w:r>
            <w:proofErr w:type="spellEnd"/>
            <w:r>
              <w:t xml:space="preserve"> (таким, </w:t>
            </w:r>
            <w:proofErr w:type="spellStart"/>
            <w:r>
              <w:t>що</w:t>
            </w:r>
            <w:proofErr w:type="spellEnd"/>
            <w:r>
              <w:t xml:space="preserve"> не набрав </w:t>
            </w:r>
            <w:proofErr w:type="spellStart"/>
            <w:r>
              <w:t>чинності</w:t>
            </w:r>
            <w:proofErr w:type="spellEnd"/>
            <w:r>
              <w:t>).</w:t>
            </w:r>
          </w:p>
          <w:p w14:paraId="2C1899C1" w14:textId="77777777" w:rsidR="00573797" w:rsidRPr="005F0B44" w:rsidRDefault="00573797" w:rsidP="005F0B44">
            <w:pPr>
              <w:jc w:val="both"/>
              <w:rPr>
                <w:b/>
                <w:sz w:val="24"/>
                <w:szCs w:val="24"/>
                <w:u w:val="single"/>
              </w:rPr>
            </w:pPr>
          </w:p>
        </w:tc>
        <w:tc>
          <w:tcPr>
            <w:tcW w:w="3969" w:type="dxa"/>
          </w:tcPr>
          <w:p w14:paraId="2682B233" w14:textId="77777777" w:rsidR="00573797" w:rsidRPr="00DB0169" w:rsidRDefault="00573797" w:rsidP="00D50A75">
            <w:pPr>
              <w:jc w:val="both"/>
              <w:rPr>
                <w:b/>
                <w:bCs/>
                <w:sz w:val="24"/>
                <w:szCs w:val="24"/>
              </w:rPr>
            </w:pPr>
            <w:r>
              <w:rPr>
                <w:b/>
                <w:bCs/>
                <w:sz w:val="24"/>
                <w:szCs w:val="24"/>
              </w:rPr>
              <w:lastRenderedPageBreak/>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45C7A7EB" w14:textId="77777777" w:rsidR="00573797" w:rsidRDefault="00573797" w:rsidP="00D50A75">
            <w:pPr>
              <w:jc w:val="both"/>
              <w:rPr>
                <w:sz w:val="24"/>
                <w:szCs w:val="24"/>
              </w:rPr>
            </w:pPr>
            <w:r>
              <w:rPr>
                <w:sz w:val="24"/>
                <w:szCs w:val="24"/>
              </w:rPr>
              <w:t>Пункт 8.1. договору про нестандартне приєднання викладено з урахуванням вимог ЗУ Про ринок електричної енергії:</w:t>
            </w:r>
          </w:p>
          <w:p w14:paraId="1781BB17" w14:textId="77777777" w:rsidR="00573797" w:rsidRPr="00EA43E3" w:rsidRDefault="00573797" w:rsidP="00D50A75">
            <w:pPr>
              <w:jc w:val="both"/>
              <w:rPr>
                <w:sz w:val="24"/>
                <w:szCs w:val="24"/>
              </w:rPr>
            </w:pPr>
            <w:r w:rsidRPr="00EA43E3">
              <w:rPr>
                <w:sz w:val="24"/>
                <w:szCs w:val="24"/>
              </w:rPr>
              <w:t xml:space="preserve">Строк дії договору про приєднання визначається у такому договорі оператором системи передачі або оператором системи розподілу з урахуванням </w:t>
            </w:r>
            <w:r w:rsidRPr="00EA43E3">
              <w:rPr>
                <w:b/>
                <w:bCs/>
                <w:sz w:val="24"/>
                <w:szCs w:val="24"/>
                <w:u w:val="single"/>
              </w:rPr>
              <w:t>чинності технічних умов на приєднання</w:t>
            </w:r>
            <w:r w:rsidRPr="00EA43E3">
              <w:rPr>
                <w:sz w:val="24"/>
                <w:szCs w:val="24"/>
              </w:rPr>
              <w:t>, а також строку, необхідного для повного виконання сторонами зобов'язань, визначених таким договором.</w:t>
            </w:r>
          </w:p>
          <w:p w14:paraId="66F3173A" w14:textId="77777777" w:rsidR="00573797" w:rsidRPr="00EA43E3" w:rsidRDefault="00573797" w:rsidP="00D50A75">
            <w:pPr>
              <w:jc w:val="both"/>
              <w:rPr>
                <w:sz w:val="24"/>
                <w:szCs w:val="24"/>
              </w:rPr>
            </w:pPr>
            <w:r w:rsidRPr="00EA43E3">
              <w:rPr>
                <w:b/>
                <w:bCs/>
                <w:sz w:val="24"/>
                <w:szCs w:val="24"/>
                <w:u w:val="single"/>
              </w:rPr>
              <w:t>Технічні умови на приєднання</w:t>
            </w:r>
            <w:r w:rsidRPr="00EA43E3">
              <w:rPr>
                <w:sz w:val="24"/>
                <w:szCs w:val="24"/>
              </w:rPr>
              <w:t xml:space="preserve">, які є додатком до договору про приєднання, укладеного замовником з оператором системи передачі або оператором системи розподілу, </w:t>
            </w:r>
            <w:r w:rsidRPr="00EA43E3">
              <w:rPr>
                <w:b/>
                <w:bCs/>
                <w:sz w:val="24"/>
                <w:szCs w:val="24"/>
                <w:u w:val="single"/>
              </w:rPr>
              <w:t>є чинними на строк виконання зобов'язань щодо будівництва та введення об'єктів в експлуатацію, але не більше трьох років з дня їх видачі,</w:t>
            </w:r>
            <w:r w:rsidRPr="00EA43E3">
              <w:rPr>
                <w:sz w:val="24"/>
                <w:szCs w:val="24"/>
              </w:rPr>
              <w:t xml:space="preserve"> незалежно від зміни замовника за договорами про приєднання об'єкта будівництва з визначенням строків та черговості його будівництва. Термін дії технічних умов визначається за терміном завершення останньої </w:t>
            </w:r>
            <w:r w:rsidRPr="00EA43E3">
              <w:rPr>
                <w:sz w:val="24"/>
                <w:szCs w:val="24"/>
              </w:rPr>
              <w:lastRenderedPageBreak/>
              <w:t>черги будівництва, крім випадків, визначених абзацом п'ятим цієї частини.</w:t>
            </w:r>
          </w:p>
          <w:p w14:paraId="16CEFCEA" w14:textId="77777777" w:rsidR="00573797" w:rsidRPr="00EA43E3" w:rsidRDefault="00573797" w:rsidP="00D50A75">
            <w:pPr>
              <w:jc w:val="both"/>
              <w:rPr>
                <w:sz w:val="24"/>
                <w:szCs w:val="24"/>
              </w:rPr>
            </w:pPr>
            <w:r w:rsidRPr="00EA43E3">
              <w:rPr>
                <w:sz w:val="24"/>
                <w:szCs w:val="24"/>
              </w:rPr>
              <w:t xml:space="preserve">Після погодження проектної документації (у випадках, передбачених договором про приєднання), оплати вартості приєднання в обсягах та на умовах, визначених кодексом системи передачі і кодексом систем розподілу, та отримання документів, що надають право на виконання будівельних робіт щодо об'єкта будівництва, строк чинності технічних умов </w:t>
            </w:r>
            <w:r w:rsidRPr="00EA43E3">
              <w:rPr>
                <w:b/>
                <w:bCs/>
                <w:sz w:val="24"/>
                <w:szCs w:val="24"/>
                <w:u w:val="single"/>
              </w:rPr>
              <w:t>продовжується на строк, необхідний для завершення будівництва відповідного об'єкта</w:t>
            </w:r>
            <w:r w:rsidRPr="00EA43E3">
              <w:rPr>
                <w:sz w:val="24"/>
                <w:szCs w:val="24"/>
              </w:rPr>
              <w:t xml:space="preserve">, що визначається на основі проектної документації, з урахуванням строку, необхідного для будівництва останньої черги об'єкта будівництва. </w:t>
            </w:r>
            <w:r w:rsidRPr="00EA43E3">
              <w:rPr>
                <w:b/>
                <w:bCs/>
                <w:sz w:val="24"/>
                <w:szCs w:val="24"/>
                <w:u w:val="single"/>
              </w:rPr>
              <w:t>Загальний строк чинності технічних умов не може перевищувати шість років з дня укладення договору про приєднання</w:t>
            </w:r>
            <w:r w:rsidRPr="00EA43E3">
              <w:rPr>
                <w:sz w:val="24"/>
                <w:szCs w:val="24"/>
              </w:rPr>
              <w:t>.</w:t>
            </w:r>
          </w:p>
          <w:p w14:paraId="1DC9659E" w14:textId="77777777" w:rsidR="00573797" w:rsidRPr="00EA43E3" w:rsidRDefault="00573797" w:rsidP="00D50A75">
            <w:pPr>
              <w:jc w:val="both"/>
              <w:rPr>
                <w:sz w:val="24"/>
                <w:szCs w:val="24"/>
              </w:rPr>
            </w:pPr>
            <w:r w:rsidRPr="00EA43E3">
              <w:rPr>
                <w:sz w:val="24"/>
                <w:szCs w:val="24"/>
              </w:rPr>
              <w:t xml:space="preserve">У разі виникнення підстав для продовження строку дії договорів про приєднання та чинності технічних умов на приєднання відповідно до абзацу п'ятого цієї частини за зверненням замовника оператор системи розподілу / оператор системи передачі повинен </w:t>
            </w:r>
            <w:r w:rsidRPr="00EA43E3">
              <w:rPr>
                <w:sz w:val="24"/>
                <w:szCs w:val="24"/>
              </w:rPr>
              <w:lastRenderedPageBreak/>
              <w:t>укласти додаткову угоду до договору про приєднання щодо продовження строку дії договору про приєднання і чинності технічних умов на строк, визначений абзацом п'ятим цієї частини.</w:t>
            </w:r>
          </w:p>
          <w:p w14:paraId="524C123F" w14:textId="77777777" w:rsidR="00573797" w:rsidRPr="00EA43E3" w:rsidRDefault="00573797" w:rsidP="00D50A75">
            <w:pPr>
              <w:jc w:val="both"/>
              <w:rPr>
                <w:sz w:val="24"/>
                <w:szCs w:val="24"/>
              </w:rPr>
            </w:pPr>
            <w:r w:rsidRPr="00EA43E3">
              <w:rPr>
                <w:sz w:val="24"/>
                <w:szCs w:val="24"/>
              </w:rPr>
              <w:t xml:space="preserve">Якщо до завершення строку дії технічних умов у замовника відсутня розроблена та погоджена з оператором системи передачі або оператором системи розподілу, до електричних мереж якого здійснюється приєднання, проектна документація (у випадках, передбачених договором про приєднання), а також замовником не здійснено оплату вартості приєднання в обсязі, визначеному умовами договору про приєднання, для приєднання такого об'єкта, договір про приєднання вважається припиненим. Умови приєднання електроустановок замовників до електричних мереж власників, які не є операторами систем розподілу, визначаються кодексом систем розподілу. Умови приєднання електроустановок, призначених для виробництва електричної енергії, до електричних мереж виробників електричної енергії, приєднаних до мережі оператора системи передачі або оператора системи розподілу, визначаються відповідно кодексом </w:t>
            </w:r>
            <w:r w:rsidRPr="00EA43E3">
              <w:rPr>
                <w:sz w:val="24"/>
                <w:szCs w:val="24"/>
              </w:rPr>
              <w:lastRenderedPageBreak/>
              <w:t>системи передачі та кодексом систем розподілу.</w:t>
            </w:r>
          </w:p>
          <w:p w14:paraId="46CF3CC2" w14:textId="59010891" w:rsidR="00573797" w:rsidRPr="006F4743" w:rsidRDefault="00573797" w:rsidP="005F0B44">
            <w:pPr>
              <w:jc w:val="both"/>
              <w:rPr>
                <w:sz w:val="24"/>
                <w:szCs w:val="24"/>
              </w:rPr>
            </w:pPr>
            <w:r w:rsidRPr="00EA43E3">
              <w:rPr>
                <w:sz w:val="24"/>
                <w:szCs w:val="24"/>
              </w:rPr>
              <w:t>(частина четверта статті 21 у редакції</w:t>
            </w:r>
            <w:r w:rsidR="00312378">
              <w:rPr>
                <w:sz w:val="24"/>
                <w:szCs w:val="24"/>
              </w:rPr>
              <w:t xml:space="preserve"> </w:t>
            </w:r>
            <w:r w:rsidRPr="00EA43E3">
              <w:rPr>
                <w:sz w:val="24"/>
                <w:szCs w:val="24"/>
              </w:rPr>
              <w:t> Закону України від 14.01.2025 р. N 4213-IX)</w:t>
            </w:r>
          </w:p>
        </w:tc>
        <w:tc>
          <w:tcPr>
            <w:tcW w:w="3119" w:type="dxa"/>
          </w:tcPr>
          <w:p w14:paraId="175AA86F" w14:textId="6860581A" w:rsidR="00573797" w:rsidRPr="004F3A51" w:rsidRDefault="002D5B6C" w:rsidP="002D5B6C">
            <w:pPr>
              <w:jc w:val="center"/>
              <w:rPr>
                <w:b/>
                <w:sz w:val="24"/>
                <w:szCs w:val="24"/>
                <w:lang w:eastAsia="uk-UA"/>
              </w:rPr>
            </w:pPr>
            <w:r>
              <w:rPr>
                <w:b/>
                <w:sz w:val="24"/>
                <w:szCs w:val="24"/>
                <w:lang w:eastAsia="uk-UA"/>
              </w:rPr>
              <w:lastRenderedPageBreak/>
              <w:t>Пропонується врахувати та синхронізувати з вимогами Кодексу</w:t>
            </w:r>
          </w:p>
        </w:tc>
      </w:tr>
      <w:tr w:rsidR="00573797" w:rsidRPr="004F3A51" w14:paraId="4C3C9BB1" w14:textId="77777777" w:rsidTr="00A52C00">
        <w:trPr>
          <w:trHeight w:val="218"/>
        </w:trPr>
        <w:tc>
          <w:tcPr>
            <w:tcW w:w="4253" w:type="dxa"/>
            <w:vMerge/>
          </w:tcPr>
          <w:p w14:paraId="2444EC97" w14:textId="77777777" w:rsidR="00573797" w:rsidRPr="00D50A75" w:rsidRDefault="00573797" w:rsidP="005F0B44">
            <w:pPr>
              <w:pStyle w:val="a6"/>
              <w:spacing w:before="0" w:beforeAutospacing="0" w:after="0" w:afterAutospacing="0"/>
              <w:ind w:firstLine="709"/>
              <w:jc w:val="both"/>
              <w:rPr>
                <w:b/>
                <w:bCs/>
                <w:color w:val="000000" w:themeColor="text1"/>
                <w:lang w:val="uk-UA"/>
              </w:rPr>
            </w:pPr>
          </w:p>
        </w:tc>
        <w:tc>
          <w:tcPr>
            <w:tcW w:w="4252" w:type="dxa"/>
          </w:tcPr>
          <w:p w14:paraId="4C2DB595" w14:textId="77777777" w:rsidR="00573797" w:rsidRDefault="00573797" w:rsidP="00573797">
            <w:pPr>
              <w:ind w:firstLine="630"/>
              <w:jc w:val="both"/>
              <w:rPr>
                <w:b/>
                <w:sz w:val="24"/>
                <w:szCs w:val="24"/>
                <w:u w:val="single"/>
              </w:rPr>
            </w:pPr>
            <w:r>
              <w:rPr>
                <w:b/>
                <w:sz w:val="24"/>
                <w:szCs w:val="24"/>
                <w:u w:val="single"/>
              </w:rPr>
              <w:t>ТОВ «САНВІН 12»</w:t>
            </w:r>
          </w:p>
          <w:p w14:paraId="690C6E0D" w14:textId="77777777" w:rsidR="00573797" w:rsidRPr="00542E3E" w:rsidRDefault="00573797" w:rsidP="00573797">
            <w:pPr>
              <w:ind w:firstLine="709"/>
              <w:jc w:val="both"/>
              <w:rPr>
                <w:sz w:val="24"/>
                <w:szCs w:val="24"/>
              </w:rPr>
            </w:pPr>
            <w:r w:rsidRPr="00542E3E">
              <w:rPr>
                <w:sz w:val="24"/>
                <w:szCs w:val="24"/>
              </w:rPr>
              <w:t>8.1.  Цей Договір набирає чинності з дати подання належним чином оформленої заяви про приєднання та повного пакета документів, що додаються до неї, і діє до закінчення строку надання послуги з приєднання, визначеного Кодексом, але не довше строку терміну дії технічних умов.</w:t>
            </w:r>
          </w:p>
          <w:p w14:paraId="1CE6E51B" w14:textId="77777777" w:rsidR="00573797" w:rsidRPr="00573797" w:rsidRDefault="00573797" w:rsidP="00573797">
            <w:pPr>
              <w:ind w:firstLine="709"/>
              <w:jc w:val="both"/>
              <w:rPr>
                <w:b/>
                <w:strike/>
                <w:color w:val="0070C0"/>
                <w:sz w:val="24"/>
                <w:szCs w:val="24"/>
              </w:rPr>
            </w:pPr>
            <w:r w:rsidRPr="00573797">
              <w:rPr>
                <w:b/>
                <w:color w:val="0070C0"/>
                <w:sz w:val="24"/>
                <w:szCs w:val="24"/>
              </w:rPr>
              <w:t>Строк дії договору про приєднання може бути продовжено, однак в межах загального строку чинності технічних умов, який  не може перевищувати шести років з дня укладення договору на приєднання, у порядку та на умовах, визначених Законом України “Про ринок електричної енергії” та цим Кодексом, шляхом укладення додаткових угод.</w:t>
            </w:r>
            <w:r w:rsidRPr="00573797">
              <w:rPr>
                <w:color w:val="0070C0"/>
                <w:sz w:val="24"/>
                <w:szCs w:val="24"/>
              </w:rPr>
              <w:t xml:space="preserve"> </w:t>
            </w:r>
            <w:r w:rsidRPr="00573797">
              <w:rPr>
                <w:b/>
                <w:strike/>
                <w:color w:val="0070C0"/>
                <w:sz w:val="24"/>
                <w:szCs w:val="24"/>
              </w:rPr>
              <w:t xml:space="preserve">Граничний строк дії договору про приєднання та технічних умов на приєднання становить три роки з дати укладення такого договору та може бути продовжений один раз на такий же строк з підстав та у порядку, визначеному Законом України «Про </w:t>
            </w:r>
            <w:r w:rsidRPr="00573797">
              <w:rPr>
                <w:b/>
                <w:strike/>
                <w:color w:val="0070C0"/>
                <w:sz w:val="24"/>
                <w:szCs w:val="24"/>
              </w:rPr>
              <w:lastRenderedPageBreak/>
              <w:t xml:space="preserve">ринок електричної енергії» та Кодексом. </w:t>
            </w:r>
          </w:p>
          <w:p w14:paraId="60F0045D" w14:textId="77777777" w:rsidR="00573797" w:rsidRPr="00573797" w:rsidRDefault="00573797" w:rsidP="00573797">
            <w:pPr>
              <w:ind w:firstLine="709"/>
              <w:jc w:val="both"/>
              <w:rPr>
                <w:b/>
                <w:strike/>
                <w:color w:val="0070C0"/>
                <w:sz w:val="24"/>
                <w:szCs w:val="24"/>
              </w:rPr>
            </w:pPr>
            <w:r w:rsidRPr="00573797">
              <w:rPr>
                <w:b/>
                <w:strike/>
                <w:color w:val="0070C0"/>
                <w:sz w:val="24"/>
                <w:szCs w:val="24"/>
              </w:rPr>
              <w:t xml:space="preserve">Продовження строку дії договору про приєднання здійснюється шляхом укладення між сторонами додаткової угоди. </w:t>
            </w:r>
          </w:p>
          <w:p w14:paraId="72E44F87" w14:textId="77777777" w:rsidR="00573797" w:rsidRPr="00573797" w:rsidRDefault="00573797" w:rsidP="00573797">
            <w:pPr>
              <w:ind w:firstLine="709"/>
              <w:jc w:val="both"/>
              <w:rPr>
                <w:b/>
                <w:strike/>
                <w:color w:val="0070C0"/>
                <w:sz w:val="24"/>
                <w:szCs w:val="24"/>
              </w:rPr>
            </w:pPr>
            <w:r w:rsidRPr="00573797">
              <w:rPr>
                <w:b/>
                <w:strike/>
                <w:color w:val="0070C0"/>
                <w:sz w:val="24"/>
                <w:szCs w:val="24"/>
              </w:rPr>
              <w:t xml:space="preserve">Продовження строку дії договору про приєднання з підстав та на період, що не передбачені вимогами Кодексу та Закону України «Про ринок електричної енергії», забороняється. </w:t>
            </w:r>
          </w:p>
          <w:p w14:paraId="03351BF3" w14:textId="3BCBF5E3" w:rsidR="00573797" w:rsidRDefault="00573797" w:rsidP="00573797">
            <w:pPr>
              <w:jc w:val="both"/>
              <w:rPr>
                <w:b/>
                <w:bCs/>
                <w:sz w:val="24"/>
                <w:szCs w:val="24"/>
              </w:rPr>
            </w:pPr>
            <w:r w:rsidRPr="00542E3E">
              <w:rPr>
                <w:sz w:val="24"/>
                <w:szCs w:val="24"/>
              </w:rPr>
              <w:t>У разі відсутності повного комплекту документів та/або неналежного оформлення документів, що додаються до заяви, та/або неналежно заповненої замовником заяви про приєднання (</w:t>
            </w:r>
            <w:proofErr w:type="spellStart"/>
            <w:r w:rsidRPr="00542E3E">
              <w:rPr>
                <w:sz w:val="24"/>
                <w:szCs w:val="24"/>
              </w:rPr>
              <w:t>незаповнення</w:t>
            </w:r>
            <w:proofErr w:type="spellEnd"/>
            <w:r w:rsidRPr="00542E3E">
              <w:rPr>
                <w:sz w:val="24"/>
                <w:szCs w:val="24"/>
              </w:rPr>
              <w:t xml:space="preserve"> рядка(</w:t>
            </w:r>
            <w:proofErr w:type="spellStart"/>
            <w:r w:rsidRPr="00542E3E">
              <w:rPr>
                <w:sz w:val="24"/>
                <w:szCs w:val="24"/>
              </w:rPr>
              <w:t>ків</w:t>
            </w:r>
            <w:proofErr w:type="spellEnd"/>
            <w:r w:rsidRPr="00542E3E">
              <w:rPr>
                <w:sz w:val="24"/>
                <w:szCs w:val="24"/>
              </w:rPr>
              <w:t>) заяви або неправильне наповнення рядка) договір про приєднання вважається не укладеним (таким, що не набрав чинності).</w:t>
            </w:r>
          </w:p>
        </w:tc>
        <w:tc>
          <w:tcPr>
            <w:tcW w:w="3969" w:type="dxa"/>
          </w:tcPr>
          <w:p w14:paraId="109BFEA2" w14:textId="77777777" w:rsidR="00573797" w:rsidRDefault="00573797" w:rsidP="00573797">
            <w:pPr>
              <w:ind w:firstLine="630"/>
              <w:jc w:val="both"/>
              <w:rPr>
                <w:b/>
                <w:sz w:val="24"/>
                <w:szCs w:val="24"/>
                <w:u w:val="single"/>
              </w:rPr>
            </w:pPr>
            <w:r>
              <w:rPr>
                <w:b/>
                <w:sz w:val="24"/>
                <w:szCs w:val="24"/>
                <w:u w:val="single"/>
              </w:rPr>
              <w:lastRenderedPageBreak/>
              <w:t>ТОВ «САНВІН 12»</w:t>
            </w:r>
          </w:p>
          <w:p w14:paraId="7F85A38D" w14:textId="77777777" w:rsidR="00573797" w:rsidRPr="00542E3E" w:rsidRDefault="00573797" w:rsidP="00573797">
            <w:pPr>
              <w:jc w:val="both"/>
              <w:rPr>
                <w:sz w:val="24"/>
                <w:szCs w:val="24"/>
              </w:rPr>
            </w:pPr>
            <w:r w:rsidRPr="00542E3E">
              <w:rPr>
                <w:sz w:val="24"/>
                <w:szCs w:val="24"/>
              </w:rPr>
              <w:t xml:space="preserve">Закон про ринок електроенергії передбачає, що строк дії договору визначення строком чинності технічних умов. </w:t>
            </w:r>
          </w:p>
          <w:p w14:paraId="44E04864" w14:textId="77777777" w:rsidR="00573797" w:rsidRPr="00542E3E" w:rsidRDefault="00573797" w:rsidP="00573797">
            <w:pPr>
              <w:jc w:val="both"/>
              <w:rPr>
                <w:sz w:val="24"/>
                <w:szCs w:val="24"/>
              </w:rPr>
            </w:pPr>
            <w:r w:rsidRPr="00542E3E">
              <w:rPr>
                <w:sz w:val="24"/>
                <w:szCs w:val="24"/>
              </w:rPr>
              <w:t>Також законом не визначено кількості разів продовження строку дії договору та технічних умов.   Обмеження має ґрунтуватися не на кількості продовжень, а на граничному строку (6 років).</w:t>
            </w:r>
          </w:p>
          <w:p w14:paraId="6B45FB05" w14:textId="77777777" w:rsidR="00573797" w:rsidRPr="00542E3E" w:rsidRDefault="00573797" w:rsidP="00573797">
            <w:pPr>
              <w:jc w:val="both"/>
              <w:rPr>
                <w:sz w:val="24"/>
                <w:szCs w:val="24"/>
              </w:rPr>
            </w:pPr>
          </w:p>
          <w:p w14:paraId="277DEA82" w14:textId="76BBCEB9" w:rsidR="00573797" w:rsidRDefault="00573797" w:rsidP="00573797">
            <w:pPr>
              <w:jc w:val="both"/>
              <w:rPr>
                <w:b/>
                <w:bCs/>
                <w:sz w:val="24"/>
                <w:szCs w:val="24"/>
              </w:rPr>
            </w:pPr>
            <w:r w:rsidRPr="00542E3E">
              <w:rPr>
                <w:sz w:val="24"/>
                <w:szCs w:val="24"/>
              </w:rPr>
              <w:t>Обґрунтування.  Строк дії договору про приєднання визначається у такому договорі оператором системи передачі або оператором системи розподілу з урахуванням чинності технічних умов. Умови продовження визначені в Законі про ринок.</w:t>
            </w:r>
          </w:p>
        </w:tc>
        <w:tc>
          <w:tcPr>
            <w:tcW w:w="3119" w:type="dxa"/>
          </w:tcPr>
          <w:p w14:paraId="25BA31EB" w14:textId="14AB8EDB" w:rsidR="00312378" w:rsidRPr="00DB0169" w:rsidRDefault="00312378" w:rsidP="00312378">
            <w:pPr>
              <w:jc w:val="center"/>
              <w:rPr>
                <w:b/>
                <w:bCs/>
                <w:sz w:val="24"/>
                <w:szCs w:val="24"/>
              </w:rPr>
            </w:pPr>
            <w:r>
              <w:rPr>
                <w:b/>
                <w:bCs/>
                <w:sz w:val="24"/>
                <w:szCs w:val="24"/>
              </w:rPr>
              <w:t>Пропонується врахувати у редакції 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w:t>
            </w:r>
          </w:p>
          <w:p w14:paraId="249A3DAB" w14:textId="77777777" w:rsidR="00573797" w:rsidRPr="004F3A51" w:rsidRDefault="00573797" w:rsidP="007E61D3">
            <w:pPr>
              <w:jc w:val="both"/>
              <w:rPr>
                <w:b/>
                <w:sz w:val="24"/>
                <w:szCs w:val="24"/>
                <w:lang w:eastAsia="uk-UA"/>
              </w:rPr>
            </w:pPr>
          </w:p>
        </w:tc>
      </w:tr>
      <w:tr w:rsidR="00573797" w:rsidRPr="004F3A51" w14:paraId="3E8D7005" w14:textId="77777777" w:rsidTr="00A52C00">
        <w:trPr>
          <w:trHeight w:val="218"/>
        </w:trPr>
        <w:tc>
          <w:tcPr>
            <w:tcW w:w="4253" w:type="dxa"/>
          </w:tcPr>
          <w:p w14:paraId="6883B557" w14:textId="43E0A677" w:rsidR="00573797" w:rsidRPr="00D50A75" w:rsidRDefault="00573797" w:rsidP="005F0B44">
            <w:pPr>
              <w:pStyle w:val="a6"/>
              <w:spacing w:before="0" w:beforeAutospacing="0" w:after="0" w:afterAutospacing="0"/>
              <w:ind w:firstLine="709"/>
              <w:jc w:val="both"/>
              <w:rPr>
                <w:b/>
                <w:bCs/>
                <w:color w:val="000000" w:themeColor="text1"/>
                <w:lang w:val="uk-UA"/>
              </w:rPr>
            </w:pPr>
            <w:r w:rsidRPr="009339B7">
              <w:t xml:space="preserve">8.2. </w:t>
            </w:r>
            <w:proofErr w:type="spellStart"/>
            <w:r w:rsidRPr="009339B7">
              <w:t>Цей</w:t>
            </w:r>
            <w:proofErr w:type="spellEnd"/>
            <w:r w:rsidRPr="009339B7">
              <w:t xml:space="preserve"> </w:t>
            </w:r>
            <w:proofErr w:type="spellStart"/>
            <w:r w:rsidRPr="009339B7">
              <w:t>Договір</w:t>
            </w:r>
            <w:proofErr w:type="spellEnd"/>
            <w:r w:rsidRPr="009339B7">
              <w:t xml:space="preserve">, </w:t>
            </w:r>
            <w:proofErr w:type="spellStart"/>
            <w:r w:rsidRPr="009339B7">
              <w:t>якщо</w:t>
            </w:r>
            <w:proofErr w:type="spellEnd"/>
            <w:r w:rsidRPr="009339B7">
              <w:t xml:space="preserve"> </w:t>
            </w:r>
            <w:proofErr w:type="spellStart"/>
            <w:r w:rsidRPr="009339B7">
              <w:t>він</w:t>
            </w:r>
            <w:proofErr w:type="spellEnd"/>
            <w:r w:rsidRPr="009339B7">
              <w:t xml:space="preserve"> </w:t>
            </w:r>
            <w:proofErr w:type="spellStart"/>
            <w:r w:rsidRPr="009339B7">
              <w:t>укладений</w:t>
            </w:r>
            <w:proofErr w:type="spellEnd"/>
            <w:r w:rsidRPr="009339B7">
              <w:t xml:space="preserve"> з </w:t>
            </w:r>
            <w:proofErr w:type="spellStart"/>
            <w:r w:rsidRPr="009339B7">
              <w:t>дотриманням</w:t>
            </w:r>
            <w:proofErr w:type="spellEnd"/>
            <w:r w:rsidRPr="009339B7">
              <w:t xml:space="preserve"> порядку, </w:t>
            </w:r>
            <w:proofErr w:type="spellStart"/>
            <w:r w:rsidRPr="009339B7">
              <w:t>визначеного</w:t>
            </w:r>
            <w:proofErr w:type="spellEnd"/>
            <w:r w:rsidRPr="009339B7">
              <w:t xml:space="preserve"> Кодексом та </w:t>
            </w:r>
            <w:proofErr w:type="spellStart"/>
            <w:r w:rsidRPr="009339B7">
              <w:t>іншим</w:t>
            </w:r>
            <w:proofErr w:type="spellEnd"/>
            <w:r w:rsidRPr="009339B7">
              <w:t xml:space="preserve"> </w:t>
            </w:r>
            <w:proofErr w:type="spellStart"/>
            <w:r w:rsidRPr="009339B7">
              <w:t>законодавством</w:t>
            </w:r>
            <w:proofErr w:type="spellEnd"/>
            <w:r w:rsidRPr="009339B7">
              <w:t xml:space="preserve">, </w:t>
            </w:r>
            <w:proofErr w:type="spellStart"/>
            <w:r w:rsidRPr="009339B7">
              <w:t>може</w:t>
            </w:r>
            <w:proofErr w:type="spellEnd"/>
            <w:r w:rsidRPr="009339B7">
              <w:t xml:space="preserve"> бути </w:t>
            </w:r>
            <w:proofErr w:type="spellStart"/>
            <w:r w:rsidRPr="009339B7">
              <w:t>змінено</w:t>
            </w:r>
            <w:proofErr w:type="spellEnd"/>
            <w:r w:rsidRPr="009339B7">
              <w:t xml:space="preserve"> </w:t>
            </w:r>
            <w:proofErr w:type="spellStart"/>
            <w:r w:rsidRPr="009339B7">
              <w:t>або</w:t>
            </w:r>
            <w:proofErr w:type="spellEnd"/>
            <w:r w:rsidRPr="009339B7">
              <w:t xml:space="preserve"> </w:t>
            </w:r>
            <w:proofErr w:type="spellStart"/>
            <w:r w:rsidRPr="009339B7">
              <w:t>розірвано</w:t>
            </w:r>
            <w:proofErr w:type="spellEnd"/>
            <w:r w:rsidRPr="009339B7">
              <w:t xml:space="preserve"> за </w:t>
            </w:r>
            <w:proofErr w:type="spellStart"/>
            <w:r w:rsidRPr="009339B7">
              <w:t>ініціативою</w:t>
            </w:r>
            <w:proofErr w:type="spellEnd"/>
            <w:r w:rsidRPr="009339B7">
              <w:t xml:space="preserve"> будь-</w:t>
            </w:r>
            <w:proofErr w:type="spellStart"/>
            <w:r w:rsidRPr="009339B7">
              <w:t>якої</w:t>
            </w:r>
            <w:proofErr w:type="spellEnd"/>
            <w:r w:rsidRPr="009339B7">
              <w:t xml:space="preserve"> </w:t>
            </w:r>
            <w:proofErr w:type="spellStart"/>
            <w:r w:rsidRPr="009339B7">
              <w:t>Сторони</w:t>
            </w:r>
            <w:proofErr w:type="spellEnd"/>
            <w:r w:rsidRPr="009339B7">
              <w:t xml:space="preserve"> </w:t>
            </w:r>
            <w:proofErr w:type="gramStart"/>
            <w:r w:rsidRPr="009339B7">
              <w:t>у порядку</w:t>
            </w:r>
            <w:proofErr w:type="gramEnd"/>
            <w:r w:rsidRPr="009339B7">
              <w:t xml:space="preserve">, </w:t>
            </w:r>
            <w:proofErr w:type="spellStart"/>
            <w:r w:rsidRPr="009339B7">
              <w:t>встановленому</w:t>
            </w:r>
            <w:proofErr w:type="spellEnd"/>
            <w:r w:rsidRPr="009339B7">
              <w:t xml:space="preserve"> </w:t>
            </w:r>
            <w:proofErr w:type="spellStart"/>
            <w:r w:rsidRPr="009339B7">
              <w:t>чинним</w:t>
            </w:r>
            <w:proofErr w:type="spellEnd"/>
            <w:r w:rsidRPr="009339B7">
              <w:t xml:space="preserve"> </w:t>
            </w:r>
            <w:proofErr w:type="spellStart"/>
            <w:r w:rsidRPr="009339B7">
              <w:t>законодавством</w:t>
            </w:r>
            <w:proofErr w:type="spellEnd"/>
            <w:r w:rsidRPr="009339B7">
              <w:t xml:space="preserve">. </w:t>
            </w:r>
            <w:proofErr w:type="spellStart"/>
            <w:r w:rsidRPr="009339B7">
              <w:t>Договір</w:t>
            </w:r>
            <w:proofErr w:type="spellEnd"/>
            <w:r w:rsidRPr="009339B7">
              <w:t xml:space="preserve">, </w:t>
            </w:r>
            <w:proofErr w:type="spellStart"/>
            <w:r w:rsidRPr="009339B7">
              <w:t>укладений</w:t>
            </w:r>
            <w:proofErr w:type="spellEnd"/>
            <w:r w:rsidRPr="009339B7">
              <w:t xml:space="preserve"> з </w:t>
            </w:r>
            <w:proofErr w:type="spellStart"/>
            <w:r w:rsidRPr="009339B7">
              <w:t>порушенням</w:t>
            </w:r>
            <w:proofErr w:type="spellEnd"/>
            <w:r w:rsidRPr="009339B7">
              <w:t xml:space="preserve"> порядку </w:t>
            </w:r>
            <w:proofErr w:type="spellStart"/>
            <w:r w:rsidRPr="009339B7">
              <w:t>укладення</w:t>
            </w:r>
            <w:proofErr w:type="spellEnd"/>
            <w:r w:rsidRPr="009339B7">
              <w:t xml:space="preserve">, </w:t>
            </w:r>
            <w:proofErr w:type="spellStart"/>
            <w:r w:rsidRPr="009339B7">
              <w:t>вважається</w:t>
            </w:r>
            <w:proofErr w:type="spellEnd"/>
            <w:r w:rsidRPr="009339B7">
              <w:t xml:space="preserve"> </w:t>
            </w:r>
            <w:proofErr w:type="spellStart"/>
            <w:r w:rsidRPr="009339B7">
              <w:t>нікчемним</w:t>
            </w:r>
            <w:proofErr w:type="spellEnd"/>
            <w:r w:rsidRPr="009339B7">
              <w:t>.</w:t>
            </w:r>
          </w:p>
        </w:tc>
        <w:tc>
          <w:tcPr>
            <w:tcW w:w="4252" w:type="dxa"/>
          </w:tcPr>
          <w:p w14:paraId="530F51BF" w14:textId="77777777" w:rsidR="00573797" w:rsidRDefault="00573797" w:rsidP="00573797">
            <w:pPr>
              <w:ind w:firstLine="630"/>
              <w:jc w:val="both"/>
              <w:rPr>
                <w:b/>
                <w:sz w:val="24"/>
                <w:szCs w:val="24"/>
                <w:u w:val="single"/>
              </w:rPr>
            </w:pPr>
            <w:r>
              <w:rPr>
                <w:b/>
                <w:sz w:val="24"/>
                <w:szCs w:val="24"/>
                <w:u w:val="single"/>
              </w:rPr>
              <w:t>ТОВ «САНВІН 12»</w:t>
            </w:r>
          </w:p>
          <w:p w14:paraId="1FD0A9B1" w14:textId="60AEC1C7" w:rsidR="00573797" w:rsidRDefault="00573797" w:rsidP="00573797">
            <w:pPr>
              <w:ind w:firstLine="630"/>
              <w:jc w:val="both"/>
              <w:rPr>
                <w:b/>
                <w:sz w:val="24"/>
                <w:szCs w:val="24"/>
                <w:u w:val="single"/>
              </w:rPr>
            </w:pPr>
            <w:r w:rsidRPr="009339B7">
              <w:rPr>
                <w:sz w:val="24"/>
                <w:szCs w:val="24"/>
              </w:rPr>
              <w:t xml:space="preserve">8.2. Цей Договір, якщо він укладений з дотриманням порядку, визначеного Кодексом та іншим законодавством, може бути змінено або розірвано за ініціативою будь-якої Сторони у порядку, встановленому </w:t>
            </w:r>
            <w:r w:rsidRPr="00573797">
              <w:rPr>
                <w:b/>
                <w:color w:val="0070C0"/>
                <w:sz w:val="24"/>
                <w:szCs w:val="24"/>
              </w:rPr>
              <w:t>цим Договором</w:t>
            </w:r>
            <w:r w:rsidRPr="00573797">
              <w:rPr>
                <w:color w:val="0070C0"/>
                <w:sz w:val="24"/>
                <w:szCs w:val="24"/>
              </w:rPr>
              <w:t xml:space="preserve"> </w:t>
            </w:r>
            <w:r w:rsidRPr="009339B7">
              <w:rPr>
                <w:sz w:val="24"/>
                <w:szCs w:val="24"/>
              </w:rPr>
              <w:t xml:space="preserve">та чинним законодавством. </w:t>
            </w:r>
            <w:r w:rsidRPr="00573797">
              <w:rPr>
                <w:b/>
                <w:strike/>
                <w:color w:val="0070C0"/>
                <w:sz w:val="24"/>
                <w:szCs w:val="24"/>
              </w:rPr>
              <w:t>Договір, укладений з порушенням порядку укладення, вважається нікчемним</w:t>
            </w:r>
            <w:r w:rsidRPr="00573797">
              <w:rPr>
                <w:color w:val="0070C0"/>
                <w:sz w:val="24"/>
                <w:szCs w:val="24"/>
              </w:rPr>
              <w:t>.</w:t>
            </w:r>
          </w:p>
        </w:tc>
        <w:tc>
          <w:tcPr>
            <w:tcW w:w="3969" w:type="dxa"/>
          </w:tcPr>
          <w:p w14:paraId="0DBFF5BD" w14:textId="77777777" w:rsidR="00573797" w:rsidRDefault="00573797" w:rsidP="00573797">
            <w:pPr>
              <w:ind w:firstLine="630"/>
              <w:jc w:val="both"/>
              <w:rPr>
                <w:b/>
                <w:sz w:val="24"/>
                <w:szCs w:val="24"/>
                <w:u w:val="single"/>
              </w:rPr>
            </w:pPr>
            <w:r>
              <w:rPr>
                <w:b/>
                <w:sz w:val="24"/>
                <w:szCs w:val="24"/>
                <w:u w:val="single"/>
              </w:rPr>
              <w:t>ТОВ «САНВІН 12»</w:t>
            </w:r>
          </w:p>
          <w:p w14:paraId="58AEEE58" w14:textId="773E4183" w:rsidR="00573797" w:rsidRDefault="00573797" w:rsidP="00573797">
            <w:pPr>
              <w:ind w:firstLine="630"/>
              <w:jc w:val="both"/>
              <w:rPr>
                <w:b/>
                <w:sz w:val="24"/>
                <w:szCs w:val="24"/>
                <w:u w:val="single"/>
              </w:rPr>
            </w:pPr>
            <w:r w:rsidRPr="009339B7">
              <w:rPr>
                <w:sz w:val="24"/>
                <w:szCs w:val="24"/>
              </w:rPr>
              <w:t>Нікчемність встановлюється законом, не договором (ст. 215 Цивільного кодексу).</w:t>
            </w:r>
          </w:p>
          <w:p w14:paraId="2B730973" w14:textId="77777777" w:rsidR="00573797" w:rsidRDefault="00573797" w:rsidP="00573797">
            <w:pPr>
              <w:rPr>
                <w:b/>
                <w:sz w:val="24"/>
                <w:szCs w:val="24"/>
                <w:u w:val="single"/>
              </w:rPr>
            </w:pPr>
          </w:p>
          <w:p w14:paraId="230AB209" w14:textId="77777777" w:rsidR="00573797" w:rsidRPr="00573797" w:rsidRDefault="00573797" w:rsidP="00573797">
            <w:pPr>
              <w:ind w:firstLine="709"/>
              <w:rPr>
                <w:sz w:val="24"/>
                <w:szCs w:val="24"/>
              </w:rPr>
            </w:pPr>
          </w:p>
        </w:tc>
        <w:tc>
          <w:tcPr>
            <w:tcW w:w="3119" w:type="dxa"/>
          </w:tcPr>
          <w:p w14:paraId="575BE012" w14:textId="77777777" w:rsidR="00003B90" w:rsidRDefault="00003B90" w:rsidP="00003B90">
            <w:pPr>
              <w:jc w:val="center"/>
              <w:rPr>
                <w:b/>
                <w:sz w:val="24"/>
                <w:szCs w:val="24"/>
                <w:lang w:eastAsia="uk-UA"/>
              </w:rPr>
            </w:pPr>
            <w:r>
              <w:rPr>
                <w:b/>
                <w:sz w:val="24"/>
                <w:szCs w:val="24"/>
                <w:lang w:eastAsia="uk-UA"/>
              </w:rPr>
              <w:t>Пропонується не враховувати</w:t>
            </w:r>
          </w:p>
          <w:p w14:paraId="6C5CC8BA" w14:textId="7AAFFE35" w:rsidR="00573797" w:rsidRPr="004F3A51" w:rsidRDefault="00003B90" w:rsidP="00003B90">
            <w:pPr>
              <w:jc w:val="both"/>
              <w:rPr>
                <w:b/>
                <w:sz w:val="24"/>
                <w:szCs w:val="24"/>
                <w:lang w:eastAsia="uk-UA"/>
              </w:rPr>
            </w:pPr>
            <w:r w:rsidRPr="0036495E">
              <w:rPr>
                <w:sz w:val="24"/>
                <w:szCs w:val="24"/>
                <w:lang w:eastAsia="uk-UA"/>
              </w:rPr>
              <w:t>Коментарі вище до аналогічних пропозицій</w:t>
            </w:r>
          </w:p>
        </w:tc>
      </w:tr>
      <w:tr w:rsidR="00573797" w:rsidRPr="004F3A51" w14:paraId="09FFBFBF" w14:textId="77777777" w:rsidTr="00A52C00">
        <w:trPr>
          <w:trHeight w:val="218"/>
        </w:trPr>
        <w:tc>
          <w:tcPr>
            <w:tcW w:w="4253" w:type="dxa"/>
            <w:vMerge w:val="restart"/>
          </w:tcPr>
          <w:p w14:paraId="4DAB01B5" w14:textId="77777777" w:rsidR="00573797" w:rsidRPr="0065791D" w:rsidRDefault="00573797" w:rsidP="005F0B44">
            <w:pPr>
              <w:pStyle w:val="a6"/>
              <w:spacing w:before="0" w:beforeAutospacing="0" w:after="0" w:afterAutospacing="0"/>
              <w:ind w:firstLine="709"/>
              <w:jc w:val="both"/>
              <w:rPr>
                <w:b/>
                <w:bCs/>
                <w:color w:val="000000" w:themeColor="text1"/>
              </w:rPr>
            </w:pPr>
            <w:r w:rsidRPr="0065791D">
              <w:rPr>
                <w:color w:val="000000" w:themeColor="text1"/>
              </w:rPr>
              <w:lastRenderedPageBreak/>
              <w:t xml:space="preserve">8.3. </w:t>
            </w:r>
            <w:proofErr w:type="spellStart"/>
            <w:r w:rsidRPr="0065791D">
              <w:rPr>
                <w:b/>
                <w:bCs/>
                <w:color w:val="000000" w:themeColor="text1"/>
              </w:rPr>
              <w:t>Внесення</w:t>
            </w:r>
            <w:proofErr w:type="spellEnd"/>
            <w:r w:rsidRPr="0065791D">
              <w:rPr>
                <w:b/>
                <w:bCs/>
                <w:color w:val="000000" w:themeColor="text1"/>
              </w:rPr>
              <w:t xml:space="preserve"> сторонами </w:t>
            </w:r>
            <w:proofErr w:type="spellStart"/>
            <w:r w:rsidRPr="0065791D">
              <w:rPr>
                <w:b/>
                <w:bCs/>
                <w:color w:val="000000" w:themeColor="text1"/>
              </w:rPr>
              <w:t>змін</w:t>
            </w:r>
            <w:proofErr w:type="spellEnd"/>
            <w:r w:rsidRPr="0065791D">
              <w:rPr>
                <w:b/>
                <w:bCs/>
                <w:color w:val="000000" w:themeColor="text1"/>
              </w:rPr>
              <w:t xml:space="preserve"> до </w:t>
            </w:r>
            <w:proofErr w:type="spellStart"/>
            <w:r w:rsidRPr="0065791D">
              <w:rPr>
                <w:b/>
                <w:bCs/>
                <w:color w:val="000000" w:themeColor="text1"/>
              </w:rPr>
              <w:t>цього</w:t>
            </w:r>
            <w:proofErr w:type="spellEnd"/>
            <w:r w:rsidRPr="0065791D">
              <w:rPr>
                <w:b/>
                <w:bCs/>
                <w:color w:val="000000" w:themeColor="text1"/>
              </w:rPr>
              <w:t xml:space="preserve"> Договору не </w:t>
            </w:r>
            <w:proofErr w:type="spellStart"/>
            <w:r w:rsidRPr="0065791D">
              <w:rPr>
                <w:b/>
                <w:bCs/>
                <w:color w:val="000000" w:themeColor="text1"/>
              </w:rPr>
              <w:t>допускається</w:t>
            </w:r>
            <w:proofErr w:type="spellEnd"/>
            <w:r w:rsidRPr="0065791D">
              <w:rPr>
                <w:b/>
                <w:bCs/>
                <w:color w:val="000000" w:themeColor="text1"/>
              </w:rPr>
              <w:t xml:space="preserve"> </w:t>
            </w:r>
            <w:proofErr w:type="spellStart"/>
            <w:r w:rsidRPr="0065791D">
              <w:rPr>
                <w:b/>
                <w:bCs/>
                <w:color w:val="000000" w:themeColor="text1"/>
              </w:rPr>
              <w:t>крім</w:t>
            </w:r>
            <w:proofErr w:type="spellEnd"/>
            <w:r w:rsidRPr="0065791D">
              <w:rPr>
                <w:b/>
                <w:bCs/>
                <w:color w:val="000000" w:themeColor="text1"/>
              </w:rPr>
              <w:t xml:space="preserve"> </w:t>
            </w:r>
            <w:proofErr w:type="spellStart"/>
            <w:r w:rsidRPr="0065791D">
              <w:rPr>
                <w:b/>
                <w:bCs/>
                <w:color w:val="000000" w:themeColor="text1"/>
              </w:rPr>
              <w:t>випадків</w:t>
            </w:r>
            <w:proofErr w:type="spellEnd"/>
            <w:r w:rsidRPr="0065791D">
              <w:rPr>
                <w:b/>
                <w:bCs/>
                <w:color w:val="000000" w:themeColor="text1"/>
              </w:rPr>
              <w:t>:</w:t>
            </w:r>
          </w:p>
          <w:p w14:paraId="346D5E76" w14:textId="77777777" w:rsidR="00573797" w:rsidRPr="0065791D" w:rsidRDefault="00573797" w:rsidP="005F0B44">
            <w:pPr>
              <w:pStyle w:val="a6"/>
              <w:spacing w:before="0" w:beforeAutospacing="0" w:after="0" w:afterAutospacing="0"/>
              <w:ind w:firstLine="709"/>
              <w:jc w:val="both"/>
              <w:rPr>
                <w:b/>
                <w:bCs/>
                <w:color w:val="000000" w:themeColor="text1"/>
              </w:rPr>
            </w:pPr>
            <w:proofErr w:type="spellStart"/>
            <w:r w:rsidRPr="0065791D">
              <w:rPr>
                <w:b/>
                <w:bCs/>
                <w:color w:val="000000" w:themeColor="text1"/>
              </w:rPr>
              <w:t>збільшення</w:t>
            </w:r>
            <w:proofErr w:type="spellEnd"/>
            <w:r w:rsidRPr="0065791D">
              <w:rPr>
                <w:b/>
                <w:bCs/>
                <w:color w:val="000000" w:themeColor="text1"/>
              </w:rPr>
              <w:t xml:space="preserve"> </w:t>
            </w:r>
            <w:proofErr w:type="spellStart"/>
            <w:r w:rsidRPr="0065791D">
              <w:rPr>
                <w:b/>
                <w:bCs/>
                <w:color w:val="000000" w:themeColor="text1"/>
              </w:rPr>
              <w:t>строків</w:t>
            </w:r>
            <w:proofErr w:type="spellEnd"/>
            <w:r w:rsidRPr="0065791D">
              <w:rPr>
                <w:b/>
                <w:bCs/>
                <w:color w:val="000000" w:themeColor="text1"/>
              </w:rPr>
              <w:t xml:space="preserve"> </w:t>
            </w:r>
            <w:proofErr w:type="spellStart"/>
            <w:r w:rsidRPr="0065791D">
              <w:rPr>
                <w:b/>
                <w:bCs/>
                <w:color w:val="000000" w:themeColor="text1"/>
              </w:rPr>
              <w:t>надання</w:t>
            </w:r>
            <w:proofErr w:type="spellEnd"/>
            <w:r w:rsidRPr="0065791D">
              <w:rPr>
                <w:b/>
                <w:bCs/>
                <w:color w:val="000000" w:themeColor="text1"/>
              </w:rPr>
              <w:t xml:space="preserve"> </w:t>
            </w:r>
            <w:proofErr w:type="spellStart"/>
            <w:r w:rsidRPr="0065791D">
              <w:rPr>
                <w:b/>
                <w:bCs/>
                <w:color w:val="000000" w:themeColor="text1"/>
              </w:rPr>
              <w:t>послуг</w:t>
            </w:r>
            <w:proofErr w:type="spellEnd"/>
            <w:r w:rsidRPr="0065791D">
              <w:rPr>
                <w:b/>
                <w:bCs/>
                <w:color w:val="000000" w:themeColor="text1"/>
              </w:rPr>
              <w:t xml:space="preserve"> з </w:t>
            </w:r>
            <w:proofErr w:type="spellStart"/>
            <w:r w:rsidRPr="0065791D">
              <w:rPr>
                <w:b/>
                <w:bCs/>
                <w:color w:val="000000" w:themeColor="text1"/>
              </w:rPr>
              <w:t>приєднань</w:t>
            </w:r>
            <w:proofErr w:type="spellEnd"/>
            <w:r w:rsidRPr="0065791D">
              <w:rPr>
                <w:b/>
                <w:bCs/>
                <w:color w:val="000000" w:themeColor="text1"/>
              </w:rPr>
              <w:t xml:space="preserve"> з </w:t>
            </w:r>
            <w:proofErr w:type="spellStart"/>
            <w:r w:rsidRPr="0065791D">
              <w:rPr>
                <w:b/>
                <w:bCs/>
                <w:color w:val="000000" w:themeColor="text1"/>
              </w:rPr>
              <w:t>підстав</w:t>
            </w:r>
            <w:proofErr w:type="spellEnd"/>
            <w:r w:rsidRPr="0065791D">
              <w:rPr>
                <w:b/>
                <w:bCs/>
                <w:color w:val="000000" w:themeColor="text1"/>
              </w:rPr>
              <w:t xml:space="preserve">, </w:t>
            </w:r>
            <w:proofErr w:type="spellStart"/>
            <w:r w:rsidRPr="0065791D">
              <w:rPr>
                <w:b/>
                <w:bCs/>
                <w:color w:val="000000" w:themeColor="text1"/>
              </w:rPr>
              <w:t>визначених</w:t>
            </w:r>
            <w:proofErr w:type="spellEnd"/>
            <w:r w:rsidRPr="0065791D">
              <w:rPr>
                <w:b/>
                <w:bCs/>
                <w:color w:val="000000" w:themeColor="text1"/>
              </w:rPr>
              <w:t xml:space="preserve"> у </w:t>
            </w:r>
            <w:proofErr w:type="spellStart"/>
            <w:r w:rsidRPr="0065791D">
              <w:rPr>
                <w:b/>
                <w:bCs/>
                <w:color w:val="000000" w:themeColor="text1"/>
              </w:rPr>
              <w:t>пункті</w:t>
            </w:r>
            <w:proofErr w:type="spellEnd"/>
            <w:r w:rsidRPr="0065791D">
              <w:rPr>
                <w:b/>
                <w:bCs/>
                <w:color w:val="000000" w:themeColor="text1"/>
              </w:rPr>
              <w:t xml:space="preserve"> 4.3.3 </w:t>
            </w:r>
            <w:r w:rsidRPr="0065791D">
              <w:rPr>
                <w:b/>
                <w:bCs/>
                <w:color w:val="000000" w:themeColor="text1"/>
              </w:rPr>
              <w:br/>
            </w:r>
            <w:proofErr w:type="spellStart"/>
            <w:r w:rsidRPr="0065791D">
              <w:rPr>
                <w:b/>
                <w:bCs/>
                <w:color w:val="000000" w:themeColor="text1"/>
              </w:rPr>
              <w:t>глави</w:t>
            </w:r>
            <w:proofErr w:type="spellEnd"/>
            <w:r w:rsidRPr="0065791D">
              <w:rPr>
                <w:b/>
                <w:bCs/>
                <w:color w:val="000000" w:themeColor="text1"/>
              </w:rPr>
              <w:t xml:space="preserve"> 4.3 Кодексу, </w:t>
            </w:r>
          </w:p>
          <w:p w14:paraId="62CDA94F" w14:textId="77777777" w:rsidR="00573797" w:rsidRPr="0065791D" w:rsidRDefault="00573797" w:rsidP="005F0B44">
            <w:pPr>
              <w:pStyle w:val="a6"/>
              <w:spacing w:before="0" w:beforeAutospacing="0" w:after="0" w:afterAutospacing="0"/>
              <w:ind w:firstLine="709"/>
              <w:jc w:val="both"/>
              <w:rPr>
                <w:b/>
                <w:bCs/>
                <w:color w:val="000000" w:themeColor="text1"/>
              </w:rPr>
            </w:pPr>
            <w:proofErr w:type="spellStart"/>
            <w:r w:rsidRPr="0065791D">
              <w:rPr>
                <w:b/>
                <w:bCs/>
                <w:color w:val="000000" w:themeColor="text1"/>
              </w:rPr>
              <w:t>збільшення</w:t>
            </w:r>
            <w:proofErr w:type="spellEnd"/>
            <w:r w:rsidRPr="0065791D">
              <w:rPr>
                <w:b/>
                <w:bCs/>
                <w:color w:val="000000" w:themeColor="text1"/>
              </w:rPr>
              <w:t xml:space="preserve"> строку </w:t>
            </w:r>
            <w:proofErr w:type="spellStart"/>
            <w:r w:rsidRPr="0065791D">
              <w:rPr>
                <w:b/>
                <w:bCs/>
                <w:color w:val="000000" w:themeColor="text1"/>
              </w:rPr>
              <w:t>дії</w:t>
            </w:r>
            <w:proofErr w:type="spellEnd"/>
            <w:r w:rsidRPr="0065791D">
              <w:rPr>
                <w:b/>
                <w:bCs/>
                <w:color w:val="000000" w:themeColor="text1"/>
              </w:rPr>
              <w:t xml:space="preserve"> договору про </w:t>
            </w:r>
            <w:proofErr w:type="spellStart"/>
            <w:r w:rsidRPr="0065791D">
              <w:rPr>
                <w:b/>
                <w:bCs/>
                <w:color w:val="000000" w:themeColor="text1"/>
              </w:rPr>
              <w:t>приєднання</w:t>
            </w:r>
            <w:proofErr w:type="spellEnd"/>
            <w:r w:rsidRPr="0065791D">
              <w:rPr>
                <w:b/>
                <w:bCs/>
                <w:color w:val="000000" w:themeColor="text1"/>
              </w:rPr>
              <w:t xml:space="preserve"> та </w:t>
            </w:r>
            <w:proofErr w:type="spellStart"/>
            <w:r w:rsidRPr="0065791D">
              <w:rPr>
                <w:b/>
                <w:bCs/>
                <w:color w:val="000000" w:themeColor="text1"/>
              </w:rPr>
              <w:t>технічних</w:t>
            </w:r>
            <w:proofErr w:type="spellEnd"/>
            <w:r w:rsidRPr="0065791D">
              <w:rPr>
                <w:b/>
                <w:bCs/>
                <w:color w:val="000000" w:themeColor="text1"/>
              </w:rPr>
              <w:t xml:space="preserve"> умов про </w:t>
            </w:r>
            <w:proofErr w:type="spellStart"/>
            <w:r w:rsidRPr="0065791D">
              <w:rPr>
                <w:b/>
                <w:bCs/>
                <w:color w:val="000000" w:themeColor="text1"/>
              </w:rPr>
              <w:t>приєднання</w:t>
            </w:r>
            <w:proofErr w:type="spellEnd"/>
            <w:r w:rsidRPr="0065791D">
              <w:rPr>
                <w:b/>
                <w:bCs/>
                <w:color w:val="000000" w:themeColor="text1"/>
              </w:rPr>
              <w:t xml:space="preserve">, </w:t>
            </w:r>
            <w:proofErr w:type="spellStart"/>
            <w:r w:rsidRPr="0065791D">
              <w:rPr>
                <w:b/>
                <w:bCs/>
                <w:color w:val="000000" w:themeColor="text1"/>
              </w:rPr>
              <w:t>що</w:t>
            </w:r>
            <w:proofErr w:type="spellEnd"/>
            <w:r w:rsidRPr="0065791D">
              <w:rPr>
                <w:b/>
                <w:bCs/>
                <w:color w:val="000000" w:themeColor="text1"/>
              </w:rPr>
              <w:t xml:space="preserve"> є </w:t>
            </w:r>
            <w:proofErr w:type="spellStart"/>
            <w:r w:rsidRPr="0065791D">
              <w:rPr>
                <w:b/>
                <w:bCs/>
                <w:color w:val="000000" w:themeColor="text1"/>
              </w:rPr>
              <w:t>додатком</w:t>
            </w:r>
            <w:proofErr w:type="spellEnd"/>
            <w:r w:rsidRPr="0065791D">
              <w:rPr>
                <w:b/>
                <w:bCs/>
                <w:color w:val="000000" w:themeColor="text1"/>
              </w:rPr>
              <w:t xml:space="preserve"> до </w:t>
            </w:r>
            <w:proofErr w:type="spellStart"/>
            <w:r w:rsidRPr="0065791D">
              <w:rPr>
                <w:b/>
                <w:bCs/>
                <w:color w:val="000000" w:themeColor="text1"/>
              </w:rPr>
              <w:t>цього</w:t>
            </w:r>
            <w:proofErr w:type="spellEnd"/>
            <w:r w:rsidRPr="0065791D">
              <w:rPr>
                <w:b/>
                <w:bCs/>
                <w:color w:val="000000" w:themeColor="text1"/>
              </w:rPr>
              <w:t xml:space="preserve"> договору, </w:t>
            </w:r>
            <w:proofErr w:type="gramStart"/>
            <w:r w:rsidRPr="0065791D">
              <w:rPr>
                <w:b/>
                <w:bCs/>
                <w:color w:val="000000" w:themeColor="text1"/>
              </w:rPr>
              <w:t>у порядку</w:t>
            </w:r>
            <w:proofErr w:type="gramEnd"/>
            <w:r w:rsidRPr="0065791D">
              <w:rPr>
                <w:b/>
                <w:bCs/>
                <w:color w:val="000000" w:themeColor="text1"/>
              </w:rPr>
              <w:t xml:space="preserve"> та у </w:t>
            </w:r>
            <w:proofErr w:type="spellStart"/>
            <w:r w:rsidRPr="0065791D">
              <w:rPr>
                <w:b/>
                <w:bCs/>
                <w:color w:val="000000" w:themeColor="text1"/>
              </w:rPr>
              <w:t>випадках</w:t>
            </w:r>
            <w:proofErr w:type="spellEnd"/>
            <w:r w:rsidRPr="0065791D">
              <w:rPr>
                <w:b/>
                <w:bCs/>
                <w:color w:val="000000" w:themeColor="text1"/>
              </w:rPr>
              <w:t xml:space="preserve">, </w:t>
            </w:r>
            <w:proofErr w:type="spellStart"/>
            <w:r w:rsidRPr="0065791D">
              <w:rPr>
                <w:b/>
                <w:bCs/>
                <w:color w:val="000000" w:themeColor="text1"/>
              </w:rPr>
              <w:t>визначених</w:t>
            </w:r>
            <w:proofErr w:type="spellEnd"/>
            <w:r w:rsidRPr="0065791D">
              <w:rPr>
                <w:b/>
                <w:bCs/>
                <w:color w:val="000000" w:themeColor="text1"/>
              </w:rPr>
              <w:t xml:space="preserve"> Законом </w:t>
            </w:r>
            <w:proofErr w:type="spellStart"/>
            <w:r w:rsidRPr="0065791D">
              <w:rPr>
                <w:b/>
                <w:bCs/>
                <w:color w:val="000000" w:themeColor="text1"/>
              </w:rPr>
              <w:t>України</w:t>
            </w:r>
            <w:proofErr w:type="spellEnd"/>
            <w:r w:rsidRPr="0065791D">
              <w:rPr>
                <w:b/>
                <w:bCs/>
                <w:color w:val="000000" w:themeColor="text1"/>
              </w:rPr>
              <w:t xml:space="preserve"> «Про </w:t>
            </w:r>
            <w:proofErr w:type="spellStart"/>
            <w:r w:rsidRPr="0065791D">
              <w:rPr>
                <w:b/>
                <w:bCs/>
                <w:color w:val="000000" w:themeColor="text1"/>
              </w:rPr>
              <w:t>ринок</w:t>
            </w:r>
            <w:proofErr w:type="spellEnd"/>
            <w:r w:rsidRPr="0065791D">
              <w:rPr>
                <w:b/>
                <w:bCs/>
                <w:color w:val="000000" w:themeColor="text1"/>
              </w:rPr>
              <w:t xml:space="preserve"> </w:t>
            </w:r>
            <w:proofErr w:type="spellStart"/>
            <w:r w:rsidRPr="0065791D">
              <w:rPr>
                <w:b/>
                <w:bCs/>
                <w:color w:val="000000" w:themeColor="text1"/>
              </w:rPr>
              <w:t>електричної</w:t>
            </w:r>
            <w:proofErr w:type="spellEnd"/>
            <w:r w:rsidRPr="0065791D">
              <w:rPr>
                <w:b/>
                <w:bCs/>
                <w:color w:val="000000" w:themeColor="text1"/>
              </w:rPr>
              <w:t xml:space="preserve"> </w:t>
            </w:r>
            <w:proofErr w:type="spellStart"/>
            <w:r w:rsidRPr="0065791D">
              <w:rPr>
                <w:b/>
                <w:bCs/>
                <w:color w:val="000000" w:themeColor="text1"/>
              </w:rPr>
              <w:t>енергії</w:t>
            </w:r>
            <w:proofErr w:type="spellEnd"/>
            <w:r w:rsidRPr="0065791D">
              <w:rPr>
                <w:b/>
                <w:bCs/>
                <w:color w:val="000000" w:themeColor="text1"/>
              </w:rPr>
              <w:t xml:space="preserve">», </w:t>
            </w:r>
          </w:p>
          <w:p w14:paraId="06E530BE" w14:textId="77777777" w:rsidR="00573797" w:rsidRPr="0065791D" w:rsidRDefault="00573797" w:rsidP="005F0B44">
            <w:pPr>
              <w:pStyle w:val="a6"/>
              <w:spacing w:before="0" w:beforeAutospacing="0" w:after="0" w:afterAutospacing="0"/>
              <w:ind w:firstLine="709"/>
              <w:jc w:val="both"/>
              <w:rPr>
                <w:b/>
                <w:bCs/>
                <w:color w:val="000000" w:themeColor="text1"/>
              </w:rPr>
            </w:pPr>
            <w:r w:rsidRPr="0065791D">
              <w:rPr>
                <w:b/>
                <w:bCs/>
                <w:color w:val="000000" w:themeColor="text1"/>
              </w:rPr>
              <w:t xml:space="preserve">порядку оплати </w:t>
            </w:r>
            <w:proofErr w:type="spellStart"/>
            <w:r w:rsidRPr="0065791D">
              <w:rPr>
                <w:b/>
                <w:bCs/>
                <w:color w:val="000000" w:themeColor="text1"/>
              </w:rPr>
              <w:t>вартості</w:t>
            </w:r>
            <w:proofErr w:type="spellEnd"/>
            <w:r w:rsidRPr="0065791D">
              <w:rPr>
                <w:b/>
                <w:bCs/>
                <w:color w:val="000000" w:themeColor="text1"/>
              </w:rPr>
              <w:t xml:space="preserve"> </w:t>
            </w:r>
            <w:proofErr w:type="spellStart"/>
            <w:r w:rsidRPr="0065791D">
              <w:rPr>
                <w:b/>
                <w:bCs/>
                <w:color w:val="000000" w:themeColor="text1"/>
              </w:rPr>
              <w:t>послуги</w:t>
            </w:r>
            <w:proofErr w:type="spellEnd"/>
            <w:r w:rsidRPr="0065791D">
              <w:rPr>
                <w:b/>
                <w:bCs/>
                <w:color w:val="000000" w:themeColor="text1"/>
              </w:rPr>
              <w:t xml:space="preserve"> з </w:t>
            </w:r>
            <w:proofErr w:type="spellStart"/>
            <w:r w:rsidRPr="0065791D">
              <w:rPr>
                <w:b/>
                <w:bCs/>
                <w:color w:val="000000" w:themeColor="text1"/>
              </w:rPr>
              <w:t>приєднання</w:t>
            </w:r>
            <w:proofErr w:type="spellEnd"/>
            <w:r w:rsidRPr="0065791D">
              <w:rPr>
                <w:b/>
                <w:bCs/>
                <w:color w:val="000000" w:themeColor="text1"/>
              </w:rPr>
              <w:t xml:space="preserve"> для </w:t>
            </w:r>
            <w:proofErr w:type="spellStart"/>
            <w:r w:rsidRPr="0065791D">
              <w:rPr>
                <w:b/>
                <w:bCs/>
                <w:color w:val="000000" w:themeColor="text1"/>
              </w:rPr>
              <w:t>замовників</w:t>
            </w:r>
            <w:proofErr w:type="spellEnd"/>
            <w:r w:rsidRPr="0065791D">
              <w:rPr>
                <w:b/>
                <w:bCs/>
                <w:color w:val="000000" w:themeColor="text1"/>
              </w:rPr>
              <w:t xml:space="preserve">, </w:t>
            </w:r>
            <w:proofErr w:type="spellStart"/>
            <w:r w:rsidRPr="0065791D">
              <w:rPr>
                <w:b/>
                <w:bCs/>
                <w:color w:val="000000" w:themeColor="text1"/>
              </w:rPr>
              <w:t>що</w:t>
            </w:r>
            <w:proofErr w:type="spellEnd"/>
            <w:r w:rsidRPr="0065791D">
              <w:rPr>
                <w:b/>
                <w:bCs/>
                <w:color w:val="000000" w:themeColor="text1"/>
              </w:rPr>
              <w:t xml:space="preserve"> </w:t>
            </w:r>
            <w:proofErr w:type="spellStart"/>
            <w:r w:rsidRPr="0065791D">
              <w:rPr>
                <w:b/>
                <w:bCs/>
                <w:color w:val="000000" w:themeColor="text1"/>
              </w:rPr>
              <w:t>звернулися</w:t>
            </w:r>
            <w:proofErr w:type="spellEnd"/>
            <w:r w:rsidRPr="0065791D">
              <w:rPr>
                <w:b/>
                <w:bCs/>
                <w:color w:val="000000" w:themeColor="text1"/>
              </w:rPr>
              <w:t xml:space="preserve"> до </w:t>
            </w:r>
            <w:proofErr w:type="spellStart"/>
            <w:r w:rsidRPr="0065791D">
              <w:rPr>
                <w:b/>
                <w:bCs/>
                <w:color w:val="000000" w:themeColor="text1"/>
              </w:rPr>
              <w:t>Виконавця</w:t>
            </w:r>
            <w:proofErr w:type="spellEnd"/>
            <w:r w:rsidRPr="0065791D">
              <w:rPr>
                <w:b/>
                <w:bCs/>
                <w:color w:val="000000" w:themeColor="text1"/>
              </w:rPr>
              <w:t xml:space="preserve"> з </w:t>
            </w:r>
            <w:proofErr w:type="spellStart"/>
            <w:r w:rsidRPr="0065791D">
              <w:rPr>
                <w:b/>
                <w:bCs/>
                <w:color w:val="000000" w:themeColor="text1"/>
              </w:rPr>
              <w:t>відповідною</w:t>
            </w:r>
            <w:proofErr w:type="spellEnd"/>
            <w:r w:rsidRPr="0065791D">
              <w:rPr>
                <w:b/>
                <w:bCs/>
                <w:color w:val="000000" w:themeColor="text1"/>
              </w:rPr>
              <w:t xml:space="preserve"> </w:t>
            </w:r>
            <w:proofErr w:type="spellStart"/>
            <w:r w:rsidRPr="0065791D">
              <w:rPr>
                <w:b/>
                <w:bCs/>
                <w:color w:val="000000" w:themeColor="text1"/>
              </w:rPr>
              <w:t>заявою</w:t>
            </w:r>
            <w:proofErr w:type="spellEnd"/>
            <w:r w:rsidRPr="0065791D">
              <w:rPr>
                <w:b/>
                <w:bCs/>
                <w:color w:val="000000" w:themeColor="text1"/>
              </w:rPr>
              <w:t xml:space="preserve"> </w:t>
            </w:r>
            <w:proofErr w:type="gramStart"/>
            <w:r w:rsidRPr="0065791D">
              <w:rPr>
                <w:b/>
                <w:bCs/>
                <w:color w:val="000000" w:themeColor="text1"/>
              </w:rPr>
              <w:t xml:space="preserve">та  </w:t>
            </w:r>
            <w:proofErr w:type="spellStart"/>
            <w:r w:rsidRPr="0065791D">
              <w:rPr>
                <w:b/>
                <w:bCs/>
                <w:color w:val="000000" w:themeColor="text1"/>
              </w:rPr>
              <w:t>підпадають</w:t>
            </w:r>
            <w:proofErr w:type="spellEnd"/>
            <w:proofErr w:type="gramEnd"/>
            <w:r w:rsidRPr="0065791D">
              <w:rPr>
                <w:b/>
                <w:bCs/>
                <w:color w:val="000000" w:themeColor="text1"/>
              </w:rPr>
              <w:t xml:space="preserve"> </w:t>
            </w:r>
            <w:proofErr w:type="spellStart"/>
            <w:r w:rsidRPr="0065791D">
              <w:rPr>
                <w:b/>
                <w:bCs/>
                <w:color w:val="000000" w:themeColor="text1"/>
              </w:rPr>
              <w:t>під</w:t>
            </w:r>
            <w:proofErr w:type="spellEnd"/>
            <w:r w:rsidRPr="0065791D">
              <w:rPr>
                <w:b/>
                <w:bCs/>
                <w:color w:val="000000" w:themeColor="text1"/>
              </w:rPr>
              <w:t xml:space="preserve"> </w:t>
            </w:r>
            <w:proofErr w:type="spellStart"/>
            <w:r w:rsidRPr="0065791D">
              <w:rPr>
                <w:b/>
                <w:bCs/>
                <w:color w:val="000000" w:themeColor="text1"/>
              </w:rPr>
              <w:t>дію</w:t>
            </w:r>
            <w:proofErr w:type="spellEnd"/>
            <w:r w:rsidRPr="0065791D">
              <w:rPr>
                <w:b/>
                <w:bCs/>
                <w:color w:val="000000" w:themeColor="text1"/>
              </w:rPr>
              <w:t xml:space="preserve"> </w:t>
            </w:r>
            <w:proofErr w:type="spellStart"/>
            <w:r w:rsidRPr="0065791D">
              <w:rPr>
                <w:b/>
                <w:bCs/>
                <w:color w:val="000000" w:themeColor="text1"/>
              </w:rPr>
              <w:t>положень</w:t>
            </w:r>
            <w:proofErr w:type="spellEnd"/>
            <w:r w:rsidRPr="0065791D">
              <w:rPr>
                <w:b/>
                <w:bCs/>
                <w:color w:val="000000" w:themeColor="text1"/>
              </w:rPr>
              <w:t xml:space="preserve"> постанови </w:t>
            </w:r>
            <w:proofErr w:type="spellStart"/>
            <w:r w:rsidRPr="0065791D">
              <w:rPr>
                <w:b/>
                <w:bCs/>
                <w:color w:val="000000" w:themeColor="text1"/>
              </w:rPr>
              <w:t>Кабінету</w:t>
            </w:r>
            <w:proofErr w:type="spellEnd"/>
            <w:r w:rsidRPr="0065791D">
              <w:rPr>
                <w:b/>
                <w:bCs/>
                <w:color w:val="000000" w:themeColor="text1"/>
              </w:rPr>
              <w:t xml:space="preserve"> </w:t>
            </w:r>
            <w:proofErr w:type="spellStart"/>
            <w:r w:rsidRPr="0065791D">
              <w:rPr>
                <w:b/>
                <w:bCs/>
                <w:color w:val="000000" w:themeColor="text1"/>
              </w:rPr>
              <w:t>Міністрів</w:t>
            </w:r>
            <w:proofErr w:type="spellEnd"/>
            <w:r w:rsidRPr="0065791D">
              <w:rPr>
                <w:b/>
                <w:bCs/>
                <w:color w:val="000000" w:themeColor="text1"/>
              </w:rPr>
              <w:t xml:space="preserve"> </w:t>
            </w:r>
            <w:proofErr w:type="spellStart"/>
            <w:r w:rsidRPr="0065791D">
              <w:rPr>
                <w:b/>
                <w:bCs/>
                <w:color w:val="000000" w:themeColor="text1"/>
              </w:rPr>
              <w:t>України</w:t>
            </w:r>
            <w:proofErr w:type="spellEnd"/>
            <w:r w:rsidRPr="0065791D">
              <w:rPr>
                <w:b/>
                <w:bCs/>
                <w:color w:val="000000" w:themeColor="text1"/>
              </w:rPr>
              <w:t xml:space="preserve"> </w:t>
            </w:r>
            <w:proofErr w:type="spellStart"/>
            <w:r w:rsidRPr="0065791D">
              <w:rPr>
                <w:b/>
                <w:bCs/>
                <w:color w:val="000000" w:themeColor="text1"/>
              </w:rPr>
              <w:t>від</w:t>
            </w:r>
            <w:proofErr w:type="spellEnd"/>
            <w:r w:rsidRPr="0065791D">
              <w:rPr>
                <w:b/>
                <w:bCs/>
                <w:color w:val="000000" w:themeColor="text1"/>
              </w:rPr>
              <w:t xml:space="preserve"> 04 грудня 2019 року № 1070 «</w:t>
            </w:r>
            <w:proofErr w:type="spellStart"/>
            <w:r w:rsidRPr="0065791D">
              <w:rPr>
                <w:b/>
                <w:bCs/>
                <w:color w:val="000000" w:themeColor="text1"/>
              </w:rPr>
              <w:t>Деякі</w:t>
            </w:r>
            <w:proofErr w:type="spellEnd"/>
            <w:r w:rsidRPr="0065791D">
              <w:rPr>
                <w:b/>
                <w:bCs/>
                <w:color w:val="000000" w:themeColor="text1"/>
              </w:rPr>
              <w:t xml:space="preserve"> </w:t>
            </w:r>
            <w:proofErr w:type="spellStart"/>
            <w:r w:rsidRPr="0065791D">
              <w:rPr>
                <w:b/>
                <w:bCs/>
                <w:color w:val="000000" w:themeColor="text1"/>
              </w:rPr>
              <w:t>питання</w:t>
            </w:r>
            <w:proofErr w:type="spellEnd"/>
            <w:r w:rsidRPr="0065791D">
              <w:rPr>
                <w:b/>
                <w:bCs/>
                <w:color w:val="000000" w:themeColor="text1"/>
              </w:rPr>
              <w:t xml:space="preserve"> </w:t>
            </w:r>
            <w:proofErr w:type="spellStart"/>
            <w:r w:rsidRPr="0065791D">
              <w:rPr>
                <w:b/>
                <w:bCs/>
                <w:color w:val="000000" w:themeColor="text1"/>
              </w:rPr>
              <w:t>здійснення</w:t>
            </w:r>
            <w:proofErr w:type="spellEnd"/>
            <w:r w:rsidRPr="0065791D">
              <w:rPr>
                <w:b/>
                <w:bCs/>
                <w:color w:val="000000" w:themeColor="text1"/>
              </w:rPr>
              <w:t xml:space="preserve"> </w:t>
            </w:r>
            <w:proofErr w:type="spellStart"/>
            <w:r w:rsidRPr="0065791D">
              <w:rPr>
                <w:b/>
                <w:bCs/>
                <w:color w:val="000000" w:themeColor="text1"/>
              </w:rPr>
              <w:t>розпорядниками</w:t>
            </w:r>
            <w:proofErr w:type="spellEnd"/>
            <w:r w:rsidRPr="0065791D">
              <w:rPr>
                <w:b/>
                <w:bCs/>
                <w:color w:val="000000" w:themeColor="text1"/>
              </w:rPr>
              <w:t xml:space="preserve"> (</w:t>
            </w:r>
            <w:proofErr w:type="spellStart"/>
            <w:r w:rsidRPr="0065791D">
              <w:rPr>
                <w:b/>
                <w:bCs/>
                <w:color w:val="000000" w:themeColor="text1"/>
              </w:rPr>
              <w:t>одержувачами</w:t>
            </w:r>
            <w:proofErr w:type="spellEnd"/>
            <w:r w:rsidRPr="0065791D">
              <w:rPr>
                <w:b/>
                <w:bCs/>
                <w:color w:val="000000" w:themeColor="text1"/>
              </w:rPr>
              <w:t xml:space="preserve">) </w:t>
            </w:r>
            <w:proofErr w:type="spellStart"/>
            <w:r w:rsidRPr="0065791D">
              <w:rPr>
                <w:b/>
                <w:bCs/>
                <w:color w:val="000000" w:themeColor="text1"/>
              </w:rPr>
              <w:t>бюджетних</w:t>
            </w:r>
            <w:proofErr w:type="spellEnd"/>
            <w:r w:rsidRPr="0065791D">
              <w:rPr>
                <w:b/>
                <w:bCs/>
                <w:color w:val="000000" w:themeColor="text1"/>
              </w:rPr>
              <w:t xml:space="preserve"> </w:t>
            </w:r>
            <w:proofErr w:type="spellStart"/>
            <w:r w:rsidRPr="0065791D">
              <w:rPr>
                <w:b/>
                <w:bCs/>
                <w:color w:val="000000" w:themeColor="text1"/>
              </w:rPr>
              <w:t>коштів</w:t>
            </w:r>
            <w:proofErr w:type="spellEnd"/>
            <w:r w:rsidRPr="0065791D">
              <w:rPr>
                <w:b/>
                <w:bCs/>
                <w:color w:val="000000" w:themeColor="text1"/>
              </w:rPr>
              <w:t xml:space="preserve"> </w:t>
            </w:r>
            <w:proofErr w:type="spellStart"/>
            <w:r w:rsidRPr="0065791D">
              <w:rPr>
                <w:b/>
                <w:bCs/>
                <w:color w:val="000000" w:themeColor="text1"/>
              </w:rPr>
              <w:t>попередньої</w:t>
            </w:r>
            <w:proofErr w:type="spellEnd"/>
            <w:r w:rsidRPr="0065791D">
              <w:rPr>
                <w:b/>
                <w:bCs/>
                <w:color w:val="000000" w:themeColor="text1"/>
              </w:rPr>
              <w:t xml:space="preserve"> оплати </w:t>
            </w:r>
            <w:proofErr w:type="spellStart"/>
            <w:r w:rsidRPr="0065791D">
              <w:rPr>
                <w:b/>
                <w:bCs/>
                <w:color w:val="000000" w:themeColor="text1"/>
              </w:rPr>
              <w:t>товарів</w:t>
            </w:r>
            <w:proofErr w:type="spellEnd"/>
            <w:r w:rsidRPr="0065791D">
              <w:rPr>
                <w:b/>
                <w:bCs/>
                <w:color w:val="000000" w:themeColor="text1"/>
              </w:rPr>
              <w:t xml:space="preserve">, </w:t>
            </w:r>
            <w:proofErr w:type="spellStart"/>
            <w:r w:rsidRPr="0065791D">
              <w:rPr>
                <w:b/>
                <w:bCs/>
                <w:color w:val="000000" w:themeColor="text1"/>
              </w:rPr>
              <w:t>робіт</w:t>
            </w:r>
            <w:proofErr w:type="spellEnd"/>
            <w:r w:rsidRPr="0065791D">
              <w:rPr>
                <w:b/>
                <w:bCs/>
                <w:color w:val="000000" w:themeColor="text1"/>
              </w:rPr>
              <w:t xml:space="preserve"> і </w:t>
            </w:r>
            <w:proofErr w:type="spellStart"/>
            <w:r w:rsidRPr="0065791D">
              <w:rPr>
                <w:b/>
                <w:bCs/>
                <w:color w:val="000000" w:themeColor="text1"/>
              </w:rPr>
              <w:t>послуг</w:t>
            </w:r>
            <w:proofErr w:type="spellEnd"/>
            <w:r w:rsidRPr="0065791D">
              <w:rPr>
                <w:b/>
                <w:bCs/>
                <w:color w:val="000000" w:themeColor="text1"/>
              </w:rPr>
              <w:t xml:space="preserve">, </w:t>
            </w:r>
            <w:proofErr w:type="spellStart"/>
            <w:r w:rsidRPr="0065791D">
              <w:rPr>
                <w:b/>
                <w:bCs/>
                <w:color w:val="000000" w:themeColor="text1"/>
              </w:rPr>
              <w:t>що</w:t>
            </w:r>
            <w:proofErr w:type="spellEnd"/>
            <w:r w:rsidRPr="0065791D">
              <w:rPr>
                <w:b/>
                <w:bCs/>
                <w:color w:val="000000" w:themeColor="text1"/>
              </w:rPr>
              <w:t xml:space="preserve"> </w:t>
            </w:r>
            <w:proofErr w:type="spellStart"/>
            <w:r w:rsidRPr="0065791D">
              <w:rPr>
                <w:b/>
                <w:bCs/>
                <w:color w:val="000000" w:themeColor="text1"/>
              </w:rPr>
              <w:t>закуповуються</w:t>
            </w:r>
            <w:proofErr w:type="spellEnd"/>
            <w:r w:rsidRPr="0065791D">
              <w:rPr>
                <w:b/>
                <w:bCs/>
                <w:color w:val="000000" w:themeColor="text1"/>
              </w:rPr>
              <w:t xml:space="preserve"> за </w:t>
            </w:r>
            <w:proofErr w:type="spellStart"/>
            <w:r w:rsidRPr="0065791D">
              <w:rPr>
                <w:b/>
                <w:bCs/>
                <w:color w:val="000000" w:themeColor="text1"/>
              </w:rPr>
              <w:t>бюджетні</w:t>
            </w:r>
            <w:proofErr w:type="spellEnd"/>
            <w:r w:rsidRPr="0065791D">
              <w:rPr>
                <w:b/>
                <w:bCs/>
                <w:color w:val="000000" w:themeColor="text1"/>
              </w:rPr>
              <w:t xml:space="preserve"> </w:t>
            </w:r>
            <w:proofErr w:type="spellStart"/>
            <w:r w:rsidRPr="0065791D">
              <w:rPr>
                <w:b/>
                <w:bCs/>
                <w:color w:val="000000" w:themeColor="text1"/>
              </w:rPr>
              <w:t>кошти</w:t>
            </w:r>
            <w:proofErr w:type="spellEnd"/>
            <w:r w:rsidRPr="0065791D">
              <w:rPr>
                <w:b/>
                <w:bCs/>
                <w:color w:val="000000" w:themeColor="text1"/>
              </w:rPr>
              <w:t>»,</w:t>
            </w:r>
          </w:p>
          <w:p w14:paraId="218B91DD" w14:textId="77777777" w:rsidR="00573797" w:rsidRPr="0065791D" w:rsidRDefault="00573797" w:rsidP="005F0B44">
            <w:pPr>
              <w:pStyle w:val="a6"/>
              <w:spacing w:before="0" w:beforeAutospacing="0" w:after="0" w:afterAutospacing="0"/>
              <w:ind w:firstLine="709"/>
              <w:jc w:val="both"/>
              <w:rPr>
                <w:b/>
                <w:bCs/>
                <w:color w:val="000000" w:themeColor="text1"/>
              </w:rPr>
            </w:pPr>
            <w:r w:rsidRPr="0065791D">
              <w:rPr>
                <w:b/>
                <w:bCs/>
                <w:color w:val="000000" w:themeColor="text1"/>
              </w:rPr>
              <w:t xml:space="preserve">права </w:t>
            </w:r>
            <w:proofErr w:type="spellStart"/>
            <w:r w:rsidRPr="0065791D">
              <w:rPr>
                <w:b/>
                <w:bCs/>
                <w:color w:val="000000" w:themeColor="text1"/>
              </w:rPr>
              <w:t>замовника</w:t>
            </w:r>
            <w:proofErr w:type="spellEnd"/>
            <w:r w:rsidRPr="0065791D">
              <w:rPr>
                <w:b/>
                <w:bCs/>
                <w:color w:val="000000" w:themeColor="text1"/>
              </w:rPr>
              <w:t xml:space="preserve"> бути </w:t>
            </w:r>
            <w:proofErr w:type="spellStart"/>
            <w:r w:rsidRPr="0065791D">
              <w:rPr>
                <w:b/>
                <w:bCs/>
                <w:color w:val="000000" w:themeColor="text1"/>
              </w:rPr>
              <w:t>замовником</w:t>
            </w:r>
            <w:proofErr w:type="spellEnd"/>
            <w:r w:rsidRPr="0065791D">
              <w:rPr>
                <w:b/>
                <w:bCs/>
                <w:color w:val="000000" w:themeColor="text1"/>
              </w:rPr>
              <w:t xml:space="preserve"> </w:t>
            </w:r>
            <w:proofErr w:type="spellStart"/>
            <w:r w:rsidRPr="0065791D">
              <w:rPr>
                <w:b/>
                <w:bCs/>
                <w:color w:val="000000" w:themeColor="text1"/>
              </w:rPr>
              <w:t>робіт</w:t>
            </w:r>
            <w:proofErr w:type="spellEnd"/>
            <w:r w:rsidRPr="0065791D">
              <w:rPr>
                <w:b/>
                <w:bCs/>
                <w:color w:val="000000" w:themeColor="text1"/>
              </w:rPr>
              <w:t xml:space="preserve"> з </w:t>
            </w:r>
            <w:proofErr w:type="spellStart"/>
            <w:r w:rsidRPr="0065791D">
              <w:rPr>
                <w:b/>
                <w:bCs/>
                <w:color w:val="000000" w:themeColor="text1"/>
              </w:rPr>
              <w:t>проєктування</w:t>
            </w:r>
            <w:proofErr w:type="spellEnd"/>
            <w:r w:rsidRPr="0065791D">
              <w:rPr>
                <w:b/>
                <w:bCs/>
                <w:color w:val="000000" w:themeColor="text1"/>
              </w:rPr>
              <w:t xml:space="preserve"> </w:t>
            </w:r>
            <w:proofErr w:type="spellStart"/>
            <w:r w:rsidRPr="0065791D">
              <w:rPr>
                <w:b/>
                <w:bCs/>
                <w:color w:val="000000" w:themeColor="text1"/>
              </w:rPr>
              <w:t>обладнання</w:t>
            </w:r>
            <w:proofErr w:type="spellEnd"/>
            <w:r w:rsidRPr="0065791D">
              <w:rPr>
                <w:b/>
                <w:bCs/>
                <w:color w:val="000000" w:themeColor="text1"/>
              </w:rPr>
              <w:t xml:space="preserve"> </w:t>
            </w:r>
            <w:proofErr w:type="spellStart"/>
            <w:r w:rsidRPr="0065791D">
              <w:rPr>
                <w:b/>
                <w:bCs/>
                <w:color w:val="000000" w:themeColor="text1"/>
              </w:rPr>
              <w:t>електричних</w:t>
            </w:r>
            <w:proofErr w:type="spellEnd"/>
            <w:r w:rsidRPr="0065791D">
              <w:rPr>
                <w:b/>
                <w:bCs/>
                <w:color w:val="000000" w:themeColor="text1"/>
              </w:rPr>
              <w:t xml:space="preserve"> мереж, </w:t>
            </w:r>
            <w:proofErr w:type="spellStart"/>
            <w:r w:rsidRPr="0065791D">
              <w:rPr>
                <w:b/>
                <w:bCs/>
                <w:color w:val="000000" w:themeColor="text1"/>
              </w:rPr>
              <w:t>будівельно-монтажних</w:t>
            </w:r>
            <w:proofErr w:type="spellEnd"/>
            <w:r w:rsidRPr="0065791D">
              <w:rPr>
                <w:b/>
                <w:bCs/>
                <w:color w:val="000000" w:themeColor="text1"/>
              </w:rPr>
              <w:t xml:space="preserve">, </w:t>
            </w:r>
            <w:proofErr w:type="spellStart"/>
            <w:r w:rsidRPr="0065791D">
              <w:rPr>
                <w:b/>
                <w:bCs/>
                <w:color w:val="000000" w:themeColor="text1"/>
              </w:rPr>
              <w:t>пусконалагоджувальних</w:t>
            </w:r>
            <w:proofErr w:type="spellEnd"/>
            <w:r w:rsidRPr="0065791D">
              <w:rPr>
                <w:b/>
                <w:bCs/>
                <w:color w:val="000000" w:themeColor="text1"/>
              </w:rPr>
              <w:t xml:space="preserve"> </w:t>
            </w:r>
            <w:proofErr w:type="spellStart"/>
            <w:r w:rsidRPr="0065791D">
              <w:rPr>
                <w:b/>
                <w:bCs/>
                <w:color w:val="000000" w:themeColor="text1"/>
              </w:rPr>
              <w:t>робіт</w:t>
            </w:r>
            <w:proofErr w:type="spellEnd"/>
            <w:r w:rsidRPr="0065791D">
              <w:rPr>
                <w:b/>
                <w:bCs/>
                <w:color w:val="000000" w:themeColor="text1"/>
              </w:rPr>
              <w:t xml:space="preserve"> </w:t>
            </w:r>
            <w:proofErr w:type="spellStart"/>
            <w:r w:rsidRPr="0065791D">
              <w:rPr>
                <w:b/>
                <w:bCs/>
                <w:color w:val="000000" w:themeColor="text1"/>
              </w:rPr>
              <w:t>лінійної</w:t>
            </w:r>
            <w:proofErr w:type="spellEnd"/>
            <w:r w:rsidRPr="0065791D">
              <w:rPr>
                <w:b/>
                <w:bCs/>
                <w:color w:val="000000" w:themeColor="text1"/>
              </w:rPr>
              <w:t xml:space="preserve"> </w:t>
            </w:r>
            <w:proofErr w:type="spellStart"/>
            <w:r w:rsidRPr="0065791D">
              <w:rPr>
                <w:b/>
                <w:bCs/>
                <w:color w:val="000000" w:themeColor="text1"/>
              </w:rPr>
              <w:t>частини</w:t>
            </w:r>
            <w:proofErr w:type="spellEnd"/>
            <w:r w:rsidRPr="0065791D">
              <w:rPr>
                <w:b/>
                <w:bCs/>
                <w:color w:val="000000" w:themeColor="text1"/>
              </w:rPr>
              <w:t xml:space="preserve"> </w:t>
            </w:r>
            <w:proofErr w:type="spellStart"/>
            <w:r w:rsidRPr="0065791D">
              <w:rPr>
                <w:b/>
                <w:bCs/>
                <w:color w:val="000000" w:themeColor="text1"/>
              </w:rPr>
              <w:t>приєднання</w:t>
            </w:r>
            <w:proofErr w:type="spellEnd"/>
            <w:r w:rsidRPr="0065791D">
              <w:rPr>
                <w:b/>
                <w:bCs/>
                <w:color w:val="000000" w:themeColor="text1"/>
              </w:rPr>
              <w:t xml:space="preserve"> та/</w:t>
            </w:r>
            <w:proofErr w:type="spellStart"/>
            <w:r w:rsidRPr="0065791D">
              <w:rPr>
                <w:b/>
                <w:bCs/>
                <w:color w:val="000000" w:themeColor="text1"/>
              </w:rPr>
              <w:t>або</w:t>
            </w:r>
            <w:proofErr w:type="spellEnd"/>
            <w:r w:rsidRPr="0065791D">
              <w:rPr>
                <w:b/>
                <w:bCs/>
                <w:color w:val="000000" w:themeColor="text1"/>
              </w:rPr>
              <w:t xml:space="preserve"> </w:t>
            </w:r>
            <w:proofErr w:type="spellStart"/>
            <w:r w:rsidRPr="0065791D">
              <w:rPr>
                <w:b/>
                <w:bCs/>
                <w:color w:val="000000" w:themeColor="text1"/>
              </w:rPr>
              <w:t>робіт</w:t>
            </w:r>
            <w:proofErr w:type="spellEnd"/>
            <w:r w:rsidRPr="0065791D">
              <w:rPr>
                <w:b/>
                <w:bCs/>
                <w:color w:val="000000" w:themeColor="text1"/>
              </w:rPr>
              <w:t xml:space="preserve"> </w:t>
            </w:r>
            <w:proofErr w:type="spellStart"/>
            <w:r w:rsidRPr="0065791D">
              <w:rPr>
                <w:b/>
                <w:bCs/>
                <w:color w:val="000000" w:themeColor="text1"/>
              </w:rPr>
              <w:t>із</w:t>
            </w:r>
            <w:proofErr w:type="spellEnd"/>
            <w:r w:rsidRPr="0065791D">
              <w:rPr>
                <w:b/>
                <w:bCs/>
                <w:color w:val="000000" w:themeColor="text1"/>
              </w:rPr>
              <w:t xml:space="preserve"> </w:t>
            </w:r>
            <w:proofErr w:type="spellStart"/>
            <w:r w:rsidRPr="0065791D">
              <w:rPr>
                <w:b/>
                <w:bCs/>
                <w:color w:val="000000" w:themeColor="text1"/>
              </w:rPr>
              <w:t>створення</w:t>
            </w:r>
            <w:proofErr w:type="spellEnd"/>
            <w:r w:rsidRPr="0065791D">
              <w:rPr>
                <w:b/>
                <w:bCs/>
                <w:color w:val="000000" w:themeColor="text1"/>
              </w:rPr>
              <w:t xml:space="preserve"> </w:t>
            </w:r>
            <w:proofErr w:type="spellStart"/>
            <w:r w:rsidRPr="0065791D">
              <w:rPr>
                <w:b/>
                <w:bCs/>
                <w:color w:val="000000" w:themeColor="text1"/>
              </w:rPr>
              <w:t>потужності</w:t>
            </w:r>
            <w:proofErr w:type="spellEnd"/>
            <w:r w:rsidRPr="0065791D">
              <w:rPr>
                <w:b/>
                <w:bCs/>
                <w:color w:val="000000" w:themeColor="text1"/>
              </w:rPr>
              <w:t xml:space="preserve">, на </w:t>
            </w:r>
            <w:proofErr w:type="spellStart"/>
            <w:r w:rsidRPr="0065791D">
              <w:rPr>
                <w:b/>
                <w:bCs/>
                <w:color w:val="000000" w:themeColor="text1"/>
              </w:rPr>
              <w:t>умовах</w:t>
            </w:r>
            <w:proofErr w:type="spellEnd"/>
            <w:r w:rsidRPr="0065791D">
              <w:rPr>
                <w:b/>
                <w:bCs/>
                <w:color w:val="000000" w:themeColor="text1"/>
              </w:rPr>
              <w:t xml:space="preserve"> та </w:t>
            </w:r>
            <w:proofErr w:type="gramStart"/>
            <w:r w:rsidRPr="0065791D">
              <w:rPr>
                <w:b/>
                <w:bCs/>
                <w:color w:val="000000" w:themeColor="text1"/>
              </w:rPr>
              <w:t>у порядку</w:t>
            </w:r>
            <w:proofErr w:type="gramEnd"/>
            <w:r w:rsidRPr="0065791D">
              <w:rPr>
                <w:b/>
                <w:bCs/>
                <w:color w:val="000000" w:themeColor="text1"/>
              </w:rPr>
              <w:t xml:space="preserve">, </w:t>
            </w:r>
            <w:proofErr w:type="spellStart"/>
            <w:r w:rsidRPr="0065791D">
              <w:rPr>
                <w:b/>
                <w:bCs/>
                <w:color w:val="000000" w:themeColor="text1"/>
              </w:rPr>
              <w:t>що</w:t>
            </w:r>
            <w:proofErr w:type="spellEnd"/>
            <w:r w:rsidRPr="0065791D">
              <w:rPr>
                <w:b/>
                <w:bCs/>
                <w:color w:val="000000" w:themeColor="text1"/>
              </w:rPr>
              <w:t xml:space="preserve"> не </w:t>
            </w:r>
            <w:proofErr w:type="spellStart"/>
            <w:r w:rsidRPr="0065791D">
              <w:rPr>
                <w:b/>
                <w:bCs/>
                <w:color w:val="000000" w:themeColor="text1"/>
              </w:rPr>
              <w:lastRenderedPageBreak/>
              <w:t>передбачені</w:t>
            </w:r>
            <w:proofErr w:type="spellEnd"/>
            <w:r w:rsidRPr="0065791D">
              <w:rPr>
                <w:b/>
                <w:bCs/>
                <w:color w:val="000000" w:themeColor="text1"/>
              </w:rPr>
              <w:t xml:space="preserve"> </w:t>
            </w:r>
            <w:proofErr w:type="spellStart"/>
            <w:r w:rsidRPr="0065791D">
              <w:rPr>
                <w:b/>
                <w:bCs/>
                <w:color w:val="000000" w:themeColor="text1"/>
              </w:rPr>
              <w:t>вимогами</w:t>
            </w:r>
            <w:proofErr w:type="spellEnd"/>
            <w:r w:rsidRPr="0065791D">
              <w:rPr>
                <w:b/>
                <w:bCs/>
                <w:color w:val="000000" w:themeColor="text1"/>
              </w:rPr>
              <w:t xml:space="preserve"> Кодексу та Закону </w:t>
            </w:r>
            <w:proofErr w:type="spellStart"/>
            <w:r w:rsidRPr="0065791D">
              <w:rPr>
                <w:b/>
                <w:bCs/>
                <w:color w:val="000000" w:themeColor="text1"/>
              </w:rPr>
              <w:t>України</w:t>
            </w:r>
            <w:proofErr w:type="spellEnd"/>
            <w:r w:rsidRPr="0065791D">
              <w:rPr>
                <w:b/>
                <w:bCs/>
                <w:color w:val="000000" w:themeColor="text1"/>
              </w:rPr>
              <w:t xml:space="preserve"> «Про </w:t>
            </w:r>
            <w:proofErr w:type="spellStart"/>
            <w:r w:rsidRPr="0065791D">
              <w:rPr>
                <w:b/>
                <w:bCs/>
                <w:color w:val="000000" w:themeColor="text1"/>
              </w:rPr>
              <w:t>ринок</w:t>
            </w:r>
            <w:proofErr w:type="spellEnd"/>
            <w:r w:rsidRPr="0065791D">
              <w:rPr>
                <w:b/>
                <w:bCs/>
                <w:color w:val="000000" w:themeColor="text1"/>
              </w:rPr>
              <w:t xml:space="preserve"> </w:t>
            </w:r>
            <w:proofErr w:type="spellStart"/>
            <w:r w:rsidRPr="0065791D">
              <w:rPr>
                <w:b/>
                <w:bCs/>
                <w:color w:val="000000" w:themeColor="text1"/>
              </w:rPr>
              <w:t>електрично</w:t>
            </w:r>
            <w:proofErr w:type="spellEnd"/>
            <w:r w:rsidRPr="0065791D">
              <w:rPr>
                <w:b/>
                <w:bCs/>
                <w:color w:val="000000" w:themeColor="text1"/>
              </w:rPr>
              <w:t xml:space="preserve"> </w:t>
            </w:r>
            <w:proofErr w:type="spellStart"/>
            <w:r w:rsidRPr="0065791D">
              <w:rPr>
                <w:b/>
                <w:bCs/>
                <w:color w:val="000000" w:themeColor="text1"/>
              </w:rPr>
              <w:t>енергії</w:t>
            </w:r>
            <w:proofErr w:type="spellEnd"/>
            <w:r w:rsidRPr="0065791D">
              <w:rPr>
                <w:b/>
                <w:bCs/>
                <w:color w:val="000000" w:themeColor="text1"/>
              </w:rPr>
              <w:t>».</w:t>
            </w:r>
          </w:p>
          <w:p w14:paraId="02677E8A" w14:textId="77777777" w:rsidR="00573797" w:rsidRPr="0065791D" w:rsidRDefault="00573797" w:rsidP="005F0B44">
            <w:pPr>
              <w:pStyle w:val="a6"/>
              <w:spacing w:before="0" w:beforeAutospacing="0" w:after="0" w:afterAutospacing="0"/>
              <w:ind w:firstLine="709"/>
              <w:jc w:val="both"/>
              <w:rPr>
                <w:color w:val="000000" w:themeColor="text1"/>
              </w:rPr>
            </w:pPr>
            <w:proofErr w:type="spellStart"/>
            <w:r w:rsidRPr="0065791D">
              <w:rPr>
                <w:color w:val="000000" w:themeColor="text1"/>
              </w:rPr>
              <w:t>Загальний</w:t>
            </w:r>
            <w:proofErr w:type="spellEnd"/>
            <w:r w:rsidRPr="0065791D">
              <w:rPr>
                <w:color w:val="000000" w:themeColor="text1"/>
              </w:rPr>
              <w:t xml:space="preserve"> строк </w:t>
            </w:r>
            <w:proofErr w:type="spellStart"/>
            <w:r w:rsidRPr="0065791D">
              <w:rPr>
                <w:color w:val="000000" w:themeColor="text1"/>
              </w:rPr>
              <w:t>чинності</w:t>
            </w:r>
            <w:proofErr w:type="spellEnd"/>
            <w:r w:rsidRPr="0065791D">
              <w:rPr>
                <w:color w:val="000000" w:themeColor="text1"/>
              </w:rPr>
              <w:t xml:space="preserve"> </w:t>
            </w:r>
            <w:proofErr w:type="spellStart"/>
            <w:r w:rsidRPr="0065791D">
              <w:rPr>
                <w:color w:val="000000" w:themeColor="text1"/>
              </w:rPr>
              <w:t>технічних</w:t>
            </w:r>
            <w:proofErr w:type="spellEnd"/>
            <w:r w:rsidRPr="0065791D">
              <w:rPr>
                <w:color w:val="000000" w:themeColor="text1"/>
              </w:rPr>
              <w:t xml:space="preserve"> умов та договору про </w:t>
            </w:r>
            <w:proofErr w:type="spellStart"/>
            <w:r w:rsidRPr="0065791D">
              <w:rPr>
                <w:color w:val="000000" w:themeColor="text1"/>
              </w:rPr>
              <w:t>приєднання</w:t>
            </w:r>
            <w:proofErr w:type="spellEnd"/>
            <w:r w:rsidRPr="0065791D">
              <w:rPr>
                <w:color w:val="000000" w:themeColor="text1"/>
              </w:rPr>
              <w:t xml:space="preserve"> не </w:t>
            </w:r>
            <w:proofErr w:type="spellStart"/>
            <w:r w:rsidRPr="0065791D">
              <w:rPr>
                <w:color w:val="000000" w:themeColor="text1"/>
              </w:rPr>
              <w:t>може</w:t>
            </w:r>
            <w:proofErr w:type="spellEnd"/>
            <w:r w:rsidRPr="0065791D">
              <w:rPr>
                <w:color w:val="000000" w:themeColor="text1"/>
              </w:rPr>
              <w:t xml:space="preserve"> </w:t>
            </w:r>
            <w:proofErr w:type="spellStart"/>
            <w:r w:rsidRPr="0065791D">
              <w:rPr>
                <w:color w:val="000000" w:themeColor="text1"/>
              </w:rPr>
              <w:t>перевищувати</w:t>
            </w:r>
            <w:proofErr w:type="spellEnd"/>
            <w:r w:rsidRPr="0065791D">
              <w:rPr>
                <w:color w:val="000000" w:themeColor="text1"/>
              </w:rPr>
              <w:t xml:space="preserve"> </w:t>
            </w:r>
            <w:proofErr w:type="spellStart"/>
            <w:r w:rsidRPr="0065791D">
              <w:rPr>
                <w:color w:val="000000" w:themeColor="text1"/>
              </w:rPr>
              <w:t>шість</w:t>
            </w:r>
            <w:proofErr w:type="spellEnd"/>
            <w:r w:rsidRPr="0065791D">
              <w:rPr>
                <w:color w:val="000000" w:themeColor="text1"/>
              </w:rPr>
              <w:t xml:space="preserve"> </w:t>
            </w:r>
            <w:proofErr w:type="spellStart"/>
            <w:r w:rsidRPr="0065791D">
              <w:rPr>
                <w:color w:val="000000" w:themeColor="text1"/>
              </w:rPr>
              <w:t>років</w:t>
            </w:r>
            <w:proofErr w:type="spellEnd"/>
            <w:r w:rsidRPr="0065791D">
              <w:rPr>
                <w:color w:val="000000" w:themeColor="text1"/>
              </w:rPr>
              <w:t xml:space="preserve"> з дня </w:t>
            </w:r>
            <w:proofErr w:type="spellStart"/>
            <w:r w:rsidRPr="0065791D">
              <w:rPr>
                <w:color w:val="000000" w:themeColor="text1"/>
              </w:rPr>
              <w:t>укладення</w:t>
            </w:r>
            <w:proofErr w:type="spellEnd"/>
            <w:r w:rsidRPr="0065791D">
              <w:rPr>
                <w:color w:val="000000" w:themeColor="text1"/>
              </w:rPr>
              <w:t xml:space="preserve"> договору про </w:t>
            </w:r>
            <w:proofErr w:type="spellStart"/>
            <w:r w:rsidRPr="0065791D">
              <w:rPr>
                <w:color w:val="000000" w:themeColor="text1"/>
              </w:rPr>
              <w:t>приєднання</w:t>
            </w:r>
            <w:proofErr w:type="spellEnd"/>
            <w:r w:rsidRPr="0065791D">
              <w:rPr>
                <w:color w:val="000000" w:themeColor="text1"/>
              </w:rPr>
              <w:t>.</w:t>
            </w:r>
          </w:p>
          <w:p w14:paraId="0A22810B" w14:textId="77777777" w:rsidR="00573797" w:rsidRPr="005F0B44" w:rsidRDefault="00573797" w:rsidP="005F0B44">
            <w:pPr>
              <w:pStyle w:val="a6"/>
              <w:spacing w:before="0" w:beforeAutospacing="0" w:after="0" w:afterAutospacing="0"/>
              <w:ind w:firstLine="709"/>
              <w:jc w:val="both"/>
              <w:rPr>
                <w:b/>
                <w:bCs/>
                <w:color w:val="000000" w:themeColor="text1"/>
              </w:rPr>
            </w:pPr>
          </w:p>
        </w:tc>
        <w:tc>
          <w:tcPr>
            <w:tcW w:w="4252" w:type="dxa"/>
          </w:tcPr>
          <w:p w14:paraId="0AB1AB6D" w14:textId="692BF885" w:rsidR="00573797" w:rsidRPr="0011722C" w:rsidRDefault="00573797" w:rsidP="00634EC5">
            <w:pPr>
              <w:ind w:firstLine="630"/>
              <w:jc w:val="both"/>
              <w:rPr>
                <w:b/>
                <w:sz w:val="24"/>
                <w:szCs w:val="24"/>
                <w:u w:val="single"/>
                <w:lang w:val="en-US"/>
              </w:rPr>
            </w:pPr>
            <w:r w:rsidRPr="005F0B44">
              <w:rPr>
                <w:b/>
                <w:sz w:val="24"/>
                <w:szCs w:val="24"/>
                <w:u w:val="single"/>
              </w:rPr>
              <w:lastRenderedPageBreak/>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3C5E9B8B" w14:textId="77777777" w:rsidR="00573797" w:rsidRPr="004A3599" w:rsidRDefault="00573797" w:rsidP="005F0B44">
            <w:pPr>
              <w:pStyle w:val="a6"/>
              <w:spacing w:before="0" w:beforeAutospacing="0" w:after="0" w:afterAutospacing="0"/>
              <w:ind w:firstLine="709"/>
              <w:jc w:val="both"/>
              <w:rPr>
                <w:b/>
                <w:bCs/>
                <w:strike/>
                <w:color w:val="0070C0"/>
              </w:rPr>
            </w:pPr>
            <w:r w:rsidRPr="004A3599">
              <w:rPr>
                <w:color w:val="0070C0"/>
              </w:rPr>
              <w:t xml:space="preserve">8.3. </w:t>
            </w:r>
            <w:proofErr w:type="spellStart"/>
            <w:r w:rsidRPr="004A3599">
              <w:rPr>
                <w:b/>
                <w:bCs/>
                <w:strike/>
                <w:color w:val="0070C0"/>
              </w:rPr>
              <w:t>Внесення</w:t>
            </w:r>
            <w:proofErr w:type="spellEnd"/>
            <w:r w:rsidRPr="004A3599">
              <w:rPr>
                <w:b/>
                <w:bCs/>
                <w:strike/>
                <w:color w:val="0070C0"/>
              </w:rPr>
              <w:t xml:space="preserve"> сторонами </w:t>
            </w:r>
            <w:proofErr w:type="spellStart"/>
            <w:r w:rsidRPr="004A3599">
              <w:rPr>
                <w:b/>
                <w:bCs/>
                <w:strike/>
                <w:color w:val="0070C0"/>
              </w:rPr>
              <w:t>змін</w:t>
            </w:r>
            <w:proofErr w:type="spellEnd"/>
            <w:r w:rsidRPr="004A3599">
              <w:rPr>
                <w:b/>
                <w:bCs/>
                <w:strike/>
                <w:color w:val="0070C0"/>
              </w:rPr>
              <w:t xml:space="preserve"> до </w:t>
            </w:r>
            <w:proofErr w:type="spellStart"/>
            <w:r w:rsidRPr="004A3599">
              <w:rPr>
                <w:b/>
                <w:bCs/>
                <w:strike/>
                <w:color w:val="0070C0"/>
              </w:rPr>
              <w:t>цього</w:t>
            </w:r>
            <w:proofErr w:type="spellEnd"/>
            <w:r w:rsidRPr="004A3599">
              <w:rPr>
                <w:b/>
                <w:bCs/>
                <w:strike/>
                <w:color w:val="0070C0"/>
              </w:rPr>
              <w:t xml:space="preserve"> Договору не </w:t>
            </w:r>
            <w:proofErr w:type="spellStart"/>
            <w:r w:rsidRPr="004A3599">
              <w:rPr>
                <w:b/>
                <w:bCs/>
                <w:strike/>
                <w:color w:val="0070C0"/>
              </w:rPr>
              <w:t>допускається</w:t>
            </w:r>
            <w:proofErr w:type="spellEnd"/>
            <w:r w:rsidRPr="004A3599">
              <w:rPr>
                <w:b/>
                <w:bCs/>
                <w:strike/>
                <w:color w:val="0070C0"/>
              </w:rPr>
              <w:t xml:space="preserve"> </w:t>
            </w:r>
            <w:proofErr w:type="spellStart"/>
            <w:r w:rsidRPr="004A3599">
              <w:rPr>
                <w:b/>
                <w:bCs/>
                <w:strike/>
                <w:color w:val="0070C0"/>
              </w:rPr>
              <w:t>крім</w:t>
            </w:r>
            <w:proofErr w:type="spellEnd"/>
            <w:r w:rsidRPr="004A3599">
              <w:rPr>
                <w:b/>
                <w:bCs/>
                <w:strike/>
                <w:color w:val="0070C0"/>
              </w:rPr>
              <w:t xml:space="preserve"> </w:t>
            </w:r>
            <w:proofErr w:type="spellStart"/>
            <w:r w:rsidRPr="004A3599">
              <w:rPr>
                <w:b/>
                <w:bCs/>
                <w:strike/>
                <w:color w:val="0070C0"/>
              </w:rPr>
              <w:t>випадків</w:t>
            </w:r>
            <w:proofErr w:type="spellEnd"/>
            <w:r w:rsidRPr="004A3599">
              <w:rPr>
                <w:b/>
                <w:bCs/>
                <w:strike/>
                <w:color w:val="0070C0"/>
              </w:rPr>
              <w:t>:</w:t>
            </w:r>
          </w:p>
          <w:p w14:paraId="1481F7A5" w14:textId="77777777" w:rsidR="00573797" w:rsidRPr="004A3599" w:rsidRDefault="00573797" w:rsidP="005F0B44">
            <w:pPr>
              <w:pStyle w:val="a6"/>
              <w:spacing w:before="0" w:beforeAutospacing="0" w:after="0" w:afterAutospacing="0"/>
              <w:ind w:firstLine="709"/>
              <w:jc w:val="both"/>
              <w:rPr>
                <w:b/>
                <w:bCs/>
                <w:strike/>
                <w:color w:val="0070C0"/>
              </w:rPr>
            </w:pPr>
            <w:proofErr w:type="spellStart"/>
            <w:r w:rsidRPr="004A3599">
              <w:rPr>
                <w:b/>
                <w:bCs/>
                <w:strike/>
                <w:color w:val="0070C0"/>
              </w:rPr>
              <w:t>збільшення</w:t>
            </w:r>
            <w:proofErr w:type="spellEnd"/>
            <w:r w:rsidRPr="004A3599">
              <w:rPr>
                <w:b/>
                <w:bCs/>
                <w:strike/>
                <w:color w:val="0070C0"/>
              </w:rPr>
              <w:t xml:space="preserve"> </w:t>
            </w:r>
            <w:proofErr w:type="spellStart"/>
            <w:r w:rsidRPr="004A3599">
              <w:rPr>
                <w:b/>
                <w:bCs/>
                <w:strike/>
                <w:color w:val="0070C0"/>
              </w:rPr>
              <w:t>строків</w:t>
            </w:r>
            <w:proofErr w:type="spellEnd"/>
            <w:r w:rsidRPr="004A3599">
              <w:rPr>
                <w:b/>
                <w:bCs/>
                <w:strike/>
                <w:color w:val="0070C0"/>
              </w:rPr>
              <w:t xml:space="preserve"> </w:t>
            </w:r>
            <w:proofErr w:type="spellStart"/>
            <w:r w:rsidRPr="004A3599">
              <w:rPr>
                <w:b/>
                <w:bCs/>
                <w:strike/>
                <w:color w:val="0070C0"/>
              </w:rPr>
              <w:t>надання</w:t>
            </w:r>
            <w:proofErr w:type="spellEnd"/>
            <w:r w:rsidRPr="004A3599">
              <w:rPr>
                <w:b/>
                <w:bCs/>
                <w:strike/>
                <w:color w:val="0070C0"/>
              </w:rPr>
              <w:t xml:space="preserve"> </w:t>
            </w:r>
            <w:proofErr w:type="spellStart"/>
            <w:r w:rsidRPr="004A3599">
              <w:rPr>
                <w:b/>
                <w:bCs/>
                <w:strike/>
                <w:color w:val="0070C0"/>
              </w:rPr>
              <w:t>послуг</w:t>
            </w:r>
            <w:proofErr w:type="spellEnd"/>
            <w:r w:rsidRPr="004A3599">
              <w:rPr>
                <w:b/>
                <w:bCs/>
                <w:strike/>
                <w:color w:val="0070C0"/>
              </w:rPr>
              <w:t xml:space="preserve"> з </w:t>
            </w:r>
            <w:proofErr w:type="spellStart"/>
            <w:r w:rsidRPr="004A3599">
              <w:rPr>
                <w:b/>
                <w:bCs/>
                <w:strike/>
                <w:color w:val="0070C0"/>
              </w:rPr>
              <w:t>приєднань</w:t>
            </w:r>
            <w:proofErr w:type="spellEnd"/>
            <w:r w:rsidRPr="004A3599">
              <w:rPr>
                <w:b/>
                <w:bCs/>
                <w:strike/>
                <w:color w:val="0070C0"/>
              </w:rPr>
              <w:t xml:space="preserve"> з </w:t>
            </w:r>
            <w:proofErr w:type="spellStart"/>
            <w:r w:rsidRPr="004A3599">
              <w:rPr>
                <w:b/>
                <w:bCs/>
                <w:strike/>
                <w:color w:val="0070C0"/>
              </w:rPr>
              <w:t>підстав</w:t>
            </w:r>
            <w:proofErr w:type="spellEnd"/>
            <w:r w:rsidRPr="004A3599">
              <w:rPr>
                <w:b/>
                <w:bCs/>
                <w:strike/>
                <w:color w:val="0070C0"/>
              </w:rPr>
              <w:t xml:space="preserve">, </w:t>
            </w:r>
            <w:proofErr w:type="spellStart"/>
            <w:r w:rsidRPr="004A3599">
              <w:rPr>
                <w:b/>
                <w:bCs/>
                <w:strike/>
                <w:color w:val="0070C0"/>
              </w:rPr>
              <w:t>визначених</w:t>
            </w:r>
            <w:proofErr w:type="spellEnd"/>
            <w:r w:rsidRPr="004A3599">
              <w:rPr>
                <w:b/>
                <w:bCs/>
                <w:strike/>
                <w:color w:val="0070C0"/>
              </w:rPr>
              <w:t xml:space="preserve"> у </w:t>
            </w:r>
            <w:proofErr w:type="spellStart"/>
            <w:r w:rsidRPr="004A3599">
              <w:rPr>
                <w:b/>
                <w:bCs/>
                <w:strike/>
                <w:color w:val="0070C0"/>
              </w:rPr>
              <w:t>пункті</w:t>
            </w:r>
            <w:proofErr w:type="spellEnd"/>
            <w:r w:rsidRPr="004A3599">
              <w:rPr>
                <w:b/>
                <w:bCs/>
                <w:strike/>
                <w:color w:val="0070C0"/>
              </w:rPr>
              <w:t xml:space="preserve"> 4.3.3 </w:t>
            </w:r>
            <w:r w:rsidRPr="004A3599">
              <w:rPr>
                <w:b/>
                <w:bCs/>
                <w:strike/>
                <w:color w:val="0070C0"/>
              </w:rPr>
              <w:br/>
            </w:r>
            <w:proofErr w:type="spellStart"/>
            <w:r w:rsidRPr="004A3599">
              <w:rPr>
                <w:b/>
                <w:bCs/>
                <w:strike/>
                <w:color w:val="0070C0"/>
              </w:rPr>
              <w:t>глави</w:t>
            </w:r>
            <w:proofErr w:type="spellEnd"/>
            <w:r w:rsidRPr="004A3599">
              <w:rPr>
                <w:b/>
                <w:bCs/>
                <w:strike/>
                <w:color w:val="0070C0"/>
              </w:rPr>
              <w:t xml:space="preserve"> 4.3 Кодексу, </w:t>
            </w:r>
          </w:p>
          <w:p w14:paraId="590627BE" w14:textId="77777777" w:rsidR="00573797" w:rsidRPr="004A3599" w:rsidRDefault="00573797" w:rsidP="005F0B44">
            <w:pPr>
              <w:pStyle w:val="a6"/>
              <w:spacing w:before="0" w:beforeAutospacing="0" w:after="0" w:afterAutospacing="0"/>
              <w:ind w:firstLine="709"/>
              <w:jc w:val="both"/>
              <w:rPr>
                <w:b/>
                <w:bCs/>
                <w:strike/>
                <w:color w:val="0070C0"/>
              </w:rPr>
            </w:pPr>
            <w:proofErr w:type="spellStart"/>
            <w:r w:rsidRPr="004A3599">
              <w:rPr>
                <w:b/>
                <w:bCs/>
                <w:strike/>
                <w:color w:val="0070C0"/>
              </w:rPr>
              <w:t>збільшення</w:t>
            </w:r>
            <w:proofErr w:type="spellEnd"/>
            <w:r w:rsidRPr="004A3599">
              <w:rPr>
                <w:b/>
                <w:bCs/>
                <w:strike/>
                <w:color w:val="0070C0"/>
              </w:rPr>
              <w:t xml:space="preserve"> строку </w:t>
            </w:r>
            <w:proofErr w:type="spellStart"/>
            <w:r w:rsidRPr="004A3599">
              <w:rPr>
                <w:b/>
                <w:bCs/>
                <w:strike/>
                <w:color w:val="0070C0"/>
              </w:rPr>
              <w:t>дії</w:t>
            </w:r>
            <w:proofErr w:type="spellEnd"/>
            <w:r w:rsidRPr="004A3599">
              <w:rPr>
                <w:b/>
                <w:bCs/>
                <w:strike/>
                <w:color w:val="0070C0"/>
              </w:rPr>
              <w:t xml:space="preserve"> договору про </w:t>
            </w:r>
            <w:proofErr w:type="spellStart"/>
            <w:r w:rsidRPr="004A3599">
              <w:rPr>
                <w:b/>
                <w:bCs/>
                <w:strike/>
                <w:color w:val="0070C0"/>
              </w:rPr>
              <w:t>приєднання</w:t>
            </w:r>
            <w:proofErr w:type="spellEnd"/>
            <w:r w:rsidRPr="004A3599">
              <w:rPr>
                <w:b/>
                <w:bCs/>
                <w:strike/>
                <w:color w:val="0070C0"/>
              </w:rPr>
              <w:t xml:space="preserve"> та </w:t>
            </w:r>
            <w:proofErr w:type="spellStart"/>
            <w:r w:rsidRPr="004A3599">
              <w:rPr>
                <w:b/>
                <w:bCs/>
                <w:strike/>
                <w:color w:val="0070C0"/>
              </w:rPr>
              <w:t>технічних</w:t>
            </w:r>
            <w:proofErr w:type="spellEnd"/>
            <w:r w:rsidRPr="004A3599">
              <w:rPr>
                <w:b/>
                <w:bCs/>
                <w:strike/>
                <w:color w:val="0070C0"/>
              </w:rPr>
              <w:t xml:space="preserve"> умов про </w:t>
            </w:r>
            <w:proofErr w:type="spellStart"/>
            <w:r w:rsidRPr="004A3599">
              <w:rPr>
                <w:b/>
                <w:bCs/>
                <w:strike/>
                <w:color w:val="0070C0"/>
              </w:rPr>
              <w:t>приєднання</w:t>
            </w:r>
            <w:proofErr w:type="spellEnd"/>
            <w:r w:rsidRPr="004A3599">
              <w:rPr>
                <w:b/>
                <w:bCs/>
                <w:strike/>
                <w:color w:val="0070C0"/>
              </w:rPr>
              <w:t xml:space="preserve">, </w:t>
            </w:r>
            <w:proofErr w:type="spellStart"/>
            <w:r w:rsidRPr="004A3599">
              <w:rPr>
                <w:b/>
                <w:bCs/>
                <w:strike/>
                <w:color w:val="0070C0"/>
              </w:rPr>
              <w:t>що</w:t>
            </w:r>
            <w:proofErr w:type="spellEnd"/>
            <w:r w:rsidRPr="004A3599">
              <w:rPr>
                <w:b/>
                <w:bCs/>
                <w:strike/>
                <w:color w:val="0070C0"/>
              </w:rPr>
              <w:t xml:space="preserve"> є </w:t>
            </w:r>
            <w:proofErr w:type="spellStart"/>
            <w:r w:rsidRPr="004A3599">
              <w:rPr>
                <w:b/>
                <w:bCs/>
                <w:strike/>
                <w:color w:val="0070C0"/>
              </w:rPr>
              <w:t>додатком</w:t>
            </w:r>
            <w:proofErr w:type="spellEnd"/>
            <w:r w:rsidRPr="004A3599">
              <w:rPr>
                <w:b/>
                <w:bCs/>
                <w:strike/>
                <w:color w:val="0070C0"/>
              </w:rPr>
              <w:t xml:space="preserve"> до </w:t>
            </w:r>
            <w:proofErr w:type="spellStart"/>
            <w:r w:rsidRPr="004A3599">
              <w:rPr>
                <w:b/>
                <w:bCs/>
                <w:strike/>
                <w:color w:val="0070C0"/>
              </w:rPr>
              <w:t>цього</w:t>
            </w:r>
            <w:proofErr w:type="spellEnd"/>
            <w:r w:rsidRPr="004A3599">
              <w:rPr>
                <w:b/>
                <w:bCs/>
                <w:strike/>
                <w:color w:val="0070C0"/>
              </w:rPr>
              <w:t xml:space="preserve"> договору, </w:t>
            </w:r>
            <w:proofErr w:type="gramStart"/>
            <w:r w:rsidRPr="004A3599">
              <w:rPr>
                <w:b/>
                <w:bCs/>
                <w:strike/>
                <w:color w:val="0070C0"/>
              </w:rPr>
              <w:t>у порядку</w:t>
            </w:r>
            <w:proofErr w:type="gramEnd"/>
            <w:r w:rsidRPr="004A3599">
              <w:rPr>
                <w:b/>
                <w:bCs/>
                <w:strike/>
                <w:color w:val="0070C0"/>
              </w:rPr>
              <w:t xml:space="preserve"> та у </w:t>
            </w:r>
            <w:proofErr w:type="spellStart"/>
            <w:r w:rsidRPr="004A3599">
              <w:rPr>
                <w:b/>
                <w:bCs/>
                <w:strike/>
                <w:color w:val="0070C0"/>
              </w:rPr>
              <w:t>випадках</w:t>
            </w:r>
            <w:proofErr w:type="spellEnd"/>
            <w:r w:rsidRPr="004A3599">
              <w:rPr>
                <w:b/>
                <w:bCs/>
                <w:strike/>
                <w:color w:val="0070C0"/>
              </w:rPr>
              <w:t xml:space="preserve">, </w:t>
            </w:r>
            <w:proofErr w:type="spellStart"/>
            <w:r w:rsidRPr="004A3599">
              <w:rPr>
                <w:b/>
                <w:bCs/>
                <w:strike/>
                <w:color w:val="0070C0"/>
              </w:rPr>
              <w:t>визначених</w:t>
            </w:r>
            <w:proofErr w:type="spellEnd"/>
            <w:r w:rsidRPr="004A3599">
              <w:rPr>
                <w:b/>
                <w:bCs/>
                <w:strike/>
                <w:color w:val="0070C0"/>
              </w:rPr>
              <w:t xml:space="preserve"> Законом </w:t>
            </w:r>
            <w:proofErr w:type="spellStart"/>
            <w:r w:rsidRPr="004A3599">
              <w:rPr>
                <w:b/>
                <w:bCs/>
                <w:strike/>
                <w:color w:val="0070C0"/>
              </w:rPr>
              <w:t>України</w:t>
            </w:r>
            <w:proofErr w:type="spellEnd"/>
            <w:r w:rsidRPr="004A3599">
              <w:rPr>
                <w:b/>
                <w:bCs/>
                <w:strike/>
                <w:color w:val="0070C0"/>
              </w:rPr>
              <w:t xml:space="preserve"> «Про </w:t>
            </w:r>
            <w:proofErr w:type="spellStart"/>
            <w:r w:rsidRPr="004A3599">
              <w:rPr>
                <w:b/>
                <w:bCs/>
                <w:strike/>
                <w:color w:val="0070C0"/>
              </w:rPr>
              <w:t>ринок</w:t>
            </w:r>
            <w:proofErr w:type="spellEnd"/>
            <w:r w:rsidRPr="004A3599">
              <w:rPr>
                <w:b/>
                <w:bCs/>
                <w:strike/>
                <w:color w:val="0070C0"/>
              </w:rPr>
              <w:t xml:space="preserve"> </w:t>
            </w:r>
            <w:proofErr w:type="spellStart"/>
            <w:r w:rsidRPr="004A3599">
              <w:rPr>
                <w:b/>
                <w:bCs/>
                <w:strike/>
                <w:color w:val="0070C0"/>
              </w:rPr>
              <w:t>електричної</w:t>
            </w:r>
            <w:proofErr w:type="spellEnd"/>
            <w:r w:rsidRPr="004A3599">
              <w:rPr>
                <w:b/>
                <w:bCs/>
                <w:strike/>
                <w:color w:val="0070C0"/>
              </w:rPr>
              <w:t xml:space="preserve"> </w:t>
            </w:r>
            <w:proofErr w:type="spellStart"/>
            <w:r w:rsidRPr="004A3599">
              <w:rPr>
                <w:b/>
                <w:bCs/>
                <w:strike/>
                <w:color w:val="0070C0"/>
              </w:rPr>
              <w:t>енергії</w:t>
            </w:r>
            <w:proofErr w:type="spellEnd"/>
            <w:r w:rsidRPr="004A3599">
              <w:rPr>
                <w:b/>
                <w:bCs/>
                <w:strike/>
                <w:color w:val="0070C0"/>
              </w:rPr>
              <w:t xml:space="preserve">», </w:t>
            </w:r>
          </w:p>
          <w:p w14:paraId="5C2F83B5" w14:textId="77777777" w:rsidR="00573797" w:rsidRPr="004A3599" w:rsidRDefault="00573797" w:rsidP="005F0B44">
            <w:pPr>
              <w:pStyle w:val="a6"/>
              <w:spacing w:before="0" w:beforeAutospacing="0" w:after="0" w:afterAutospacing="0"/>
              <w:ind w:firstLine="709"/>
              <w:jc w:val="both"/>
              <w:rPr>
                <w:b/>
                <w:bCs/>
                <w:strike/>
                <w:color w:val="0070C0"/>
              </w:rPr>
            </w:pPr>
            <w:r w:rsidRPr="004A3599">
              <w:rPr>
                <w:b/>
                <w:bCs/>
                <w:strike/>
                <w:color w:val="0070C0"/>
              </w:rPr>
              <w:t xml:space="preserve">порядку оплати </w:t>
            </w:r>
            <w:proofErr w:type="spellStart"/>
            <w:r w:rsidRPr="004A3599">
              <w:rPr>
                <w:b/>
                <w:bCs/>
                <w:strike/>
                <w:color w:val="0070C0"/>
              </w:rPr>
              <w:t>вартості</w:t>
            </w:r>
            <w:proofErr w:type="spellEnd"/>
            <w:r w:rsidRPr="004A3599">
              <w:rPr>
                <w:b/>
                <w:bCs/>
                <w:strike/>
                <w:color w:val="0070C0"/>
              </w:rPr>
              <w:t xml:space="preserve"> </w:t>
            </w:r>
            <w:proofErr w:type="spellStart"/>
            <w:r w:rsidRPr="004A3599">
              <w:rPr>
                <w:b/>
                <w:bCs/>
                <w:strike/>
                <w:color w:val="0070C0"/>
              </w:rPr>
              <w:t>послуги</w:t>
            </w:r>
            <w:proofErr w:type="spellEnd"/>
            <w:r w:rsidRPr="004A3599">
              <w:rPr>
                <w:b/>
                <w:bCs/>
                <w:strike/>
                <w:color w:val="0070C0"/>
              </w:rPr>
              <w:t xml:space="preserve"> з </w:t>
            </w:r>
            <w:proofErr w:type="spellStart"/>
            <w:r w:rsidRPr="004A3599">
              <w:rPr>
                <w:b/>
                <w:bCs/>
                <w:strike/>
                <w:color w:val="0070C0"/>
              </w:rPr>
              <w:t>приєднання</w:t>
            </w:r>
            <w:proofErr w:type="spellEnd"/>
            <w:r w:rsidRPr="004A3599">
              <w:rPr>
                <w:b/>
                <w:bCs/>
                <w:strike/>
                <w:color w:val="0070C0"/>
              </w:rPr>
              <w:t xml:space="preserve"> для </w:t>
            </w:r>
            <w:proofErr w:type="spellStart"/>
            <w:r w:rsidRPr="004A3599">
              <w:rPr>
                <w:b/>
                <w:bCs/>
                <w:strike/>
                <w:color w:val="0070C0"/>
              </w:rPr>
              <w:t>замовників</w:t>
            </w:r>
            <w:proofErr w:type="spellEnd"/>
            <w:r w:rsidRPr="004A3599">
              <w:rPr>
                <w:b/>
                <w:bCs/>
                <w:strike/>
                <w:color w:val="0070C0"/>
              </w:rPr>
              <w:t xml:space="preserve">, </w:t>
            </w:r>
            <w:proofErr w:type="spellStart"/>
            <w:r w:rsidRPr="004A3599">
              <w:rPr>
                <w:b/>
                <w:bCs/>
                <w:strike/>
                <w:color w:val="0070C0"/>
              </w:rPr>
              <w:t>що</w:t>
            </w:r>
            <w:proofErr w:type="spellEnd"/>
            <w:r w:rsidRPr="004A3599">
              <w:rPr>
                <w:b/>
                <w:bCs/>
                <w:strike/>
                <w:color w:val="0070C0"/>
              </w:rPr>
              <w:t xml:space="preserve"> </w:t>
            </w:r>
            <w:proofErr w:type="spellStart"/>
            <w:r w:rsidRPr="004A3599">
              <w:rPr>
                <w:b/>
                <w:bCs/>
                <w:strike/>
                <w:color w:val="0070C0"/>
              </w:rPr>
              <w:t>звернулися</w:t>
            </w:r>
            <w:proofErr w:type="spellEnd"/>
            <w:r w:rsidRPr="004A3599">
              <w:rPr>
                <w:b/>
                <w:bCs/>
                <w:strike/>
                <w:color w:val="0070C0"/>
              </w:rPr>
              <w:t xml:space="preserve"> до </w:t>
            </w:r>
            <w:proofErr w:type="spellStart"/>
            <w:r w:rsidRPr="004A3599">
              <w:rPr>
                <w:b/>
                <w:bCs/>
                <w:strike/>
                <w:color w:val="0070C0"/>
              </w:rPr>
              <w:t>Виконавця</w:t>
            </w:r>
            <w:proofErr w:type="spellEnd"/>
            <w:r w:rsidRPr="004A3599">
              <w:rPr>
                <w:b/>
                <w:bCs/>
                <w:strike/>
                <w:color w:val="0070C0"/>
              </w:rPr>
              <w:t xml:space="preserve"> з </w:t>
            </w:r>
            <w:proofErr w:type="spellStart"/>
            <w:r w:rsidRPr="004A3599">
              <w:rPr>
                <w:b/>
                <w:bCs/>
                <w:strike/>
                <w:color w:val="0070C0"/>
              </w:rPr>
              <w:t>відповідною</w:t>
            </w:r>
            <w:proofErr w:type="spellEnd"/>
            <w:r w:rsidRPr="004A3599">
              <w:rPr>
                <w:b/>
                <w:bCs/>
                <w:strike/>
                <w:color w:val="0070C0"/>
              </w:rPr>
              <w:t xml:space="preserve"> </w:t>
            </w:r>
            <w:proofErr w:type="spellStart"/>
            <w:r w:rsidRPr="004A3599">
              <w:rPr>
                <w:b/>
                <w:bCs/>
                <w:strike/>
                <w:color w:val="0070C0"/>
              </w:rPr>
              <w:t>заявою</w:t>
            </w:r>
            <w:proofErr w:type="spellEnd"/>
            <w:r w:rsidRPr="004A3599">
              <w:rPr>
                <w:b/>
                <w:bCs/>
                <w:strike/>
                <w:color w:val="0070C0"/>
              </w:rPr>
              <w:t xml:space="preserve"> </w:t>
            </w:r>
            <w:proofErr w:type="gramStart"/>
            <w:r w:rsidRPr="004A3599">
              <w:rPr>
                <w:b/>
                <w:bCs/>
                <w:strike/>
                <w:color w:val="0070C0"/>
              </w:rPr>
              <w:t xml:space="preserve">та  </w:t>
            </w:r>
            <w:proofErr w:type="spellStart"/>
            <w:r w:rsidRPr="004A3599">
              <w:rPr>
                <w:b/>
                <w:bCs/>
                <w:strike/>
                <w:color w:val="0070C0"/>
              </w:rPr>
              <w:t>підпадають</w:t>
            </w:r>
            <w:proofErr w:type="spellEnd"/>
            <w:proofErr w:type="gramEnd"/>
            <w:r w:rsidRPr="004A3599">
              <w:rPr>
                <w:b/>
                <w:bCs/>
                <w:strike/>
                <w:color w:val="0070C0"/>
              </w:rPr>
              <w:t xml:space="preserve"> </w:t>
            </w:r>
            <w:proofErr w:type="spellStart"/>
            <w:r w:rsidRPr="004A3599">
              <w:rPr>
                <w:b/>
                <w:bCs/>
                <w:strike/>
                <w:color w:val="0070C0"/>
              </w:rPr>
              <w:t>під</w:t>
            </w:r>
            <w:proofErr w:type="spellEnd"/>
            <w:r w:rsidRPr="004A3599">
              <w:rPr>
                <w:b/>
                <w:bCs/>
                <w:strike/>
                <w:color w:val="0070C0"/>
              </w:rPr>
              <w:t xml:space="preserve"> </w:t>
            </w:r>
            <w:proofErr w:type="spellStart"/>
            <w:r w:rsidRPr="004A3599">
              <w:rPr>
                <w:b/>
                <w:bCs/>
                <w:strike/>
                <w:color w:val="0070C0"/>
              </w:rPr>
              <w:t>дію</w:t>
            </w:r>
            <w:proofErr w:type="spellEnd"/>
            <w:r w:rsidRPr="004A3599">
              <w:rPr>
                <w:b/>
                <w:bCs/>
                <w:strike/>
                <w:color w:val="0070C0"/>
              </w:rPr>
              <w:t xml:space="preserve"> </w:t>
            </w:r>
            <w:proofErr w:type="spellStart"/>
            <w:r w:rsidRPr="004A3599">
              <w:rPr>
                <w:b/>
                <w:bCs/>
                <w:strike/>
                <w:color w:val="0070C0"/>
              </w:rPr>
              <w:t>положень</w:t>
            </w:r>
            <w:proofErr w:type="spellEnd"/>
            <w:r w:rsidRPr="004A3599">
              <w:rPr>
                <w:b/>
                <w:bCs/>
                <w:strike/>
                <w:color w:val="0070C0"/>
              </w:rPr>
              <w:t xml:space="preserve"> постанови </w:t>
            </w:r>
            <w:proofErr w:type="spellStart"/>
            <w:r w:rsidRPr="004A3599">
              <w:rPr>
                <w:b/>
                <w:bCs/>
                <w:strike/>
                <w:color w:val="0070C0"/>
              </w:rPr>
              <w:t>Кабінету</w:t>
            </w:r>
            <w:proofErr w:type="spellEnd"/>
            <w:r w:rsidRPr="004A3599">
              <w:rPr>
                <w:b/>
                <w:bCs/>
                <w:strike/>
                <w:color w:val="0070C0"/>
              </w:rPr>
              <w:t xml:space="preserve"> </w:t>
            </w:r>
            <w:proofErr w:type="spellStart"/>
            <w:r w:rsidRPr="004A3599">
              <w:rPr>
                <w:b/>
                <w:bCs/>
                <w:strike/>
                <w:color w:val="0070C0"/>
              </w:rPr>
              <w:t>Міністрів</w:t>
            </w:r>
            <w:proofErr w:type="spellEnd"/>
            <w:r w:rsidRPr="004A3599">
              <w:rPr>
                <w:b/>
                <w:bCs/>
                <w:strike/>
                <w:color w:val="0070C0"/>
              </w:rPr>
              <w:t xml:space="preserve"> </w:t>
            </w:r>
            <w:proofErr w:type="spellStart"/>
            <w:r w:rsidRPr="004A3599">
              <w:rPr>
                <w:b/>
                <w:bCs/>
                <w:strike/>
                <w:color w:val="0070C0"/>
              </w:rPr>
              <w:t>України</w:t>
            </w:r>
            <w:proofErr w:type="spellEnd"/>
            <w:r w:rsidRPr="004A3599">
              <w:rPr>
                <w:b/>
                <w:bCs/>
                <w:strike/>
                <w:color w:val="0070C0"/>
              </w:rPr>
              <w:t xml:space="preserve"> </w:t>
            </w:r>
            <w:proofErr w:type="spellStart"/>
            <w:r w:rsidRPr="004A3599">
              <w:rPr>
                <w:b/>
                <w:bCs/>
                <w:strike/>
                <w:color w:val="0070C0"/>
              </w:rPr>
              <w:t>від</w:t>
            </w:r>
            <w:proofErr w:type="spellEnd"/>
            <w:r w:rsidRPr="004A3599">
              <w:rPr>
                <w:b/>
                <w:bCs/>
                <w:strike/>
                <w:color w:val="0070C0"/>
              </w:rPr>
              <w:t xml:space="preserve"> 04 грудня 2019 року № 1070 «</w:t>
            </w:r>
            <w:proofErr w:type="spellStart"/>
            <w:r w:rsidRPr="004A3599">
              <w:rPr>
                <w:b/>
                <w:bCs/>
                <w:strike/>
                <w:color w:val="0070C0"/>
              </w:rPr>
              <w:t>Деякі</w:t>
            </w:r>
            <w:proofErr w:type="spellEnd"/>
            <w:r w:rsidRPr="004A3599">
              <w:rPr>
                <w:b/>
                <w:bCs/>
                <w:strike/>
                <w:color w:val="0070C0"/>
              </w:rPr>
              <w:t xml:space="preserve"> </w:t>
            </w:r>
            <w:proofErr w:type="spellStart"/>
            <w:r w:rsidRPr="004A3599">
              <w:rPr>
                <w:b/>
                <w:bCs/>
                <w:strike/>
                <w:color w:val="0070C0"/>
              </w:rPr>
              <w:t>питання</w:t>
            </w:r>
            <w:proofErr w:type="spellEnd"/>
            <w:r w:rsidRPr="004A3599">
              <w:rPr>
                <w:b/>
                <w:bCs/>
                <w:strike/>
                <w:color w:val="0070C0"/>
              </w:rPr>
              <w:t xml:space="preserve"> </w:t>
            </w:r>
            <w:proofErr w:type="spellStart"/>
            <w:r w:rsidRPr="004A3599">
              <w:rPr>
                <w:b/>
                <w:bCs/>
                <w:strike/>
                <w:color w:val="0070C0"/>
              </w:rPr>
              <w:t>здійснення</w:t>
            </w:r>
            <w:proofErr w:type="spellEnd"/>
            <w:r w:rsidRPr="004A3599">
              <w:rPr>
                <w:b/>
                <w:bCs/>
                <w:strike/>
                <w:color w:val="0070C0"/>
              </w:rPr>
              <w:t xml:space="preserve"> </w:t>
            </w:r>
            <w:proofErr w:type="spellStart"/>
            <w:r w:rsidRPr="004A3599">
              <w:rPr>
                <w:b/>
                <w:bCs/>
                <w:strike/>
                <w:color w:val="0070C0"/>
              </w:rPr>
              <w:t>розпорядниками</w:t>
            </w:r>
            <w:proofErr w:type="spellEnd"/>
            <w:r w:rsidRPr="004A3599">
              <w:rPr>
                <w:b/>
                <w:bCs/>
                <w:strike/>
                <w:color w:val="0070C0"/>
              </w:rPr>
              <w:t xml:space="preserve"> (</w:t>
            </w:r>
            <w:proofErr w:type="spellStart"/>
            <w:r w:rsidRPr="004A3599">
              <w:rPr>
                <w:b/>
                <w:bCs/>
                <w:strike/>
                <w:color w:val="0070C0"/>
              </w:rPr>
              <w:t>одержувачами</w:t>
            </w:r>
            <w:proofErr w:type="spellEnd"/>
            <w:r w:rsidRPr="004A3599">
              <w:rPr>
                <w:b/>
                <w:bCs/>
                <w:strike/>
                <w:color w:val="0070C0"/>
              </w:rPr>
              <w:t xml:space="preserve">) </w:t>
            </w:r>
            <w:proofErr w:type="spellStart"/>
            <w:r w:rsidRPr="004A3599">
              <w:rPr>
                <w:b/>
                <w:bCs/>
                <w:strike/>
                <w:color w:val="0070C0"/>
              </w:rPr>
              <w:t>бюджетних</w:t>
            </w:r>
            <w:proofErr w:type="spellEnd"/>
            <w:r w:rsidRPr="004A3599">
              <w:rPr>
                <w:b/>
                <w:bCs/>
                <w:strike/>
                <w:color w:val="0070C0"/>
              </w:rPr>
              <w:t xml:space="preserve"> </w:t>
            </w:r>
            <w:proofErr w:type="spellStart"/>
            <w:r w:rsidRPr="004A3599">
              <w:rPr>
                <w:b/>
                <w:bCs/>
                <w:strike/>
                <w:color w:val="0070C0"/>
              </w:rPr>
              <w:t>коштів</w:t>
            </w:r>
            <w:proofErr w:type="spellEnd"/>
            <w:r w:rsidRPr="004A3599">
              <w:rPr>
                <w:b/>
                <w:bCs/>
                <w:strike/>
                <w:color w:val="0070C0"/>
              </w:rPr>
              <w:t xml:space="preserve"> </w:t>
            </w:r>
            <w:proofErr w:type="spellStart"/>
            <w:r w:rsidRPr="004A3599">
              <w:rPr>
                <w:b/>
                <w:bCs/>
                <w:strike/>
                <w:color w:val="0070C0"/>
              </w:rPr>
              <w:t>попередньої</w:t>
            </w:r>
            <w:proofErr w:type="spellEnd"/>
            <w:r w:rsidRPr="004A3599">
              <w:rPr>
                <w:b/>
                <w:bCs/>
                <w:strike/>
                <w:color w:val="0070C0"/>
              </w:rPr>
              <w:t xml:space="preserve"> оплати </w:t>
            </w:r>
            <w:proofErr w:type="spellStart"/>
            <w:r w:rsidRPr="004A3599">
              <w:rPr>
                <w:b/>
                <w:bCs/>
                <w:strike/>
                <w:color w:val="0070C0"/>
              </w:rPr>
              <w:t>товарів</w:t>
            </w:r>
            <w:proofErr w:type="spellEnd"/>
            <w:r w:rsidRPr="004A3599">
              <w:rPr>
                <w:b/>
                <w:bCs/>
                <w:strike/>
                <w:color w:val="0070C0"/>
              </w:rPr>
              <w:t xml:space="preserve">, </w:t>
            </w:r>
            <w:proofErr w:type="spellStart"/>
            <w:r w:rsidRPr="004A3599">
              <w:rPr>
                <w:b/>
                <w:bCs/>
                <w:strike/>
                <w:color w:val="0070C0"/>
              </w:rPr>
              <w:t>робіт</w:t>
            </w:r>
            <w:proofErr w:type="spellEnd"/>
            <w:r w:rsidRPr="004A3599">
              <w:rPr>
                <w:b/>
                <w:bCs/>
                <w:strike/>
                <w:color w:val="0070C0"/>
              </w:rPr>
              <w:t xml:space="preserve"> і </w:t>
            </w:r>
            <w:proofErr w:type="spellStart"/>
            <w:r w:rsidRPr="004A3599">
              <w:rPr>
                <w:b/>
                <w:bCs/>
                <w:strike/>
                <w:color w:val="0070C0"/>
              </w:rPr>
              <w:t>послуг</w:t>
            </w:r>
            <w:proofErr w:type="spellEnd"/>
            <w:r w:rsidRPr="004A3599">
              <w:rPr>
                <w:b/>
                <w:bCs/>
                <w:strike/>
                <w:color w:val="0070C0"/>
              </w:rPr>
              <w:t xml:space="preserve">, </w:t>
            </w:r>
            <w:proofErr w:type="spellStart"/>
            <w:r w:rsidRPr="004A3599">
              <w:rPr>
                <w:b/>
                <w:bCs/>
                <w:strike/>
                <w:color w:val="0070C0"/>
              </w:rPr>
              <w:t>що</w:t>
            </w:r>
            <w:proofErr w:type="spellEnd"/>
            <w:r w:rsidRPr="004A3599">
              <w:rPr>
                <w:b/>
                <w:bCs/>
                <w:strike/>
                <w:color w:val="0070C0"/>
              </w:rPr>
              <w:t xml:space="preserve"> </w:t>
            </w:r>
            <w:proofErr w:type="spellStart"/>
            <w:r w:rsidRPr="004A3599">
              <w:rPr>
                <w:b/>
                <w:bCs/>
                <w:strike/>
                <w:color w:val="0070C0"/>
              </w:rPr>
              <w:t>закуповуються</w:t>
            </w:r>
            <w:proofErr w:type="spellEnd"/>
            <w:r w:rsidRPr="004A3599">
              <w:rPr>
                <w:b/>
                <w:bCs/>
                <w:strike/>
                <w:color w:val="0070C0"/>
              </w:rPr>
              <w:t xml:space="preserve"> за </w:t>
            </w:r>
            <w:proofErr w:type="spellStart"/>
            <w:r w:rsidRPr="004A3599">
              <w:rPr>
                <w:b/>
                <w:bCs/>
                <w:strike/>
                <w:color w:val="0070C0"/>
              </w:rPr>
              <w:t>бюджетні</w:t>
            </w:r>
            <w:proofErr w:type="spellEnd"/>
            <w:r w:rsidRPr="004A3599">
              <w:rPr>
                <w:b/>
                <w:bCs/>
                <w:strike/>
                <w:color w:val="0070C0"/>
              </w:rPr>
              <w:t xml:space="preserve"> </w:t>
            </w:r>
            <w:proofErr w:type="spellStart"/>
            <w:r w:rsidRPr="004A3599">
              <w:rPr>
                <w:b/>
                <w:bCs/>
                <w:strike/>
                <w:color w:val="0070C0"/>
              </w:rPr>
              <w:t>кошти</w:t>
            </w:r>
            <w:proofErr w:type="spellEnd"/>
            <w:r w:rsidRPr="004A3599">
              <w:rPr>
                <w:b/>
                <w:bCs/>
                <w:strike/>
                <w:color w:val="0070C0"/>
              </w:rPr>
              <w:t>»,</w:t>
            </w:r>
          </w:p>
          <w:p w14:paraId="25DC8EDF" w14:textId="77777777" w:rsidR="00573797" w:rsidRPr="004A3599" w:rsidRDefault="00573797" w:rsidP="005F0B44">
            <w:pPr>
              <w:pStyle w:val="a6"/>
              <w:spacing w:before="0" w:beforeAutospacing="0" w:after="0" w:afterAutospacing="0"/>
              <w:ind w:firstLine="709"/>
              <w:jc w:val="both"/>
              <w:rPr>
                <w:b/>
                <w:bCs/>
                <w:strike/>
                <w:color w:val="0070C0"/>
              </w:rPr>
            </w:pPr>
            <w:r w:rsidRPr="004A3599">
              <w:rPr>
                <w:b/>
                <w:bCs/>
                <w:strike/>
                <w:color w:val="0070C0"/>
              </w:rPr>
              <w:t xml:space="preserve">права </w:t>
            </w:r>
            <w:proofErr w:type="spellStart"/>
            <w:r w:rsidRPr="004A3599">
              <w:rPr>
                <w:b/>
                <w:bCs/>
                <w:strike/>
                <w:color w:val="0070C0"/>
              </w:rPr>
              <w:t>замовника</w:t>
            </w:r>
            <w:proofErr w:type="spellEnd"/>
            <w:r w:rsidRPr="004A3599">
              <w:rPr>
                <w:b/>
                <w:bCs/>
                <w:strike/>
                <w:color w:val="0070C0"/>
              </w:rPr>
              <w:t xml:space="preserve"> бути </w:t>
            </w:r>
            <w:proofErr w:type="spellStart"/>
            <w:r w:rsidRPr="004A3599">
              <w:rPr>
                <w:b/>
                <w:bCs/>
                <w:strike/>
                <w:color w:val="0070C0"/>
              </w:rPr>
              <w:t>замовником</w:t>
            </w:r>
            <w:proofErr w:type="spellEnd"/>
            <w:r w:rsidRPr="004A3599">
              <w:rPr>
                <w:b/>
                <w:bCs/>
                <w:strike/>
                <w:color w:val="0070C0"/>
              </w:rPr>
              <w:t xml:space="preserve"> </w:t>
            </w:r>
            <w:proofErr w:type="spellStart"/>
            <w:r w:rsidRPr="004A3599">
              <w:rPr>
                <w:b/>
                <w:bCs/>
                <w:strike/>
                <w:color w:val="0070C0"/>
              </w:rPr>
              <w:t>робіт</w:t>
            </w:r>
            <w:proofErr w:type="spellEnd"/>
            <w:r w:rsidRPr="004A3599">
              <w:rPr>
                <w:b/>
                <w:bCs/>
                <w:strike/>
                <w:color w:val="0070C0"/>
              </w:rPr>
              <w:t xml:space="preserve"> з </w:t>
            </w:r>
            <w:proofErr w:type="spellStart"/>
            <w:r w:rsidRPr="004A3599">
              <w:rPr>
                <w:b/>
                <w:bCs/>
                <w:strike/>
                <w:color w:val="0070C0"/>
              </w:rPr>
              <w:t>проєктування</w:t>
            </w:r>
            <w:proofErr w:type="spellEnd"/>
            <w:r w:rsidRPr="004A3599">
              <w:rPr>
                <w:b/>
                <w:bCs/>
                <w:strike/>
                <w:color w:val="0070C0"/>
              </w:rPr>
              <w:t xml:space="preserve"> </w:t>
            </w:r>
            <w:proofErr w:type="spellStart"/>
            <w:r w:rsidRPr="004A3599">
              <w:rPr>
                <w:b/>
                <w:bCs/>
                <w:strike/>
                <w:color w:val="0070C0"/>
              </w:rPr>
              <w:lastRenderedPageBreak/>
              <w:t>обладнання</w:t>
            </w:r>
            <w:proofErr w:type="spellEnd"/>
            <w:r w:rsidRPr="004A3599">
              <w:rPr>
                <w:b/>
                <w:bCs/>
                <w:strike/>
                <w:color w:val="0070C0"/>
              </w:rPr>
              <w:t xml:space="preserve"> </w:t>
            </w:r>
            <w:proofErr w:type="spellStart"/>
            <w:r w:rsidRPr="004A3599">
              <w:rPr>
                <w:b/>
                <w:bCs/>
                <w:strike/>
                <w:color w:val="0070C0"/>
              </w:rPr>
              <w:t>електричних</w:t>
            </w:r>
            <w:proofErr w:type="spellEnd"/>
            <w:r w:rsidRPr="004A3599">
              <w:rPr>
                <w:b/>
                <w:bCs/>
                <w:strike/>
                <w:color w:val="0070C0"/>
              </w:rPr>
              <w:t xml:space="preserve"> мереж, </w:t>
            </w:r>
            <w:proofErr w:type="spellStart"/>
            <w:r w:rsidRPr="004A3599">
              <w:rPr>
                <w:b/>
                <w:bCs/>
                <w:strike/>
                <w:color w:val="0070C0"/>
              </w:rPr>
              <w:t>будівельно-монтажних</w:t>
            </w:r>
            <w:proofErr w:type="spellEnd"/>
            <w:r w:rsidRPr="004A3599">
              <w:rPr>
                <w:b/>
                <w:bCs/>
                <w:strike/>
                <w:color w:val="0070C0"/>
              </w:rPr>
              <w:t xml:space="preserve">, </w:t>
            </w:r>
            <w:proofErr w:type="spellStart"/>
            <w:r w:rsidRPr="004A3599">
              <w:rPr>
                <w:b/>
                <w:bCs/>
                <w:strike/>
                <w:color w:val="0070C0"/>
              </w:rPr>
              <w:t>пусконалагоджувальних</w:t>
            </w:r>
            <w:proofErr w:type="spellEnd"/>
            <w:r w:rsidRPr="004A3599">
              <w:rPr>
                <w:b/>
                <w:bCs/>
                <w:strike/>
                <w:color w:val="0070C0"/>
              </w:rPr>
              <w:t xml:space="preserve"> </w:t>
            </w:r>
            <w:proofErr w:type="spellStart"/>
            <w:r w:rsidRPr="004A3599">
              <w:rPr>
                <w:b/>
                <w:bCs/>
                <w:strike/>
                <w:color w:val="0070C0"/>
              </w:rPr>
              <w:t>робіт</w:t>
            </w:r>
            <w:proofErr w:type="spellEnd"/>
            <w:r w:rsidRPr="004A3599">
              <w:rPr>
                <w:b/>
                <w:bCs/>
                <w:strike/>
                <w:color w:val="0070C0"/>
              </w:rPr>
              <w:t xml:space="preserve"> </w:t>
            </w:r>
            <w:proofErr w:type="spellStart"/>
            <w:r w:rsidRPr="004A3599">
              <w:rPr>
                <w:b/>
                <w:bCs/>
                <w:strike/>
                <w:color w:val="0070C0"/>
              </w:rPr>
              <w:t>лінійної</w:t>
            </w:r>
            <w:proofErr w:type="spellEnd"/>
            <w:r w:rsidRPr="004A3599">
              <w:rPr>
                <w:b/>
                <w:bCs/>
                <w:strike/>
                <w:color w:val="0070C0"/>
              </w:rPr>
              <w:t xml:space="preserve"> </w:t>
            </w:r>
            <w:proofErr w:type="spellStart"/>
            <w:r w:rsidRPr="004A3599">
              <w:rPr>
                <w:b/>
                <w:bCs/>
                <w:strike/>
                <w:color w:val="0070C0"/>
              </w:rPr>
              <w:t>частини</w:t>
            </w:r>
            <w:proofErr w:type="spellEnd"/>
            <w:r w:rsidRPr="004A3599">
              <w:rPr>
                <w:b/>
                <w:bCs/>
                <w:strike/>
                <w:color w:val="0070C0"/>
              </w:rPr>
              <w:t xml:space="preserve"> </w:t>
            </w:r>
            <w:proofErr w:type="spellStart"/>
            <w:r w:rsidRPr="004A3599">
              <w:rPr>
                <w:b/>
                <w:bCs/>
                <w:strike/>
                <w:color w:val="0070C0"/>
              </w:rPr>
              <w:t>приєднання</w:t>
            </w:r>
            <w:proofErr w:type="spellEnd"/>
            <w:r w:rsidRPr="004A3599">
              <w:rPr>
                <w:b/>
                <w:bCs/>
                <w:strike/>
                <w:color w:val="0070C0"/>
              </w:rPr>
              <w:t xml:space="preserve"> та/</w:t>
            </w:r>
            <w:proofErr w:type="spellStart"/>
            <w:r w:rsidRPr="004A3599">
              <w:rPr>
                <w:b/>
                <w:bCs/>
                <w:strike/>
                <w:color w:val="0070C0"/>
              </w:rPr>
              <w:t>або</w:t>
            </w:r>
            <w:proofErr w:type="spellEnd"/>
            <w:r w:rsidRPr="004A3599">
              <w:rPr>
                <w:b/>
                <w:bCs/>
                <w:strike/>
                <w:color w:val="0070C0"/>
              </w:rPr>
              <w:t xml:space="preserve"> </w:t>
            </w:r>
            <w:proofErr w:type="spellStart"/>
            <w:r w:rsidRPr="004A3599">
              <w:rPr>
                <w:b/>
                <w:bCs/>
                <w:strike/>
                <w:color w:val="0070C0"/>
              </w:rPr>
              <w:t>робіт</w:t>
            </w:r>
            <w:proofErr w:type="spellEnd"/>
            <w:r w:rsidRPr="004A3599">
              <w:rPr>
                <w:b/>
                <w:bCs/>
                <w:strike/>
                <w:color w:val="0070C0"/>
              </w:rPr>
              <w:t xml:space="preserve"> </w:t>
            </w:r>
            <w:proofErr w:type="spellStart"/>
            <w:r w:rsidRPr="004A3599">
              <w:rPr>
                <w:b/>
                <w:bCs/>
                <w:strike/>
                <w:color w:val="0070C0"/>
              </w:rPr>
              <w:t>із</w:t>
            </w:r>
            <w:proofErr w:type="spellEnd"/>
            <w:r w:rsidRPr="004A3599">
              <w:rPr>
                <w:b/>
                <w:bCs/>
                <w:strike/>
                <w:color w:val="0070C0"/>
              </w:rPr>
              <w:t xml:space="preserve"> </w:t>
            </w:r>
            <w:proofErr w:type="spellStart"/>
            <w:r w:rsidRPr="004A3599">
              <w:rPr>
                <w:b/>
                <w:bCs/>
                <w:strike/>
                <w:color w:val="0070C0"/>
              </w:rPr>
              <w:t>створення</w:t>
            </w:r>
            <w:proofErr w:type="spellEnd"/>
            <w:r w:rsidRPr="004A3599">
              <w:rPr>
                <w:b/>
                <w:bCs/>
                <w:strike/>
                <w:color w:val="0070C0"/>
              </w:rPr>
              <w:t xml:space="preserve"> </w:t>
            </w:r>
            <w:proofErr w:type="spellStart"/>
            <w:r w:rsidRPr="004A3599">
              <w:rPr>
                <w:b/>
                <w:bCs/>
                <w:strike/>
                <w:color w:val="0070C0"/>
              </w:rPr>
              <w:t>потужності</w:t>
            </w:r>
            <w:proofErr w:type="spellEnd"/>
            <w:r w:rsidRPr="004A3599">
              <w:rPr>
                <w:b/>
                <w:bCs/>
                <w:strike/>
                <w:color w:val="0070C0"/>
              </w:rPr>
              <w:t xml:space="preserve">, на </w:t>
            </w:r>
            <w:proofErr w:type="spellStart"/>
            <w:r w:rsidRPr="004A3599">
              <w:rPr>
                <w:b/>
                <w:bCs/>
                <w:strike/>
                <w:color w:val="0070C0"/>
              </w:rPr>
              <w:t>умовах</w:t>
            </w:r>
            <w:proofErr w:type="spellEnd"/>
            <w:r w:rsidRPr="004A3599">
              <w:rPr>
                <w:b/>
                <w:bCs/>
                <w:strike/>
                <w:color w:val="0070C0"/>
              </w:rPr>
              <w:t xml:space="preserve"> та </w:t>
            </w:r>
            <w:proofErr w:type="gramStart"/>
            <w:r w:rsidRPr="004A3599">
              <w:rPr>
                <w:b/>
                <w:bCs/>
                <w:strike/>
                <w:color w:val="0070C0"/>
              </w:rPr>
              <w:t>у порядку</w:t>
            </w:r>
            <w:proofErr w:type="gramEnd"/>
            <w:r w:rsidRPr="004A3599">
              <w:rPr>
                <w:b/>
                <w:bCs/>
                <w:strike/>
                <w:color w:val="0070C0"/>
              </w:rPr>
              <w:t xml:space="preserve">, </w:t>
            </w:r>
            <w:proofErr w:type="spellStart"/>
            <w:r w:rsidRPr="004A3599">
              <w:rPr>
                <w:b/>
                <w:bCs/>
                <w:strike/>
                <w:color w:val="0070C0"/>
              </w:rPr>
              <w:t>що</w:t>
            </w:r>
            <w:proofErr w:type="spellEnd"/>
            <w:r w:rsidRPr="004A3599">
              <w:rPr>
                <w:b/>
                <w:bCs/>
                <w:strike/>
                <w:color w:val="0070C0"/>
              </w:rPr>
              <w:t xml:space="preserve"> не </w:t>
            </w:r>
            <w:proofErr w:type="spellStart"/>
            <w:r w:rsidRPr="004A3599">
              <w:rPr>
                <w:b/>
                <w:bCs/>
                <w:strike/>
                <w:color w:val="0070C0"/>
              </w:rPr>
              <w:t>передбачені</w:t>
            </w:r>
            <w:proofErr w:type="spellEnd"/>
            <w:r w:rsidRPr="004A3599">
              <w:rPr>
                <w:b/>
                <w:bCs/>
                <w:strike/>
                <w:color w:val="0070C0"/>
              </w:rPr>
              <w:t xml:space="preserve"> </w:t>
            </w:r>
            <w:proofErr w:type="spellStart"/>
            <w:r w:rsidRPr="004A3599">
              <w:rPr>
                <w:b/>
                <w:bCs/>
                <w:strike/>
                <w:color w:val="0070C0"/>
              </w:rPr>
              <w:t>вимогами</w:t>
            </w:r>
            <w:proofErr w:type="spellEnd"/>
            <w:r w:rsidRPr="004A3599">
              <w:rPr>
                <w:b/>
                <w:bCs/>
                <w:strike/>
                <w:color w:val="0070C0"/>
              </w:rPr>
              <w:t xml:space="preserve"> Кодексу та Закону </w:t>
            </w:r>
            <w:proofErr w:type="spellStart"/>
            <w:r w:rsidRPr="004A3599">
              <w:rPr>
                <w:b/>
                <w:bCs/>
                <w:strike/>
                <w:color w:val="0070C0"/>
              </w:rPr>
              <w:t>України</w:t>
            </w:r>
            <w:proofErr w:type="spellEnd"/>
            <w:r w:rsidRPr="004A3599">
              <w:rPr>
                <w:b/>
                <w:bCs/>
                <w:strike/>
                <w:color w:val="0070C0"/>
              </w:rPr>
              <w:t xml:space="preserve"> «Про </w:t>
            </w:r>
            <w:proofErr w:type="spellStart"/>
            <w:r w:rsidRPr="004A3599">
              <w:rPr>
                <w:b/>
                <w:bCs/>
                <w:strike/>
                <w:color w:val="0070C0"/>
              </w:rPr>
              <w:t>ринок</w:t>
            </w:r>
            <w:proofErr w:type="spellEnd"/>
            <w:r w:rsidRPr="004A3599">
              <w:rPr>
                <w:b/>
                <w:bCs/>
                <w:strike/>
                <w:color w:val="0070C0"/>
              </w:rPr>
              <w:t xml:space="preserve"> </w:t>
            </w:r>
            <w:proofErr w:type="spellStart"/>
            <w:r w:rsidRPr="004A3599">
              <w:rPr>
                <w:b/>
                <w:bCs/>
                <w:strike/>
                <w:color w:val="0070C0"/>
              </w:rPr>
              <w:t>електрично</w:t>
            </w:r>
            <w:proofErr w:type="spellEnd"/>
            <w:r w:rsidRPr="004A3599">
              <w:rPr>
                <w:b/>
                <w:bCs/>
                <w:strike/>
                <w:color w:val="0070C0"/>
              </w:rPr>
              <w:t xml:space="preserve"> </w:t>
            </w:r>
            <w:proofErr w:type="spellStart"/>
            <w:r w:rsidRPr="004A3599">
              <w:rPr>
                <w:b/>
                <w:bCs/>
                <w:strike/>
                <w:color w:val="0070C0"/>
              </w:rPr>
              <w:t>енергії</w:t>
            </w:r>
            <w:proofErr w:type="spellEnd"/>
            <w:r w:rsidRPr="004A3599">
              <w:rPr>
                <w:b/>
                <w:bCs/>
                <w:strike/>
                <w:color w:val="0070C0"/>
              </w:rPr>
              <w:t>».</w:t>
            </w:r>
          </w:p>
          <w:p w14:paraId="68BD40BC" w14:textId="3DAE98FF" w:rsidR="00573797" w:rsidRPr="00280B93" w:rsidRDefault="00573797" w:rsidP="00280B93">
            <w:pPr>
              <w:pStyle w:val="a6"/>
              <w:spacing w:before="0" w:beforeAutospacing="0" w:after="0" w:afterAutospacing="0"/>
              <w:ind w:firstLine="709"/>
              <w:jc w:val="both"/>
            </w:pPr>
            <w:proofErr w:type="spellStart"/>
            <w:r w:rsidRPr="0065791D">
              <w:t>Загальний</w:t>
            </w:r>
            <w:proofErr w:type="spellEnd"/>
            <w:r w:rsidRPr="0065791D">
              <w:t xml:space="preserve"> строк </w:t>
            </w:r>
            <w:proofErr w:type="spellStart"/>
            <w:r w:rsidRPr="0065791D">
              <w:t>чинності</w:t>
            </w:r>
            <w:proofErr w:type="spellEnd"/>
            <w:r w:rsidRPr="0065791D">
              <w:t xml:space="preserve"> </w:t>
            </w:r>
            <w:proofErr w:type="spellStart"/>
            <w:r w:rsidRPr="0065791D">
              <w:t>технічних</w:t>
            </w:r>
            <w:proofErr w:type="spellEnd"/>
            <w:r w:rsidRPr="0065791D">
              <w:t xml:space="preserve"> умов та договору про </w:t>
            </w:r>
            <w:proofErr w:type="spellStart"/>
            <w:r w:rsidRPr="0065791D">
              <w:t>приєднання</w:t>
            </w:r>
            <w:proofErr w:type="spellEnd"/>
            <w:r w:rsidRPr="0065791D">
              <w:t xml:space="preserve"> не </w:t>
            </w:r>
            <w:proofErr w:type="spellStart"/>
            <w:r w:rsidRPr="0065791D">
              <w:t>може</w:t>
            </w:r>
            <w:proofErr w:type="spellEnd"/>
            <w:r w:rsidRPr="0065791D">
              <w:t xml:space="preserve"> </w:t>
            </w:r>
            <w:proofErr w:type="spellStart"/>
            <w:r w:rsidRPr="0065791D">
              <w:t>перевищувати</w:t>
            </w:r>
            <w:proofErr w:type="spellEnd"/>
            <w:r w:rsidRPr="0065791D">
              <w:t xml:space="preserve"> </w:t>
            </w:r>
            <w:proofErr w:type="spellStart"/>
            <w:r w:rsidRPr="0065791D">
              <w:t>шість</w:t>
            </w:r>
            <w:proofErr w:type="spellEnd"/>
            <w:r w:rsidRPr="0065791D">
              <w:t xml:space="preserve"> </w:t>
            </w:r>
            <w:proofErr w:type="spellStart"/>
            <w:r w:rsidRPr="0065791D">
              <w:t>років</w:t>
            </w:r>
            <w:proofErr w:type="spellEnd"/>
            <w:r w:rsidRPr="0065791D">
              <w:t xml:space="preserve"> з дня </w:t>
            </w:r>
            <w:proofErr w:type="spellStart"/>
            <w:r w:rsidRPr="0065791D">
              <w:t>укладення</w:t>
            </w:r>
            <w:proofErr w:type="spellEnd"/>
            <w:r w:rsidRPr="0065791D">
              <w:t xml:space="preserve"> договору про </w:t>
            </w:r>
            <w:proofErr w:type="spellStart"/>
            <w:r w:rsidRPr="0065791D">
              <w:t>приєднання</w:t>
            </w:r>
            <w:proofErr w:type="spellEnd"/>
            <w:r w:rsidRPr="0065791D">
              <w:t>.</w:t>
            </w:r>
          </w:p>
        </w:tc>
        <w:tc>
          <w:tcPr>
            <w:tcW w:w="3969" w:type="dxa"/>
          </w:tcPr>
          <w:p w14:paraId="6AA172A4" w14:textId="02BAFCE7" w:rsidR="00573797" w:rsidRPr="0011722C" w:rsidRDefault="00573797" w:rsidP="00634EC5">
            <w:pPr>
              <w:ind w:firstLine="630"/>
              <w:jc w:val="both"/>
              <w:rPr>
                <w:b/>
                <w:sz w:val="24"/>
                <w:szCs w:val="24"/>
                <w:u w:val="single"/>
                <w:lang w:val="en-US"/>
              </w:rPr>
            </w:pPr>
            <w:r w:rsidRPr="005F0B44">
              <w:rPr>
                <w:b/>
                <w:sz w:val="24"/>
                <w:szCs w:val="24"/>
                <w:u w:val="single"/>
              </w:rPr>
              <w:lastRenderedPageBreak/>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5E670460" w14:textId="77777777" w:rsidR="00573797" w:rsidRPr="004A3599" w:rsidRDefault="00573797" w:rsidP="005F0B44">
            <w:pPr>
              <w:jc w:val="both"/>
              <w:rPr>
                <w:sz w:val="24"/>
                <w:szCs w:val="24"/>
              </w:rPr>
            </w:pPr>
            <w:r w:rsidRPr="0065791D">
              <w:rPr>
                <w:sz w:val="24"/>
                <w:szCs w:val="24"/>
              </w:rPr>
              <w:t xml:space="preserve">Пропонуємо залишити в діючій редакції. </w:t>
            </w:r>
            <w:r w:rsidRPr="004A3599">
              <w:rPr>
                <w:sz w:val="24"/>
                <w:szCs w:val="24"/>
              </w:rPr>
              <w:t>Запропоновані зміни є прямим протиріччям нормам статті 651, 652, 653, 654 Цивільного Кодексу та вбачають  звуження прав та обов’язків порівняно з діючим законодавством.</w:t>
            </w:r>
          </w:p>
          <w:p w14:paraId="311FB49D" w14:textId="77777777" w:rsidR="00573797" w:rsidRPr="004A3599" w:rsidRDefault="00573797" w:rsidP="005F0B44">
            <w:pPr>
              <w:jc w:val="both"/>
              <w:rPr>
                <w:sz w:val="24"/>
                <w:szCs w:val="24"/>
              </w:rPr>
            </w:pPr>
            <w:r w:rsidRPr="004A3599">
              <w:rPr>
                <w:sz w:val="24"/>
                <w:szCs w:val="28"/>
              </w:rPr>
              <w:t>Бюджетним організаціям кошти виділяються в рамках бюджетного року, тому у випадку реалізації приєднання, яке переходить на наступний рік (наприклад, замовник уклав договір 20 грудня) замовник не зможе сплатити плату за приєднання, так як виділені кошти не переходять на наступний рік</w:t>
            </w:r>
          </w:p>
          <w:p w14:paraId="3F695FE9" w14:textId="77777777" w:rsidR="00573797" w:rsidRPr="005F0B44" w:rsidRDefault="00573797" w:rsidP="005F0B44">
            <w:pPr>
              <w:jc w:val="both"/>
              <w:rPr>
                <w:b/>
                <w:sz w:val="24"/>
                <w:szCs w:val="24"/>
                <w:u w:val="single"/>
              </w:rPr>
            </w:pPr>
          </w:p>
        </w:tc>
        <w:tc>
          <w:tcPr>
            <w:tcW w:w="3119" w:type="dxa"/>
          </w:tcPr>
          <w:p w14:paraId="3DD13A8A" w14:textId="77777777" w:rsidR="002D1037" w:rsidRDefault="002D1037" w:rsidP="002D1037">
            <w:pPr>
              <w:jc w:val="center"/>
              <w:rPr>
                <w:b/>
                <w:sz w:val="24"/>
                <w:szCs w:val="24"/>
                <w:lang w:eastAsia="uk-UA"/>
              </w:rPr>
            </w:pPr>
            <w:r>
              <w:rPr>
                <w:b/>
                <w:sz w:val="24"/>
                <w:szCs w:val="24"/>
                <w:lang w:eastAsia="uk-UA"/>
              </w:rPr>
              <w:t>Пропонується не враховувати</w:t>
            </w:r>
          </w:p>
          <w:p w14:paraId="489151E6" w14:textId="1EBF927B" w:rsidR="00573797" w:rsidRPr="004F3A51" w:rsidRDefault="002D1037" w:rsidP="002D1037">
            <w:pPr>
              <w:jc w:val="both"/>
              <w:rPr>
                <w:b/>
                <w:sz w:val="24"/>
                <w:szCs w:val="24"/>
                <w:lang w:eastAsia="uk-UA"/>
              </w:rPr>
            </w:pPr>
            <w:r w:rsidRPr="0036495E">
              <w:rPr>
                <w:sz w:val="24"/>
                <w:szCs w:val="24"/>
                <w:lang w:eastAsia="uk-UA"/>
              </w:rPr>
              <w:t>Коментарі вище до аналогічних пропозицій</w:t>
            </w:r>
          </w:p>
        </w:tc>
      </w:tr>
      <w:tr w:rsidR="00573797" w:rsidRPr="004F3A51" w14:paraId="19F1D72B" w14:textId="77777777" w:rsidTr="00A52C00">
        <w:trPr>
          <w:trHeight w:val="218"/>
        </w:trPr>
        <w:tc>
          <w:tcPr>
            <w:tcW w:w="4253" w:type="dxa"/>
            <w:vMerge/>
          </w:tcPr>
          <w:p w14:paraId="2A458F8C" w14:textId="77777777" w:rsidR="00573797" w:rsidRPr="0065791D" w:rsidRDefault="00573797" w:rsidP="005F0B44">
            <w:pPr>
              <w:pStyle w:val="a6"/>
              <w:spacing w:before="0" w:beforeAutospacing="0" w:after="0" w:afterAutospacing="0"/>
              <w:ind w:firstLine="709"/>
              <w:jc w:val="both"/>
              <w:rPr>
                <w:color w:val="000000" w:themeColor="text1"/>
              </w:rPr>
            </w:pPr>
          </w:p>
        </w:tc>
        <w:tc>
          <w:tcPr>
            <w:tcW w:w="4252" w:type="dxa"/>
          </w:tcPr>
          <w:p w14:paraId="6DD846EA" w14:textId="77777777" w:rsidR="00573797" w:rsidRDefault="00573797" w:rsidP="00573797">
            <w:pPr>
              <w:ind w:firstLine="630"/>
              <w:jc w:val="both"/>
              <w:rPr>
                <w:b/>
                <w:sz w:val="24"/>
                <w:szCs w:val="24"/>
                <w:u w:val="single"/>
              </w:rPr>
            </w:pPr>
            <w:r>
              <w:rPr>
                <w:b/>
                <w:sz w:val="24"/>
                <w:szCs w:val="24"/>
                <w:u w:val="single"/>
              </w:rPr>
              <w:t>ТОВ «САНВІН 12»</w:t>
            </w:r>
          </w:p>
          <w:p w14:paraId="6EAAD733" w14:textId="77777777" w:rsidR="00573797" w:rsidRPr="00573797" w:rsidRDefault="00573797" w:rsidP="00573797">
            <w:pPr>
              <w:tabs>
                <w:tab w:val="left" w:pos="1695"/>
              </w:tabs>
              <w:ind w:firstLine="709"/>
              <w:jc w:val="both"/>
              <w:rPr>
                <w:b/>
                <w:color w:val="0070C0"/>
                <w:sz w:val="24"/>
                <w:szCs w:val="24"/>
              </w:rPr>
            </w:pPr>
            <w:r w:rsidRPr="00745E37">
              <w:rPr>
                <w:sz w:val="24"/>
                <w:szCs w:val="24"/>
              </w:rPr>
              <w:t xml:space="preserve">8.3.   </w:t>
            </w:r>
            <w:r w:rsidRPr="00542E3E">
              <w:rPr>
                <w:sz w:val="24"/>
                <w:szCs w:val="24"/>
              </w:rPr>
              <w:t xml:space="preserve">Внесення сторонами змін до цього Договору </w:t>
            </w:r>
            <w:r w:rsidRPr="00542E3E">
              <w:rPr>
                <w:b/>
                <w:strike/>
                <w:sz w:val="24"/>
                <w:szCs w:val="24"/>
              </w:rPr>
              <w:t>не</w:t>
            </w:r>
            <w:r w:rsidRPr="00542E3E">
              <w:rPr>
                <w:sz w:val="24"/>
                <w:szCs w:val="24"/>
              </w:rPr>
              <w:t xml:space="preserve"> допускається</w:t>
            </w:r>
            <w:r w:rsidRPr="00E72E86">
              <w:rPr>
                <w:b/>
                <w:sz w:val="24"/>
                <w:szCs w:val="24"/>
              </w:rPr>
              <w:t xml:space="preserve"> за </w:t>
            </w:r>
            <w:r w:rsidRPr="00573797">
              <w:rPr>
                <w:b/>
                <w:color w:val="0070C0"/>
                <w:sz w:val="24"/>
                <w:szCs w:val="24"/>
              </w:rPr>
              <w:t>згодою сторін, якщо такі зміни не суперечать вимогам, передбачених цим Кодексом та Законом України «Про ринок електрично енергії»</w:t>
            </w:r>
            <w:r w:rsidRPr="00573797">
              <w:rPr>
                <w:b/>
                <w:strike/>
                <w:color w:val="0070C0"/>
                <w:sz w:val="24"/>
                <w:szCs w:val="24"/>
              </w:rPr>
              <w:t>,</w:t>
            </w:r>
            <w:r w:rsidRPr="00573797">
              <w:rPr>
                <w:b/>
                <w:color w:val="0070C0"/>
                <w:sz w:val="24"/>
                <w:szCs w:val="24"/>
              </w:rPr>
              <w:t xml:space="preserve"> </w:t>
            </w:r>
            <w:r w:rsidRPr="00573797">
              <w:rPr>
                <w:b/>
                <w:strike/>
                <w:color w:val="0070C0"/>
                <w:sz w:val="24"/>
                <w:szCs w:val="24"/>
              </w:rPr>
              <w:t>крім випадків</w:t>
            </w:r>
            <w:r w:rsidRPr="00573797">
              <w:rPr>
                <w:b/>
                <w:color w:val="0070C0"/>
                <w:sz w:val="24"/>
                <w:szCs w:val="24"/>
              </w:rPr>
              <w:t>:</w:t>
            </w:r>
          </w:p>
          <w:p w14:paraId="2B0EB05F" w14:textId="77777777" w:rsidR="00573797" w:rsidRPr="00573797" w:rsidRDefault="00573797" w:rsidP="00573797">
            <w:pPr>
              <w:tabs>
                <w:tab w:val="left" w:pos="1695"/>
              </w:tabs>
              <w:ind w:firstLine="709"/>
              <w:jc w:val="both"/>
              <w:rPr>
                <w:b/>
                <w:strike/>
                <w:color w:val="0070C0"/>
                <w:sz w:val="24"/>
                <w:szCs w:val="24"/>
              </w:rPr>
            </w:pPr>
            <w:r w:rsidRPr="00573797">
              <w:rPr>
                <w:b/>
                <w:strike/>
                <w:color w:val="0070C0"/>
                <w:sz w:val="24"/>
                <w:szCs w:val="24"/>
              </w:rPr>
              <w:t xml:space="preserve">збільшення строків надання послуг з приєднань з підстав, визначених у пункті 4.3.3 глави 4.3 Кодексу, </w:t>
            </w:r>
          </w:p>
          <w:p w14:paraId="6D90F544" w14:textId="77777777" w:rsidR="00573797" w:rsidRPr="00573797" w:rsidRDefault="00573797" w:rsidP="00573797">
            <w:pPr>
              <w:tabs>
                <w:tab w:val="left" w:pos="1695"/>
              </w:tabs>
              <w:ind w:firstLine="709"/>
              <w:jc w:val="both"/>
              <w:rPr>
                <w:b/>
                <w:strike/>
                <w:color w:val="0070C0"/>
                <w:sz w:val="24"/>
                <w:szCs w:val="24"/>
              </w:rPr>
            </w:pPr>
            <w:r w:rsidRPr="00573797">
              <w:rPr>
                <w:b/>
                <w:strike/>
                <w:color w:val="0070C0"/>
                <w:sz w:val="24"/>
                <w:szCs w:val="24"/>
              </w:rPr>
              <w:t xml:space="preserve">збільшення строку дії договору про приєднання та технічних умов про приєднання, що є додатком до цього договору, у порядку та у випадках, визначених Законом України «Про ринок електричної енергії», </w:t>
            </w:r>
          </w:p>
          <w:p w14:paraId="49A0A90D" w14:textId="6D1E19DA" w:rsidR="00573797" w:rsidRPr="005F0B44" w:rsidRDefault="00573797" w:rsidP="00573797">
            <w:pPr>
              <w:ind w:firstLine="630"/>
              <w:jc w:val="both"/>
              <w:rPr>
                <w:b/>
                <w:sz w:val="24"/>
                <w:szCs w:val="24"/>
                <w:u w:val="single"/>
              </w:rPr>
            </w:pPr>
            <w:r w:rsidRPr="00573797">
              <w:rPr>
                <w:b/>
                <w:strike/>
                <w:color w:val="0070C0"/>
                <w:sz w:val="24"/>
                <w:szCs w:val="24"/>
              </w:rPr>
              <w:lastRenderedPageBreak/>
              <w:t>порядку оплати вартості послуги з приєднання для замовників, що звернулися до Виконавця з відповідною заявою та  підпадають під 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p>
        </w:tc>
        <w:tc>
          <w:tcPr>
            <w:tcW w:w="3969" w:type="dxa"/>
          </w:tcPr>
          <w:p w14:paraId="1CEDECDF" w14:textId="77777777" w:rsidR="00573797" w:rsidRDefault="00573797" w:rsidP="00573797">
            <w:pPr>
              <w:ind w:firstLine="630"/>
              <w:jc w:val="both"/>
              <w:rPr>
                <w:b/>
                <w:sz w:val="24"/>
                <w:szCs w:val="24"/>
                <w:u w:val="single"/>
              </w:rPr>
            </w:pPr>
            <w:r>
              <w:rPr>
                <w:b/>
                <w:sz w:val="24"/>
                <w:szCs w:val="24"/>
                <w:u w:val="single"/>
              </w:rPr>
              <w:lastRenderedPageBreak/>
              <w:t>ТОВ «САНВІН 12»</w:t>
            </w:r>
          </w:p>
          <w:p w14:paraId="33824498" w14:textId="3C32D95B" w:rsidR="00573797" w:rsidRPr="005F0B44" w:rsidRDefault="00573797" w:rsidP="00634EC5">
            <w:pPr>
              <w:ind w:firstLine="630"/>
              <w:jc w:val="both"/>
              <w:rPr>
                <w:b/>
                <w:sz w:val="24"/>
                <w:szCs w:val="24"/>
                <w:u w:val="single"/>
              </w:rPr>
            </w:pPr>
            <w:r w:rsidRPr="00745E37">
              <w:rPr>
                <w:sz w:val="24"/>
                <w:szCs w:val="24"/>
              </w:rPr>
              <w:t xml:space="preserve">Запропонована Регулятором редакція суперечить принципу свободи договору (статті 627 Цивільного кодексу та не відповідає Закону про ринок, в якому відсутнє обмеження на зміну договору приєднання. </w:t>
            </w:r>
            <w:proofErr w:type="spellStart"/>
            <w:r w:rsidRPr="00745E37">
              <w:rPr>
                <w:sz w:val="24"/>
                <w:szCs w:val="24"/>
              </w:rPr>
              <w:t>Абз</w:t>
            </w:r>
            <w:proofErr w:type="spellEnd"/>
            <w:r w:rsidRPr="00745E37">
              <w:rPr>
                <w:sz w:val="24"/>
                <w:szCs w:val="24"/>
              </w:rPr>
              <w:t>. 3–6 ч. 4 ст. 21 Закону встановлює межі чинності технічних умов, але не обмежує можливість внесення змін до самого договору.</w:t>
            </w:r>
          </w:p>
        </w:tc>
        <w:tc>
          <w:tcPr>
            <w:tcW w:w="3119" w:type="dxa"/>
          </w:tcPr>
          <w:p w14:paraId="221C39E2" w14:textId="77777777" w:rsidR="00A04E7F" w:rsidRDefault="00A04E7F" w:rsidP="00A04E7F">
            <w:pPr>
              <w:jc w:val="center"/>
              <w:rPr>
                <w:b/>
                <w:sz w:val="24"/>
                <w:szCs w:val="24"/>
                <w:lang w:eastAsia="uk-UA"/>
              </w:rPr>
            </w:pPr>
            <w:r>
              <w:rPr>
                <w:b/>
                <w:sz w:val="24"/>
                <w:szCs w:val="24"/>
                <w:lang w:eastAsia="uk-UA"/>
              </w:rPr>
              <w:t>Пропонується не враховувати</w:t>
            </w:r>
          </w:p>
          <w:p w14:paraId="278E5223" w14:textId="2FE5521E" w:rsidR="00573797" w:rsidRPr="004F3A51" w:rsidRDefault="00A04E7F" w:rsidP="00A04E7F">
            <w:pPr>
              <w:jc w:val="both"/>
              <w:rPr>
                <w:b/>
                <w:sz w:val="24"/>
                <w:szCs w:val="24"/>
                <w:lang w:eastAsia="uk-UA"/>
              </w:rPr>
            </w:pPr>
            <w:r w:rsidRPr="0036495E">
              <w:rPr>
                <w:sz w:val="24"/>
                <w:szCs w:val="24"/>
                <w:lang w:eastAsia="uk-UA"/>
              </w:rPr>
              <w:t>Коментарі вище до аналогічних пропозицій</w:t>
            </w:r>
          </w:p>
        </w:tc>
      </w:tr>
      <w:tr w:rsidR="00573797" w:rsidRPr="004F3A51" w14:paraId="5A742A88" w14:textId="77777777" w:rsidTr="00A52C00">
        <w:trPr>
          <w:trHeight w:val="218"/>
        </w:trPr>
        <w:tc>
          <w:tcPr>
            <w:tcW w:w="4253" w:type="dxa"/>
            <w:vMerge w:val="restart"/>
          </w:tcPr>
          <w:p w14:paraId="5A1DD9AF" w14:textId="77777777" w:rsidR="00573797" w:rsidRPr="0065791D" w:rsidRDefault="00573797" w:rsidP="005F0B44">
            <w:pPr>
              <w:pStyle w:val="a6"/>
              <w:spacing w:before="0" w:beforeAutospacing="0" w:after="0" w:afterAutospacing="0"/>
              <w:ind w:firstLine="709"/>
              <w:jc w:val="both"/>
            </w:pPr>
            <w:r w:rsidRPr="0065791D">
              <w:t xml:space="preserve">8.5. </w:t>
            </w:r>
            <w:proofErr w:type="spellStart"/>
            <w:r w:rsidRPr="0065791D">
              <w:t>Цей</w:t>
            </w:r>
            <w:proofErr w:type="spellEnd"/>
            <w:r w:rsidRPr="0065791D">
              <w:t xml:space="preserve"> </w:t>
            </w:r>
            <w:proofErr w:type="spellStart"/>
            <w:r w:rsidRPr="0065791D">
              <w:t>Договір</w:t>
            </w:r>
            <w:proofErr w:type="spellEnd"/>
            <w:r w:rsidRPr="0065791D">
              <w:t xml:space="preserve"> </w:t>
            </w:r>
            <w:proofErr w:type="spellStart"/>
            <w:r w:rsidRPr="0065791D">
              <w:t>вважається</w:t>
            </w:r>
            <w:proofErr w:type="spellEnd"/>
            <w:r w:rsidRPr="0065791D">
              <w:t xml:space="preserve"> </w:t>
            </w:r>
            <w:proofErr w:type="spellStart"/>
            <w:r w:rsidRPr="0065791D">
              <w:t>розірваним</w:t>
            </w:r>
            <w:proofErr w:type="spellEnd"/>
            <w:r w:rsidRPr="0065791D">
              <w:t xml:space="preserve">, </w:t>
            </w:r>
            <w:proofErr w:type="spellStart"/>
            <w:r w:rsidRPr="0065791D">
              <w:t>якщо</w:t>
            </w:r>
            <w:proofErr w:type="spellEnd"/>
            <w:r w:rsidRPr="0065791D">
              <w:t xml:space="preserve"> </w:t>
            </w:r>
            <w:proofErr w:type="spellStart"/>
            <w:r w:rsidRPr="0065791D">
              <w:t>Замовник</w:t>
            </w:r>
            <w:proofErr w:type="spellEnd"/>
            <w:r w:rsidRPr="0065791D">
              <w:t xml:space="preserve"> не оплатив </w:t>
            </w:r>
            <w:proofErr w:type="spellStart"/>
            <w:r w:rsidRPr="0065791D">
              <w:t>послугу</w:t>
            </w:r>
            <w:proofErr w:type="spellEnd"/>
            <w:r w:rsidRPr="0065791D">
              <w:t xml:space="preserve"> з </w:t>
            </w:r>
            <w:proofErr w:type="spellStart"/>
            <w:r w:rsidRPr="0065791D">
              <w:t>приєднання</w:t>
            </w:r>
            <w:proofErr w:type="spellEnd"/>
            <w:r w:rsidRPr="0065791D">
              <w:t xml:space="preserve"> </w:t>
            </w:r>
            <w:proofErr w:type="spellStart"/>
            <w:r w:rsidRPr="0065791D">
              <w:t>протягом</w:t>
            </w:r>
            <w:proofErr w:type="spellEnd"/>
            <w:r w:rsidRPr="0065791D">
              <w:t xml:space="preserve"> 20 </w:t>
            </w:r>
            <w:proofErr w:type="spellStart"/>
            <w:r w:rsidRPr="0065791D">
              <w:t>днів</w:t>
            </w:r>
            <w:proofErr w:type="spellEnd"/>
            <w:r w:rsidRPr="0065791D">
              <w:t xml:space="preserve"> з дня </w:t>
            </w:r>
            <w:proofErr w:type="spellStart"/>
            <w:r w:rsidRPr="0065791D">
              <w:t>отримання</w:t>
            </w:r>
            <w:proofErr w:type="spellEnd"/>
            <w:r w:rsidRPr="0065791D">
              <w:t xml:space="preserve"> </w:t>
            </w:r>
            <w:proofErr w:type="spellStart"/>
            <w:r w:rsidRPr="0065791D">
              <w:t>рахунка</w:t>
            </w:r>
            <w:proofErr w:type="spellEnd"/>
            <w:r w:rsidRPr="0065791D">
              <w:t xml:space="preserve">, а </w:t>
            </w:r>
            <w:proofErr w:type="spellStart"/>
            <w:r w:rsidRPr="0065791D">
              <w:t>технічні</w:t>
            </w:r>
            <w:proofErr w:type="spellEnd"/>
            <w:r w:rsidRPr="0065791D">
              <w:t xml:space="preserve"> </w:t>
            </w:r>
            <w:proofErr w:type="spellStart"/>
            <w:r w:rsidRPr="0065791D">
              <w:t>умови</w:t>
            </w:r>
            <w:proofErr w:type="spellEnd"/>
            <w:r w:rsidRPr="0065791D">
              <w:t xml:space="preserve"> такими, </w:t>
            </w:r>
            <w:proofErr w:type="spellStart"/>
            <w:r w:rsidRPr="0065791D">
              <w:t>що</w:t>
            </w:r>
            <w:proofErr w:type="spellEnd"/>
            <w:r w:rsidRPr="0065791D">
              <w:t xml:space="preserve"> не набрали </w:t>
            </w:r>
            <w:proofErr w:type="spellStart"/>
            <w:r w:rsidRPr="0065791D">
              <w:t>чинності</w:t>
            </w:r>
            <w:proofErr w:type="spellEnd"/>
            <w:r w:rsidRPr="0065791D">
              <w:t xml:space="preserve">. </w:t>
            </w:r>
          </w:p>
          <w:p w14:paraId="4634F377" w14:textId="77777777" w:rsidR="00573797" w:rsidRPr="0065791D" w:rsidRDefault="00573797" w:rsidP="005F0B44">
            <w:pPr>
              <w:pStyle w:val="a6"/>
              <w:spacing w:before="0" w:beforeAutospacing="0" w:after="0" w:afterAutospacing="0"/>
              <w:ind w:firstLine="709"/>
              <w:jc w:val="both"/>
              <w:rPr>
                <w:b/>
                <w:bCs/>
                <w:color w:val="000000" w:themeColor="text1"/>
              </w:rPr>
            </w:pPr>
            <w:proofErr w:type="spellStart"/>
            <w:r w:rsidRPr="0065791D">
              <w:rPr>
                <w:b/>
                <w:bCs/>
                <w:color w:val="000000" w:themeColor="text1"/>
              </w:rPr>
              <w:t>Технічні</w:t>
            </w:r>
            <w:proofErr w:type="spellEnd"/>
            <w:r w:rsidRPr="0065791D">
              <w:rPr>
                <w:b/>
                <w:bCs/>
                <w:color w:val="000000" w:themeColor="text1"/>
              </w:rPr>
              <w:t xml:space="preserve"> </w:t>
            </w:r>
            <w:proofErr w:type="spellStart"/>
            <w:r w:rsidRPr="0065791D">
              <w:rPr>
                <w:b/>
                <w:bCs/>
                <w:color w:val="000000" w:themeColor="text1"/>
              </w:rPr>
              <w:t>умови</w:t>
            </w:r>
            <w:proofErr w:type="spellEnd"/>
            <w:r w:rsidRPr="0065791D">
              <w:rPr>
                <w:b/>
                <w:bCs/>
                <w:color w:val="000000" w:themeColor="text1"/>
              </w:rPr>
              <w:t xml:space="preserve"> на </w:t>
            </w:r>
            <w:proofErr w:type="spellStart"/>
            <w:r w:rsidRPr="0065791D">
              <w:rPr>
                <w:b/>
                <w:bCs/>
                <w:color w:val="000000" w:themeColor="text1"/>
              </w:rPr>
              <w:t>приєднання</w:t>
            </w:r>
            <w:proofErr w:type="spellEnd"/>
            <w:r w:rsidRPr="0065791D">
              <w:rPr>
                <w:b/>
                <w:bCs/>
                <w:color w:val="000000" w:themeColor="text1"/>
              </w:rPr>
              <w:t xml:space="preserve"> </w:t>
            </w:r>
            <w:proofErr w:type="spellStart"/>
            <w:r w:rsidRPr="0065791D">
              <w:rPr>
                <w:b/>
                <w:bCs/>
                <w:color w:val="000000" w:themeColor="text1"/>
              </w:rPr>
              <w:t>електроустановок</w:t>
            </w:r>
            <w:proofErr w:type="spellEnd"/>
            <w:r w:rsidRPr="0065791D">
              <w:rPr>
                <w:b/>
                <w:bCs/>
                <w:color w:val="000000" w:themeColor="text1"/>
              </w:rPr>
              <w:t xml:space="preserve"> </w:t>
            </w:r>
            <w:proofErr w:type="spellStart"/>
            <w:r w:rsidRPr="0065791D">
              <w:rPr>
                <w:b/>
                <w:bCs/>
                <w:color w:val="000000" w:themeColor="text1"/>
              </w:rPr>
              <w:t>замовників</w:t>
            </w:r>
            <w:proofErr w:type="spellEnd"/>
            <w:r w:rsidRPr="0065791D">
              <w:rPr>
                <w:b/>
                <w:bCs/>
                <w:color w:val="000000" w:themeColor="text1"/>
              </w:rPr>
              <w:t xml:space="preserve">, </w:t>
            </w:r>
            <w:proofErr w:type="spellStart"/>
            <w:r w:rsidRPr="0065791D">
              <w:rPr>
                <w:b/>
                <w:bCs/>
                <w:color w:val="000000" w:themeColor="text1"/>
              </w:rPr>
              <w:t>що</w:t>
            </w:r>
            <w:proofErr w:type="spellEnd"/>
            <w:r w:rsidRPr="0065791D">
              <w:rPr>
                <w:b/>
                <w:bCs/>
                <w:color w:val="000000" w:themeColor="text1"/>
              </w:rPr>
              <w:t xml:space="preserve"> </w:t>
            </w:r>
            <w:proofErr w:type="spellStart"/>
            <w:r w:rsidRPr="0065791D">
              <w:rPr>
                <w:b/>
                <w:bCs/>
                <w:color w:val="000000" w:themeColor="text1"/>
              </w:rPr>
              <w:t>підпадають</w:t>
            </w:r>
            <w:proofErr w:type="spellEnd"/>
            <w:r w:rsidRPr="0065791D">
              <w:rPr>
                <w:b/>
                <w:bCs/>
                <w:color w:val="000000" w:themeColor="text1"/>
              </w:rPr>
              <w:t xml:space="preserve"> </w:t>
            </w:r>
            <w:proofErr w:type="spellStart"/>
            <w:r w:rsidRPr="0065791D">
              <w:rPr>
                <w:b/>
                <w:bCs/>
                <w:color w:val="000000" w:themeColor="text1"/>
              </w:rPr>
              <w:t>під</w:t>
            </w:r>
            <w:proofErr w:type="spellEnd"/>
            <w:r w:rsidRPr="0065791D">
              <w:rPr>
                <w:b/>
                <w:bCs/>
                <w:color w:val="000000" w:themeColor="text1"/>
              </w:rPr>
              <w:t xml:space="preserve"> </w:t>
            </w:r>
            <w:proofErr w:type="spellStart"/>
            <w:r w:rsidRPr="0065791D">
              <w:rPr>
                <w:b/>
                <w:bCs/>
                <w:color w:val="000000" w:themeColor="text1"/>
              </w:rPr>
              <w:t>дію</w:t>
            </w:r>
            <w:proofErr w:type="spellEnd"/>
            <w:r w:rsidRPr="0065791D">
              <w:rPr>
                <w:b/>
                <w:bCs/>
                <w:color w:val="000000" w:themeColor="text1"/>
              </w:rPr>
              <w:t xml:space="preserve"> </w:t>
            </w:r>
            <w:proofErr w:type="spellStart"/>
            <w:r w:rsidRPr="0065791D">
              <w:rPr>
                <w:b/>
                <w:bCs/>
                <w:color w:val="000000" w:themeColor="text1"/>
              </w:rPr>
              <w:t>положень</w:t>
            </w:r>
            <w:proofErr w:type="spellEnd"/>
            <w:r w:rsidRPr="0065791D">
              <w:rPr>
                <w:b/>
                <w:bCs/>
                <w:color w:val="000000" w:themeColor="text1"/>
              </w:rPr>
              <w:t xml:space="preserve"> постанови </w:t>
            </w:r>
            <w:proofErr w:type="spellStart"/>
            <w:r w:rsidRPr="0065791D">
              <w:rPr>
                <w:b/>
                <w:bCs/>
                <w:color w:val="000000" w:themeColor="text1"/>
              </w:rPr>
              <w:t>Кабінету</w:t>
            </w:r>
            <w:proofErr w:type="spellEnd"/>
            <w:r w:rsidRPr="0065791D">
              <w:rPr>
                <w:b/>
                <w:bCs/>
                <w:color w:val="000000" w:themeColor="text1"/>
              </w:rPr>
              <w:t xml:space="preserve"> </w:t>
            </w:r>
            <w:proofErr w:type="spellStart"/>
            <w:r w:rsidRPr="0065791D">
              <w:rPr>
                <w:b/>
                <w:bCs/>
                <w:color w:val="000000" w:themeColor="text1"/>
              </w:rPr>
              <w:t>Міністрів</w:t>
            </w:r>
            <w:proofErr w:type="spellEnd"/>
            <w:r w:rsidRPr="0065791D">
              <w:rPr>
                <w:b/>
                <w:bCs/>
                <w:color w:val="000000" w:themeColor="text1"/>
              </w:rPr>
              <w:t xml:space="preserve"> </w:t>
            </w:r>
            <w:proofErr w:type="spellStart"/>
            <w:r w:rsidRPr="0065791D">
              <w:rPr>
                <w:b/>
                <w:bCs/>
                <w:color w:val="000000" w:themeColor="text1"/>
              </w:rPr>
              <w:t>України</w:t>
            </w:r>
            <w:proofErr w:type="spellEnd"/>
            <w:r w:rsidRPr="0065791D">
              <w:rPr>
                <w:b/>
                <w:bCs/>
                <w:color w:val="000000" w:themeColor="text1"/>
              </w:rPr>
              <w:t xml:space="preserve"> </w:t>
            </w:r>
            <w:proofErr w:type="spellStart"/>
            <w:r w:rsidRPr="0065791D">
              <w:rPr>
                <w:b/>
                <w:bCs/>
                <w:color w:val="000000" w:themeColor="text1"/>
              </w:rPr>
              <w:t>від</w:t>
            </w:r>
            <w:proofErr w:type="spellEnd"/>
            <w:r w:rsidRPr="0065791D">
              <w:rPr>
                <w:b/>
                <w:bCs/>
                <w:color w:val="000000" w:themeColor="text1"/>
              </w:rPr>
              <w:t xml:space="preserve"> 04 грудня 2019 року № 1070 «</w:t>
            </w:r>
            <w:proofErr w:type="spellStart"/>
            <w:r w:rsidRPr="0065791D">
              <w:rPr>
                <w:b/>
                <w:bCs/>
                <w:color w:val="000000" w:themeColor="text1"/>
              </w:rPr>
              <w:t>Деякі</w:t>
            </w:r>
            <w:proofErr w:type="spellEnd"/>
            <w:r w:rsidRPr="0065791D">
              <w:rPr>
                <w:b/>
                <w:bCs/>
                <w:color w:val="000000" w:themeColor="text1"/>
              </w:rPr>
              <w:t xml:space="preserve"> </w:t>
            </w:r>
            <w:proofErr w:type="spellStart"/>
            <w:r w:rsidRPr="0065791D">
              <w:rPr>
                <w:b/>
                <w:bCs/>
                <w:color w:val="000000" w:themeColor="text1"/>
              </w:rPr>
              <w:t>питання</w:t>
            </w:r>
            <w:proofErr w:type="spellEnd"/>
            <w:r w:rsidRPr="0065791D">
              <w:rPr>
                <w:b/>
                <w:bCs/>
                <w:color w:val="000000" w:themeColor="text1"/>
              </w:rPr>
              <w:t xml:space="preserve"> </w:t>
            </w:r>
            <w:proofErr w:type="spellStart"/>
            <w:r w:rsidRPr="0065791D">
              <w:rPr>
                <w:b/>
                <w:bCs/>
                <w:color w:val="000000" w:themeColor="text1"/>
              </w:rPr>
              <w:t>здійснення</w:t>
            </w:r>
            <w:proofErr w:type="spellEnd"/>
            <w:r w:rsidRPr="0065791D">
              <w:rPr>
                <w:b/>
                <w:bCs/>
                <w:color w:val="000000" w:themeColor="text1"/>
              </w:rPr>
              <w:t xml:space="preserve"> </w:t>
            </w:r>
            <w:proofErr w:type="spellStart"/>
            <w:r w:rsidRPr="0065791D">
              <w:rPr>
                <w:b/>
                <w:bCs/>
                <w:color w:val="000000" w:themeColor="text1"/>
              </w:rPr>
              <w:t>розпорядниками</w:t>
            </w:r>
            <w:proofErr w:type="spellEnd"/>
            <w:r w:rsidRPr="0065791D">
              <w:rPr>
                <w:b/>
                <w:bCs/>
                <w:color w:val="000000" w:themeColor="text1"/>
              </w:rPr>
              <w:t xml:space="preserve"> (</w:t>
            </w:r>
            <w:proofErr w:type="spellStart"/>
            <w:r w:rsidRPr="0065791D">
              <w:rPr>
                <w:b/>
                <w:bCs/>
                <w:color w:val="000000" w:themeColor="text1"/>
              </w:rPr>
              <w:t>одержувачами</w:t>
            </w:r>
            <w:proofErr w:type="spellEnd"/>
            <w:r w:rsidRPr="0065791D">
              <w:rPr>
                <w:b/>
                <w:bCs/>
                <w:color w:val="000000" w:themeColor="text1"/>
              </w:rPr>
              <w:t xml:space="preserve">) </w:t>
            </w:r>
            <w:proofErr w:type="spellStart"/>
            <w:r w:rsidRPr="0065791D">
              <w:rPr>
                <w:b/>
                <w:bCs/>
                <w:color w:val="000000" w:themeColor="text1"/>
              </w:rPr>
              <w:t>бюджетних</w:t>
            </w:r>
            <w:proofErr w:type="spellEnd"/>
            <w:r w:rsidRPr="0065791D">
              <w:rPr>
                <w:b/>
                <w:bCs/>
                <w:color w:val="000000" w:themeColor="text1"/>
              </w:rPr>
              <w:t xml:space="preserve"> </w:t>
            </w:r>
            <w:proofErr w:type="spellStart"/>
            <w:r w:rsidRPr="0065791D">
              <w:rPr>
                <w:b/>
                <w:bCs/>
                <w:color w:val="000000" w:themeColor="text1"/>
              </w:rPr>
              <w:t>коштів</w:t>
            </w:r>
            <w:proofErr w:type="spellEnd"/>
            <w:r w:rsidRPr="0065791D">
              <w:rPr>
                <w:b/>
                <w:bCs/>
                <w:color w:val="000000" w:themeColor="text1"/>
              </w:rPr>
              <w:t xml:space="preserve"> </w:t>
            </w:r>
            <w:proofErr w:type="spellStart"/>
            <w:r w:rsidRPr="0065791D">
              <w:rPr>
                <w:b/>
                <w:bCs/>
                <w:color w:val="000000" w:themeColor="text1"/>
              </w:rPr>
              <w:t>попередньої</w:t>
            </w:r>
            <w:proofErr w:type="spellEnd"/>
            <w:r w:rsidRPr="0065791D">
              <w:rPr>
                <w:b/>
                <w:bCs/>
                <w:color w:val="000000" w:themeColor="text1"/>
              </w:rPr>
              <w:t xml:space="preserve"> оплати </w:t>
            </w:r>
            <w:proofErr w:type="spellStart"/>
            <w:r w:rsidRPr="0065791D">
              <w:rPr>
                <w:b/>
                <w:bCs/>
                <w:color w:val="000000" w:themeColor="text1"/>
              </w:rPr>
              <w:t>товарів</w:t>
            </w:r>
            <w:proofErr w:type="spellEnd"/>
            <w:r w:rsidRPr="0065791D">
              <w:rPr>
                <w:b/>
                <w:bCs/>
                <w:color w:val="000000" w:themeColor="text1"/>
              </w:rPr>
              <w:t xml:space="preserve">, </w:t>
            </w:r>
            <w:proofErr w:type="spellStart"/>
            <w:r w:rsidRPr="0065791D">
              <w:rPr>
                <w:b/>
                <w:bCs/>
                <w:color w:val="000000" w:themeColor="text1"/>
              </w:rPr>
              <w:t>робіт</w:t>
            </w:r>
            <w:proofErr w:type="spellEnd"/>
            <w:r w:rsidRPr="0065791D">
              <w:rPr>
                <w:b/>
                <w:bCs/>
                <w:color w:val="000000" w:themeColor="text1"/>
              </w:rPr>
              <w:t xml:space="preserve"> і </w:t>
            </w:r>
            <w:proofErr w:type="spellStart"/>
            <w:r w:rsidRPr="0065791D">
              <w:rPr>
                <w:b/>
                <w:bCs/>
                <w:color w:val="000000" w:themeColor="text1"/>
              </w:rPr>
              <w:t>послуг</w:t>
            </w:r>
            <w:proofErr w:type="spellEnd"/>
            <w:r w:rsidRPr="0065791D">
              <w:rPr>
                <w:b/>
                <w:bCs/>
                <w:color w:val="000000" w:themeColor="text1"/>
              </w:rPr>
              <w:t xml:space="preserve">, </w:t>
            </w:r>
            <w:proofErr w:type="spellStart"/>
            <w:r w:rsidRPr="0065791D">
              <w:rPr>
                <w:b/>
                <w:bCs/>
                <w:color w:val="000000" w:themeColor="text1"/>
              </w:rPr>
              <w:t>що</w:t>
            </w:r>
            <w:proofErr w:type="spellEnd"/>
            <w:r w:rsidRPr="0065791D">
              <w:rPr>
                <w:b/>
                <w:bCs/>
                <w:color w:val="000000" w:themeColor="text1"/>
              </w:rPr>
              <w:t xml:space="preserve"> </w:t>
            </w:r>
            <w:proofErr w:type="spellStart"/>
            <w:r w:rsidRPr="0065791D">
              <w:rPr>
                <w:b/>
                <w:bCs/>
                <w:color w:val="000000" w:themeColor="text1"/>
              </w:rPr>
              <w:t>закуповуються</w:t>
            </w:r>
            <w:proofErr w:type="spellEnd"/>
            <w:r w:rsidRPr="0065791D">
              <w:rPr>
                <w:b/>
                <w:bCs/>
                <w:color w:val="000000" w:themeColor="text1"/>
              </w:rPr>
              <w:t xml:space="preserve"> за </w:t>
            </w:r>
            <w:proofErr w:type="spellStart"/>
            <w:r w:rsidRPr="0065791D">
              <w:rPr>
                <w:b/>
                <w:bCs/>
                <w:color w:val="000000" w:themeColor="text1"/>
              </w:rPr>
              <w:t>бюджетні</w:t>
            </w:r>
            <w:proofErr w:type="spellEnd"/>
            <w:r w:rsidRPr="0065791D">
              <w:rPr>
                <w:b/>
                <w:bCs/>
                <w:color w:val="000000" w:themeColor="text1"/>
              </w:rPr>
              <w:t xml:space="preserve"> </w:t>
            </w:r>
            <w:proofErr w:type="spellStart"/>
            <w:r w:rsidRPr="0065791D">
              <w:rPr>
                <w:b/>
                <w:bCs/>
                <w:color w:val="000000" w:themeColor="text1"/>
              </w:rPr>
              <w:t>кошти</w:t>
            </w:r>
            <w:proofErr w:type="spellEnd"/>
            <w:r w:rsidRPr="0065791D">
              <w:rPr>
                <w:b/>
                <w:bCs/>
                <w:color w:val="000000" w:themeColor="text1"/>
              </w:rPr>
              <w:t xml:space="preserve">», </w:t>
            </w:r>
            <w:proofErr w:type="spellStart"/>
            <w:r w:rsidRPr="0065791D">
              <w:rPr>
                <w:b/>
                <w:bCs/>
                <w:color w:val="000000" w:themeColor="text1"/>
              </w:rPr>
              <w:t>набирають</w:t>
            </w:r>
            <w:proofErr w:type="spellEnd"/>
            <w:r w:rsidRPr="0065791D">
              <w:rPr>
                <w:b/>
                <w:bCs/>
                <w:color w:val="000000" w:themeColor="text1"/>
              </w:rPr>
              <w:t xml:space="preserve"> </w:t>
            </w:r>
            <w:proofErr w:type="spellStart"/>
            <w:r w:rsidRPr="0065791D">
              <w:rPr>
                <w:b/>
                <w:bCs/>
                <w:color w:val="000000" w:themeColor="text1"/>
              </w:rPr>
              <w:t>чинності</w:t>
            </w:r>
            <w:proofErr w:type="spellEnd"/>
            <w:r w:rsidRPr="0065791D">
              <w:rPr>
                <w:b/>
                <w:bCs/>
                <w:color w:val="000000" w:themeColor="text1"/>
              </w:rPr>
              <w:t xml:space="preserve"> з </w:t>
            </w:r>
            <w:proofErr w:type="spellStart"/>
            <w:r w:rsidRPr="0065791D">
              <w:rPr>
                <w:b/>
                <w:bCs/>
                <w:color w:val="000000" w:themeColor="text1"/>
              </w:rPr>
              <w:t>дати</w:t>
            </w:r>
            <w:proofErr w:type="spellEnd"/>
            <w:r w:rsidRPr="0065791D">
              <w:rPr>
                <w:b/>
                <w:bCs/>
                <w:color w:val="000000" w:themeColor="text1"/>
              </w:rPr>
              <w:t xml:space="preserve"> </w:t>
            </w:r>
            <w:proofErr w:type="spellStart"/>
            <w:r w:rsidRPr="0065791D">
              <w:rPr>
                <w:b/>
                <w:bCs/>
                <w:color w:val="000000" w:themeColor="text1"/>
              </w:rPr>
              <w:t>підписання</w:t>
            </w:r>
            <w:proofErr w:type="spellEnd"/>
            <w:r w:rsidRPr="0065791D">
              <w:rPr>
                <w:b/>
                <w:bCs/>
                <w:color w:val="000000" w:themeColor="text1"/>
              </w:rPr>
              <w:t xml:space="preserve"> сторонами </w:t>
            </w:r>
            <w:proofErr w:type="spellStart"/>
            <w:r w:rsidRPr="0065791D">
              <w:rPr>
                <w:b/>
                <w:bCs/>
                <w:color w:val="000000" w:themeColor="text1"/>
              </w:rPr>
              <w:t>відповідної</w:t>
            </w:r>
            <w:proofErr w:type="spellEnd"/>
            <w:r w:rsidRPr="0065791D">
              <w:rPr>
                <w:b/>
                <w:bCs/>
                <w:color w:val="000000" w:themeColor="text1"/>
              </w:rPr>
              <w:t xml:space="preserve"> </w:t>
            </w:r>
            <w:proofErr w:type="spellStart"/>
            <w:r w:rsidRPr="0065791D">
              <w:rPr>
                <w:b/>
                <w:bCs/>
                <w:color w:val="000000" w:themeColor="text1"/>
              </w:rPr>
              <w:t>додаткової</w:t>
            </w:r>
            <w:proofErr w:type="spellEnd"/>
            <w:r w:rsidRPr="0065791D">
              <w:rPr>
                <w:b/>
                <w:bCs/>
                <w:color w:val="000000" w:themeColor="text1"/>
              </w:rPr>
              <w:t xml:space="preserve"> угоди. </w:t>
            </w:r>
            <w:proofErr w:type="spellStart"/>
            <w:r w:rsidRPr="0065791D">
              <w:rPr>
                <w:b/>
                <w:bCs/>
                <w:color w:val="000000" w:themeColor="text1"/>
              </w:rPr>
              <w:t>Замовник</w:t>
            </w:r>
            <w:proofErr w:type="spellEnd"/>
            <w:r w:rsidRPr="0065791D">
              <w:rPr>
                <w:b/>
                <w:bCs/>
                <w:color w:val="000000" w:themeColor="text1"/>
              </w:rPr>
              <w:t xml:space="preserve"> </w:t>
            </w:r>
            <w:proofErr w:type="spellStart"/>
            <w:r w:rsidRPr="0065791D">
              <w:rPr>
                <w:b/>
                <w:bCs/>
                <w:color w:val="000000" w:themeColor="text1"/>
              </w:rPr>
              <w:t>зобов’язаний</w:t>
            </w:r>
            <w:proofErr w:type="spellEnd"/>
            <w:r w:rsidRPr="0065791D">
              <w:rPr>
                <w:b/>
                <w:bCs/>
                <w:color w:val="000000" w:themeColor="text1"/>
              </w:rPr>
              <w:t xml:space="preserve"> </w:t>
            </w:r>
            <w:proofErr w:type="spellStart"/>
            <w:r w:rsidRPr="0065791D">
              <w:rPr>
                <w:b/>
                <w:bCs/>
                <w:color w:val="000000" w:themeColor="text1"/>
              </w:rPr>
              <w:t>підписати</w:t>
            </w:r>
            <w:proofErr w:type="spellEnd"/>
            <w:r w:rsidRPr="0065791D">
              <w:rPr>
                <w:b/>
                <w:bCs/>
                <w:color w:val="000000" w:themeColor="text1"/>
              </w:rPr>
              <w:t xml:space="preserve"> та </w:t>
            </w:r>
            <w:proofErr w:type="spellStart"/>
            <w:r w:rsidRPr="0065791D">
              <w:rPr>
                <w:b/>
                <w:bCs/>
                <w:color w:val="000000" w:themeColor="text1"/>
              </w:rPr>
              <w:t>повернути</w:t>
            </w:r>
            <w:proofErr w:type="spellEnd"/>
            <w:r w:rsidRPr="0065791D">
              <w:rPr>
                <w:b/>
                <w:bCs/>
                <w:color w:val="000000" w:themeColor="text1"/>
              </w:rPr>
              <w:t xml:space="preserve"> ОСР </w:t>
            </w:r>
            <w:proofErr w:type="spellStart"/>
            <w:r w:rsidRPr="0065791D">
              <w:rPr>
                <w:b/>
                <w:bCs/>
                <w:color w:val="000000" w:themeColor="text1"/>
              </w:rPr>
              <w:t>підписану</w:t>
            </w:r>
            <w:proofErr w:type="spellEnd"/>
            <w:r w:rsidRPr="0065791D">
              <w:rPr>
                <w:b/>
                <w:bCs/>
                <w:color w:val="000000" w:themeColor="text1"/>
              </w:rPr>
              <w:t xml:space="preserve"> </w:t>
            </w:r>
            <w:proofErr w:type="spellStart"/>
            <w:r w:rsidRPr="0065791D">
              <w:rPr>
                <w:b/>
                <w:bCs/>
                <w:color w:val="000000" w:themeColor="text1"/>
              </w:rPr>
              <w:t>додаткову</w:t>
            </w:r>
            <w:proofErr w:type="spellEnd"/>
            <w:r w:rsidRPr="0065791D">
              <w:rPr>
                <w:b/>
                <w:bCs/>
                <w:color w:val="000000" w:themeColor="text1"/>
              </w:rPr>
              <w:t xml:space="preserve"> угоду не </w:t>
            </w:r>
            <w:proofErr w:type="spellStart"/>
            <w:r w:rsidRPr="0065791D">
              <w:rPr>
                <w:b/>
                <w:bCs/>
                <w:color w:val="000000" w:themeColor="text1"/>
              </w:rPr>
              <w:t>пізніше</w:t>
            </w:r>
            <w:proofErr w:type="spellEnd"/>
            <w:r w:rsidRPr="0065791D">
              <w:rPr>
                <w:b/>
                <w:bCs/>
                <w:color w:val="000000" w:themeColor="text1"/>
              </w:rPr>
              <w:t xml:space="preserve"> 20 </w:t>
            </w:r>
            <w:proofErr w:type="spellStart"/>
            <w:r w:rsidRPr="0065791D">
              <w:rPr>
                <w:b/>
                <w:bCs/>
                <w:color w:val="000000" w:themeColor="text1"/>
              </w:rPr>
              <w:t>днів</w:t>
            </w:r>
            <w:proofErr w:type="spellEnd"/>
            <w:r w:rsidRPr="0065791D">
              <w:rPr>
                <w:b/>
                <w:bCs/>
                <w:color w:val="000000" w:themeColor="text1"/>
              </w:rPr>
              <w:t xml:space="preserve"> з </w:t>
            </w:r>
            <w:proofErr w:type="spellStart"/>
            <w:r w:rsidRPr="0065791D">
              <w:rPr>
                <w:b/>
                <w:bCs/>
                <w:color w:val="000000" w:themeColor="text1"/>
              </w:rPr>
              <w:t>дати</w:t>
            </w:r>
            <w:proofErr w:type="spellEnd"/>
            <w:r w:rsidRPr="0065791D">
              <w:rPr>
                <w:b/>
                <w:bCs/>
                <w:color w:val="000000" w:themeColor="text1"/>
              </w:rPr>
              <w:t xml:space="preserve"> </w:t>
            </w:r>
            <w:proofErr w:type="spellStart"/>
            <w:r w:rsidRPr="0065791D">
              <w:rPr>
                <w:b/>
                <w:bCs/>
                <w:color w:val="000000" w:themeColor="text1"/>
              </w:rPr>
              <w:t>її</w:t>
            </w:r>
            <w:proofErr w:type="spellEnd"/>
            <w:r w:rsidRPr="0065791D">
              <w:rPr>
                <w:b/>
                <w:bCs/>
                <w:color w:val="000000" w:themeColor="text1"/>
              </w:rPr>
              <w:t xml:space="preserve"> </w:t>
            </w:r>
            <w:proofErr w:type="spellStart"/>
            <w:r w:rsidRPr="0065791D">
              <w:rPr>
                <w:b/>
                <w:bCs/>
                <w:color w:val="000000" w:themeColor="text1"/>
              </w:rPr>
              <w:t>отримання</w:t>
            </w:r>
            <w:proofErr w:type="spellEnd"/>
            <w:r w:rsidRPr="0065791D">
              <w:rPr>
                <w:b/>
                <w:bCs/>
                <w:color w:val="000000" w:themeColor="text1"/>
              </w:rPr>
              <w:t xml:space="preserve">. У </w:t>
            </w:r>
            <w:proofErr w:type="spellStart"/>
            <w:r w:rsidRPr="0065791D">
              <w:rPr>
                <w:b/>
                <w:bCs/>
                <w:color w:val="000000" w:themeColor="text1"/>
              </w:rPr>
              <w:t>разі</w:t>
            </w:r>
            <w:proofErr w:type="spellEnd"/>
            <w:r w:rsidRPr="0065791D">
              <w:rPr>
                <w:b/>
                <w:bCs/>
                <w:color w:val="000000" w:themeColor="text1"/>
              </w:rPr>
              <w:t xml:space="preserve"> </w:t>
            </w:r>
            <w:proofErr w:type="spellStart"/>
            <w:r w:rsidRPr="0065791D">
              <w:rPr>
                <w:b/>
                <w:bCs/>
                <w:color w:val="000000" w:themeColor="text1"/>
              </w:rPr>
              <w:t>якщо</w:t>
            </w:r>
            <w:proofErr w:type="spellEnd"/>
            <w:r w:rsidRPr="0065791D">
              <w:rPr>
                <w:b/>
                <w:bCs/>
                <w:color w:val="000000" w:themeColor="text1"/>
              </w:rPr>
              <w:t xml:space="preserve"> </w:t>
            </w:r>
            <w:proofErr w:type="spellStart"/>
            <w:r w:rsidRPr="0065791D">
              <w:rPr>
                <w:b/>
                <w:bCs/>
                <w:color w:val="000000" w:themeColor="text1"/>
              </w:rPr>
              <w:t>замовник</w:t>
            </w:r>
            <w:proofErr w:type="spellEnd"/>
            <w:r w:rsidRPr="0065791D">
              <w:rPr>
                <w:b/>
                <w:bCs/>
                <w:color w:val="000000" w:themeColor="text1"/>
              </w:rPr>
              <w:t xml:space="preserve"> не </w:t>
            </w:r>
            <w:proofErr w:type="spellStart"/>
            <w:r w:rsidRPr="0065791D">
              <w:rPr>
                <w:b/>
                <w:bCs/>
                <w:color w:val="000000" w:themeColor="text1"/>
              </w:rPr>
              <w:t>підписав</w:t>
            </w:r>
            <w:proofErr w:type="spellEnd"/>
            <w:r w:rsidRPr="0065791D">
              <w:rPr>
                <w:b/>
                <w:bCs/>
                <w:color w:val="000000" w:themeColor="text1"/>
              </w:rPr>
              <w:t xml:space="preserve"> </w:t>
            </w:r>
            <w:proofErr w:type="gramStart"/>
            <w:r w:rsidRPr="0065791D">
              <w:rPr>
                <w:b/>
                <w:bCs/>
                <w:color w:val="000000" w:themeColor="text1"/>
              </w:rPr>
              <w:t>та</w:t>
            </w:r>
            <w:proofErr w:type="gramEnd"/>
            <w:r w:rsidRPr="0065791D">
              <w:rPr>
                <w:b/>
                <w:bCs/>
                <w:color w:val="000000" w:themeColor="text1"/>
              </w:rPr>
              <w:t xml:space="preserve"> не </w:t>
            </w:r>
            <w:r w:rsidRPr="0065791D">
              <w:rPr>
                <w:b/>
                <w:bCs/>
                <w:color w:val="000000" w:themeColor="text1"/>
              </w:rPr>
              <w:lastRenderedPageBreak/>
              <w:t xml:space="preserve">повернув ОСР </w:t>
            </w:r>
            <w:proofErr w:type="spellStart"/>
            <w:r w:rsidRPr="0065791D">
              <w:rPr>
                <w:b/>
                <w:bCs/>
                <w:color w:val="000000" w:themeColor="text1"/>
              </w:rPr>
              <w:t>протягом</w:t>
            </w:r>
            <w:proofErr w:type="spellEnd"/>
            <w:r w:rsidRPr="0065791D">
              <w:rPr>
                <w:b/>
                <w:bCs/>
                <w:color w:val="000000" w:themeColor="text1"/>
              </w:rPr>
              <w:t xml:space="preserve"> 20 </w:t>
            </w:r>
            <w:proofErr w:type="spellStart"/>
            <w:r w:rsidRPr="0065791D">
              <w:rPr>
                <w:b/>
                <w:bCs/>
                <w:color w:val="000000" w:themeColor="text1"/>
              </w:rPr>
              <w:t>днів</w:t>
            </w:r>
            <w:proofErr w:type="spellEnd"/>
            <w:r w:rsidRPr="0065791D">
              <w:rPr>
                <w:b/>
                <w:bCs/>
                <w:color w:val="000000" w:themeColor="text1"/>
              </w:rPr>
              <w:t xml:space="preserve"> з </w:t>
            </w:r>
            <w:proofErr w:type="spellStart"/>
            <w:r w:rsidRPr="0065791D">
              <w:rPr>
                <w:b/>
                <w:bCs/>
                <w:color w:val="000000" w:themeColor="text1"/>
              </w:rPr>
              <w:t>дати</w:t>
            </w:r>
            <w:proofErr w:type="spellEnd"/>
            <w:r w:rsidRPr="0065791D">
              <w:rPr>
                <w:b/>
                <w:bCs/>
                <w:color w:val="000000" w:themeColor="text1"/>
              </w:rPr>
              <w:t xml:space="preserve"> </w:t>
            </w:r>
            <w:proofErr w:type="spellStart"/>
            <w:r w:rsidRPr="0065791D">
              <w:rPr>
                <w:b/>
                <w:bCs/>
                <w:color w:val="000000" w:themeColor="text1"/>
              </w:rPr>
              <w:t>отримання</w:t>
            </w:r>
            <w:proofErr w:type="spellEnd"/>
            <w:r w:rsidRPr="0065791D">
              <w:rPr>
                <w:b/>
                <w:bCs/>
                <w:color w:val="000000" w:themeColor="text1"/>
              </w:rPr>
              <w:t xml:space="preserve"> </w:t>
            </w:r>
            <w:proofErr w:type="spellStart"/>
            <w:r w:rsidRPr="0065791D">
              <w:rPr>
                <w:b/>
                <w:bCs/>
                <w:color w:val="000000" w:themeColor="text1"/>
              </w:rPr>
              <w:t>відповідну</w:t>
            </w:r>
            <w:proofErr w:type="spellEnd"/>
            <w:r w:rsidRPr="0065791D">
              <w:rPr>
                <w:b/>
                <w:bCs/>
                <w:color w:val="000000" w:themeColor="text1"/>
              </w:rPr>
              <w:t xml:space="preserve"> </w:t>
            </w:r>
            <w:proofErr w:type="spellStart"/>
            <w:r w:rsidRPr="0065791D">
              <w:rPr>
                <w:b/>
                <w:bCs/>
                <w:color w:val="000000" w:themeColor="text1"/>
              </w:rPr>
              <w:t>додаткову</w:t>
            </w:r>
            <w:proofErr w:type="spellEnd"/>
            <w:r w:rsidRPr="0065791D">
              <w:rPr>
                <w:b/>
                <w:bCs/>
                <w:color w:val="000000" w:themeColor="text1"/>
              </w:rPr>
              <w:t xml:space="preserve"> угоду, </w:t>
            </w:r>
            <w:proofErr w:type="spellStart"/>
            <w:r w:rsidRPr="0065791D">
              <w:rPr>
                <w:b/>
                <w:bCs/>
                <w:color w:val="000000" w:themeColor="text1"/>
              </w:rPr>
              <w:t>договір</w:t>
            </w:r>
            <w:proofErr w:type="spellEnd"/>
            <w:r w:rsidRPr="0065791D">
              <w:rPr>
                <w:b/>
                <w:bCs/>
                <w:color w:val="000000" w:themeColor="text1"/>
              </w:rPr>
              <w:t xml:space="preserve"> про </w:t>
            </w:r>
            <w:proofErr w:type="spellStart"/>
            <w:r w:rsidRPr="0065791D">
              <w:rPr>
                <w:b/>
                <w:bCs/>
                <w:color w:val="000000" w:themeColor="text1"/>
              </w:rPr>
              <w:t>приєднання</w:t>
            </w:r>
            <w:proofErr w:type="spellEnd"/>
            <w:r w:rsidRPr="0065791D">
              <w:rPr>
                <w:b/>
                <w:bCs/>
                <w:color w:val="000000" w:themeColor="text1"/>
              </w:rPr>
              <w:t xml:space="preserve"> </w:t>
            </w:r>
            <w:proofErr w:type="spellStart"/>
            <w:r w:rsidRPr="0065791D">
              <w:rPr>
                <w:b/>
                <w:bCs/>
                <w:color w:val="000000" w:themeColor="text1"/>
              </w:rPr>
              <w:t>вважається</w:t>
            </w:r>
            <w:proofErr w:type="spellEnd"/>
            <w:r w:rsidRPr="0065791D">
              <w:rPr>
                <w:b/>
                <w:bCs/>
                <w:color w:val="000000" w:themeColor="text1"/>
              </w:rPr>
              <w:t xml:space="preserve"> </w:t>
            </w:r>
            <w:proofErr w:type="spellStart"/>
            <w:r w:rsidRPr="0065791D">
              <w:rPr>
                <w:b/>
                <w:bCs/>
                <w:color w:val="000000" w:themeColor="text1"/>
              </w:rPr>
              <w:t>розірваним</w:t>
            </w:r>
            <w:proofErr w:type="spellEnd"/>
            <w:r w:rsidRPr="0065791D">
              <w:rPr>
                <w:b/>
                <w:bCs/>
                <w:color w:val="000000" w:themeColor="text1"/>
              </w:rPr>
              <w:t xml:space="preserve">, а </w:t>
            </w:r>
            <w:proofErr w:type="spellStart"/>
            <w:r w:rsidRPr="0065791D">
              <w:rPr>
                <w:b/>
                <w:bCs/>
                <w:color w:val="000000" w:themeColor="text1"/>
              </w:rPr>
              <w:t>технічні</w:t>
            </w:r>
            <w:proofErr w:type="spellEnd"/>
            <w:r w:rsidRPr="0065791D">
              <w:rPr>
                <w:b/>
                <w:bCs/>
                <w:color w:val="000000" w:themeColor="text1"/>
              </w:rPr>
              <w:t xml:space="preserve"> </w:t>
            </w:r>
            <w:proofErr w:type="spellStart"/>
            <w:r w:rsidRPr="0065791D">
              <w:rPr>
                <w:b/>
                <w:bCs/>
                <w:color w:val="000000" w:themeColor="text1"/>
              </w:rPr>
              <w:t>умови</w:t>
            </w:r>
            <w:proofErr w:type="spellEnd"/>
            <w:r w:rsidRPr="0065791D">
              <w:rPr>
                <w:b/>
                <w:bCs/>
                <w:color w:val="000000" w:themeColor="text1"/>
              </w:rPr>
              <w:t xml:space="preserve"> на </w:t>
            </w:r>
            <w:proofErr w:type="spellStart"/>
            <w:r w:rsidRPr="0065791D">
              <w:rPr>
                <w:b/>
                <w:bCs/>
                <w:color w:val="000000" w:themeColor="text1"/>
              </w:rPr>
              <w:t>приєднання</w:t>
            </w:r>
            <w:proofErr w:type="spellEnd"/>
            <w:r w:rsidRPr="0065791D">
              <w:rPr>
                <w:b/>
                <w:bCs/>
                <w:color w:val="000000" w:themeColor="text1"/>
              </w:rPr>
              <w:t xml:space="preserve"> такими, </w:t>
            </w:r>
            <w:proofErr w:type="spellStart"/>
            <w:r w:rsidRPr="0065791D">
              <w:rPr>
                <w:b/>
                <w:bCs/>
                <w:color w:val="000000" w:themeColor="text1"/>
              </w:rPr>
              <w:t>що</w:t>
            </w:r>
            <w:proofErr w:type="spellEnd"/>
            <w:r w:rsidRPr="0065791D">
              <w:rPr>
                <w:b/>
                <w:bCs/>
                <w:color w:val="000000" w:themeColor="text1"/>
              </w:rPr>
              <w:t xml:space="preserve"> </w:t>
            </w:r>
            <w:proofErr w:type="spellStart"/>
            <w:r w:rsidRPr="0065791D">
              <w:rPr>
                <w:b/>
                <w:bCs/>
                <w:color w:val="000000" w:themeColor="text1"/>
              </w:rPr>
              <w:t>втратили</w:t>
            </w:r>
            <w:proofErr w:type="spellEnd"/>
            <w:r w:rsidRPr="0065791D">
              <w:rPr>
                <w:b/>
                <w:bCs/>
                <w:color w:val="000000" w:themeColor="text1"/>
              </w:rPr>
              <w:t xml:space="preserve"> </w:t>
            </w:r>
            <w:proofErr w:type="spellStart"/>
            <w:r w:rsidRPr="0065791D">
              <w:rPr>
                <w:b/>
                <w:bCs/>
                <w:color w:val="000000" w:themeColor="text1"/>
              </w:rPr>
              <w:t>чинність</w:t>
            </w:r>
            <w:proofErr w:type="spellEnd"/>
            <w:r w:rsidRPr="0065791D">
              <w:rPr>
                <w:b/>
                <w:bCs/>
                <w:color w:val="000000" w:themeColor="text1"/>
              </w:rPr>
              <w:t>.</w:t>
            </w:r>
          </w:p>
          <w:p w14:paraId="4C07592D" w14:textId="24CC7254" w:rsidR="00573797" w:rsidRPr="0065791D" w:rsidRDefault="00573797" w:rsidP="005F0B44">
            <w:pPr>
              <w:pStyle w:val="a6"/>
              <w:spacing w:before="0" w:beforeAutospacing="0" w:after="0" w:afterAutospacing="0"/>
              <w:ind w:firstLine="709"/>
              <w:jc w:val="both"/>
              <w:rPr>
                <w:color w:val="000000" w:themeColor="text1"/>
              </w:rPr>
            </w:pPr>
          </w:p>
        </w:tc>
        <w:tc>
          <w:tcPr>
            <w:tcW w:w="4252" w:type="dxa"/>
          </w:tcPr>
          <w:p w14:paraId="35D24181" w14:textId="37E3E862" w:rsidR="00573797" w:rsidRPr="0011722C" w:rsidRDefault="00573797" w:rsidP="00634EC5">
            <w:pPr>
              <w:ind w:firstLine="630"/>
              <w:jc w:val="both"/>
              <w:rPr>
                <w:b/>
                <w:sz w:val="24"/>
                <w:szCs w:val="24"/>
                <w:u w:val="single"/>
                <w:lang w:val="en-US"/>
              </w:rPr>
            </w:pPr>
            <w:r w:rsidRPr="005F0B44">
              <w:rPr>
                <w:b/>
                <w:sz w:val="24"/>
                <w:szCs w:val="24"/>
                <w:u w:val="single"/>
              </w:rPr>
              <w:lastRenderedPageBreak/>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6F598368" w14:textId="77777777" w:rsidR="00573797" w:rsidRPr="005F0B44" w:rsidRDefault="00573797" w:rsidP="005F0B44">
            <w:pPr>
              <w:pStyle w:val="a6"/>
              <w:spacing w:before="0" w:beforeAutospacing="0" w:after="0" w:afterAutospacing="0"/>
              <w:ind w:firstLine="709"/>
              <w:jc w:val="both"/>
            </w:pPr>
            <w:r w:rsidRPr="005F0B44">
              <w:t xml:space="preserve">8.5. </w:t>
            </w:r>
            <w:proofErr w:type="spellStart"/>
            <w:r w:rsidRPr="005F0B44">
              <w:t>Цей</w:t>
            </w:r>
            <w:proofErr w:type="spellEnd"/>
            <w:r w:rsidRPr="005F0B44">
              <w:t xml:space="preserve"> </w:t>
            </w:r>
            <w:proofErr w:type="spellStart"/>
            <w:r w:rsidRPr="005F0B44">
              <w:t>Договір</w:t>
            </w:r>
            <w:proofErr w:type="spellEnd"/>
            <w:r w:rsidRPr="005F0B44">
              <w:t xml:space="preserve"> </w:t>
            </w:r>
            <w:proofErr w:type="spellStart"/>
            <w:r w:rsidRPr="005F0B44">
              <w:t>вважається</w:t>
            </w:r>
            <w:proofErr w:type="spellEnd"/>
            <w:r w:rsidRPr="005F0B44">
              <w:t xml:space="preserve"> </w:t>
            </w:r>
            <w:proofErr w:type="spellStart"/>
            <w:r w:rsidRPr="005F0B44">
              <w:t>розірваним</w:t>
            </w:r>
            <w:proofErr w:type="spellEnd"/>
            <w:r w:rsidRPr="005F0B44">
              <w:t xml:space="preserve">, </w:t>
            </w:r>
            <w:proofErr w:type="spellStart"/>
            <w:r w:rsidRPr="005F0B44">
              <w:t>якщо</w:t>
            </w:r>
            <w:proofErr w:type="spellEnd"/>
            <w:r w:rsidRPr="005F0B44">
              <w:t xml:space="preserve"> </w:t>
            </w:r>
            <w:proofErr w:type="spellStart"/>
            <w:r w:rsidRPr="005F0B44">
              <w:t>Замовник</w:t>
            </w:r>
            <w:proofErr w:type="spellEnd"/>
            <w:r w:rsidRPr="005F0B44">
              <w:t xml:space="preserve"> не оплатив </w:t>
            </w:r>
            <w:proofErr w:type="spellStart"/>
            <w:r w:rsidRPr="005F0B44">
              <w:t>послугу</w:t>
            </w:r>
            <w:proofErr w:type="spellEnd"/>
            <w:r w:rsidRPr="005F0B44">
              <w:t xml:space="preserve"> з </w:t>
            </w:r>
            <w:proofErr w:type="spellStart"/>
            <w:r w:rsidRPr="005F0B44">
              <w:t>приєднання</w:t>
            </w:r>
            <w:proofErr w:type="spellEnd"/>
            <w:r w:rsidRPr="005F0B44">
              <w:t xml:space="preserve"> </w:t>
            </w:r>
            <w:proofErr w:type="spellStart"/>
            <w:r w:rsidRPr="005F0B44">
              <w:t>протягом</w:t>
            </w:r>
            <w:proofErr w:type="spellEnd"/>
            <w:r w:rsidRPr="005F0B44">
              <w:t xml:space="preserve"> 20 </w:t>
            </w:r>
            <w:proofErr w:type="spellStart"/>
            <w:r w:rsidRPr="005F0B44">
              <w:t>днів</w:t>
            </w:r>
            <w:proofErr w:type="spellEnd"/>
            <w:r w:rsidRPr="005F0B44">
              <w:t xml:space="preserve"> з дня </w:t>
            </w:r>
            <w:proofErr w:type="spellStart"/>
            <w:r w:rsidRPr="005F0B44">
              <w:t>отримання</w:t>
            </w:r>
            <w:proofErr w:type="spellEnd"/>
            <w:r w:rsidRPr="005F0B44">
              <w:t xml:space="preserve"> </w:t>
            </w:r>
            <w:proofErr w:type="spellStart"/>
            <w:r w:rsidRPr="005F0B44">
              <w:t>рахунка</w:t>
            </w:r>
            <w:proofErr w:type="spellEnd"/>
            <w:r w:rsidRPr="005F0B44">
              <w:t xml:space="preserve">, а </w:t>
            </w:r>
            <w:proofErr w:type="spellStart"/>
            <w:r w:rsidRPr="005F0B44">
              <w:t>технічні</w:t>
            </w:r>
            <w:proofErr w:type="spellEnd"/>
            <w:r w:rsidRPr="005F0B44">
              <w:t xml:space="preserve"> </w:t>
            </w:r>
            <w:proofErr w:type="spellStart"/>
            <w:r w:rsidRPr="005F0B44">
              <w:t>умови</w:t>
            </w:r>
            <w:proofErr w:type="spellEnd"/>
            <w:r w:rsidRPr="005F0B44">
              <w:t xml:space="preserve"> такими, </w:t>
            </w:r>
            <w:proofErr w:type="spellStart"/>
            <w:r w:rsidRPr="005F0B44">
              <w:t>що</w:t>
            </w:r>
            <w:proofErr w:type="spellEnd"/>
            <w:r w:rsidRPr="005F0B44">
              <w:t xml:space="preserve"> не набрали </w:t>
            </w:r>
            <w:proofErr w:type="spellStart"/>
            <w:r w:rsidRPr="005F0B44">
              <w:t>чинності</w:t>
            </w:r>
            <w:proofErr w:type="spellEnd"/>
            <w:r w:rsidRPr="005F0B44">
              <w:t xml:space="preserve">. </w:t>
            </w:r>
          </w:p>
          <w:p w14:paraId="50F4F7E7" w14:textId="58132B42" w:rsidR="00573797" w:rsidRPr="005F0B44" w:rsidRDefault="00573797" w:rsidP="005F0B44">
            <w:pPr>
              <w:jc w:val="both"/>
              <w:rPr>
                <w:b/>
                <w:sz w:val="24"/>
                <w:szCs w:val="24"/>
                <w:u w:val="single"/>
              </w:rPr>
            </w:pPr>
            <w:r w:rsidRPr="005F0B44">
              <w:rPr>
                <w:b/>
                <w:bCs/>
                <w:strike/>
                <w:color w:val="0070C0"/>
                <w:sz w:val="24"/>
                <w:szCs w:val="24"/>
              </w:rPr>
              <w:t xml:space="preserve">Технічні умови на приєднання електроустановок замовників, що підпадають під 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набирають чинності з дати </w:t>
            </w:r>
            <w:r w:rsidRPr="005F0B44">
              <w:rPr>
                <w:b/>
                <w:bCs/>
                <w:strike/>
                <w:color w:val="0070C0"/>
                <w:sz w:val="24"/>
                <w:szCs w:val="24"/>
              </w:rPr>
              <w:lastRenderedPageBreak/>
              <w:t>підписання сторонами відповідної додаткової угоди. Замовник зобов’язаний підписати та повернути ОСР підписану додаткову угоду не пізніше 20 днів з дати її отримання. У разі якщо замовник не підписав та не повернув ОСР протягом 20 днів з дати отримання відповідну додаткову угоду, договір про приєднання вважається розірваним, а технічні умови на приєднання такими, що втратили чинність.</w:t>
            </w:r>
          </w:p>
        </w:tc>
        <w:tc>
          <w:tcPr>
            <w:tcW w:w="3969" w:type="dxa"/>
          </w:tcPr>
          <w:p w14:paraId="0871F874" w14:textId="37C9EED5" w:rsidR="00573797" w:rsidRPr="0011722C" w:rsidRDefault="00573797" w:rsidP="00634EC5">
            <w:pPr>
              <w:ind w:firstLine="630"/>
              <w:jc w:val="both"/>
              <w:rPr>
                <w:b/>
                <w:sz w:val="24"/>
                <w:szCs w:val="24"/>
                <w:u w:val="single"/>
                <w:lang w:val="en-US"/>
              </w:rPr>
            </w:pPr>
            <w:r w:rsidRPr="005F0B44">
              <w:rPr>
                <w:b/>
                <w:sz w:val="24"/>
                <w:szCs w:val="24"/>
                <w:u w:val="single"/>
              </w:rPr>
              <w:lastRenderedPageBreak/>
              <w:t>АТ «ДТЕК ДНІПРОВСЬКІ ЕЛЕКТРОМЕРЕЖІ»</w:t>
            </w:r>
            <w:r>
              <w:rPr>
                <w:b/>
                <w:sz w:val="24"/>
                <w:szCs w:val="24"/>
                <w:u w:val="single"/>
              </w:rPr>
              <w:t xml:space="preserve">, </w:t>
            </w:r>
            <w:r w:rsidRPr="00DC2DB4">
              <w:rPr>
                <w:b/>
                <w:bCs/>
                <w:sz w:val="24"/>
                <w:szCs w:val="24"/>
              </w:rPr>
              <w:t xml:space="preserve"> 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13B92B87" w14:textId="77777777" w:rsidR="00573797" w:rsidRPr="004A3599" w:rsidRDefault="00573797" w:rsidP="005F0B44">
            <w:pPr>
              <w:jc w:val="both"/>
              <w:rPr>
                <w:sz w:val="24"/>
                <w:szCs w:val="24"/>
              </w:rPr>
            </w:pPr>
            <w:r w:rsidRPr="004A3599">
              <w:rPr>
                <w:sz w:val="24"/>
                <w:szCs w:val="28"/>
              </w:rPr>
              <w:t>Бюджетним організаціям кошти виділяються в рамках бюджетного року, тому у випадку реалізації приєднання, яке переходить на наступний рік (наприклад, замовник уклав договір 20 грудня) замовник не зможе сплатити плату за приєднання, так як виділені кошти не переходять на наступний рік</w:t>
            </w:r>
          </w:p>
          <w:p w14:paraId="60D7299D" w14:textId="77777777" w:rsidR="00573797" w:rsidRPr="005F0B44" w:rsidRDefault="00573797" w:rsidP="005F0B44">
            <w:pPr>
              <w:jc w:val="both"/>
              <w:rPr>
                <w:b/>
                <w:sz w:val="24"/>
                <w:szCs w:val="24"/>
                <w:u w:val="single"/>
              </w:rPr>
            </w:pPr>
          </w:p>
        </w:tc>
        <w:tc>
          <w:tcPr>
            <w:tcW w:w="3119" w:type="dxa"/>
          </w:tcPr>
          <w:p w14:paraId="1C3DF378" w14:textId="77777777" w:rsidR="008E47F1" w:rsidRDefault="008E47F1" w:rsidP="008E47F1">
            <w:pPr>
              <w:jc w:val="center"/>
              <w:rPr>
                <w:b/>
                <w:sz w:val="24"/>
                <w:szCs w:val="24"/>
                <w:lang w:eastAsia="uk-UA"/>
              </w:rPr>
            </w:pPr>
            <w:r>
              <w:rPr>
                <w:b/>
                <w:sz w:val="24"/>
                <w:szCs w:val="24"/>
                <w:lang w:eastAsia="uk-UA"/>
              </w:rPr>
              <w:t>Пропонується не враховувати</w:t>
            </w:r>
          </w:p>
          <w:p w14:paraId="39645DED" w14:textId="0FB1FE77" w:rsidR="00573797" w:rsidRPr="004F3A51" w:rsidRDefault="008E47F1" w:rsidP="008E47F1">
            <w:pPr>
              <w:jc w:val="both"/>
              <w:rPr>
                <w:b/>
                <w:sz w:val="24"/>
                <w:szCs w:val="24"/>
                <w:lang w:eastAsia="uk-UA"/>
              </w:rPr>
            </w:pPr>
            <w:r w:rsidRPr="0036495E">
              <w:rPr>
                <w:sz w:val="24"/>
                <w:szCs w:val="24"/>
                <w:lang w:eastAsia="uk-UA"/>
              </w:rPr>
              <w:t>Коментарі вище до аналогічних пропозицій</w:t>
            </w:r>
          </w:p>
        </w:tc>
      </w:tr>
      <w:tr w:rsidR="00573797" w:rsidRPr="004F3A51" w14:paraId="62632A1D" w14:textId="77777777" w:rsidTr="00A52C00">
        <w:trPr>
          <w:trHeight w:val="218"/>
        </w:trPr>
        <w:tc>
          <w:tcPr>
            <w:tcW w:w="4253" w:type="dxa"/>
            <w:vMerge/>
          </w:tcPr>
          <w:p w14:paraId="08A41A61" w14:textId="77777777" w:rsidR="00573797" w:rsidRPr="0065791D" w:rsidRDefault="00573797" w:rsidP="005F0B44">
            <w:pPr>
              <w:pStyle w:val="a6"/>
              <w:spacing w:before="0" w:beforeAutospacing="0" w:after="0" w:afterAutospacing="0"/>
              <w:ind w:firstLine="709"/>
              <w:jc w:val="both"/>
            </w:pPr>
          </w:p>
        </w:tc>
        <w:tc>
          <w:tcPr>
            <w:tcW w:w="4252" w:type="dxa"/>
          </w:tcPr>
          <w:p w14:paraId="11537E6B" w14:textId="77777777" w:rsidR="00573797" w:rsidRDefault="00573797" w:rsidP="00573797">
            <w:pPr>
              <w:ind w:firstLine="630"/>
              <w:jc w:val="both"/>
              <w:rPr>
                <w:b/>
                <w:sz w:val="24"/>
                <w:szCs w:val="24"/>
                <w:u w:val="single"/>
              </w:rPr>
            </w:pPr>
            <w:r>
              <w:rPr>
                <w:b/>
                <w:sz w:val="24"/>
                <w:szCs w:val="24"/>
                <w:u w:val="single"/>
              </w:rPr>
              <w:t>ТОВ «САНВІН 12»</w:t>
            </w:r>
          </w:p>
          <w:p w14:paraId="0FE1F716" w14:textId="77777777" w:rsidR="00573797" w:rsidRPr="00573797" w:rsidRDefault="00573797" w:rsidP="00573797">
            <w:pPr>
              <w:tabs>
                <w:tab w:val="left" w:pos="1695"/>
              </w:tabs>
              <w:ind w:firstLine="709"/>
              <w:jc w:val="both"/>
              <w:rPr>
                <w:b/>
                <w:color w:val="0070C0"/>
                <w:sz w:val="24"/>
                <w:szCs w:val="24"/>
              </w:rPr>
            </w:pPr>
            <w:r w:rsidRPr="005032E4">
              <w:rPr>
                <w:sz w:val="24"/>
                <w:szCs w:val="24"/>
              </w:rPr>
              <w:t xml:space="preserve">8.5. </w:t>
            </w:r>
            <w:r w:rsidRPr="00573797">
              <w:rPr>
                <w:b/>
                <w:color w:val="0070C0"/>
                <w:sz w:val="24"/>
                <w:szCs w:val="24"/>
              </w:rPr>
              <w:t>У разі несплати Замовником вартості послуги з приєднання у строк, визначений цим Договором, Виконавець має право надати Замовнику письмову вимогу про сплату з попередженням про можливість розірвання Договору.</w:t>
            </w:r>
          </w:p>
          <w:p w14:paraId="6AD0CE19" w14:textId="77777777" w:rsidR="00573797" w:rsidRPr="00573797" w:rsidRDefault="00573797" w:rsidP="00573797">
            <w:pPr>
              <w:tabs>
                <w:tab w:val="left" w:pos="1695"/>
              </w:tabs>
              <w:ind w:firstLine="709"/>
              <w:jc w:val="both"/>
              <w:rPr>
                <w:color w:val="0070C0"/>
                <w:sz w:val="24"/>
                <w:szCs w:val="24"/>
              </w:rPr>
            </w:pPr>
            <w:r w:rsidRPr="00573797">
              <w:rPr>
                <w:b/>
                <w:color w:val="0070C0"/>
                <w:sz w:val="24"/>
                <w:szCs w:val="24"/>
              </w:rPr>
              <w:t>Якщо протягом 10 робочих днів з дати отримання такої вимоги Замовник не здійснить оплату, Виконавець має право розірвати цей Договір в односторонньому порядку. У такому разі технічні умови вважаються такими, що втратили чинність, з дати розірвання Договору</w:t>
            </w:r>
            <w:r w:rsidRPr="00573797">
              <w:rPr>
                <w:color w:val="0070C0"/>
                <w:sz w:val="24"/>
                <w:szCs w:val="24"/>
              </w:rPr>
              <w:t xml:space="preserve">. </w:t>
            </w:r>
            <w:r w:rsidRPr="00573797">
              <w:rPr>
                <w:b/>
                <w:strike/>
                <w:color w:val="0070C0"/>
                <w:sz w:val="24"/>
                <w:szCs w:val="24"/>
              </w:rPr>
              <w:t>Цей Договір вважається розірваним, якщо Замовник не оплатив послугу зі стандартного приєднання протягом 20 днів з дня отримання рахунка, а технічні умови такими, що не набрали чинності.</w:t>
            </w:r>
          </w:p>
          <w:p w14:paraId="1A94A7AC" w14:textId="677F7D61" w:rsidR="00573797" w:rsidRPr="005F0B44" w:rsidRDefault="00573797" w:rsidP="00573797">
            <w:pPr>
              <w:ind w:firstLine="630"/>
              <w:jc w:val="both"/>
              <w:rPr>
                <w:b/>
                <w:sz w:val="24"/>
                <w:szCs w:val="24"/>
                <w:u w:val="single"/>
              </w:rPr>
            </w:pPr>
            <w:r w:rsidRPr="005032E4">
              <w:rPr>
                <w:sz w:val="24"/>
                <w:szCs w:val="24"/>
              </w:rPr>
              <w:lastRenderedPageBreak/>
              <w:t>Технічні умови на приєднання електроустановок замовників, що підпадають під дію положень постанови Кабінету Міністрів України від 04 грудня 2019 року № 1070 «Деякі питання здійснення розпорядниками (одержувачами) бюджетних коштів попередньої оплати товарів, робіт і послуг, що закуповуються за бюджетні кошти», набирають чинності з дати підписання сторонами відповідної додаткової угоди. Замовник зобов’язаний підписати та повернути ОСР підписану додаткову угоду не пізніше 20 днів з дати її отримання. У разі якщо замовник не підписав та не повернув ОСР протягом 20 днів з дати отримання відповідну додаткову угоду, договір про приєднання вважається розірваним, а технічні умови на приєднання такими, що втратили чинність.</w:t>
            </w:r>
          </w:p>
        </w:tc>
        <w:tc>
          <w:tcPr>
            <w:tcW w:w="3969" w:type="dxa"/>
          </w:tcPr>
          <w:p w14:paraId="4B258738" w14:textId="77777777" w:rsidR="00573797" w:rsidRDefault="00573797" w:rsidP="00573797">
            <w:pPr>
              <w:ind w:firstLine="630"/>
              <w:jc w:val="both"/>
              <w:rPr>
                <w:b/>
                <w:sz w:val="24"/>
                <w:szCs w:val="24"/>
                <w:u w:val="single"/>
              </w:rPr>
            </w:pPr>
            <w:r>
              <w:rPr>
                <w:b/>
                <w:sz w:val="24"/>
                <w:szCs w:val="24"/>
                <w:u w:val="single"/>
              </w:rPr>
              <w:lastRenderedPageBreak/>
              <w:t>ТОВ «САНВІН 12»</w:t>
            </w:r>
          </w:p>
          <w:p w14:paraId="53F1404F" w14:textId="36206895" w:rsidR="00573797" w:rsidRPr="005F0B44" w:rsidRDefault="00573797" w:rsidP="00634EC5">
            <w:pPr>
              <w:ind w:firstLine="630"/>
              <w:jc w:val="both"/>
              <w:rPr>
                <w:b/>
                <w:sz w:val="24"/>
                <w:szCs w:val="24"/>
                <w:u w:val="single"/>
              </w:rPr>
            </w:pPr>
            <w:r>
              <w:rPr>
                <w:sz w:val="24"/>
                <w:szCs w:val="24"/>
              </w:rPr>
              <w:t>Пропозиції щодо випадку несплати Замовником вартості послуги з приєднання.</w:t>
            </w:r>
          </w:p>
        </w:tc>
        <w:tc>
          <w:tcPr>
            <w:tcW w:w="3119" w:type="dxa"/>
          </w:tcPr>
          <w:p w14:paraId="14CB4131" w14:textId="77777777" w:rsidR="001D6C3C" w:rsidRDefault="001D6C3C" w:rsidP="001D6C3C">
            <w:pPr>
              <w:jc w:val="center"/>
              <w:rPr>
                <w:b/>
                <w:sz w:val="24"/>
                <w:szCs w:val="24"/>
                <w:lang w:eastAsia="uk-UA"/>
              </w:rPr>
            </w:pPr>
            <w:r>
              <w:rPr>
                <w:b/>
                <w:sz w:val="24"/>
                <w:szCs w:val="24"/>
                <w:lang w:eastAsia="uk-UA"/>
              </w:rPr>
              <w:t>Пропонується не враховувати</w:t>
            </w:r>
          </w:p>
          <w:p w14:paraId="693CF3D5" w14:textId="5490C174" w:rsidR="00573797" w:rsidRPr="004F3A51" w:rsidRDefault="001D6C3C" w:rsidP="001D6C3C">
            <w:pPr>
              <w:jc w:val="both"/>
              <w:rPr>
                <w:b/>
                <w:sz w:val="24"/>
                <w:szCs w:val="24"/>
                <w:lang w:eastAsia="uk-UA"/>
              </w:rPr>
            </w:pPr>
            <w:r w:rsidRPr="0036495E">
              <w:rPr>
                <w:sz w:val="24"/>
                <w:szCs w:val="24"/>
                <w:lang w:eastAsia="uk-UA"/>
              </w:rPr>
              <w:t>Коментарі вище до аналогічних пропозицій</w:t>
            </w:r>
          </w:p>
        </w:tc>
      </w:tr>
      <w:tr w:rsidR="005F0B44" w:rsidRPr="004F3A51" w14:paraId="597A2EAF" w14:textId="77777777" w:rsidTr="00A52C00">
        <w:trPr>
          <w:trHeight w:val="218"/>
        </w:trPr>
        <w:tc>
          <w:tcPr>
            <w:tcW w:w="4253" w:type="dxa"/>
          </w:tcPr>
          <w:p w14:paraId="61C8CCB3" w14:textId="524AD7CE" w:rsidR="005F0B44" w:rsidRPr="0065791D" w:rsidRDefault="005F0B44" w:rsidP="005F0B44">
            <w:pPr>
              <w:pStyle w:val="a6"/>
              <w:spacing w:before="0" w:beforeAutospacing="0" w:after="0" w:afterAutospacing="0"/>
              <w:ind w:firstLine="709"/>
              <w:jc w:val="both"/>
              <w:rPr>
                <w:color w:val="000000" w:themeColor="text1"/>
              </w:rPr>
            </w:pPr>
            <w:r w:rsidRPr="004A3599">
              <w:rPr>
                <w:b/>
                <w:bCs/>
              </w:rPr>
              <w:t xml:space="preserve">Пункт </w:t>
            </w:r>
            <w:proofErr w:type="spellStart"/>
            <w:r w:rsidRPr="004A3599">
              <w:rPr>
                <w:b/>
                <w:bCs/>
              </w:rPr>
              <w:t>відсутній</w:t>
            </w:r>
            <w:proofErr w:type="spellEnd"/>
          </w:p>
        </w:tc>
        <w:tc>
          <w:tcPr>
            <w:tcW w:w="4252" w:type="dxa"/>
          </w:tcPr>
          <w:p w14:paraId="36650DBF" w14:textId="2506C17E" w:rsidR="00634EC5" w:rsidRPr="0011722C" w:rsidRDefault="005F0B44" w:rsidP="00634EC5">
            <w:pPr>
              <w:ind w:firstLine="630"/>
              <w:jc w:val="both"/>
              <w:rPr>
                <w:b/>
                <w:sz w:val="24"/>
                <w:szCs w:val="24"/>
                <w:u w:val="single"/>
                <w:lang w:val="en-US"/>
              </w:rPr>
            </w:pPr>
            <w:r w:rsidRPr="005F0B44">
              <w:rPr>
                <w:b/>
                <w:sz w:val="24"/>
                <w:szCs w:val="24"/>
                <w:u w:val="single"/>
              </w:rPr>
              <w:t>АТ «ДТЕК ДНІПРОВСЬКІ ЕЛЕКТРОМЕРЕЖІ»</w:t>
            </w:r>
            <w:r w:rsidR="00917DB3">
              <w:rPr>
                <w:b/>
                <w:sz w:val="24"/>
                <w:szCs w:val="24"/>
                <w:u w:val="single"/>
              </w:rPr>
              <w:t xml:space="preserve">, </w:t>
            </w:r>
            <w:r w:rsidR="00917DB3" w:rsidRPr="00DC2DB4">
              <w:rPr>
                <w:b/>
                <w:bCs/>
                <w:sz w:val="24"/>
                <w:szCs w:val="24"/>
              </w:rPr>
              <w:t>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4C3772EB" w14:textId="5DCD38BE" w:rsidR="005F0B44" w:rsidRPr="005F0B44" w:rsidRDefault="005F0B44" w:rsidP="005F0B44">
            <w:pPr>
              <w:jc w:val="both"/>
              <w:rPr>
                <w:b/>
                <w:sz w:val="24"/>
                <w:szCs w:val="24"/>
                <w:u w:val="single"/>
              </w:rPr>
            </w:pPr>
          </w:p>
          <w:p w14:paraId="6F61DD18" w14:textId="17467255" w:rsidR="005F0B44" w:rsidRPr="005F0B44" w:rsidRDefault="005F0B44" w:rsidP="005F0B44">
            <w:pPr>
              <w:jc w:val="both"/>
              <w:rPr>
                <w:b/>
                <w:sz w:val="24"/>
                <w:szCs w:val="24"/>
                <w:u w:val="single"/>
              </w:rPr>
            </w:pPr>
            <w:r w:rsidRPr="005F0B44">
              <w:rPr>
                <w:b/>
                <w:bCs/>
                <w:color w:val="0070C0"/>
                <w:sz w:val="24"/>
                <w:szCs w:val="24"/>
              </w:rPr>
              <w:t xml:space="preserve">8.6. Якщо до завершення строку дії технічних умов у замовника відсутня розроблена та погоджена з оператором системи передачі або оператором системи розподілу, до </w:t>
            </w:r>
            <w:r w:rsidRPr="005F0B44">
              <w:rPr>
                <w:b/>
                <w:bCs/>
                <w:color w:val="0070C0"/>
                <w:sz w:val="24"/>
                <w:szCs w:val="24"/>
              </w:rPr>
              <w:lastRenderedPageBreak/>
              <w:t xml:space="preserve">електричних мереж якого здійснюється приєднання, проектна документація (у випадках, передбачених договором про приєднання), а також замовником не здійснено  </w:t>
            </w:r>
            <w:hyperlink r:id="rId42" w:anchor="w1_3" w:history="1">
              <w:r w:rsidRPr="005F0B44">
                <w:rPr>
                  <w:rStyle w:val="a8"/>
                  <w:b/>
                  <w:bCs/>
                  <w:color w:val="0070C0"/>
                  <w:sz w:val="24"/>
                  <w:szCs w:val="24"/>
                </w:rPr>
                <w:t>оплат</w:t>
              </w:r>
            </w:hyperlink>
            <w:r w:rsidRPr="005F0B44">
              <w:rPr>
                <w:b/>
                <w:bCs/>
                <w:color w:val="0070C0"/>
                <w:sz w:val="24"/>
                <w:szCs w:val="24"/>
              </w:rPr>
              <w:t>у вартості приєднання в обсязі, визначеному умовами договору про приєднання, для приєднання такого об’єкта, договір про приєднання вважається припиненим.</w:t>
            </w:r>
          </w:p>
        </w:tc>
        <w:tc>
          <w:tcPr>
            <w:tcW w:w="3969" w:type="dxa"/>
          </w:tcPr>
          <w:p w14:paraId="58F8D727" w14:textId="31DB5D59" w:rsidR="00634EC5" w:rsidRPr="0011722C" w:rsidRDefault="005F0B44" w:rsidP="00634EC5">
            <w:pPr>
              <w:ind w:firstLine="630"/>
              <w:jc w:val="both"/>
              <w:rPr>
                <w:b/>
                <w:sz w:val="24"/>
                <w:szCs w:val="24"/>
                <w:u w:val="single"/>
                <w:lang w:val="en-US"/>
              </w:rPr>
            </w:pPr>
            <w:r w:rsidRPr="005F0B44">
              <w:rPr>
                <w:b/>
                <w:sz w:val="24"/>
                <w:szCs w:val="24"/>
                <w:u w:val="single"/>
              </w:rPr>
              <w:lastRenderedPageBreak/>
              <w:t>АТ «ДТЕК ДНІПРОВСЬКІ ЕЛЕКТРОМЕРЕЖІ»</w:t>
            </w:r>
            <w:r w:rsidR="00917DB3">
              <w:rPr>
                <w:b/>
                <w:sz w:val="24"/>
                <w:szCs w:val="24"/>
                <w:u w:val="single"/>
              </w:rPr>
              <w:t xml:space="preserve">, </w:t>
            </w:r>
            <w:r w:rsidR="00917DB3" w:rsidRPr="00DC2DB4">
              <w:rPr>
                <w:b/>
                <w:bCs/>
                <w:sz w:val="24"/>
                <w:szCs w:val="24"/>
              </w:rPr>
              <w:t>АТ «ДТЕК ОДЕСЬКІ ЕЛЕКТРОМЕРЕЖІ»</w:t>
            </w:r>
            <w:r w:rsidR="00634EC5">
              <w:rPr>
                <w:b/>
                <w:bCs/>
                <w:sz w:val="24"/>
                <w:szCs w:val="24"/>
              </w:rPr>
              <w:t>,  Пр</w:t>
            </w:r>
            <w:r w:rsidR="00634EC5" w:rsidRPr="00DC2DB4">
              <w:rPr>
                <w:b/>
                <w:bCs/>
                <w:sz w:val="24"/>
                <w:szCs w:val="24"/>
              </w:rPr>
              <w:t xml:space="preserve">АТ «ДТЕК </w:t>
            </w:r>
            <w:r w:rsidR="00634EC5">
              <w:rPr>
                <w:b/>
                <w:bCs/>
                <w:sz w:val="24"/>
                <w:szCs w:val="24"/>
              </w:rPr>
              <w:t>КИЇВСЬКІ</w:t>
            </w:r>
            <w:r w:rsidR="00634EC5" w:rsidRPr="00DC2DB4">
              <w:rPr>
                <w:b/>
                <w:bCs/>
                <w:sz w:val="24"/>
                <w:szCs w:val="24"/>
              </w:rPr>
              <w:t xml:space="preserve"> </w:t>
            </w:r>
            <w:r w:rsidR="00634EC5">
              <w:rPr>
                <w:b/>
                <w:bCs/>
                <w:sz w:val="24"/>
                <w:szCs w:val="24"/>
              </w:rPr>
              <w:t xml:space="preserve">РЕГІОНАЛЬНІ </w:t>
            </w:r>
            <w:r w:rsidR="00634EC5" w:rsidRPr="00DC2DB4">
              <w:rPr>
                <w:b/>
                <w:bCs/>
                <w:sz w:val="24"/>
                <w:szCs w:val="24"/>
              </w:rPr>
              <w:t>ЕЛЕКТРОМЕРЕЖІ»</w:t>
            </w:r>
          </w:p>
          <w:p w14:paraId="35E2788C" w14:textId="5D62C98F" w:rsidR="005F0B44" w:rsidRPr="005F6DA4" w:rsidRDefault="005F0B44" w:rsidP="005F0B44">
            <w:pPr>
              <w:jc w:val="both"/>
              <w:rPr>
                <w:b/>
                <w:sz w:val="24"/>
                <w:szCs w:val="24"/>
                <w:u w:val="single"/>
                <w:lang w:val="en-US"/>
              </w:rPr>
            </w:pPr>
          </w:p>
          <w:p w14:paraId="186BDB68" w14:textId="3918F07C" w:rsidR="005F0B44" w:rsidRPr="005F0B44" w:rsidRDefault="005F0B44" w:rsidP="005F0B44">
            <w:pPr>
              <w:jc w:val="both"/>
              <w:rPr>
                <w:b/>
                <w:sz w:val="24"/>
                <w:szCs w:val="24"/>
                <w:u w:val="single"/>
              </w:rPr>
            </w:pPr>
            <w:r w:rsidRPr="0065791D">
              <w:rPr>
                <w:sz w:val="24"/>
                <w:szCs w:val="24"/>
              </w:rPr>
              <w:t>Даним пунктом виключаємо необхідність укладення з замовником додаткової угоди про припинення дії договору.</w:t>
            </w:r>
          </w:p>
        </w:tc>
        <w:tc>
          <w:tcPr>
            <w:tcW w:w="3119" w:type="dxa"/>
          </w:tcPr>
          <w:p w14:paraId="505A5203" w14:textId="77777777" w:rsidR="001D6C3C" w:rsidRDefault="001D6C3C" w:rsidP="001D6C3C">
            <w:pPr>
              <w:jc w:val="center"/>
              <w:rPr>
                <w:b/>
                <w:sz w:val="24"/>
                <w:szCs w:val="24"/>
                <w:lang w:eastAsia="uk-UA"/>
              </w:rPr>
            </w:pPr>
            <w:r>
              <w:rPr>
                <w:b/>
                <w:sz w:val="24"/>
                <w:szCs w:val="24"/>
                <w:lang w:eastAsia="uk-UA"/>
              </w:rPr>
              <w:t>Пропонується не враховувати</w:t>
            </w:r>
          </w:p>
          <w:p w14:paraId="7CCCD7A7" w14:textId="340912E2" w:rsidR="005F0B44" w:rsidRPr="004F3A51" w:rsidRDefault="001D6C3C" w:rsidP="001D6C3C">
            <w:pPr>
              <w:jc w:val="both"/>
              <w:rPr>
                <w:b/>
                <w:sz w:val="24"/>
                <w:szCs w:val="24"/>
                <w:lang w:eastAsia="uk-UA"/>
              </w:rPr>
            </w:pPr>
            <w:r w:rsidRPr="0036495E">
              <w:rPr>
                <w:sz w:val="24"/>
                <w:szCs w:val="24"/>
                <w:lang w:eastAsia="uk-UA"/>
              </w:rPr>
              <w:t>Коментарі вище до аналогічних пропозицій</w:t>
            </w:r>
          </w:p>
        </w:tc>
      </w:tr>
      <w:tr w:rsidR="00573797" w:rsidRPr="004F3A51" w14:paraId="6E573A7A" w14:textId="77777777" w:rsidTr="00A52C00">
        <w:trPr>
          <w:trHeight w:val="218"/>
        </w:trPr>
        <w:tc>
          <w:tcPr>
            <w:tcW w:w="4253" w:type="dxa"/>
          </w:tcPr>
          <w:p w14:paraId="65170CFA" w14:textId="410D7F59" w:rsidR="00573797" w:rsidRPr="004A3599" w:rsidRDefault="00573797" w:rsidP="005F0B44">
            <w:pPr>
              <w:pStyle w:val="a6"/>
              <w:spacing w:before="0" w:beforeAutospacing="0" w:after="0" w:afterAutospacing="0"/>
              <w:ind w:firstLine="709"/>
              <w:jc w:val="both"/>
              <w:rPr>
                <w:b/>
                <w:bCs/>
              </w:rPr>
            </w:pPr>
            <w:r w:rsidRPr="00B8386E">
              <w:t xml:space="preserve">9.1. Порядок та </w:t>
            </w:r>
            <w:proofErr w:type="spellStart"/>
            <w:r w:rsidRPr="00B8386E">
              <w:t>умови</w:t>
            </w:r>
            <w:proofErr w:type="spellEnd"/>
            <w:r w:rsidRPr="00B8386E">
              <w:t xml:space="preserve"> </w:t>
            </w:r>
            <w:proofErr w:type="spellStart"/>
            <w:r w:rsidRPr="00B8386E">
              <w:t>надання</w:t>
            </w:r>
            <w:proofErr w:type="spellEnd"/>
            <w:r w:rsidRPr="00B8386E">
              <w:t xml:space="preserve"> </w:t>
            </w:r>
            <w:proofErr w:type="spellStart"/>
            <w:r w:rsidRPr="00B8386E">
              <w:t>Виконавцем</w:t>
            </w:r>
            <w:proofErr w:type="spellEnd"/>
            <w:r w:rsidRPr="00B8386E">
              <w:t xml:space="preserve"> </w:t>
            </w:r>
            <w:proofErr w:type="spellStart"/>
            <w:r w:rsidRPr="00B8386E">
              <w:t>послуги</w:t>
            </w:r>
            <w:proofErr w:type="spellEnd"/>
            <w:r w:rsidRPr="00B8386E">
              <w:t xml:space="preserve"> </w:t>
            </w:r>
            <w:proofErr w:type="spellStart"/>
            <w:r w:rsidRPr="00B8386E">
              <w:t>зі</w:t>
            </w:r>
            <w:proofErr w:type="spellEnd"/>
            <w:r w:rsidRPr="00B8386E">
              <w:t xml:space="preserve"> стандартного </w:t>
            </w:r>
            <w:proofErr w:type="spellStart"/>
            <w:r w:rsidRPr="00B8386E">
              <w:t>приєднання</w:t>
            </w:r>
            <w:proofErr w:type="spellEnd"/>
            <w:r w:rsidRPr="00B8386E">
              <w:t xml:space="preserve"> </w:t>
            </w:r>
            <w:proofErr w:type="spellStart"/>
            <w:r w:rsidRPr="00B8386E">
              <w:t>регулюються</w:t>
            </w:r>
            <w:proofErr w:type="spellEnd"/>
            <w:r w:rsidRPr="00B8386E">
              <w:t xml:space="preserve"> </w:t>
            </w:r>
            <w:proofErr w:type="spellStart"/>
            <w:r w:rsidRPr="00B8386E">
              <w:t>вимогами</w:t>
            </w:r>
            <w:proofErr w:type="spellEnd"/>
            <w:r w:rsidRPr="00B8386E">
              <w:t xml:space="preserve"> </w:t>
            </w:r>
            <w:proofErr w:type="spellStart"/>
            <w:r w:rsidRPr="00B8386E">
              <w:t>цього</w:t>
            </w:r>
            <w:proofErr w:type="spellEnd"/>
            <w:r w:rsidRPr="00B8386E">
              <w:t xml:space="preserve"> Договору та Кодексу систем </w:t>
            </w:r>
            <w:proofErr w:type="spellStart"/>
            <w:r w:rsidRPr="00B8386E">
              <w:t>розподілу</w:t>
            </w:r>
            <w:proofErr w:type="spellEnd"/>
            <w:r w:rsidRPr="00B8386E">
              <w:t xml:space="preserve"> та не </w:t>
            </w:r>
            <w:proofErr w:type="spellStart"/>
            <w:r w:rsidRPr="00B8386E">
              <w:t>можуть</w:t>
            </w:r>
            <w:proofErr w:type="spellEnd"/>
            <w:r w:rsidRPr="00B8386E">
              <w:t xml:space="preserve"> бути </w:t>
            </w:r>
            <w:proofErr w:type="spellStart"/>
            <w:r w:rsidRPr="00B8386E">
              <w:t>змінені</w:t>
            </w:r>
            <w:proofErr w:type="spellEnd"/>
            <w:r w:rsidRPr="00B8386E">
              <w:t xml:space="preserve"> </w:t>
            </w:r>
            <w:proofErr w:type="spellStart"/>
            <w:r w:rsidRPr="00B8386E">
              <w:t>чи</w:t>
            </w:r>
            <w:proofErr w:type="spellEnd"/>
            <w:r w:rsidRPr="00B8386E">
              <w:t xml:space="preserve"> </w:t>
            </w:r>
            <w:proofErr w:type="spellStart"/>
            <w:r w:rsidRPr="00B8386E">
              <w:t>доповнені</w:t>
            </w:r>
            <w:proofErr w:type="spellEnd"/>
            <w:r w:rsidRPr="00B8386E">
              <w:t xml:space="preserve"> з </w:t>
            </w:r>
            <w:proofErr w:type="spellStart"/>
            <w:r w:rsidRPr="00B8386E">
              <w:t>підстав</w:t>
            </w:r>
            <w:proofErr w:type="spellEnd"/>
            <w:r w:rsidRPr="00B8386E">
              <w:t xml:space="preserve"> та </w:t>
            </w:r>
            <w:proofErr w:type="gramStart"/>
            <w:r w:rsidRPr="00B8386E">
              <w:t>у порядку</w:t>
            </w:r>
            <w:proofErr w:type="gramEnd"/>
            <w:r w:rsidRPr="00B8386E">
              <w:t xml:space="preserve">, не </w:t>
            </w:r>
            <w:proofErr w:type="spellStart"/>
            <w:r w:rsidRPr="00B8386E">
              <w:t>визначеному</w:t>
            </w:r>
            <w:proofErr w:type="spellEnd"/>
            <w:r w:rsidRPr="00B8386E">
              <w:t xml:space="preserve"> </w:t>
            </w:r>
            <w:proofErr w:type="spellStart"/>
            <w:r w:rsidRPr="00B8386E">
              <w:t>умовами</w:t>
            </w:r>
            <w:proofErr w:type="spellEnd"/>
            <w:r w:rsidRPr="00B8386E">
              <w:t xml:space="preserve"> </w:t>
            </w:r>
            <w:proofErr w:type="spellStart"/>
            <w:r w:rsidRPr="00B8386E">
              <w:t>цього</w:t>
            </w:r>
            <w:proofErr w:type="spellEnd"/>
            <w:r w:rsidRPr="00B8386E">
              <w:t xml:space="preserve"> Договору та Кодексу.</w:t>
            </w:r>
          </w:p>
        </w:tc>
        <w:tc>
          <w:tcPr>
            <w:tcW w:w="4252" w:type="dxa"/>
          </w:tcPr>
          <w:p w14:paraId="236B3CEE" w14:textId="77777777" w:rsidR="00573797" w:rsidRDefault="00573797" w:rsidP="00573797">
            <w:pPr>
              <w:ind w:firstLine="630"/>
              <w:jc w:val="both"/>
              <w:rPr>
                <w:b/>
                <w:sz w:val="24"/>
                <w:szCs w:val="24"/>
                <w:u w:val="single"/>
              </w:rPr>
            </w:pPr>
            <w:r>
              <w:rPr>
                <w:b/>
                <w:sz w:val="24"/>
                <w:szCs w:val="24"/>
                <w:u w:val="single"/>
              </w:rPr>
              <w:t>ТОВ «САНВІН 12»</w:t>
            </w:r>
          </w:p>
          <w:p w14:paraId="4059C71C" w14:textId="33B0F020" w:rsidR="00573797" w:rsidRPr="005F0B44" w:rsidRDefault="00573797" w:rsidP="00634EC5">
            <w:pPr>
              <w:ind w:firstLine="630"/>
              <w:jc w:val="both"/>
              <w:rPr>
                <w:b/>
                <w:sz w:val="24"/>
                <w:szCs w:val="24"/>
                <w:u w:val="single"/>
              </w:rPr>
            </w:pPr>
            <w:r w:rsidRPr="00B8386E">
              <w:rPr>
                <w:sz w:val="24"/>
                <w:szCs w:val="24"/>
              </w:rPr>
              <w:t>9.1. Порядок та умови надання Виконавцем послуги зі стандартного приєднання регулюються вимогами цього Договору та Кодексу систем розподілу та не можуть бути змінені чи доповнені</w:t>
            </w:r>
            <w:r w:rsidRPr="00B8386E">
              <w:rPr>
                <w:b/>
                <w:sz w:val="24"/>
                <w:szCs w:val="24"/>
              </w:rPr>
              <w:t xml:space="preserve">, </w:t>
            </w:r>
            <w:r w:rsidRPr="00573797">
              <w:rPr>
                <w:b/>
                <w:color w:val="0070C0"/>
                <w:sz w:val="24"/>
                <w:szCs w:val="24"/>
              </w:rPr>
              <w:t>якщо вони суперечать</w:t>
            </w:r>
            <w:r w:rsidRPr="00573797">
              <w:rPr>
                <w:color w:val="0070C0"/>
                <w:sz w:val="24"/>
                <w:szCs w:val="24"/>
              </w:rPr>
              <w:t xml:space="preserve">  </w:t>
            </w:r>
            <w:r w:rsidRPr="00573797">
              <w:rPr>
                <w:b/>
                <w:strike/>
                <w:color w:val="0070C0"/>
                <w:sz w:val="24"/>
                <w:szCs w:val="24"/>
              </w:rPr>
              <w:t>з підстав та у порядку, не визначеному</w:t>
            </w:r>
            <w:r w:rsidRPr="00573797">
              <w:rPr>
                <w:color w:val="0070C0"/>
                <w:sz w:val="24"/>
                <w:szCs w:val="24"/>
              </w:rPr>
              <w:t xml:space="preserve"> </w:t>
            </w:r>
            <w:r w:rsidRPr="00B8386E">
              <w:rPr>
                <w:sz w:val="24"/>
                <w:szCs w:val="24"/>
              </w:rPr>
              <w:t>умовами цього Договору та Кодексу.</w:t>
            </w:r>
          </w:p>
        </w:tc>
        <w:tc>
          <w:tcPr>
            <w:tcW w:w="3969" w:type="dxa"/>
          </w:tcPr>
          <w:p w14:paraId="640D2B6F" w14:textId="77777777" w:rsidR="00573797" w:rsidRDefault="00573797" w:rsidP="00573797">
            <w:pPr>
              <w:ind w:firstLine="630"/>
              <w:jc w:val="both"/>
              <w:rPr>
                <w:b/>
                <w:sz w:val="24"/>
                <w:szCs w:val="24"/>
                <w:u w:val="single"/>
              </w:rPr>
            </w:pPr>
            <w:r>
              <w:rPr>
                <w:b/>
                <w:sz w:val="24"/>
                <w:szCs w:val="24"/>
                <w:u w:val="single"/>
              </w:rPr>
              <w:t>ТОВ «САНВІН 12»</w:t>
            </w:r>
          </w:p>
          <w:p w14:paraId="4F38536A" w14:textId="7603EDBB" w:rsidR="00573797" w:rsidRPr="005F0B44" w:rsidRDefault="00573797" w:rsidP="00634EC5">
            <w:pPr>
              <w:ind w:firstLine="630"/>
              <w:jc w:val="both"/>
              <w:rPr>
                <w:b/>
                <w:sz w:val="24"/>
                <w:szCs w:val="24"/>
                <w:u w:val="single"/>
              </w:rPr>
            </w:pPr>
            <w:r>
              <w:rPr>
                <w:sz w:val="24"/>
                <w:szCs w:val="24"/>
              </w:rPr>
              <w:t>Уточнення.</w:t>
            </w:r>
          </w:p>
        </w:tc>
        <w:tc>
          <w:tcPr>
            <w:tcW w:w="3119" w:type="dxa"/>
          </w:tcPr>
          <w:p w14:paraId="5B26411D" w14:textId="77777777" w:rsidR="001D6C3C" w:rsidRDefault="001D6C3C" w:rsidP="001D6C3C">
            <w:pPr>
              <w:jc w:val="center"/>
              <w:rPr>
                <w:b/>
                <w:sz w:val="24"/>
                <w:szCs w:val="24"/>
                <w:lang w:eastAsia="uk-UA"/>
              </w:rPr>
            </w:pPr>
            <w:r>
              <w:rPr>
                <w:b/>
                <w:sz w:val="24"/>
                <w:szCs w:val="24"/>
                <w:lang w:eastAsia="uk-UA"/>
              </w:rPr>
              <w:t>Пропонується не враховувати</w:t>
            </w:r>
          </w:p>
          <w:p w14:paraId="3EE4E5F8" w14:textId="659CEDA5" w:rsidR="00573797" w:rsidRPr="004F3A51" w:rsidRDefault="001D6C3C" w:rsidP="001D6C3C">
            <w:pPr>
              <w:jc w:val="both"/>
              <w:rPr>
                <w:b/>
                <w:sz w:val="24"/>
                <w:szCs w:val="24"/>
                <w:lang w:eastAsia="uk-UA"/>
              </w:rPr>
            </w:pPr>
            <w:r w:rsidRPr="0036495E">
              <w:rPr>
                <w:sz w:val="24"/>
                <w:szCs w:val="24"/>
                <w:lang w:eastAsia="uk-UA"/>
              </w:rPr>
              <w:t>Коментарі вище до аналогічних пропозицій</w:t>
            </w:r>
          </w:p>
        </w:tc>
      </w:tr>
      <w:tr w:rsidR="00FD2DAE" w:rsidRPr="004F3A51" w14:paraId="43FE6A7F" w14:textId="77777777" w:rsidTr="00B93106">
        <w:trPr>
          <w:trHeight w:val="218"/>
        </w:trPr>
        <w:tc>
          <w:tcPr>
            <w:tcW w:w="15593" w:type="dxa"/>
            <w:gridSpan w:val="4"/>
          </w:tcPr>
          <w:p w14:paraId="707C9348" w14:textId="77777777" w:rsidR="00FD2DAE" w:rsidRPr="00FD2DAE" w:rsidRDefault="00FD2DAE" w:rsidP="00FD2DAE">
            <w:pPr>
              <w:jc w:val="center"/>
              <w:rPr>
                <w:bCs/>
                <w:color w:val="000000" w:themeColor="text1"/>
                <w:sz w:val="24"/>
                <w:szCs w:val="24"/>
              </w:rPr>
            </w:pPr>
            <w:r w:rsidRPr="00FD2DAE">
              <w:rPr>
                <w:bCs/>
                <w:color w:val="000000" w:themeColor="text1"/>
                <w:sz w:val="24"/>
                <w:szCs w:val="24"/>
              </w:rPr>
              <w:t xml:space="preserve">Додаток №3 </w:t>
            </w:r>
          </w:p>
          <w:p w14:paraId="3C156F65" w14:textId="699DE883" w:rsidR="00FD2DAE" w:rsidRPr="00FD2DAE" w:rsidRDefault="00FD2DAE" w:rsidP="00FD2DAE">
            <w:pPr>
              <w:jc w:val="center"/>
              <w:rPr>
                <w:bCs/>
                <w:color w:val="000000" w:themeColor="text1"/>
                <w:sz w:val="24"/>
                <w:szCs w:val="24"/>
              </w:rPr>
            </w:pPr>
            <w:r w:rsidRPr="00FD2DAE">
              <w:rPr>
                <w:bCs/>
                <w:color w:val="000000" w:themeColor="text1"/>
                <w:sz w:val="24"/>
                <w:szCs w:val="24"/>
              </w:rPr>
              <w:t>до Кодексу систем розподілу</w:t>
            </w:r>
          </w:p>
          <w:p w14:paraId="0CF23C42" w14:textId="762B2704" w:rsidR="00FD2DAE" w:rsidRPr="004F3A51" w:rsidRDefault="00FD2DAE" w:rsidP="00FD2DAE">
            <w:pPr>
              <w:jc w:val="center"/>
              <w:rPr>
                <w:b/>
                <w:sz w:val="24"/>
                <w:szCs w:val="24"/>
                <w:lang w:eastAsia="uk-UA"/>
              </w:rPr>
            </w:pPr>
            <w:r w:rsidRPr="00633C65">
              <w:rPr>
                <w:b/>
                <w:color w:val="000000" w:themeColor="text1"/>
                <w:sz w:val="24"/>
                <w:szCs w:val="24"/>
              </w:rPr>
              <w:t xml:space="preserve"> Заява про приєднання електроустановок певної потужності, призначеної для споживання електричної енергії</w:t>
            </w:r>
          </w:p>
        </w:tc>
      </w:tr>
      <w:tr w:rsidR="00FD2DAE" w:rsidRPr="004F3A51" w14:paraId="5F77FF39" w14:textId="77777777" w:rsidTr="00A52C00">
        <w:trPr>
          <w:trHeight w:val="218"/>
        </w:trPr>
        <w:tc>
          <w:tcPr>
            <w:tcW w:w="4253" w:type="dxa"/>
          </w:tcPr>
          <w:p w14:paraId="43518858" w14:textId="3E6CEB00" w:rsidR="00FD2DAE" w:rsidRPr="00CB52F0" w:rsidRDefault="00FD2DAE" w:rsidP="00FD2DAE">
            <w:pPr>
              <w:ind w:firstLine="603"/>
              <w:jc w:val="both"/>
              <w:rPr>
                <w:b/>
                <w:color w:val="7030A0"/>
                <w:sz w:val="24"/>
                <w:szCs w:val="24"/>
              </w:rPr>
            </w:pPr>
          </w:p>
        </w:tc>
        <w:tc>
          <w:tcPr>
            <w:tcW w:w="4252" w:type="dxa"/>
          </w:tcPr>
          <w:p w14:paraId="2BFB6827" w14:textId="77777777" w:rsidR="00FD2DAE" w:rsidRDefault="00FD2DAE" w:rsidP="00FD2DAE">
            <w:pPr>
              <w:jc w:val="both"/>
              <w:rPr>
                <w:b/>
                <w:bCs/>
                <w:color w:val="000000" w:themeColor="text1"/>
                <w:sz w:val="24"/>
                <w:szCs w:val="24"/>
              </w:rPr>
            </w:pPr>
            <w:r w:rsidRPr="0033284B">
              <w:rPr>
                <w:b/>
                <w:bCs/>
                <w:color w:val="000000" w:themeColor="text1"/>
                <w:sz w:val="24"/>
                <w:szCs w:val="24"/>
              </w:rPr>
              <w:t>АТ «ПОЛТАВАОБЛЕНЕРГО»</w:t>
            </w:r>
          </w:p>
          <w:p w14:paraId="313213C3" w14:textId="77777777" w:rsidR="00FD2DAE" w:rsidRPr="00633C65" w:rsidRDefault="00FD2DAE" w:rsidP="00FD2DAE">
            <w:pPr>
              <w:jc w:val="both"/>
              <w:rPr>
                <w:color w:val="000000" w:themeColor="text1"/>
                <w:sz w:val="24"/>
                <w:szCs w:val="24"/>
              </w:rPr>
            </w:pPr>
            <w:r w:rsidRPr="00633C65">
              <w:rPr>
                <w:color w:val="000000" w:themeColor="text1"/>
                <w:sz w:val="24"/>
                <w:szCs w:val="24"/>
              </w:rPr>
              <w:t xml:space="preserve">Пропонуємо додати до заяви про приєднання обов’язкове поле  </w:t>
            </w:r>
            <w:r w:rsidRPr="00380D5C">
              <w:rPr>
                <w:b/>
                <w:color w:val="0070C0"/>
                <w:sz w:val="24"/>
                <w:szCs w:val="24"/>
              </w:rPr>
              <w:t>Бюджетна організація – «ТАК»/«НІ»</w:t>
            </w:r>
            <w:r w:rsidRPr="00380D5C">
              <w:rPr>
                <w:color w:val="0070C0"/>
                <w:sz w:val="24"/>
                <w:szCs w:val="24"/>
              </w:rPr>
              <w:t>.</w:t>
            </w:r>
          </w:p>
          <w:p w14:paraId="29E86107" w14:textId="12D6754C" w:rsidR="00FD2DAE" w:rsidRPr="003B6615" w:rsidRDefault="00FD2DAE" w:rsidP="00FD2DAE">
            <w:pPr>
              <w:ind w:firstLine="284"/>
              <w:contextualSpacing/>
              <w:jc w:val="both"/>
              <w:rPr>
                <w:rStyle w:val="rvts0"/>
                <w:b/>
                <w:bCs/>
                <w:noProof/>
                <w:color w:val="0070C0"/>
                <w:sz w:val="24"/>
                <w:szCs w:val="24"/>
                <w:lang w:eastAsia="uk-UA"/>
              </w:rPr>
            </w:pPr>
          </w:p>
        </w:tc>
        <w:tc>
          <w:tcPr>
            <w:tcW w:w="3969" w:type="dxa"/>
          </w:tcPr>
          <w:p w14:paraId="66D7706A" w14:textId="77777777" w:rsidR="00FD2DAE" w:rsidRDefault="00FD2DAE" w:rsidP="00FD2DAE">
            <w:pPr>
              <w:jc w:val="both"/>
              <w:rPr>
                <w:b/>
                <w:bCs/>
                <w:color w:val="000000" w:themeColor="text1"/>
                <w:sz w:val="24"/>
                <w:szCs w:val="24"/>
              </w:rPr>
            </w:pPr>
            <w:r w:rsidRPr="0033284B">
              <w:rPr>
                <w:b/>
                <w:bCs/>
                <w:color w:val="000000" w:themeColor="text1"/>
                <w:sz w:val="24"/>
                <w:szCs w:val="24"/>
              </w:rPr>
              <w:t>АТ «ПОЛТАВАОБЛЕНЕРГО»</w:t>
            </w:r>
          </w:p>
          <w:p w14:paraId="52DF00D7" w14:textId="485EB289" w:rsidR="00FD2DAE" w:rsidRPr="00C74764" w:rsidRDefault="00FD2DAE" w:rsidP="00FD2DAE">
            <w:pPr>
              <w:jc w:val="both"/>
              <w:rPr>
                <w:color w:val="000000"/>
                <w:sz w:val="24"/>
                <w:szCs w:val="24"/>
              </w:rPr>
            </w:pPr>
            <w:r w:rsidRPr="00633C65">
              <w:rPr>
                <w:color w:val="000000" w:themeColor="text1"/>
                <w:sz w:val="24"/>
                <w:szCs w:val="24"/>
              </w:rPr>
              <w:t xml:space="preserve">Також, для прозорості та забезпечення якісного прийому документів з приєднання до електричних мереж, для зручності зі сторони замовника послуги пропонуємо в типовій формі заяви додатковою позначкою поля обов’язкового заповнення.  </w:t>
            </w:r>
          </w:p>
        </w:tc>
        <w:tc>
          <w:tcPr>
            <w:tcW w:w="3119" w:type="dxa"/>
          </w:tcPr>
          <w:p w14:paraId="5055B34C" w14:textId="77777777" w:rsidR="001D6C3C" w:rsidRDefault="001D6C3C" w:rsidP="001D6C3C">
            <w:pPr>
              <w:jc w:val="center"/>
              <w:rPr>
                <w:b/>
                <w:sz w:val="24"/>
                <w:szCs w:val="24"/>
                <w:lang w:eastAsia="uk-UA"/>
              </w:rPr>
            </w:pPr>
            <w:r>
              <w:rPr>
                <w:b/>
                <w:sz w:val="24"/>
                <w:szCs w:val="24"/>
                <w:lang w:eastAsia="uk-UA"/>
              </w:rPr>
              <w:t>Пропонується не враховувати</w:t>
            </w:r>
          </w:p>
          <w:p w14:paraId="503013E4" w14:textId="02CC5B15" w:rsidR="00FD2DAE" w:rsidRPr="004F3A51" w:rsidRDefault="001D6C3C" w:rsidP="001D6C3C">
            <w:pPr>
              <w:jc w:val="both"/>
              <w:rPr>
                <w:b/>
                <w:sz w:val="24"/>
                <w:szCs w:val="24"/>
                <w:lang w:eastAsia="uk-UA"/>
              </w:rPr>
            </w:pPr>
            <w:r w:rsidRPr="0036495E">
              <w:rPr>
                <w:sz w:val="24"/>
                <w:szCs w:val="24"/>
                <w:lang w:eastAsia="uk-UA"/>
              </w:rPr>
              <w:t>Коментарі вище до аналогічних пропозицій</w:t>
            </w:r>
          </w:p>
        </w:tc>
      </w:tr>
      <w:tr w:rsidR="001D6C3C" w:rsidRPr="004F3A51" w14:paraId="6B5E30D0" w14:textId="77777777" w:rsidTr="00A52C00">
        <w:trPr>
          <w:trHeight w:val="218"/>
        </w:trPr>
        <w:tc>
          <w:tcPr>
            <w:tcW w:w="4253" w:type="dxa"/>
          </w:tcPr>
          <w:p w14:paraId="24E51F4E" w14:textId="0A51894E" w:rsidR="001D6C3C" w:rsidRPr="00CB52F0" w:rsidRDefault="001D6C3C" w:rsidP="004C794B">
            <w:pPr>
              <w:rPr>
                <w:b/>
                <w:color w:val="7030A0"/>
                <w:sz w:val="24"/>
                <w:szCs w:val="24"/>
              </w:rPr>
            </w:pPr>
            <w:proofErr w:type="spellStart"/>
            <w:r w:rsidRPr="004C794B">
              <w:rPr>
                <w:b/>
                <w:color w:val="000000" w:themeColor="text1"/>
                <w:sz w:val="24"/>
                <w:szCs w:val="24"/>
              </w:rPr>
              <w:t>Строка</w:t>
            </w:r>
            <w:proofErr w:type="spellEnd"/>
            <w:r w:rsidRPr="004C794B">
              <w:rPr>
                <w:b/>
                <w:color w:val="000000" w:themeColor="text1"/>
                <w:sz w:val="24"/>
                <w:szCs w:val="24"/>
              </w:rPr>
              <w:t xml:space="preserve"> відсутня</w:t>
            </w:r>
          </w:p>
        </w:tc>
        <w:tc>
          <w:tcPr>
            <w:tcW w:w="4252" w:type="dxa"/>
          </w:tcPr>
          <w:p w14:paraId="550B13CA" w14:textId="77777777" w:rsidR="001D6C3C" w:rsidRPr="0011722C" w:rsidRDefault="001D6C3C" w:rsidP="00FD2DAE">
            <w:pPr>
              <w:ind w:firstLine="630"/>
              <w:jc w:val="both"/>
              <w:rPr>
                <w:b/>
                <w:sz w:val="24"/>
                <w:szCs w:val="24"/>
                <w:u w:val="single"/>
                <w:lang w:val="en-US"/>
              </w:rPr>
            </w:pPr>
            <w:r w:rsidRPr="005F0B44">
              <w:rPr>
                <w:b/>
                <w:sz w:val="24"/>
                <w:szCs w:val="24"/>
                <w:u w:val="single"/>
              </w:rPr>
              <w:t>АТ «ДТЕК ДНІПРОВСЬКІ ЕЛЕКТРОМЕРЕЖІ»</w:t>
            </w:r>
            <w:r>
              <w:rPr>
                <w:b/>
                <w:sz w:val="24"/>
                <w:szCs w:val="24"/>
                <w:u w:val="single"/>
              </w:rPr>
              <w:t xml:space="preserve">, </w:t>
            </w:r>
            <w:r w:rsidRPr="00DC2DB4">
              <w:rPr>
                <w:b/>
                <w:bCs/>
                <w:sz w:val="24"/>
                <w:szCs w:val="24"/>
              </w:rPr>
              <w:t xml:space="preserve">АТ «ДТЕК </w:t>
            </w:r>
            <w:r w:rsidRPr="00DC2DB4">
              <w:rPr>
                <w:b/>
                <w:bCs/>
                <w:sz w:val="24"/>
                <w:szCs w:val="24"/>
              </w:rPr>
              <w:lastRenderedPageBreak/>
              <w:t>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033C0E5B" w14:textId="5AAF3D4D" w:rsidR="001D6C3C" w:rsidRPr="00FD2DAE" w:rsidRDefault="001D6C3C" w:rsidP="00FD2DAE">
            <w:pPr>
              <w:jc w:val="both"/>
              <w:rPr>
                <w:i/>
                <w:sz w:val="24"/>
                <w:szCs w:val="24"/>
              </w:rPr>
            </w:pPr>
            <w:r>
              <w:rPr>
                <w:color w:val="0070C0"/>
                <w:sz w:val="24"/>
                <w:szCs w:val="24"/>
              </w:rPr>
              <w:t>15</w:t>
            </w:r>
          </w:p>
          <w:p w14:paraId="04EECB75" w14:textId="31FF6B43" w:rsidR="001D6C3C" w:rsidRPr="0033284B" w:rsidRDefault="001D6C3C" w:rsidP="00FD2DAE">
            <w:pPr>
              <w:jc w:val="both"/>
              <w:rPr>
                <w:b/>
                <w:bCs/>
                <w:color w:val="000000" w:themeColor="text1"/>
                <w:sz w:val="24"/>
                <w:szCs w:val="24"/>
              </w:rPr>
            </w:pPr>
            <w:r w:rsidRPr="004C794B">
              <w:rPr>
                <w:color w:val="0070C0"/>
                <w:sz w:val="24"/>
                <w:szCs w:val="24"/>
              </w:rPr>
              <w:t>Назва об</w:t>
            </w:r>
            <w:r w:rsidRPr="004C794B">
              <w:rPr>
                <w:color w:val="0070C0"/>
                <w:sz w:val="24"/>
                <w:szCs w:val="24"/>
                <w:lang w:val="en-US"/>
              </w:rPr>
              <w:t>’</w:t>
            </w:r>
            <w:proofErr w:type="spellStart"/>
            <w:r w:rsidRPr="004C794B">
              <w:rPr>
                <w:color w:val="0070C0"/>
                <w:sz w:val="24"/>
                <w:szCs w:val="24"/>
              </w:rPr>
              <w:t>єкту</w:t>
            </w:r>
            <w:proofErr w:type="spellEnd"/>
          </w:p>
        </w:tc>
        <w:tc>
          <w:tcPr>
            <w:tcW w:w="3969" w:type="dxa"/>
          </w:tcPr>
          <w:p w14:paraId="57FFEBFE" w14:textId="58720982" w:rsidR="001D6C3C" w:rsidRPr="0033284B" w:rsidRDefault="001D6C3C" w:rsidP="00FD2DAE">
            <w:pPr>
              <w:jc w:val="both"/>
              <w:rPr>
                <w:b/>
                <w:bCs/>
                <w:color w:val="000000" w:themeColor="text1"/>
                <w:sz w:val="24"/>
                <w:szCs w:val="24"/>
              </w:rPr>
            </w:pPr>
            <w:r w:rsidRPr="0065791D">
              <w:rPr>
                <w:sz w:val="24"/>
                <w:szCs w:val="24"/>
              </w:rPr>
              <w:lastRenderedPageBreak/>
              <w:t>Редакційні правки</w:t>
            </w:r>
          </w:p>
        </w:tc>
        <w:tc>
          <w:tcPr>
            <w:tcW w:w="3119" w:type="dxa"/>
            <w:vMerge w:val="restart"/>
          </w:tcPr>
          <w:p w14:paraId="100D5AB9" w14:textId="72EA2398" w:rsidR="001D6C3C" w:rsidRPr="004F3A51" w:rsidRDefault="001D6C3C" w:rsidP="001D6C3C">
            <w:pPr>
              <w:jc w:val="center"/>
              <w:rPr>
                <w:b/>
                <w:sz w:val="24"/>
                <w:szCs w:val="24"/>
                <w:lang w:eastAsia="uk-UA"/>
              </w:rPr>
            </w:pPr>
            <w:r>
              <w:rPr>
                <w:b/>
                <w:sz w:val="24"/>
                <w:szCs w:val="24"/>
                <w:lang w:eastAsia="uk-UA"/>
              </w:rPr>
              <w:t>Потребує обговорення</w:t>
            </w:r>
          </w:p>
        </w:tc>
      </w:tr>
      <w:tr w:rsidR="001D6C3C" w:rsidRPr="004F3A51" w14:paraId="279DF099" w14:textId="77777777" w:rsidTr="00A52C00">
        <w:trPr>
          <w:trHeight w:val="218"/>
        </w:trPr>
        <w:tc>
          <w:tcPr>
            <w:tcW w:w="4253" w:type="dxa"/>
          </w:tcPr>
          <w:p w14:paraId="2264DDDA" w14:textId="5D00BA9C" w:rsidR="001D6C3C" w:rsidRPr="00CB52F0" w:rsidRDefault="001D6C3C" w:rsidP="004C794B">
            <w:pPr>
              <w:jc w:val="both"/>
              <w:rPr>
                <w:b/>
                <w:color w:val="7030A0"/>
                <w:sz w:val="24"/>
                <w:szCs w:val="24"/>
              </w:rPr>
            </w:pPr>
            <w:proofErr w:type="spellStart"/>
            <w:r w:rsidRPr="004C794B">
              <w:rPr>
                <w:b/>
                <w:color w:val="000000" w:themeColor="text1"/>
                <w:sz w:val="24"/>
                <w:szCs w:val="24"/>
              </w:rPr>
              <w:t>Строка</w:t>
            </w:r>
            <w:proofErr w:type="spellEnd"/>
            <w:r w:rsidRPr="004C794B">
              <w:rPr>
                <w:b/>
                <w:color w:val="000000" w:themeColor="text1"/>
                <w:sz w:val="24"/>
                <w:szCs w:val="24"/>
              </w:rPr>
              <w:t xml:space="preserve"> відсутня </w:t>
            </w:r>
          </w:p>
        </w:tc>
        <w:tc>
          <w:tcPr>
            <w:tcW w:w="4252" w:type="dxa"/>
          </w:tcPr>
          <w:p w14:paraId="7123E4FC" w14:textId="77777777" w:rsidR="001D6C3C" w:rsidRPr="00DB0169" w:rsidRDefault="001D6C3C" w:rsidP="00FD2DAE">
            <w:pPr>
              <w:jc w:val="both"/>
              <w:rPr>
                <w:b/>
                <w:bCs/>
                <w:sz w:val="24"/>
                <w:szCs w:val="24"/>
              </w:rPr>
            </w:pPr>
            <w:r>
              <w:rPr>
                <w:b/>
                <w:bCs/>
                <w:sz w:val="24"/>
                <w:szCs w:val="24"/>
              </w:rPr>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76DD7DB6" w14:textId="77777777" w:rsidR="001D6C3C" w:rsidRDefault="001D6C3C" w:rsidP="00FD2DAE">
            <w:pPr>
              <w:jc w:val="both"/>
              <w:rPr>
                <w:sz w:val="24"/>
                <w:szCs w:val="24"/>
              </w:rPr>
            </w:pPr>
            <w:r>
              <w:rPr>
                <w:sz w:val="24"/>
                <w:szCs w:val="24"/>
              </w:rPr>
              <w:t>Добавити строку після 15</w:t>
            </w:r>
          </w:p>
          <w:p w14:paraId="129FB8E8" w14:textId="67BA7313" w:rsidR="001D6C3C" w:rsidRPr="0033284B" w:rsidRDefault="001D6C3C" w:rsidP="00FD2DAE">
            <w:pPr>
              <w:jc w:val="both"/>
              <w:rPr>
                <w:b/>
                <w:bCs/>
                <w:color w:val="000000" w:themeColor="text1"/>
                <w:sz w:val="24"/>
                <w:szCs w:val="24"/>
              </w:rPr>
            </w:pPr>
            <w:r>
              <w:rPr>
                <w:sz w:val="24"/>
                <w:szCs w:val="24"/>
              </w:rPr>
              <w:t>Назва об’єкта приєднання</w:t>
            </w:r>
          </w:p>
        </w:tc>
        <w:tc>
          <w:tcPr>
            <w:tcW w:w="3969" w:type="dxa"/>
          </w:tcPr>
          <w:p w14:paraId="09149BB9" w14:textId="77777777" w:rsidR="001D6C3C" w:rsidRPr="00DB0169" w:rsidRDefault="001D6C3C" w:rsidP="00FD2DAE">
            <w:pPr>
              <w:jc w:val="both"/>
              <w:rPr>
                <w:b/>
                <w:bCs/>
                <w:sz w:val="24"/>
                <w:szCs w:val="24"/>
              </w:rPr>
            </w:pPr>
            <w:r>
              <w:rPr>
                <w:b/>
                <w:bCs/>
                <w:sz w:val="24"/>
                <w:szCs w:val="24"/>
              </w:rPr>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1485656A" w14:textId="110CAC7B" w:rsidR="001D6C3C" w:rsidRPr="0033284B" w:rsidRDefault="001D6C3C" w:rsidP="00FD2DAE">
            <w:pPr>
              <w:jc w:val="both"/>
              <w:rPr>
                <w:b/>
                <w:bCs/>
                <w:color w:val="000000" w:themeColor="text1"/>
                <w:sz w:val="24"/>
                <w:szCs w:val="24"/>
              </w:rPr>
            </w:pPr>
            <w:r>
              <w:rPr>
                <w:sz w:val="24"/>
                <w:szCs w:val="24"/>
              </w:rPr>
              <w:t xml:space="preserve">Відсутня в заяві. Бланк ТУ передбачає. До того ж ТУ згідно ЗУ Про регулювання містобудівної діяльності є вихідними даними для </w:t>
            </w:r>
            <w:proofErr w:type="spellStart"/>
            <w:r>
              <w:rPr>
                <w:sz w:val="24"/>
                <w:szCs w:val="24"/>
              </w:rPr>
              <w:t>проєктування</w:t>
            </w:r>
            <w:proofErr w:type="spellEnd"/>
            <w:r>
              <w:rPr>
                <w:sz w:val="24"/>
                <w:szCs w:val="24"/>
              </w:rPr>
              <w:t xml:space="preserve">. Залежно від саме найменування об’єкту приєднання застосовуються ті чи інші норми та вимоги до </w:t>
            </w:r>
            <w:proofErr w:type="spellStart"/>
            <w:r>
              <w:rPr>
                <w:sz w:val="24"/>
                <w:szCs w:val="24"/>
              </w:rPr>
              <w:t>проєкту</w:t>
            </w:r>
            <w:proofErr w:type="spellEnd"/>
            <w:r>
              <w:rPr>
                <w:sz w:val="24"/>
                <w:szCs w:val="24"/>
              </w:rPr>
              <w:t>.</w:t>
            </w:r>
          </w:p>
        </w:tc>
        <w:tc>
          <w:tcPr>
            <w:tcW w:w="3119" w:type="dxa"/>
            <w:vMerge/>
          </w:tcPr>
          <w:p w14:paraId="5C9051C6" w14:textId="77777777" w:rsidR="001D6C3C" w:rsidRPr="004F3A51" w:rsidRDefault="001D6C3C" w:rsidP="00FD2DAE">
            <w:pPr>
              <w:jc w:val="both"/>
              <w:rPr>
                <w:b/>
                <w:sz w:val="24"/>
                <w:szCs w:val="24"/>
                <w:lang w:eastAsia="uk-UA"/>
              </w:rPr>
            </w:pPr>
          </w:p>
        </w:tc>
      </w:tr>
      <w:tr w:rsidR="004C794B" w:rsidRPr="004F3A51" w14:paraId="51F54557" w14:textId="77777777" w:rsidTr="00A52C00">
        <w:trPr>
          <w:trHeight w:val="218"/>
        </w:trPr>
        <w:tc>
          <w:tcPr>
            <w:tcW w:w="4253" w:type="dxa"/>
          </w:tcPr>
          <w:p w14:paraId="3091B775" w14:textId="393DC505" w:rsidR="004C794B" w:rsidRPr="004C794B" w:rsidRDefault="004C794B" w:rsidP="004C794B">
            <w:pPr>
              <w:jc w:val="both"/>
              <w:rPr>
                <w:b/>
                <w:color w:val="0070C0"/>
                <w:sz w:val="24"/>
                <w:szCs w:val="24"/>
              </w:rPr>
            </w:pPr>
            <w:proofErr w:type="spellStart"/>
            <w:r w:rsidRPr="004C794B">
              <w:rPr>
                <w:b/>
                <w:color w:val="000000" w:themeColor="text1"/>
                <w:sz w:val="24"/>
                <w:szCs w:val="24"/>
              </w:rPr>
              <w:t>Строка</w:t>
            </w:r>
            <w:proofErr w:type="spellEnd"/>
            <w:r w:rsidRPr="004C794B">
              <w:rPr>
                <w:b/>
                <w:color w:val="000000" w:themeColor="text1"/>
                <w:sz w:val="24"/>
                <w:szCs w:val="24"/>
              </w:rPr>
              <w:t xml:space="preserve"> 21 </w:t>
            </w:r>
            <w:r w:rsidRPr="004C794B">
              <w:rPr>
                <w:color w:val="000000" w:themeColor="text1"/>
              </w:rPr>
              <w:t xml:space="preserve"> </w:t>
            </w:r>
          </w:p>
        </w:tc>
        <w:tc>
          <w:tcPr>
            <w:tcW w:w="4252" w:type="dxa"/>
          </w:tcPr>
          <w:p w14:paraId="13103A71" w14:textId="77777777" w:rsidR="004C794B" w:rsidRPr="00DB0169" w:rsidRDefault="004C794B" w:rsidP="004C794B">
            <w:pPr>
              <w:jc w:val="both"/>
              <w:rPr>
                <w:b/>
                <w:bCs/>
                <w:sz w:val="24"/>
                <w:szCs w:val="24"/>
              </w:rPr>
            </w:pPr>
            <w:r>
              <w:rPr>
                <w:b/>
                <w:bCs/>
                <w:sz w:val="24"/>
                <w:szCs w:val="24"/>
              </w:rPr>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6137C849" w14:textId="11BC2231" w:rsidR="004C794B" w:rsidRPr="004C794B" w:rsidRDefault="004C794B" w:rsidP="00FD2DAE">
            <w:pPr>
              <w:jc w:val="both"/>
              <w:rPr>
                <w:b/>
                <w:bCs/>
                <w:sz w:val="24"/>
                <w:szCs w:val="24"/>
              </w:rPr>
            </w:pPr>
            <w:r w:rsidRPr="004C794B">
              <w:rPr>
                <w:sz w:val="24"/>
                <w:szCs w:val="24"/>
              </w:rPr>
              <w:t xml:space="preserve">Величина максимального розрахункового (прогнозованого) навантаження з урахуванням існуючої дозволеної </w:t>
            </w:r>
            <w:r w:rsidRPr="004C794B">
              <w:rPr>
                <w:b/>
                <w:bCs/>
                <w:strike/>
                <w:color w:val="0070C0"/>
                <w:sz w:val="24"/>
                <w:szCs w:val="24"/>
              </w:rPr>
              <w:t>(приєднаної)</w:t>
            </w:r>
            <w:r w:rsidRPr="004C794B">
              <w:rPr>
                <w:color w:val="0070C0"/>
                <w:sz w:val="24"/>
                <w:szCs w:val="24"/>
              </w:rPr>
              <w:t xml:space="preserve"> </w:t>
            </w:r>
            <w:r w:rsidRPr="004C794B">
              <w:rPr>
                <w:sz w:val="24"/>
                <w:szCs w:val="24"/>
              </w:rPr>
              <w:t>потужності, кВт</w:t>
            </w:r>
          </w:p>
        </w:tc>
        <w:tc>
          <w:tcPr>
            <w:tcW w:w="3969" w:type="dxa"/>
          </w:tcPr>
          <w:p w14:paraId="340B8EFB" w14:textId="77777777" w:rsidR="004C794B" w:rsidRDefault="004C794B" w:rsidP="00FD2DAE">
            <w:pPr>
              <w:jc w:val="both"/>
              <w:rPr>
                <w:b/>
                <w:bCs/>
                <w:sz w:val="24"/>
                <w:szCs w:val="24"/>
              </w:rPr>
            </w:pPr>
          </w:p>
        </w:tc>
        <w:tc>
          <w:tcPr>
            <w:tcW w:w="3119" w:type="dxa"/>
          </w:tcPr>
          <w:p w14:paraId="3A7913B1" w14:textId="56A43AE1" w:rsidR="004C794B" w:rsidRPr="004F3A51" w:rsidRDefault="00364406" w:rsidP="00364406">
            <w:pPr>
              <w:jc w:val="center"/>
              <w:rPr>
                <w:b/>
                <w:sz w:val="24"/>
                <w:szCs w:val="24"/>
                <w:lang w:eastAsia="uk-UA"/>
              </w:rPr>
            </w:pPr>
            <w:r>
              <w:rPr>
                <w:b/>
                <w:sz w:val="24"/>
                <w:szCs w:val="24"/>
                <w:lang w:eastAsia="uk-UA"/>
              </w:rPr>
              <w:t>Пропонується врахувати</w:t>
            </w:r>
          </w:p>
        </w:tc>
      </w:tr>
      <w:tr w:rsidR="00FD2DAE" w:rsidRPr="004F3A51" w14:paraId="47C69892" w14:textId="77777777" w:rsidTr="00A52C00">
        <w:trPr>
          <w:trHeight w:val="218"/>
        </w:trPr>
        <w:tc>
          <w:tcPr>
            <w:tcW w:w="4253" w:type="dxa"/>
          </w:tcPr>
          <w:p w14:paraId="0B695C27" w14:textId="15D3E3B7" w:rsidR="00FD2DAE" w:rsidRPr="00CB52F0" w:rsidRDefault="00FD2DAE" w:rsidP="004C794B">
            <w:pPr>
              <w:jc w:val="both"/>
              <w:rPr>
                <w:b/>
                <w:color w:val="7030A0"/>
                <w:sz w:val="24"/>
                <w:szCs w:val="24"/>
              </w:rPr>
            </w:pPr>
            <w:proofErr w:type="spellStart"/>
            <w:r w:rsidRPr="004C794B">
              <w:rPr>
                <w:b/>
                <w:bCs/>
                <w:sz w:val="24"/>
                <w:szCs w:val="24"/>
              </w:rPr>
              <w:t>Строка</w:t>
            </w:r>
            <w:proofErr w:type="spellEnd"/>
            <w:r w:rsidRPr="004C794B">
              <w:rPr>
                <w:b/>
                <w:bCs/>
                <w:sz w:val="24"/>
                <w:szCs w:val="24"/>
              </w:rPr>
              <w:t xml:space="preserve"> 2</w:t>
            </w:r>
            <w:r w:rsidR="004C794B" w:rsidRPr="004C794B">
              <w:rPr>
                <w:b/>
                <w:bCs/>
                <w:sz w:val="24"/>
                <w:szCs w:val="24"/>
              </w:rPr>
              <w:t>3</w:t>
            </w:r>
            <w:r>
              <w:rPr>
                <w:sz w:val="24"/>
                <w:szCs w:val="24"/>
              </w:rPr>
              <w:t xml:space="preserve"> </w:t>
            </w:r>
            <w:r w:rsidRPr="004A40EA">
              <w:rPr>
                <w:sz w:val="24"/>
                <w:szCs w:val="24"/>
              </w:rPr>
              <w:t>Прогнозована дата введення об'єкта замовника в експлуатацію</w:t>
            </w:r>
          </w:p>
        </w:tc>
        <w:tc>
          <w:tcPr>
            <w:tcW w:w="4252" w:type="dxa"/>
          </w:tcPr>
          <w:p w14:paraId="6C0FD997" w14:textId="77777777" w:rsidR="00FD2DAE" w:rsidRPr="00DB0169" w:rsidRDefault="00FD2DAE" w:rsidP="00FD2DAE">
            <w:pPr>
              <w:jc w:val="both"/>
              <w:rPr>
                <w:b/>
                <w:bCs/>
                <w:sz w:val="24"/>
                <w:szCs w:val="24"/>
              </w:rPr>
            </w:pPr>
            <w:r>
              <w:rPr>
                <w:b/>
                <w:bCs/>
                <w:sz w:val="24"/>
                <w:szCs w:val="24"/>
              </w:rPr>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6400EB5B" w14:textId="3555162D" w:rsidR="00FD2DAE" w:rsidRDefault="00FD2DAE" w:rsidP="00FD2DAE">
            <w:pPr>
              <w:jc w:val="both"/>
              <w:rPr>
                <w:b/>
                <w:bCs/>
                <w:sz w:val="24"/>
                <w:szCs w:val="24"/>
              </w:rPr>
            </w:pPr>
            <w:r w:rsidRPr="004A40EA">
              <w:rPr>
                <w:sz w:val="24"/>
                <w:szCs w:val="24"/>
              </w:rPr>
              <w:t xml:space="preserve">Прогнозована дата введення об'єкта </w:t>
            </w:r>
            <w:r w:rsidRPr="004C794B">
              <w:rPr>
                <w:b/>
                <w:bCs/>
                <w:color w:val="0070C0"/>
                <w:sz w:val="24"/>
                <w:szCs w:val="24"/>
              </w:rPr>
              <w:t>/електроустановки</w:t>
            </w:r>
            <w:r w:rsidRPr="004C794B">
              <w:rPr>
                <w:color w:val="0070C0"/>
                <w:sz w:val="24"/>
                <w:szCs w:val="24"/>
              </w:rPr>
              <w:t xml:space="preserve"> </w:t>
            </w:r>
            <w:r w:rsidRPr="004A40EA">
              <w:rPr>
                <w:sz w:val="24"/>
                <w:szCs w:val="24"/>
              </w:rPr>
              <w:t>замовника в експлуатацію</w:t>
            </w:r>
          </w:p>
        </w:tc>
        <w:tc>
          <w:tcPr>
            <w:tcW w:w="3969" w:type="dxa"/>
          </w:tcPr>
          <w:p w14:paraId="371B5F81" w14:textId="77777777" w:rsidR="00FD2DAE" w:rsidRPr="00DB0169" w:rsidRDefault="00FD2DAE" w:rsidP="00FD2DAE">
            <w:pPr>
              <w:jc w:val="both"/>
              <w:rPr>
                <w:b/>
                <w:bCs/>
                <w:sz w:val="24"/>
                <w:szCs w:val="24"/>
              </w:rPr>
            </w:pPr>
            <w:r>
              <w:rPr>
                <w:b/>
                <w:bCs/>
                <w:sz w:val="24"/>
                <w:szCs w:val="24"/>
              </w:rPr>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1251DBD3" w14:textId="17F9904E" w:rsidR="00FD2DAE" w:rsidRDefault="00FD2DAE" w:rsidP="00FD2DAE">
            <w:pPr>
              <w:jc w:val="both"/>
              <w:rPr>
                <w:b/>
                <w:bCs/>
                <w:sz w:val="24"/>
                <w:szCs w:val="24"/>
              </w:rPr>
            </w:pPr>
            <w:r>
              <w:rPr>
                <w:sz w:val="24"/>
                <w:szCs w:val="24"/>
              </w:rPr>
              <w:t>В разі, якщо об’єкт існуючий, не коректною заповнювати даний пункт. Або прописати, що заповнюється для не введених в експлуатацію об’єктів.</w:t>
            </w:r>
          </w:p>
        </w:tc>
        <w:tc>
          <w:tcPr>
            <w:tcW w:w="3119" w:type="dxa"/>
          </w:tcPr>
          <w:p w14:paraId="696AF85B" w14:textId="0B51DDA3" w:rsidR="00FD2DAE" w:rsidRPr="004F3A51" w:rsidRDefault="000D1A47" w:rsidP="00FD2DAE">
            <w:pPr>
              <w:jc w:val="both"/>
              <w:rPr>
                <w:b/>
                <w:sz w:val="24"/>
                <w:szCs w:val="24"/>
                <w:lang w:eastAsia="uk-UA"/>
              </w:rPr>
            </w:pPr>
            <w:r>
              <w:rPr>
                <w:b/>
                <w:sz w:val="24"/>
                <w:szCs w:val="24"/>
                <w:lang w:eastAsia="uk-UA"/>
              </w:rPr>
              <w:t>Пропонується врахувати</w:t>
            </w:r>
          </w:p>
        </w:tc>
      </w:tr>
      <w:tr w:rsidR="00FD2DAE" w:rsidRPr="004F3A51" w14:paraId="1F5DDDC8" w14:textId="77777777" w:rsidTr="00A52C00">
        <w:trPr>
          <w:trHeight w:val="218"/>
        </w:trPr>
        <w:tc>
          <w:tcPr>
            <w:tcW w:w="4253" w:type="dxa"/>
          </w:tcPr>
          <w:p w14:paraId="73DC0713" w14:textId="77777777" w:rsidR="00FD2DAE" w:rsidRPr="004A40EA" w:rsidRDefault="00FD2DAE" w:rsidP="00FD2DAE">
            <w:pPr>
              <w:ind w:firstLine="603"/>
              <w:jc w:val="both"/>
              <w:rPr>
                <w:sz w:val="24"/>
                <w:szCs w:val="24"/>
              </w:rPr>
            </w:pPr>
          </w:p>
        </w:tc>
        <w:tc>
          <w:tcPr>
            <w:tcW w:w="4252" w:type="dxa"/>
          </w:tcPr>
          <w:p w14:paraId="121B8AD3" w14:textId="77777777" w:rsidR="00FD2DAE" w:rsidRPr="00DB0169" w:rsidRDefault="00FD2DAE" w:rsidP="00FD2DAE">
            <w:pPr>
              <w:jc w:val="both"/>
              <w:rPr>
                <w:b/>
                <w:bCs/>
                <w:sz w:val="24"/>
                <w:szCs w:val="24"/>
              </w:rPr>
            </w:pPr>
            <w:r>
              <w:rPr>
                <w:b/>
                <w:bCs/>
                <w:sz w:val="24"/>
                <w:szCs w:val="24"/>
              </w:rPr>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5B086873" w14:textId="3C85C76F" w:rsidR="00FD2DAE" w:rsidRDefault="00FD2DAE" w:rsidP="00FD2DAE">
            <w:pPr>
              <w:jc w:val="both"/>
              <w:rPr>
                <w:b/>
                <w:bCs/>
                <w:sz w:val="24"/>
                <w:szCs w:val="24"/>
              </w:rPr>
            </w:pPr>
            <w:r>
              <w:rPr>
                <w:sz w:val="24"/>
                <w:szCs w:val="24"/>
              </w:rPr>
              <w:t>Виключити (приєднаної потужності)</w:t>
            </w:r>
          </w:p>
        </w:tc>
        <w:tc>
          <w:tcPr>
            <w:tcW w:w="3969" w:type="dxa"/>
          </w:tcPr>
          <w:p w14:paraId="45A98630" w14:textId="77777777" w:rsidR="00FD2DAE" w:rsidRPr="00DB0169" w:rsidRDefault="00FD2DAE" w:rsidP="00FD2DAE">
            <w:pPr>
              <w:jc w:val="both"/>
              <w:rPr>
                <w:b/>
                <w:bCs/>
                <w:sz w:val="24"/>
                <w:szCs w:val="24"/>
              </w:rPr>
            </w:pPr>
            <w:r>
              <w:rPr>
                <w:b/>
                <w:bCs/>
                <w:sz w:val="24"/>
                <w:szCs w:val="24"/>
              </w:rPr>
              <w:t>ТОВ «</w:t>
            </w:r>
            <w:r w:rsidRPr="00DB0169">
              <w:rPr>
                <w:b/>
                <w:bCs/>
                <w:sz w:val="24"/>
                <w:szCs w:val="24"/>
              </w:rPr>
              <w:t>ВС Енерджі</w:t>
            </w:r>
            <w:r>
              <w:rPr>
                <w:b/>
                <w:bCs/>
                <w:sz w:val="24"/>
                <w:szCs w:val="24"/>
              </w:rPr>
              <w:t xml:space="preserve"> </w:t>
            </w:r>
            <w:proofErr w:type="spellStart"/>
            <w:r>
              <w:rPr>
                <w:b/>
                <w:bCs/>
                <w:sz w:val="24"/>
                <w:szCs w:val="24"/>
              </w:rPr>
              <w:t>Інтернейшенл</w:t>
            </w:r>
            <w:proofErr w:type="spellEnd"/>
            <w:r>
              <w:rPr>
                <w:b/>
                <w:bCs/>
                <w:sz w:val="24"/>
                <w:szCs w:val="24"/>
              </w:rPr>
              <w:t xml:space="preserve"> Україна</w:t>
            </w:r>
            <w:r w:rsidRPr="00DB0169">
              <w:rPr>
                <w:b/>
                <w:bCs/>
                <w:sz w:val="24"/>
                <w:szCs w:val="24"/>
              </w:rPr>
              <w:t xml:space="preserve">» </w:t>
            </w:r>
          </w:p>
          <w:p w14:paraId="24ABFA98" w14:textId="77777777" w:rsidR="00FD2DAE" w:rsidRPr="004A40EA" w:rsidRDefault="00FD2DAE" w:rsidP="00FD2DAE">
            <w:pPr>
              <w:jc w:val="both"/>
              <w:rPr>
                <w:sz w:val="24"/>
                <w:szCs w:val="24"/>
              </w:rPr>
            </w:pPr>
            <w:r w:rsidRPr="004A40EA">
              <w:rPr>
                <w:sz w:val="24"/>
                <w:szCs w:val="24"/>
              </w:rPr>
              <w:lastRenderedPageBreak/>
              <w:t>Про затвердження Правил роздрібного ринку електричної енергії</w:t>
            </w:r>
          </w:p>
          <w:p w14:paraId="74B959CE" w14:textId="77777777" w:rsidR="00FD2DAE" w:rsidRPr="004A40EA" w:rsidRDefault="00FD2DAE" w:rsidP="00FD2DAE">
            <w:pPr>
              <w:jc w:val="both"/>
              <w:rPr>
                <w:sz w:val="24"/>
                <w:szCs w:val="24"/>
              </w:rPr>
            </w:pPr>
            <w:r w:rsidRPr="004A40EA">
              <w:rPr>
                <w:sz w:val="24"/>
                <w:szCs w:val="24"/>
              </w:rPr>
              <w:t>Постанова, Заява, Форма, Правила14.03.2018№ 312</w:t>
            </w:r>
          </w:p>
          <w:p w14:paraId="05B723B5" w14:textId="77777777" w:rsidR="00FD2DAE" w:rsidRPr="004A40EA" w:rsidRDefault="00FD2DAE" w:rsidP="00FD2DAE">
            <w:pPr>
              <w:jc w:val="both"/>
              <w:rPr>
                <w:sz w:val="24"/>
                <w:szCs w:val="24"/>
              </w:rPr>
            </w:pPr>
            <w:r w:rsidRPr="004A40EA">
              <w:rPr>
                <w:sz w:val="24"/>
                <w:szCs w:val="24"/>
              </w:rPr>
              <w:t>Чинний</w:t>
            </w:r>
          </w:p>
          <w:p w14:paraId="5DE19192" w14:textId="77777777" w:rsidR="00FD2DAE" w:rsidRPr="004A40EA" w:rsidRDefault="00FD2DAE" w:rsidP="00FD2DAE">
            <w:pPr>
              <w:jc w:val="both"/>
              <w:rPr>
                <w:sz w:val="24"/>
                <w:szCs w:val="24"/>
              </w:rPr>
            </w:pPr>
            <w:r w:rsidRPr="004A40EA">
              <w:rPr>
                <w:sz w:val="24"/>
                <w:szCs w:val="24"/>
              </w:rPr>
              <w:t>Діє з 19.04.2018</w:t>
            </w:r>
          </w:p>
          <w:p w14:paraId="319A7E6F" w14:textId="77777777" w:rsidR="00FD2DAE" w:rsidRPr="004A40EA" w:rsidRDefault="00FD2DAE" w:rsidP="00FD2DAE">
            <w:pPr>
              <w:jc w:val="both"/>
              <w:rPr>
                <w:sz w:val="24"/>
                <w:szCs w:val="24"/>
              </w:rPr>
            </w:pPr>
            <w:r w:rsidRPr="004A40EA">
              <w:rPr>
                <w:sz w:val="24"/>
                <w:szCs w:val="24"/>
              </w:rPr>
              <w:t>I. Загальні положення</w:t>
            </w:r>
          </w:p>
          <w:p w14:paraId="0EF12D7D" w14:textId="77777777" w:rsidR="00FD2DAE" w:rsidRPr="004A40EA" w:rsidRDefault="00FD2DAE" w:rsidP="00FD2DAE">
            <w:pPr>
              <w:jc w:val="both"/>
              <w:rPr>
                <w:sz w:val="24"/>
                <w:szCs w:val="24"/>
              </w:rPr>
            </w:pPr>
            <w:r w:rsidRPr="004A40EA">
              <w:rPr>
                <w:sz w:val="24"/>
                <w:szCs w:val="24"/>
              </w:rPr>
              <w:t>1.1. Визначення основних термінів та понять</w:t>
            </w:r>
          </w:p>
          <w:p w14:paraId="556ABA9F" w14:textId="77777777" w:rsidR="00FD2DAE" w:rsidRPr="004A40EA" w:rsidRDefault="00FD2DAE" w:rsidP="00FD2DAE">
            <w:pPr>
              <w:jc w:val="both"/>
              <w:rPr>
                <w:sz w:val="24"/>
                <w:szCs w:val="24"/>
              </w:rPr>
            </w:pPr>
            <w:r w:rsidRPr="004A40EA">
              <w:rPr>
                <w:sz w:val="24"/>
                <w:szCs w:val="24"/>
              </w:rPr>
              <w:t>Затверджено визначення приєднаної та дозволеної потужності:</w:t>
            </w:r>
          </w:p>
          <w:p w14:paraId="7A865806" w14:textId="77777777" w:rsidR="00FD2DAE" w:rsidRPr="004A40EA" w:rsidRDefault="00FD2DAE" w:rsidP="00FD2DAE">
            <w:pPr>
              <w:jc w:val="both"/>
              <w:rPr>
                <w:sz w:val="24"/>
                <w:szCs w:val="24"/>
              </w:rPr>
            </w:pPr>
            <w:r w:rsidRPr="004A40EA">
              <w:rPr>
                <w:sz w:val="24"/>
                <w:szCs w:val="24"/>
              </w:rPr>
              <w:t>приєднана потужність - сумарна за об'єктом споживача номінальна потужність приєднаних до електричної мережі струмоприймачів та трансформаторів споживача (без урахування резервних трансформаторів), які перетворюють електричну енергію на робочу напругу (яка безпосередньо живить струмоприймачі), кВт;</w:t>
            </w:r>
          </w:p>
          <w:p w14:paraId="0EEBDE76" w14:textId="77777777" w:rsidR="00FD2DAE" w:rsidRPr="004A40EA" w:rsidRDefault="00FD2DAE" w:rsidP="00FD2DAE">
            <w:pPr>
              <w:jc w:val="both"/>
              <w:rPr>
                <w:sz w:val="24"/>
                <w:szCs w:val="24"/>
              </w:rPr>
            </w:pPr>
            <w:r w:rsidRPr="004A40EA">
              <w:rPr>
                <w:sz w:val="24"/>
                <w:szCs w:val="24"/>
              </w:rPr>
              <w:t xml:space="preserve">дозволена (договірна) потужність - максимальна величина потужності, дозволена до використання в будь-який час за кожним об'єктом споживача відповідно до умов договору споживача про розподіл (передачу) електричної енергії, набута на підставі виконання договору про приєднання до електричних мереж або у результаті </w:t>
            </w:r>
            <w:r w:rsidRPr="004A40EA">
              <w:rPr>
                <w:sz w:val="24"/>
                <w:szCs w:val="24"/>
              </w:rPr>
              <w:lastRenderedPageBreak/>
              <w:t>набуття права власності чи користування на об'єкт (об'єкти);</w:t>
            </w:r>
          </w:p>
          <w:p w14:paraId="09C20726" w14:textId="77777777" w:rsidR="00FD2DAE" w:rsidRPr="004A40EA" w:rsidRDefault="00FD2DAE" w:rsidP="00FD2DAE">
            <w:pPr>
              <w:jc w:val="both"/>
              <w:rPr>
                <w:sz w:val="24"/>
                <w:szCs w:val="24"/>
              </w:rPr>
            </w:pPr>
            <w:r w:rsidRPr="004A40EA">
              <w:rPr>
                <w:sz w:val="24"/>
                <w:szCs w:val="24"/>
              </w:rPr>
              <w:t xml:space="preserve"> Виходячи з визначень це різні величини, і приєднана потужність буде практично завжди більша, ніж дозволена до використання. Тому, є пропозиція не використовувати на рівних дані величини </w:t>
            </w:r>
            <w:proofErr w:type="spellStart"/>
            <w:r w:rsidRPr="004A40EA">
              <w:rPr>
                <w:sz w:val="24"/>
                <w:szCs w:val="24"/>
              </w:rPr>
              <w:t>потужностей</w:t>
            </w:r>
            <w:proofErr w:type="spellEnd"/>
            <w:r w:rsidRPr="004A40EA">
              <w:rPr>
                <w:sz w:val="24"/>
                <w:szCs w:val="24"/>
              </w:rPr>
              <w:t xml:space="preserve">. </w:t>
            </w:r>
          </w:p>
          <w:p w14:paraId="6C9BEA0D" w14:textId="77777777" w:rsidR="00FD2DAE" w:rsidRDefault="00FD2DAE" w:rsidP="00FD2DAE">
            <w:pPr>
              <w:jc w:val="both"/>
              <w:rPr>
                <w:b/>
                <w:bCs/>
                <w:sz w:val="24"/>
                <w:szCs w:val="24"/>
              </w:rPr>
            </w:pPr>
          </w:p>
        </w:tc>
        <w:tc>
          <w:tcPr>
            <w:tcW w:w="3119" w:type="dxa"/>
          </w:tcPr>
          <w:p w14:paraId="346EF29A" w14:textId="3EA45492" w:rsidR="00FD2DAE" w:rsidRPr="004F3A51" w:rsidRDefault="004505A2" w:rsidP="00FD2DAE">
            <w:pPr>
              <w:jc w:val="both"/>
              <w:rPr>
                <w:b/>
                <w:sz w:val="24"/>
                <w:szCs w:val="24"/>
                <w:lang w:eastAsia="uk-UA"/>
              </w:rPr>
            </w:pPr>
            <w:r>
              <w:rPr>
                <w:b/>
                <w:sz w:val="24"/>
                <w:szCs w:val="24"/>
                <w:lang w:eastAsia="uk-UA"/>
              </w:rPr>
              <w:lastRenderedPageBreak/>
              <w:t>Пропонується врахувати</w:t>
            </w:r>
          </w:p>
        </w:tc>
      </w:tr>
      <w:tr w:rsidR="00FD2DAE" w:rsidRPr="004F3A51" w14:paraId="58EFB523" w14:textId="77777777" w:rsidTr="00B93106">
        <w:trPr>
          <w:trHeight w:val="218"/>
        </w:trPr>
        <w:tc>
          <w:tcPr>
            <w:tcW w:w="15593" w:type="dxa"/>
            <w:gridSpan w:val="4"/>
          </w:tcPr>
          <w:p w14:paraId="2692EB06" w14:textId="1B87F395" w:rsidR="00FD2DAE" w:rsidRPr="00FD2DAE" w:rsidRDefault="00FD2DAE" w:rsidP="00FD2DAE">
            <w:pPr>
              <w:jc w:val="center"/>
              <w:rPr>
                <w:bCs/>
                <w:color w:val="000000" w:themeColor="text1"/>
                <w:sz w:val="24"/>
                <w:szCs w:val="24"/>
              </w:rPr>
            </w:pPr>
            <w:r>
              <w:rPr>
                <w:b/>
                <w:sz w:val="24"/>
                <w:szCs w:val="24"/>
                <w:lang w:eastAsia="uk-UA"/>
              </w:rPr>
              <w:lastRenderedPageBreak/>
              <w:tab/>
            </w:r>
            <w:r w:rsidRPr="00FD2DAE">
              <w:rPr>
                <w:bCs/>
                <w:color w:val="000000" w:themeColor="text1"/>
                <w:sz w:val="24"/>
                <w:szCs w:val="24"/>
              </w:rPr>
              <w:t xml:space="preserve"> Додаток №3 </w:t>
            </w:r>
          </w:p>
          <w:p w14:paraId="6D4F1A5F" w14:textId="77777777" w:rsidR="00FD2DAE" w:rsidRPr="00FD2DAE" w:rsidRDefault="00FD2DAE" w:rsidP="00FD2DAE">
            <w:pPr>
              <w:jc w:val="center"/>
              <w:rPr>
                <w:bCs/>
                <w:color w:val="000000" w:themeColor="text1"/>
                <w:sz w:val="24"/>
                <w:szCs w:val="24"/>
              </w:rPr>
            </w:pPr>
            <w:r w:rsidRPr="00FD2DAE">
              <w:rPr>
                <w:bCs/>
                <w:color w:val="000000" w:themeColor="text1"/>
                <w:sz w:val="24"/>
                <w:szCs w:val="24"/>
              </w:rPr>
              <w:t>до Кодексу систем розподілу</w:t>
            </w:r>
          </w:p>
          <w:p w14:paraId="013B3F15" w14:textId="7D303666" w:rsidR="00FD2DAE" w:rsidRPr="00FD2DAE" w:rsidRDefault="00FD2DAE" w:rsidP="00FD2DAE">
            <w:pPr>
              <w:tabs>
                <w:tab w:val="left" w:pos="6525"/>
              </w:tabs>
              <w:jc w:val="both"/>
              <w:rPr>
                <w:b/>
                <w:bCs/>
                <w:sz w:val="24"/>
                <w:szCs w:val="24"/>
                <w:lang w:eastAsia="uk-UA"/>
              </w:rPr>
            </w:pPr>
            <w:r w:rsidRPr="00FD2DAE">
              <w:rPr>
                <w:sz w:val="24"/>
                <w:szCs w:val="24"/>
              </w:rPr>
              <w:t xml:space="preserve"> </w:t>
            </w:r>
            <w:r w:rsidRPr="00FD2DAE">
              <w:rPr>
                <w:b/>
                <w:bCs/>
                <w:sz w:val="24"/>
                <w:szCs w:val="24"/>
              </w:rPr>
              <w:t>Заява про приєднання електроустановки певної потужності, призначеної для виробництва електричної енергії</w:t>
            </w:r>
          </w:p>
        </w:tc>
      </w:tr>
      <w:tr w:rsidR="00FD2DAE" w:rsidRPr="004F3A51" w14:paraId="3EE72176" w14:textId="77777777" w:rsidTr="00A52C00">
        <w:trPr>
          <w:trHeight w:val="218"/>
        </w:trPr>
        <w:tc>
          <w:tcPr>
            <w:tcW w:w="4253" w:type="dxa"/>
          </w:tcPr>
          <w:p w14:paraId="719DC40C" w14:textId="56038B3C" w:rsidR="00FD2DAE" w:rsidRPr="004C794B" w:rsidRDefault="004C794B" w:rsidP="004C794B">
            <w:pPr>
              <w:rPr>
                <w:b/>
                <w:bCs/>
                <w:color w:val="000000" w:themeColor="text1"/>
                <w:sz w:val="24"/>
                <w:szCs w:val="24"/>
              </w:rPr>
            </w:pPr>
            <w:proofErr w:type="spellStart"/>
            <w:r w:rsidRPr="004C794B">
              <w:rPr>
                <w:b/>
                <w:bCs/>
                <w:color w:val="000000" w:themeColor="text1"/>
                <w:sz w:val="24"/>
                <w:szCs w:val="24"/>
              </w:rPr>
              <w:t>Строка</w:t>
            </w:r>
            <w:proofErr w:type="spellEnd"/>
            <w:r w:rsidRPr="004C794B">
              <w:rPr>
                <w:b/>
                <w:bCs/>
                <w:color w:val="000000" w:themeColor="text1"/>
                <w:sz w:val="24"/>
                <w:szCs w:val="24"/>
              </w:rPr>
              <w:t xml:space="preserve"> відсутня</w:t>
            </w:r>
          </w:p>
          <w:p w14:paraId="1089D891" w14:textId="0757980C" w:rsidR="00FD2DAE" w:rsidRPr="004A40EA" w:rsidRDefault="00FD2DAE" w:rsidP="00FD2DAE">
            <w:pPr>
              <w:ind w:firstLine="603"/>
              <w:jc w:val="center"/>
              <w:rPr>
                <w:sz w:val="24"/>
                <w:szCs w:val="24"/>
              </w:rPr>
            </w:pPr>
          </w:p>
        </w:tc>
        <w:tc>
          <w:tcPr>
            <w:tcW w:w="4252" w:type="dxa"/>
          </w:tcPr>
          <w:p w14:paraId="250316A2" w14:textId="77777777" w:rsidR="00FD2DAE" w:rsidRPr="0011722C" w:rsidRDefault="00FD2DAE" w:rsidP="00FD2DAE">
            <w:pPr>
              <w:ind w:firstLine="630"/>
              <w:jc w:val="both"/>
              <w:rPr>
                <w:b/>
                <w:sz w:val="24"/>
                <w:szCs w:val="24"/>
                <w:u w:val="single"/>
                <w:lang w:val="en-US"/>
              </w:rPr>
            </w:pPr>
            <w:r w:rsidRPr="005F0B44">
              <w:rPr>
                <w:b/>
                <w:sz w:val="24"/>
                <w:szCs w:val="24"/>
                <w:u w:val="single"/>
              </w:rPr>
              <w:t>АТ «ДТЕК ДНІПРОВСЬКІ ЕЛЕКТРОМЕРЕЖІ»</w:t>
            </w:r>
            <w:r>
              <w:rPr>
                <w:b/>
                <w:sz w:val="24"/>
                <w:szCs w:val="24"/>
                <w:u w:val="single"/>
              </w:rPr>
              <w:t xml:space="preserve">, </w:t>
            </w:r>
            <w:r w:rsidRPr="00DC2DB4">
              <w:rPr>
                <w:b/>
                <w:bCs/>
                <w:sz w:val="24"/>
                <w:szCs w:val="24"/>
              </w:rPr>
              <w:t>АТ «ДТЕК ОДЕСЬКІ ЕЛЕКТРОМЕРЕЖІ»</w:t>
            </w:r>
            <w:r>
              <w:rPr>
                <w:b/>
                <w:bCs/>
                <w:sz w:val="24"/>
                <w:szCs w:val="24"/>
              </w:rPr>
              <w:t>,  Пр</w:t>
            </w:r>
            <w:r w:rsidRPr="00DC2DB4">
              <w:rPr>
                <w:b/>
                <w:bCs/>
                <w:sz w:val="24"/>
                <w:szCs w:val="24"/>
              </w:rPr>
              <w:t xml:space="preserve">АТ «ДТЕК </w:t>
            </w:r>
            <w:r>
              <w:rPr>
                <w:b/>
                <w:bCs/>
                <w:sz w:val="24"/>
                <w:szCs w:val="24"/>
              </w:rPr>
              <w:t>КИЇВСЬКІ</w:t>
            </w:r>
            <w:r w:rsidRPr="00DC2DB4">
              <w:rPr>
                <w:b/>
                <w:bCs/>
                <w:sz w:val="24"/>
                <w:szCs w:val="24"/>
              </w:rPr>
              <w:t xml:space="preserve"> </w:t>
            </w:r>
            <w:r>
              <w:rPr>
                <w:b/>
                <w:bCs/>
                <w:sz w:val="24"/>
                <w:szCs w:val="24"/>
              </w:rPr>
              <w:t xml:space="preserve">РЕГІОНАЛЬНІ </w:t>
            </w:r>
            <w:r w:rsidRPr="00DC2DB4">
              <w:rPr>
                <w:b/>
                <w:bCs/>
                <w:sz w:val="24"/>
                <w:szCs w:val="24"/>
              </w:rPr>
              <w:t>ЕЛЕКТРОМЕРЕЖІ»</w:t>
            </w:r>
          </w:p>
          <w:p w14:paraId="1345D9F1" w14:textId="6D8B7B70" w:rsidR="00FD2DAE" w:rsidRDefault="004C794B" w:rsidP="00FD2DAE">
            <w:pPr>
              <w:jc w:val="both"/>
              <w:rPr>
                <w:b/>
                <w:bCs/>
                <w:sz w:val="24"/>
                <w:szCs w:val="24"/>
              </w:rPr>
            </w:pPr>
            <w:r w:rsidRPr="004A3599">
              <w:rPr>
                <w:color w:val="0070C0"/>
                <w:sz w:val="24"/>
                <w:szCs w:val="24"/>
              </w:rPr>
              <w:t>15</w:t>
            </w:r>
            <w:r>
              <w:rPr>
                <w:color w:val="0070C0"/>
                <w:sz w:val="24"/>
                <w:szCs w:val="24"/>
              </w:rPr>
              <w:t xml:space="preserve"> </w:t>
            </w:r>
            <w:r w:rsidR="00FD2DAE" w:rsidRPr="00FD2DAE">
              <w:rPr>
                <w:color w:val="0070C0"/>
                <w:sz w:val="24"/>
                <w:szCs w:val="24"/>
              </w:rPr>
              <w:t>Назва об</w:t>
            </w:r>
            <w:r w:rsidR="00FD2DAE" w:rsidRPr="00FD2DAE">
              <w:rPr>
                <w:color w:val="0070C0"/>
                <w:sz w:val="24"/>
                <w:szCs w:val="24"/>
                <w:lang w:val="en-US"/>
              </w:rPr>
              <w:t>’</w:t>
            </w:r>
            <w:proofErr w:type="spellStart"/>
            <w:r w:rsidR="00FD2DAE" w:rsidRPr="00FD2DAE">
              <w:rPr>
                <w:color w:val="0070C0"/>
                <w:sz w:val="24"/>
                <w:szCs w:val="24"/>
              </w:rPr>
              <w:t>єкту</w:t>
            </w:r>
            <w:proofErr w:type="spellEnd"/>
          </w:p>
        </w:tc>
        <w:tc>
          <w:tcPr>
            <w:tcW w:w="3969" w:type="dxa"/>
          </w:tcPr>
          <w:p w14:paraId="732100A4" w14:textId="77777777" w:rsidR="00FD2DAE" w:rsidRDefault="00FD2DAE" w:rsidP="00FD2DAE">
            <w:pPr>
              <w:jc w:val="both"/>
              <w:rPr>
                <w:sz w:val="24"/>
                <w:szCs w:val="24"/>
              </w:rPr>
            </w:pPr>
          </w:p>
          <w:p w14:paraId="4BF9C382" w14:textId="77777777" w:rsidR="00FD2DAE" w:rsidRDefault="00FD2DAE" w:rsidP="00FD2DAE">
            <w:pPr>
              <w:jc w:val="both"/>
              <w:rPr>
                <w:sz w:val="24"/>
                <w:szCs w:val="24"/>
              </w:rPr>
            </w:pPr>
          </w:p>
          <w:p w14:paraId="4CB0EC02" w14:textId="77777777" w:rsidR="00FD2DAE" w:rsidRDefault="00FD2DAE" w:rsidP="00FD2DAE">
            <w:pPr>
              <w:jc w:val="both"/>
              <w:rPr>
                <w:sz w:val="24"/>
                <w:szCs w:val="24"/>
              </w:rPr>
            </w:pPr>
          </w:p>
          <w:p w14:paraId="79C6ACEB" w14:textId="47CE3415" w:rsidR="00FD2DAE" w:rsidRDefault="00FD2DAE" w:rsidP="00FD2DAE">
            <w:pPr>
              <w:jc w:val="both"/>
              <w:rPr>
                <w:b/>
                <w:bCs/>
                <w:sz w:val="24"/>
                <w:szCs w:val="24"/>
              </w:rPr>
            </w:pPr>
            <w:r w:rsidRPr="0065791D">
              <w:rPr>
                <w:sz w:val="24"/>
                <w:szCs w:val="24"/>
              </w:rPr>
              <w:t>Редакційні правки</w:t>
            </w:r>
          </w:p>
        </w:tc>
        <w:tc>
          <w:tcPr>
            <w:tcW w:w="3119" w:type="dxa"/>
          </w:tcPr>
          <w:p w14:paraId="55E4A051" w14:textId="3722D43B" w:rsidR="00FD2DAE" w:rsidRPr="004F3A51" w:rsidRDefault="004505A2" w:rsidP="004505A2">
            <w:pPr>
              <w:jc w:val="center"/>
              <w:rPr>
                <w:b/>
                <w:sz w:val="24"/>
                <w:szCs w:val="24"/>
                <w:lang w:eastAsia="uk-UA"/>
              </w:rPr>
            </w:pPr>
            <w:r>
              <w:rPr>
                <w:b/>
                <w:sz w:val="24"/>
                <w:szCs w:val="24"/>
                <w:lang w:eastAsia="uk-UA"/>
              </w:rPr>
              <w:t>Потребує обговорення</w:t>
            </w:r>
          </w:p>
        </w:tc>
      </w:tr>
      <w:tr w:rsidR="00F128FB" w:rsidRPr="004F3A51" w14:paraId="05796BBF" w14:textId="77777777" w:rsidTr="00A52C00">
        <w:trPr>
          <w:trHeight w:val="218"/>
        </w:trPr>
        <w:tc>
          <w:tcPr>
            <w:tcW w:w="4253" w:type="dxa"/>
          </w:tcPr>
          <w:p w14:paraId="5BB10F4A" w14:textId="0365B9AB" w:rsidR="00F128FB" w:rsidRPr="004C794B" w:rsidRDefault="00F128FB" w:rsidP="004C794B">
            <w:pPr>
              <w:rPr>
                <w:b/>
                <w:bCs/>
                <w:color w:val="000000" w:themeColor="text1"/>
                <w:sz w:val="24"/>
                <w:szCs w:val="24"/>
              </w:rPr>
            </w:pPr>
            <w:proofErr w:type="spellStart"/>
            <w:r>
              <w:rPr>
                <w:b/>
                <w:bCs/>
                <w:color w:val="000000" w:themeColor="text1"/>
                <w:sz w:val="24"/>
                <w:szCs w:val="24"/>
              </w:rPr>
              <w:t>Строка</w:t>
            </w:r>
            <w:proofErr w:type="spellEnd"/>
            <w:r>
              <w:rPr>
                <w:b/>
                <w:bCs/>
                <w:color w:val="000000" w:themeColor="text1"/>
                <w:sz w:val="24"/>
                <w:szCs w:val="24"/>
              </w:rPr>
              <w:t xml:space="preserve"> 26 </w:t>
            </w:r>
            <w:r w:rsidRPr="000A7C85">
              <w:t xml:space="preserve"> </w:t>
            </w:r>
            <w:r w:rsidRPr="00F128FB">
              <w:rPr>
                <w:sz w:val="24"/>
                <w:szCs w:val="24"/>
              </w:rPr>
              <w:t>Необхідність дотримання критерію «</w:t>
            </w:r>
            <w:r w:rsidRPr="00F128FB">
              <w:rPr>
                <w:sz w:val="24"/>
                <w:szCs w:val="24"/>
                <w:lang w:val="en-US"/>
              </w:rPr>
              <w:t>N-1</w:t>
            </w:r>
            <w:r w:rsidRPr="00F128FB">
              <w:rPr>
                <w:sz w:val="24"/>
                <w:szCs w:val="24"/>
              </w:rPr>
              <w:t>»</w:t>
            </w:r>
          </w:p>
        </w:tc>
        <w:tc>
          <w:tcPr>
            <w:tcW w:w="4252" w:type="dxa"/>
          </w:tcPr>
          <w:p w14:paraId="021D8497" w14:textId="481CB53B" w:rsidR="00965642" w:rsidRPr="00965642" w:rsidRDefault="00965642" w:rsidP="00965642">
            <w:pPr>
              <w:pStyle w:val="a6"/>
              <w:spacing w:before="0" w:beforeAutospacing="0" w:after="0" w:afterAutospacing="0"/>
              <w:rPr>
                <w:b/>
                <w:bCs/>
                <w:lang w:val="uk-UA"/>
              </w:rPr>
            </w:pPr>
            <w:r>
              <w:rPr>
                <w:b/>
                <w:bCs/>
                <w:lang w:val="uk-UA"/>
              </w:rPr>
              <w:t>ГС «</w:t>
            </w:r>
            <w:r w:rsidRPr="00965642">
              <w:rPr>
                <w:b/>
                <w:bCs/>
                <w:lang w:val="uk-UA"/>
              </w:rPr>
              <w:t>Українська вітроенергетична асоціація</w:t>
            </w:r>
            <w:r>
              <w:rPr>
                <w:b/>
                <w:bCs/>
                <w:lang w:val="uk-UA"/>
              </w:rPr>
              <w:t>»</w:t>
            </w:r>
          </w:p>
          <w:p w14:paraId="678CFC5E" w14:textId="76D91C3F" w:rsidR="00F128FB" w:rsidRPr="00F06F7E" w:rsidRDefault="00F128FB" w:rsidP="00F128FB">
            <w:pPr>
              <w:pStyle w:val="a6"/>
              <w:spacing w:before="0" w:beforeAutospacing="0" w:after="0" w:afterAutospacing="0"/>
              <w:jc w:val="center"/>
            </w:pPr>
            <w:r>
              <w:t>(ТАК/</w:t>
            </w:r>
            <w:proofErr w:type="gramStart"/>
            <w:r>
              <w:t>НІ)*</w:t>
            </w:r>
            <w:proofErr w:type="gramEnd"/>
          </w:p>
          <w:p w14:paraId="26BA9F5B" w14:textId="77777777" w:rsidR="00F128FB" w:rsidRPr="00644EC2" w:rsidRDefault="00F128FB" w:rsidP="00F128FB">
            <w:pPr>
              <w:pStyle w:val="3"/>
              <w:rPr>
                <w:b w:val="0"/>
                <w:bCs w:val="0"/>
                <w:sz w:val="20"/>
                <w:szCs w:val="20"/>
              </w:rPr>
            </w:pPr>
            <w:r w:rsidRPr="00644EC2">
              <w:rPr>
                <w:b w:val="0"/>
                <w:bCs w:val="0"/>
                <w:sz w:val="20"/>
                <w:szCs w:val="20"/>
              </w:rPr>
              <w:t xml:space="preserve">* для приєднань з рівнем напруги в точці приєднання до </w:t>
            </w:r>
            <w:r w:rsidRPr="00644EC2">
              <w:rPr>
                <w:b w:val="0"/>
                <w:bCs w:val="0"/>
                <w:sz w:val="20"/>
                <w:szCs w:val="20"/>
                <w:lang w:val="ru-RU"/>
              </w:rPr>
              <w:br/>
            </w:r>
            <w:r w:rsidRPr="00644EC2">
              <w:rPr>
                <w:b w:val="0"/>
                <w:bCs w:val="0"/>
                <w:sz w:val="20"/>
                <w:szCs w:val="20"/>
              </w:rPr>
              <w:t xml:space="preserve">35 кВ. Для приєднань на напрузі в точці приєднання 35 кВ і вище за замовчуванням - ТАК. ОСР технічні умови видає від двох найближчих точок з дотриманням критерію </w:t>
            </w:r>
            <w:r w:rsidRPr="00644EC2">
              <w:rPr>
                <w:b w:val="0"/>
                <w:bCs w:val="0"/>
                <w:sz w:val="20"/>
                <w:szCs w:val="20"/>
              </w:rPr>
              <w:br/>
              <w:t>«</w:t>
            </w:r>
            <w:r w:rsidRPr="00644EC2">
              <w:rPr>
                <w:b w:val="0"/>
                <w:bCs w:val="0"/>
                <w:sz w:val="20"/>
                <w:szCs w:val="20"/>
                <w:lang w:val="en-US"/>
              </w:rPr>
              <w:t>N</w:t>
            </w:r>
            <w:r w:rsidRPr="000C5470">
              <w:rPr>
                <w:b w:val="0"/>
                <w:bCs w:val="0"/>
                <w:sz w:val="20"/>
                <w:szCs w:val="20"/>
              </w:rPr>
              <w:t>-1</w:t>
            </w:r>
            <w:r w:rsidRPr="00644EC2">
              <w:rPr>
                <w:b w:val="0"/>
                <w:bCs w:val="0"/>
                <w:sz w:val="20"/>
                <w:szCs w:val="20"/>
              </w:rPr>
              <w:t>»</w:t>
            </w:r>
          </w:p>
          <w:p w14:paraId="32A47781" w14:textId="60802D8A" w:rsidR="00F128FB" w:rsidRPr="00F128FB" w:rsidRDefault="00F128FB" w:rsidP="00F128FB">
            <w:pPr>
              <w:ind w:firstLine="630"/>
              <w:jc w:val="both"/>
              <w:rPr>
                <w:b/>
                <w:sz w:val="24"/>
                <w:szCs w:val="24"/>
                <w:u w:val="single"/>
              </w:rPr>
            </w:pPr>
            <w:r w:rsidRPr="00F128FB">
              <w:rPr>
                <w:sz w:val="24"/>
                <w:szCs w:val="24"/>
              </w:rPr>
              <w:t>Вимога не відповідає вимогам ДСТУ 8292-2015. Допускається видавати потужність ВЕС по одній лінії.</w:t>
            </w:r>
          </w:p>
        </w:tc>
        <w:tc>
          <w:tcPr>
            <w:tcW w:w="3969" w:type="dxa"/>
          </w:tcPr>
          <w:p w14:paraId="6A895FBC" w14:textId="77777777" w:rsidR="00F128FB" w:rsidRDefault="00F128FB" w:rsidP="00FD2DAE">
            <w:pPr>
              <w:jc w:val="both"/>
              <w:rPr>
                <w:sz w:val="24"/>
                <w:szCs w:val="24"/>
              </w:rPr>
            </w:pPr>
          </w:p>
        </w:tc>
        <w:tc>
          <w:tcPr>
            <w:tcW w:w="3119" w:type="dxa"/>
          </w:tcPr>
          <w:p w14:paraId="332AA144" w14:textId="5FCD5B14" w:rsidR="00F128FB" w:rsidRPr="004F3A51" w:rsidRDefault="004505A2" w:rsidP="004505A2">
            <w:pPr>
              <w:jc w:val="center"/>
              <w:rPr>
                <w:b/>
                <w:sz w:val="24"/>
                <w:szCs w:val="24"/>
                <w:lang w:eastAsia="uk-UA"/>
              </w:rPr>
            </w:pPr>
            <w:r>
              <w:rPr>
                <w:b/>
                <w:sz w:val="24"/>
                <w:szCs w:val="24"/>
                <w:lang w:eastAsia="uk-UA"/>
              </w:rPr>
              <w:t xml:space="preserve">Пропонується не враховувати </w:t>
            </w:r>
          </w:p>
        </w:tc>
      </w:tr>
      <w:tr w:rsidR="00FD2DAE" w:rsidRPr="004F3A51" w14:paraId="28C54218" w14:textId="77777777" w:rsidTr="00B93106">
        <w:trPr>
          <w:trHeight w:val="218"/>
        </w:trPr>
        <w:tc>
          <w:tcPr>
            <w:tcW w:w="15593" w:type="dxa"/>
            <w:gridSpan w:val="4"/>
          </w:tcPr>
          <w:p w14:paraId="653853E6" w14:textId="77777777" w:rsidR="00FD2DAE" w:rsidRPr="00A87D65" w:rsidRDefault="00FD2DAE" w:rsidP="00FD2DAE">
            <w:pPr>
              <w:pStyle w:val="af1"/>
              <w:jc w:val="center"/>
              <w:rPr>
                <w:rFonts w:ascii="Times New Roman" w:hAnsi="Times New Roman" w:cs="Times New Roman"/>
                <w:b/>
                <w:bCs/>
                <w:sz w:val="24"/>
                <w:szCs w:val="24"/>
              </w:rPr>
            </w:pPr>
            <w:r w:rsidRPr="00A87D65">
              <w:rPr>
                <w:rFonts w:ascii="Times New Roman" w:hAnsi="Times New Roman" w:cs="Times New Roman"/>
                <w:b/>
                <w:bCs/>
                <w:sz w:val="24"/>
                <w:szCs w:val="24"/>
              </w:rPr>
              <w:lastRenderedPageBreak/>
              <w:t>Додаток 4 до Кодексу систем розподілу</w:t>
            </w:r>
          </w:p>
          <w:p w14:paraId="25437AA8" w14:textId="77777777" w:rsidR="00FD2DAE" w:rsidRPr="004F3A51" w:rsidRDefault="00FD2DAE" w:rsidP="00FD2DAE">
            <w:pPr>
              <w:jc w:val="both"/>
              <w:rPr>
                <w:b/>
                <w:sz w:val="24"/>
                <w:szCs w:val="24"/>
                <w:lang w:eastAsia="uk-UA"/>
              </w:rPr>
            </w:pPr>
          </w:p>
        </w:tc>
      </w:tr>
      <w:tr w:rsidR="00FD2DAE" w:rsidRPr="004F3A51" w14:paraId="4E11510A" w14:textId="77777777" w:rsidTr="00A52C00">
        <w:trPr>
          <w:trHeight w:val="218"/>
        </w:trPr>
        <w:tc>
          <w:tcPr>
            <w:tcW w:w="4253" w:type="dxa"/>
          </w:tcPr>
          <w:p w14:paraId="4E01B85E" w14:textId="77777777" w:rsidR="00FD2DAE" w:rsidRDefault="00FD2DAE" w:rsidP="00FD2DAE">
            <w:pPr>
              <w:pStyle w:val="af1"/>
              <w:ind w:firstLine="567"/>
              <w:jc w:val="both"/>
              <w:rPr>
                <w:rFonts w:ascii="Times New Roman" w:hAnsi="Times New Roman" w:cs="Times New Roman"/>
                <w:sz w:val="24"/>
                <w:szCs w:val="24"/>
              </w:rPr>
            </w:pPr>
            <w:r w:rsidRPr="00A87D65">
              <w:rPr>
                <w:rFonts w:ascii="Times New Roman" w:hAnsi="Times New Roman" w:cs="Times New Roman"/>
                <w:b/>
                <w:bCs/>
                <w:sz w:val="24"/>
                <w:szCs w:val="24"/>
              </w:rPr>
              <w:t>Не виносилось</w:t>
            </w:r>
            <w:r>
              <w:rPr>
                <w:rFonts w:ascii="Times New Roman" w:hAnsi="Times New Roman" w:cs="Times New Roman"/>
                <w:sz w:val="24"/>
                <w:szCs w:val="24"/>
              </w:rPr>
              <w:t xml:space="preserve"> </w:t>
            </w:r>
            <w:r w:rsidRPr="00973245">
              <w:rPr>
                <w:rFonts w:ascii="Times New Roman" w:hAnsi="Times New Roman" w:cs="Times New Roman"/>
                <w:sz w:val="24"/>
                <w:szCs w:val="24"/>
              </w:rPr>
              <w:t>(Чинна редакція)</w:t>
            </w:r>
          </w:p>
          <w:p w14:paraId="330ABEB3" w14:textId="77777777" w:rsidR="00FD2DAE" w:rsidRDefault="00FD2DAE" w:rsidP="00FD2DAE">
            <w:pPr>
              <w:pStyle w:val="af1"/>
              <w:jc w:val="both"/>
              <w:rPr>
                <w:rFonts w:ascii="Times New Roman" w:hAnsi="Times New Roman" w:cs="Times New Roman"/>
                <w:sz w:val="24"/>
                <w:szCs w:val="24"/>
              </w:rPr>
            </w:pPr>
            <w:r w:rsidRPr="00DA3B15">
              <w:rPr>
                <w:rFonts w:ascii="Times New Roman" w:hAnsi="Times New Roman" w:cs="Times New Roman"/>
                <w:sz w:val="24"/>
                <w:szCs w:val="24"/>
              </w:rPr>
              <w:t>Додаток 4</w:t>
            </w:r>
            <w:r>
              <w:rPr>
                <w:rFonts w:ascii="Times New Roman" w:hAnsi="Times New Roman" w:cs="Times New Roman"/>
                <w:sz w:val="24"/>
                <w:szCs w:val="24"/>
              </w:rPr>
              <w:t xml:space="preserve"> </w:t>
            </w:r>
            <w:r w:rsidRPr="00DA3B15">
              <w:rPr>
                <w:rFonts w:ascii="Times New Roman" w:hAnsi="Times New Roman" w:cs="Times New Roman"/>
                <w:sz w:val="24"/>
                <w:szCs w:val="24"/>
              </w:rPr>
              <w:t>до Кодексу систем розподілу</w:t>
            </w:r>
          </w:p>
          <w:p w14:paraId="3E42969E" w14:textId="77777777" w:rsidR="00FD2DAE" w:rsidRDefault="00FD2DAE" w:rsidP="00FD2DAE">
            <w:pPr>
              <w:pStyle w:val="af1"/>
              <w:jc w:val="both"/>
              <w:rPr>
                <w:rFonts w:ascii="Times New Roman" w:hAnsi="Times New Roman" w:cs="Times New Roman"/>
                <w:sz w:val="24"/>
                <w:szCs w:val="24"/>
              </w:rPr>
            </w:pPr>
            <w:r w:rsidRPr="00DA3B15">
              <w:rPr>
                <w:rFonts w:ascii="Times New Roman" w:hAnsi="Times New Roman" w:cs="Times New Roman"/>
                <w:sz w:val="24"/>
                <w:szCs w:val="24"/>
              </w:rPr>
              <w:t>2. Технічна характеристика ділянки електричної мережі наведена на схемі, що додається:</w:t>
            </w:r>
            <w:r>
              <w:rPr>
                <w:rFonts w:ascii="Times New Roman" w:hAnsi="Times New Roman" w:cs="Times New Roman"/>
                <w:sz w:val="24"/>
                <w:szCs w:val="24"/>
              </w:rPr>
              <w:t xml:space="preserve"> ________________</w:t>
            </w:r>
          </w:p>
          <w:p w14:paraId="1B991114" w14:textId="77777777" w:rsidR="00FD2DAE" w:rsidRDefault="00FD2DAE" w:rsidP="00FD2DAE">
            <w:pPr>
              <w:pStyle w:val="af1"/>
              <w:jc w:val="both"/>
              <w:rPr>
                <w:rFonts w:ascii="Times New Roman" w:hAnsi="Times New Roman" w:cs="Times New Roman"/>
                <w:sz w:val="24"/>
                <w:szCs w:val="24"/>
              </w:rPr>
            </w:pPr>
            <w:r>
              <w:rPr>
                <w:rFonts w:ascii="Times New Roman" w:hAnsi="Times New Roman" w:cs="Times New Roman"/>
                <w:sz w:val="24"/>
                <w:szCs w:val="24"/>
              </w:rPr>
              <w:t>….</w:t>
            </w:r>
          </w:p>
          <w:p w14:paraId="16758BE6" w14:textId="5A30F266" w:rsidR="00FD2DAE" w:rsidRPr="00CB52F0" w:rsidRDefault="00FD2DAE" w:rsidP="00FD2DAE">
            <w:pPr>
              <w:ind w:firstLine="603"/>
              <w:jc w:val="both"/>
              <w:rPr>
                <w:b/>
                <w:color w:val="7030A0"/>
                <w:sz w:val="24"/>
                <w:szCs w:val="24"/>
              </w:rPr>
            </w:pPr>
            <w:r w:rsidRPr="00DA3B15">
              <w:rPr>
                <w:sz w:val="24"/>
                <w:szCs w:val="24"/>
              </w:rPr>
              <w:t>Технічні умови набирають чинності після оплати Замовником вартості послуги з приєднання згідно з умовами договору про приєднання.</w:t>
            </w:r>
          </w:p>
        </w:tc>
        <w:tc>
          <w:tcPr>
            <w:tcW w:w="4252" w:type="dxa"/>
          </w:tcPr>
          <w:p w14:paraId="78191F2F" w14:textId="77777777" w:rsidR="00FD2DAE" w:rsidRDefault="00FD2DAE" w:rsidP="00FD2DAE">
            <w:pPr>
              <w:jc w:val="both"/>
              <w:rPr>
                <w:b/>
                <w:color w:val="000000" w:themeColor="text1"/>
                <w:sz w:val="24"/>
                <w:szCs w:val="24"/>
              </w:rPr>
            </w:pPr>
            <w:r>
              <w:rPr>
                <w:b/>
                <w:color w:val="000000" w:themeColor="text1"/>
                <w:sz w:val="24"/>
                <w:szCs w:val="24"/>
              </w:rPr>
              <w:t>АТ «</w:t>
            </w:r>
            <w:proofErr w:type="spellStart"/>
            <w:r>
              <w:rPr>
                <w:b/>
                <w:color w:val="000000" w:themeColor="text1"/>
                <w:sz w:val="24"/>
                <w:szCs w:val="24"/>
              </w:rPr>
              <w:t>Чернівціобленерго</w:t>
            </w:r>
            <w:proofErr w:type="spellEnd"/>
            <w:r>
              <w:rPr>
                <w:b/>
                <w:color w:val="000000" w:themeColor="text1"/>
                <w:sz w:val="24"/>
                <w:szCs w:val="24"/>
              </w:rPr>
              <w:t>»</w:t>
            </w:r>
          </w:p>
          <w:p w14:paraId="0455DCCB" w14:textId="77777777" w:rsidR="00FD2DAE" w:rsidRDefault="00FD2DAE" w:rsidP="00FD2DAE">
            <w:pPr>
              <w:pStyle w:val="af1"/>
              <w:jc w:val="both"/>
              <w:rPr>
                <w:rFonts w:ascii="Times New Roman" w:hAnsi="Times New Roman" w:cs="Times New Roman"/>
                <w:sz w:val="24"/>
                <w:szCs w:val="24"/>
              </w:rPr>
            </w:pPr>
            <w:r w:rsidRPr="00DA3B15">
              <w:rPr>
                <w:rFonts w:ascii="Times New Roman" w:hAnsi="Times New Roman" w:cs="Times New Roman"/>
                <w:sz w:val="24"/>
                <w:szCs w:val="24"/>
              </w:rPr>
              <w:t>Додаток 4</w:t>
            </w:r>
            <w:r>
              <w:rPr>
                <w:rFonts w:ascii="Times New Roman" w:hAnsi="Times New Roman" w:cs="Times New Roman"/>
                <w:sz w:val="24"/>
                <w:szCs w:val="24"/>
              </w:rPr>
              <w:t xml:space="preserve"> </w:t>
            </w:r>
            <w:r w:rsidRPr="00DA3B15">
              <w:rPr>
                <w:rFonts w:ascii="Times New Roman" w:hAnsi="Times New Roman" w:cs="Times New Roman"/>
                <w:sz w:val="24"/>
                <w:szCs w:val="24"/>
              </w:rPr>
              <w:t>до Кодексу систем розподілу</w:t>
            </w:r>
          </w:p>
          <w:p w14:paraId="6D03FDA8" w14:textId="77777777" w:rsidR="00FD2DAE" w:rsidRPr="00177737" w:rsidRDefault="00FD2DAE" w:rsidP="00FD2DAE">
            <w:pPr>
              <w:pStyle w:val="af1"/>
              <w:jc w:val="both"/>
              <w:rPr>
                <w:rFonts w:ascii="Times New Roman" w:hAnsi="Times New Roman" w:cs="Times New Roman"/>
                <w:b/>
                <w:bCs/>
                <w:strike/>
                <w:color w:val="7030A0"/>
                <w:sz w:val="24"/>
                <w:szCs w:val="24"/>
              </w:rPr>
            </w:pPr>
            <w:r w:rsidRPr="00A87D65">
              <w:rPr>
                <w:rFonts w:ascii="Times New Roman" w:hAnsi="Times New Roman" w:cs="Times New Roman"/>
                <w:b/>
                <w:bCs/>
                <w:strike/>
                <w:color w:val="0070C0"/>
                <w:sz w:val="24"/>
                <w:szCs w:val="24"/>
              </w:rPr>
              <w:t>2. Технічна характеристика ділянки електричної мережі наведена на схемі, що додається: ________________</w:t>
            </w:r>
          </w:p>
          <w:p w14:paraId="4D2712C9" w14:textId="77777777" w:rsidR="00FD2DAE" w:rsidRDefault="00FD2DAE" w:rsidP="00FD2DAE">
            <w:pPr>
              <w:pStyle w:val="af1"/>
              <w:jc w:val="both"/>
              <w:rPr>
                <w:rFonts w:ascii="Times New Roman" w:hAnsi="Times New Roman" w:cs="Times New Roman"/>
                <w:sz w:val="24"/>
                <w:szCs w:val="24"/>
              </w:rPr>
            </w:pPr>
            <w:r>
              <w:rPr>
                <w:rFonts w:ascii="Times New Roman" w:hAnsi="Times New Roman" w:cs="Times New Roman"/>
                <w:sz w:val="24"/>
                <w:szCs w:val="24"/>
              </w:rPr>
              <w:t>…..</w:t>
            </w:r>
          </w:p>
          <w:p w14:paraId="3684B712" w14:textId="6F08937D" w:rsidR="00FD2DAE" w:rsidRPr="0033284B" w:rsidRDefault="00FD2DAE" w:rsidP="00FD2DAE">
            <w:pPr>
              <w:jc w:val="both"/>
              <w:rPr>
                <w:b/>
                <w:bCs/>
                <w:color w:val="000000" w:themeColor="text1"/>
                <w:sz w:val="24"/>
                <w:szCs w:val="24"/>
              </w:rPr>
            </w:pPr>
            <w:r w:rsidRPr="00DA3B15">
              <w:rPr>
                <w:sz w:val="24"/>
                <w:szCs w:val="24"/>
              </w:rPr>
              <w:t>Технічні умови набирають чинності після оплати Замовником вартості послуги з приєднання згідно з умовами договору про приєднання</w:t>
            </w:r>
            <w:r>
              <w:rPr>
                <w:sz w:val="24"/>
                <w:szCs w:val="24"/>
              </w:rPr>
              <w:t xml:space="preserve">. </w:t>
            </w:r>
            <w:r w:rsidRPr="00A87D65">
              <w:rPr>
                <w:b/>
                <w:bCs/>
                <w:color w:val="0070C0"/>
                <w:sz w:val="24"/>
                <w:szCs w:val="24"/>
              </w:rPr>
              <w:t>Граничний строк дії технічних умов на приєднання становить три роки з дати укладення договору про приєднання та може бути продовжений один раз на такий же строк з підстав та у порядку, визначених Законом України «Про ринок електричної енергії» та цим Кодексом.</w:t>
            </w:r>
          </w:p>
        </w:tc>
        <w:tc>
          <w:tcPr>
            <w:tcW w:w="3969" w:type="dxa"/>
          </w:tcPr>
          <w:p w14:paraId="76CE43B5" w14:textId="77777777" w:rsidR="00FD2DAE" w:rsidRDefault="00FD2DAE" w:rsidP="00FD2DAE">
            <w:pPr>
              <w:jc w:val="both"/>
              <w:rPr>
                <w:b/>
                <w:color w:val="000000" w:themeColor="text1"/>
                <w:sz w:val="24"/>
                <w:szCs w:val="24"/>
              </w:rPr>
            </w:pPr>
            <w:r>
              <w:rPr>
                <w:b/>
                <w:color w:val="000000" w:themeColor="text1"/>
                <w:sz w:val="24"/>
                <w:szCs w:val="24"/>
              </w:rPr>
              <w:t>АТ «</w:t>
            </w:r>
            <w:proofErr w:type="spellStart"/>
            <w:r>
              <w:rPr>
                <w:b/>
                <w:color w:val="000000" w:themeColor="text1"/>
                <w:sz w:val="24"/>
                <w:szCs w:val="24"/>
              </w:rPr>
              <w:t>Чернівціобленерго</w:t>
            </w:r>
            <w:proofErr w:type="spellEnd"/>
            <w:r>
              <w:rPr>
                <w:b/>
                <w:color w:val="000000" w:themeColor="text1"/>
                <w:sz w:val="24"/>
                <w:szCs w:val="24"/>
              </w:rPr>
              <w:t>»</w:t>
            </w:r>
          </w:p>
          <w:p w14:paraId="2CA6F7F2" w14:textId="77777777" w:rsidR="00FD2DAE" w:rsidRDefault="00FD2DAE" w:rsidP="00FD2DAE">
            <w:pPr>
              <w:pStyle w:val="af1"/>
              <w:jc w:val="both"/>
              <w:rPr>
                <w:rFonts w:ascii="Times New Roman" w:hAnsi="Times New Roman" w:cs="Times New Roman"/>
                <w:sz w:val="24"/>
                <w:szCs w:val="24"/>
              </w:rPr>
            </w:pPr>
            <w:r>
              <w:rPr>
                <w:rFonts w:ascii="Times New Roman" w:hAnsi="Times New Roman" w:cs="Times New Roman"/>
                <w:sz w:val="24"/>
                <w:szCs w:val="24"/>
              </w:rPr>
              <w:t>Зовсім не актуально для замовників стандартного приєднання, а для ОСР дещо ускладнює підготовку технічних умов (непотрібно стикувати графічні та текстові матеріали).</w:t>
            </w:r>
          </w:p>
          <w:p w14:paraId="1C6FF014" w14:textId="1C82CF80" w:rsidR="00FD2DAE" w:rsidRPr="00A87D65" w:rsidRDefault="00FD2DAE" w:rsidP="00FD2DAE">
            <w:pPr>
              <w:jc w:val="both"/>
              <w:rPr>
                <w:color w:val="000000" w:themeColor="text1"/>
                <w:sz w:val="24"/>
                <w:szCs w:val="24"/>
              </w:rPr>
            </w:pPr>
            <w:r>
              <w:rPr>
                <w:sz w:val="24"/>
                <w:szCs w:val="24"/>
              </w:rPr>
              <w:t>Зазначає Замовникам що технічні умови мають свій граничний строк, згідно Закону.</w:t>
            </w:r>
          </w:p>
        </w:tc>
        <w:tc>
          <w:tcPr>
            <w:tcW w:w="3119" w:type="dxa"/>
          </w:tcPr>
          <w:p w14:paraId="1335B292" w14:textId="77777777" w:rsidR="00FD2DAE" w:rsidRDefault="00377301" w:rsidP="00545642">
            <w:pPr>
              <w:jc w:val="center"/>
              <w:rPr>
                <w:b/>
                <w:sz w:val="24"/>
                <w:szCs w:val="24"/>
                <w:lang w:eastAsia="uk-UA"/>
              </w:rPr>
            </w:pPr>
            <w:r>
              <w:rPr>
                <w:b/>
                <w:sz w:val="24"/>
                <w:szCs w:val="24"/>
                <w:lang w:eastAsia="uk-UA"/>
              </w:rPr>
              <w:t xml:space="preserve">Пропонується не </w:t>
            </w:r>
            <w:r w:rsidR="00545642">
              <w:rPr>
                <w:b/>
                <w:sz w:val="24"/>
                <w:szCs w:val="24"/>
                <w:lang w:eastAsia="uk-UA"/>
              </w:rPr>
              <w:t>враховувати</w:t>
            </w:r>
          </w:p>
          <w:p w14:paraId="0D59EE22" w14:textId="68241828" w:rsidR="00B82986" w:rsidRPr="00B82986" w:rsidRDefault="005B4A9F" w:rsidP="00545642">
            <w:pPr>
              <w:jc w:val="center"/>
              <w:rPr>
                <w:sz w:val="24"/>
                <w:szCs w:val="24"/>
                <w:lang w:eastAsia="uk-UA"/>
              </w:rPr>
            </w:pPr>
            <w:r>
              <w:rPr>
                <w:sz w:val="24"/>
                <w:szCs w:val="24"/>
                <w:lang w:eastAsia="uk-UA"/>
              </w:rPr>
              <w:t>Зміни не вносилися</w:t>
            </w:r>
          </w:p>
        </w:tc>
      </w:tr>
      <w:tr w:rsidR="00FD2DAE" w:rsidRPr="004F3A51" w14:paraId="0F45166B" w14:textId="77777777" w:rsidTr="00B93106">
        <w:trPr>
          <w:trHeight w:val="218"/>
        </w:trPr>
        <w:tc>
          <w:tcPr>
            <w:tcW w:w="15593" w:type="dxa"/>
            <w:gridSpan w:val="4"/>
          </w:tcPr>
          <w:p w14:paraId="1A0D9340" w14:textId="77777777" w:rsidR="00FD2DAE" w:rsidRPr="0008159A" w:rsidRDefault="00FD2DAE" w:rsidP="00FD2DAE">
            <w:pPr>
              <w:pStyle w:val="af1"/>
              <w:jc w:val="center"/>
              <w:rPr>
                <w:rFonts w:ascii="Times New Roman" w:hAnsi="Times New Roman" w:cs="Times New Roman"/>
                <w:b/>
                <w:bCs/>
                <w:sz w:val="24"/>
                <w:szCs w:val="24"/>
              </w:rPr>
            </w:pPr>
            <w:r w:rsidRPr="0008159A">
              <w:rPr>
                <w:rFonts w:ascii="Times New Roman" w:hAnsi="Times New Roman" w:cs="Times New Roman"/>
                <w:b/>
                <w:bCs/>
                <w:sz w:val="24"/>
                <w:szCs w:val="24"/>
              </w:rPr>
              <w:t>Додаток 6 до Кодексу систем розподілу</w:t>
            </w:r>
          </w:p>
          <w:p w14:paraId="1C94B088" w14:textId="77777777" w:rsidR="00FD2DAE" w:rsidRPr="004F3A51" w:rsidRDefault="00FD2DAE" w:rsidP="00FD2DAE">
            <w:pPr>
              <w:jc w:val="both"/>
              <w:rPr>
                <w:b/>
                <w:sz w:val="24"/>
                <w:szCs w:val="24"/>
                <w:lang w:eastAsia="uk-UA"/>
              </w:rPr>
            </w:pPr>
          </w:p>
        </w:tc>
      </w:tr>
      <w:tr w:rsidR="00FD2DAE" w:rsidRPr="004F3A51" w14:paraId="3E843A6E" w14:textId="77777777" w:rsidTr="00A52C00">
        <w:trPr>
          <w:trHeight w:val="218"/>
        </w:trPr>
        <w:tc>
          <w:tcPr>
            <w:tcW w:w="4253" w:type="dxa"/>
          </w:tcPr>
          <w:p w14:paraId="3085B876" w14:textId="77777777" w:rsidR="00FD2DAE" w:rsidRDefault="00FD2DAE" w:rsidP="00FD2DAE">
            <w:pPr>
              <w:pStyle w:val="af1"/>
              <w:ind w:firstLine="567"/>
              <w:jc w:val="both"/>
              <w:rPr>
                <w:rFonts w:ascii="Times New Roman" w:hAnsi="Times New Roman" w:cs="Times New Roman"/>
                <w:sz w:val="24"/>
                <w:szCs w:val="24"/>
              </w:rPr>
            </w:pPr>
            <w:r w:rsidRPr="004C794B">
              <w:rPr>
                <w:rFonts w:ascii="Times New Roman" w:hAnsi="Times New Roman" w:cs="Times New Roman"/>
                <w:b/>
                <w:bCs/>
                <w:sz w:val="24"/>
                <w:szCs w:val="24"/>
              </w:rPr>
              <w:t>Не виносилось</w:t>
            </w:r>
            <w:r>
              <w:rPr>
                <w:rFonts w:ascii="Times New Roman" w:hAnsi="Times New Roman" w:cs="Times New Roman"/>
                <w:sz w:val="24"/>
                <w:szCs w:val="24"/>
              </w:rPr>
              <w:t xml:space="preserve"> </w:t>
            </w:r>
            <w:r w:rsidRPr="00973245">
              <w:rPr>
                <w:rFonts w:ascii="Times New Roman" w:hAnsi="Times New Roman" w:cs="Times New Roman"/>
                <w:sz w:val="24"/>
                <w:szCs w:val="24"/>
              </w:rPr>
              <w:t>(Чинна редакція)</w:t>
            </w:r>
          </w:p>
          <w:p w14:paraId="1502516C" w14:textId="77777777" w:rsidR="00FD2DAE" w:rsidRDefault="00FD2DAE" w:rsidP="00FD2DAE">
            <w:pPr>
              <w:pStyle w:val="af1"/>
              <w:jc w:val="both"/>
              <w:rPr>
                <w:rFonts w:ascii="Times New Roman" w:hAnsi="Times New Roman" w:cs="Times New Roman"/>
                <w:sz w:val="24"/>
                <w:szCs w:val="24"/>
              </w:rPr>
            </w:pPr>
            <w:r w:rsidRPr="00DA3B15">
              <w:rPr>
                <w:rFonts w:ascii="Times New Roman" w:hAnsi="Times New Roman" w:cs="Times New Roman"/>
                <w:sz w:val="24"/>
                <w:szCs w:val="24"/>
              </w:rPr>
              <w:t xml:space="preserve">Додаток </w:t>
            </w:r>
            <w:r>
              <w:rPr>
                <w:rFonts w:ascii="Times New Roman" w:hAnsi="Times New Roman" w:cs="Times New Roman"/>
                <w:sz w:val="24"/>
                <w:szCs w:val="24"/>
              </w:rPr>
              <w:t xml:space="preserve">6 </w:t>
            </w:r>
            <w:r w:rsidRPr="00DA3B15">
              <w:rPr>
                <w:rFonts w:ascii="Times New Roman" w:hAnsi="Times New Roman" w:cs="Times New Roman"/>
                <w:sz w:val="24"/>
                <w:szCs w:val="24"/>
              </w:rPr>
              <w:t>до Кодексу систем розподілу</w:t>
            </w:r>
          </w:p>
          <w:p w14:paraId="20C1CAE0" w14:textId="14FA6BD0" w:rsidR="00FD2DAE" w:rsidRPr="00A87D65" w:rsidRDefault="00FD2DAE" w:rsidP="00FD2DAE">
            <w:pPr>
              <w:pStyle w:val="af1"/>
              <w:ind w:firstLine="567"/>
              <w:jc w:val="both"/>
              <w:rPr>
                <w:rFonts w:ascii="Times New Roman" w:hAnsi="Times New Roman" w:cs="Times New Roman"/>
                <w:b/>
                <w:bCs/>
                <w:sz w:val="24"/>
                <w:szCs w:val="24"/>
              </w:rPr>
            </w:pPr>
            <w:r w:rsidRPr="00427109">
              <w:rPr>
                <w:rFonts w:ascii="Times New Roman" w:hAnsi="Times New Roman" w:cs="Times New Roman"/>
                <w:sz w:val="24"/>
                <w:szCs w:val="24"/>
              </w:rPr>
              <w:t>Ідентифікатор технічних умов (ТУ</w:t>
            </w:r>
            <w:r>
              <w:rPr>
                <w:rFonts w:ascii="Times New Roman" w:hAnsi="Times New Roman" w:cs="Times New Roman"/>
                <w:sz w:val="24"/>
                <w:szCs w:val="24"/>
              </w:rPr>
              <w:t>)</w:t>
            </w:r>
          </w:p>
        </w:tc>
        <w:tc>
          <w:tcPr>
            <w:tcW w:w="4252" w:type="dxa"/>
          </w:tcPr>
          <w:p w14:paraId="0C6506E4" w14:textId="77777777" w:rsidR="00FD2DAE" w:rsidRDefault="00FD2DAE" w:rsidP="00FD2DAE">
            <w:pPr>
              <w:jc w:val="both"/>
              <w:rPr>
                <w:b/>
                <w:color w:val="000000" w:themeColor="text1"/>
                <w:sz w:val="24"/>
                <w:szCs w:val="24"/>
              </w:rPr>
            </w:pPr>
            <w:r>
              <w:rPr>
                <w:b/>
                <w:color w:val="000000" w:themeColor="text1"/>
                <w:sz w:val="24"/>
                <w:szCs w:val="24"/>
              </w:rPr>
              <w:t>АТ «</w:t>
            </w:r>
            <w:proofErr w:type="spellStart"/>
            <w:r>
              <w:rPr>
                <w:b/>
                <w:color w:val="000000" w:themeColor="text1"/>
                <w:sz w:val="24"/>
                <w:szCs w:val="24"/>
              </w:rPr>
              <w:t>Чернівціобленерго</w:t>
            </w:r>
            <w:proofErr w:type="spellEnd"/>
            <w:r>
              <w:rPr>
                <w:b/>
                <w:color w:val="000000" w:themeColor="text1"/>
                <w:sz w:val="24"/>
                <w:szCs w:val="24"/>
              </w:rPr>
              <w:t>»</w:t>
            </w:r>
          </w:p>
          <w:p w14:paraId="4D217F1D" w14:textId="77777777" w:rsidR="00FD2DAE" w:rsidRDefault="00FD2DAE" w:rsidP="00FD2DAE">
            <w:pPr>
              <w:pStyle w:val="af1"/>
              <w:jc w:val="both"/>
              <w:rPr>
                <w:rFonts w:ascii="Times New Roman" w:hAnsi="Times New Roman" w:cs="Times New Roman"/>
                <w:sz w:val="24"/>
                <w:szCs w:val="24"/>
              </w:rPr>
            </w:pPr>
            <w:r w:rsidRPr="00DA3B15">
              <w:rPr>
                <w:rFonts w:ascii="Times New Roman" w:hAnsi="Times New Roman" w:cs="Times New Roman"/>
                <w:sz w:val="24"/>
                <w:szCs w:val="24"/>
              </w:rPr>
              <w:t xml:space="preserve">Додаток </w:t>
            </w:r>
            <w:r>
              <w:rPr>
                <w:rFonts w:ascii="Times New Roman" w:hAnsi="Times New Roman" w:cs="Times New Roman"/>
                <w:sz w:val="24"/>
                <w:szCs w:val="24"/>
              </w:rPr>
              <w:t xml:space="preserve">6 </w:t>
            </w:r>
            <w:r w:rsidRPr="00DA3B15">
              <w:rPr>
                <w:rFonts w:ascii="Times New Roman" w:hAnsi="Times New Roman" w:cs="Times New Roman"/>
                <w:sz w:val="24"/>
                <w:szCs w:val="24"/>
              </w:rPr>
              <w:t>до Кодексу систем розподілу</w:t>
            </w:r>
          </w:p>
          <w:p w14:paraId="4590AB7F" w14:textId="19164B56" w:rsidR="00FD2DAE" w:rsidRDefault="00FD2DAE" w:rsidP="00FD2DAE">
            <w:pPr>
              <w:jc w:val="both"/>
              <w:rPr>
                <w:b/>
                <w:color w:val="000000" w:themeColor="text1"/>
                <w:sz w:val="24"/>
                <w:szCs w:val="24"/>
              </w:rPr>
            </w:pPr>
            <w:r w:rsidRPr="00427109">
              <w:rPr>
                <w:sz w:val="24"/>
                <w:szCs w:val="24"/>
              </w:rPr>
              <w:t>Ідентифікатор технічних умов (ТУ</w:t>
            </w:r>
            <w:r>
              <w:rPr>
                <w:sz w:val="24"/>
                <w:szCs w:val="24"/>
              </w:rPr>
              <w:t xml:space="preserve">) – </w:t>
            </w:r>
            <w:r w:rsidRPr="0008159A">
              <w:rPr>
                <w:b/>
                <w:bCs/>
                <w:color w:val="0070C0"/>
                <w:sz w:val="24"/>
                <w:szCs w:val="24"/>
              </w:rPr>
              <w:t>останні сім значень (Дата внесення змін та Наявність внесених змін) – вилучити.</w:t>
            </w:r>
          </w:p>
        </w:tc>
        <w:tc>
          <w:tcPr>
            <w:tcW w:w="3969" w:type="dxa"/>
          </w:tcPr>
          <w:p w14:paraId="1AC6203D" w14:textId="77777777" w:rsidR="00FD2DAE" w:rsidRDefault="00FD2DAE" w:rsidP="00FD2DAE">
            <w:pPr>
              <w:jc w:val="both"/>
              <w:rPr>
                <w:b/>
                <w:color w:val="000000" w:themeColor="text1"/>
                <w:sz w:val="24"/>
                <w:szCs w:val="24"/>
              </w:rPr>
            </w:pPr>
            <w:r>
              <w:rPr>
                <w:b/>
                <w:color w:val="000000" w:themeColor="text1"/>
                <w:sz w:val="24"/>
                <w:szCs w:val="24"/>
              </w:rPr>
              <w:t>АТ «</w:t>
            </w:r>
            <w:proofErr w:type="spellStart"/>
            <w:r>
              <w:rPr>
                <w:b/>
                <w:color w:val="000000" w:themeColor="text1"/>
                <w:sz w:val="24"/>
                <w:szCs w:val="24"/>
              </w:rPr>
              <w:t>Чернівціобленерго</w:t>
            </w:r>
            <w:proofErr w:type="spellEnd"/>
            <w:r>
              <w:rPr>
                <w:b/>
                <w:color w:val="000000" w:themeColor="text1"/>
                <w:sz w:val="24"/>
                <w:szCs w:val="24"/>
              </w:rPr>
              <w:t>»</w:t>
            </w:r>
          </w:p>
          <w:p w14:paraId="4F3DBF0F" w14:textId="77777777" w:rsidR="00FD2DAE" w:rsidRDefault="00FD2DAE" w:rsidP="00FD2DAE">
            <w:pPr>
              <w:pStyle w:val="af1"/>
              <w:jc w:val="both"/>
              <w:rPr>
                <w:rFonts w:ascii="Times New Roman" w:hAnsi="Times New Roman" w:cs="Times New Roman"/>
                <w:sz w:val="24"/>
                <w:szCs w:val="24"/>
              </w:rPr>
            </w:pPr>
          </w:p>
          <w:p w14:paraId="5A1002D9" w14:textId="0ED78489" w:rsidR="00FD2DAE" w:rsidRDefault="00FD2DAE" w:rsidP="00FD2DAE">
            <w:pPr>
              <w:jc w:val="both"/>
              <w:rPr>
                <w:b/>
                <w:color w:val="000000" w:themeColor="text1"/>
                <w:sz w:val="24"/>
                <w:szCs w:val="24"/>
              </w:rPr>
            </w:pPr>
            <w:r>
              <w:rPr>
                <w:sz w:val="24"/>
                <w:szCs w:val="24"/>
              </w:rPr>
              <w:t>Номер технічних умов є унікальний, а його зміни тягнуть за собою багато не стикувань у різних системах де відображається номер (ПКД, ЄДЕССБ, рішення сесій тощо).</w:t>
            </w:r>
          </w:p>
        </w:tc>
        <w:tc>
          <w:tcPr>
            <w:tcW w:w="3119" w:type="dxa"/>
          </w:tcPr>
          <w:p w14:paraId="174A8CEC" w14:textId="77777777" w:rsidR="00FD2DAE" w:rsidRDefault="009C3797" w:rsidP="009C3797">
            <w:pPr>
              <w:jc w:val="center"/>
              <w:rPr>
                <w:b/>
                <w:sz w:val="24"/>
                <w:szCs w:val="24"/>
                <w:lang w:eastAsia="uk-UA"/>
              </w:rPr>
            </w:pPr>
            <w:r>
              <w:rPr>
                <w:b/>
                <w:sz w:val="24"/>
                <w:szCs w:val="24"/>
                <w:lang w:eastAsia="uk-UA"/>
              </w:rPr>
              <w:t>Пропонується не враховувати</w:t>
            </w:r>
          </w:p>
          <w:p w14:paraId="334A2543" w14:textId="0EB22BF2" w:rsidR="009C3797" w:rsidRPr="009C3797" w:rsidRDefault="005B4A9F" w:rsidP="009C3797">
            <w:pPr>
              <w:jc w:val="center"/>
              <w:rPr>
                <w:sz w:val="24"/>
                <w:szCs w:val="24"/>
                <w:lang w:eastAsia="uk-UA"/>
              </w:rPr>
            </w:pPr>
            <w:r>
              <w:rPr>
                <w:sz w:val="24"/>
                <w:szCs w:val="24"/>
                <w:lang w:eastAsia="uk-UA"/>
              </w:rPr>
              <w:t>Зміни не вносилися</w:t>
            </w:r>
          </w:p>
        </w:tc>
      </w:tr>
      <w:tr w:rsidR="00FD2DAE" w:rsidRPr="004F3A51" w14:paraId="5EB97D8E" w14:textId="77777777" w:rsidTr="00B93106">
        <w:trPr>
          <w:trHeight w:val="218"/>
        </w:trPr>
        <w:tc>
          <w:tcPr>
            <w:tcW w:w="15593" w:type="dxa"/>
            <w:gridSpan w:val="4"/>
          </w:tcPr>
          <w:p w14:paraId="517DB4F0" w14:textId="77777777" w:rsidR="00FD2DAE" w:rsidRPr="0008159A" w:rsidRDefault="00FD2DAE" w:rsidP="00FD2DAE">
            <w:pPr>
              <w:pStyle w:val="af1"/>
              <w:jc w:val="center"/>
              <w:rPr>
                <w:rFonts w:ascii="Times New Roman" w:hAnsi="Times New Roman" w:cs="Times New Roman"/>
                <w:b/>
                <w:bCs/>
                <w:sz w:val="24"/>
                <w:szCs w:val="24"/>
              </w:rPr>
            </w:pPr>
            <w:r w:rsidRPr="0008159A">
              <w:rPr>
                <w:rFonts w:ascii="Times New Roman" w:hAnsi="Times New Roman" w:cs="Times New Roman"/>
                <w:b/>
                <w:bCs/>
                <w:sz w:val="24"/>
                <w:szCs w:val="24"/>
              </w:rPr>
              <w:t>Додаток 8 до Кодексу систем розподілу</w:t>
            </w:r>
          </w:p>
          <w:p w14:paraId="12AF00AC" w14:textId="77777777" w:rsidR="00FD2DAE" w:rsidRPr="004F3A51" w:rsidRDefault="00FD2DAE" w:rsidP="00FD2DAE">
            <w:pPr>
              <w:jc w:val="both"/>
              <w:rPr>
                <w:b/>
                <w:sz w:val="24"/>
                <w:szCs w:val="24"/>
                <w:lang w:eastAsia="uk-UA"/>
              </w:rPr>
            </w:pPr>
          </w:p>
        </w:tc>
      </w:tr>
      <w:tr w:rsidR="00FD2DAE" w:rsidRPr="004F3A51" w14:paraId="174E9523" w14:textId="77777777" w:rsidTr="00A52C00">
        <w:trPr>
          <w:trHeight w:val="218"/>
        </w:trPr>
        <w:tc>
          <w:tcPr>
            <w:tcW w:w="4253" w:type="dxa"/>
          </w:tcPr>
          <w:p w14:paraId="44730CF0" w14:textId="77777777" w:rsidR="00FD2DAE" w:rsidRDefault="00FD2DAE" w:rsidP="00FD2DAE">
            <w:pPr>
              <w:pStyle w:val="af1"/>
              <w:ind w:firstLine="567"/>
              <w:jc w:val="both"/>
              <w:rPr>
                <w:rFonts w:ascii="Times New Roman" w:hAnsi="Times New Roman" w:cs="Times New Roman"/>
                <w:sz w:val="24"/>
                <w:szCs w:val="24"/>
              </w:rPr>
            </w:pPr>
            <w:r w:rsidRPr="0008159A">
              <w:rPr>
                <w:rFonts w:ascii="Times New Roman" w:hAnsi="Times New Roman" w:cs="Times New Roman"/>
                <w:b/>
                <w:bCs/>
                <w:sz w:val="24"/>
                <w:szCs w:val="24"/>
              </w:rPr>
              <w:lastRenderedPageBreak/>
              <w:t>Не виносилось</w:t>
            </w:r>
            <w:r>
              <w:rPr>
                <w:rFonts w:ascii="Times New Roman" w:hAnsi="Times New Roman" w:cs="Times New Roman"/>
                <w:sz w:val="24"/>
                <w:szCs w:val="24"/>
              </w:rPr>
              <w:t xml:space="preserve"> </w:t>
            </w:r>
            <w:r w:rsidRPr="00973245">
              <w:rPr>
                <w:rFonts w:ascii="Times New Roman" w:hAnsi="Times New Roman" w:cs="Times New Roman"/>
                <w:sz w:val="24"/>
                <w:szCs w:val="24"/>
              </w:rPr>
              <w:t>(Чинна редакція)</w:t>
            </w:r>
          </w:p>
          <w:p w14:paraId="0CC42EAE" w14:textId="77777777" w:rsidR="00FD2DAE" w:rsidRDefault="00FD2DAE" w:rsidP="00FD2DAE">
            <w:pPr>
              <w:pStyle w:val="af1"/>
              <w:jc w:val="both"/>
              <w:rPr>
                <w:rFonts w:ascii="Times New Roman" w:hAnsi="Times New Roman" w:cs="Times New Roman"/>
                <w:sz w:val="24"/>
                <w:szCs w:val="24"/>
              </w:rPr>
            </w:pPr>
            <w:r w:rsidRPr="00DA3B15">
              <w:rPr>
                <w:rFonts w:ascii="Times New Roman" w:hAnsi="Times New Roman" w:cs="Times New Roman"/>
                <w:sz w:val="24"/>
                <w:szCs w:val="24"/>
              </w:rPr>
              <w:t xml:space="preserve">Додаток </w:t>
            </w:r>
            <w:r>
              <w:rPr>
                <w:rFonts w:ascii="Times New Roman" w:hAnsi="Times New Roman" w:cs="Times New Roman"/>
                <w:sz w:val="24"/>
                <w:szCs w:val="24"/>
              </w:rPr>
              <w:t xml:space="preserve">8 </w:t>
            </w:r>
            <w:r w:rsidRPr="00DA3B15">
              <w:rPr>
                <w:rFonts w:ascii="Times New Roman" w:hAnsi="Times New Roman" w:cs="Times New Roman"/>
                <w:sz w:val="24"/>
                <w:szCs w:val="24"/>
              </w:rPr>
              <w:t>до Кодексу систем розподілу</w:t>
            </w:r>
          </w:p>
          <w:p w14:paraId="5D3F745E" w14:textId="77777777" w:rsidR="00FD2DAE" w:rsidRDefault="00FD2DAE" w:rsidP="00FD2DAE">
            <w:pPr>
              <w:pStyle w:val="af1"/>
              <w:jc w:val="both"/>
              <w:rPr>
                <w:rFonts w:ascii="Times New Roman" w:hAnsi="Times New Roman" w:cs="Times New Roman"/>
                <w:sz w:val="24"/>
                <w:szCs w:val="24"/>
              </w:rPr>
            </w:pPr>
            <w:r>
              <w:rPr>
                <w:rFonts w:ascii="Times New Roman" w:hAnsi="Times New Roman" w:cs="Times New Roman"/>
                <w:sz w:val="24"/>
                <w:szCs w:val="24"/>
              </w:rPr>
              <w:t>….</w:t>
            </w:r>
          </w:p>
          <w:p w14:paraId="4FBA84E5" w14:textId="66602BF6" w:rsidR="00FD2DAE" w:rsidRDefault="00FD2DAE" w:rsidP="00FD2DAE">
            <w:pPr>
              <w:pStyle w:val="af1"/>
              <w:ind w:firstLine="567"/>
              <w:jc w:val="both"/>
              <w:rPr>
                <w:rFonts w:ascii="Times New Roman" w:hAnsi="Times New Roman" w:cs="Times New Roman"/>
                <w:sz w:val="24"/>
                <w:szCs w:val="24"/>
              </w:rPr>
            </w:pPr>
            <w:r w:rsidRPr="00DA3B15">
              <w:rPr>
                <w:rFonts w:ascii="Times New Roman" w:hAnsi="Times New Roman" w:cs="Times New Roman"/>
                <w:sz w:val="24"/>
                <w:szCs w:val="24"/>
              </w:rPr>
              <w:t>Технічні умови набирають чинності після оплати Замовником вартості послуги з приєднання згідно з умовами договору про приєднання.</w:t>
            </w:r>
          </w:p>
        </w:tc>
        <w:tc>
          <w:tcPr>
            <w:tcW w:w="4252" w:type="dxa"/>
          </w:tcPr>
          <w:p w14:paraId="407238DC" w14:textId="77777777" w:rsidR="00FD2DAE" w:rsidRDefault="00FD2DAE" w:rsidP="00FD2DAE">
            <w:pPr>
              <w:jc w:val="both"/>
              <w:rPr>
                <w:b/>
                <w:color w:val="000000" w:themeColor="text1"/>
                <w:sz w:val="24"/>
                <w:szCs w:val="24"/>
              </w:rPr>
            </w:pPr>
            <w:r>
              <w:rPr>
                <w:b/>
                <w:color w:val="000000" w:themeColor="text1"/>
                <w:sz w:val="24"/>
                <w:szCs w:val="24"/>
              </w:rPr>
              <w:t>АТ «</w:t>
            </w:r>
            <w:proofErr w:type="spellStart"/>
            <w:r>
              <w:rPr>
                <w:b/>
                <w:color w:val="000000" w:themeColor="text1"/>
                <w:sz w:val="24"/>
                <w:szCs w:val="24"/>
              </w:rPr>
              <w:t>Чернівціобленерго</w:t>
            </w:r>
            <w:proofErr w:type="spellEnd"/>
            <w:r>
              <w:rPr>
                <w:b/>
                <w:color w:val="000000" w:themeColor="text1"/>
                <w:sz w:val="24"/>
                <w:szCs w:val="24"/>
              </w:rPr>
              <w:t>»</w:t>
            </w:r>
          </w:p>
          <w:p w14:paraId="41891E6E" w14:textId="64F77962" w:rsidR="00FD2DAE" w:rsidRDefault="00FD2DAE" w:rsidP="00FD2DAE">
            <w:pPr>
              <w:jc w:val="both"/>
              <w:rPr>
                <w:b/>
                <w:color w:val="000000" w:themeColor="text1"/>
                <w:sz w:val="24"/>
                <w:szCs w:val="24"/>
              </w:rPr>
            </w:pPr>
            <w:r w:rsidRPr="00DA3B15">
              <w:rPr>
                <w:sz w:val="24"/>
                <w:szCs w:val="24"/>
              </w:rPr>
              <w:t>Технічні умови набирають чинності після оплати Замовником вартості послуги з приєднання згідно з умовами договору про приєднання</w:t>
            </w:r>
            <w:r>
              <w:rPr>
                <w:sz w:val="24"/>
                <w:szCs w:val="24"/>
              </w:rPr>
              <w:t xml:space="preserve">. </w:t>
            </w:r>
            <w:r w:rsidRPr="00193860">
              <w:rPr>
                <w:b/>
                <w:bCs/>
                <w:color w:val="0070C0"/>
                <w:sz w:val="24"/>
                <w:szCs w:val="24"/>
              </w:rPr>
              <w:t>Граничний строк дії технічних умов на приєднання становить три роки з дати укладення договору про приєднання та може бути продовжений один раз на такий же строк з підстав та у порядку, визначених Законом України «Про ринок електричної енергії» та цим Кодексом.</w:t>
            </w:r>
          </w:p>
        </w:tc>
        <w:tc>
          <w:tcPr>
            <w:tcW w:w="3969" w:type="dxa"/>
          </w:tcPr>
          <w:p w14:paraId="140C8C62" w14:textId="77777777" w:rsidR="00FD2DAE" w:rsidRDefault="00FD2DAE" w:rsidP="00FD2DAE">
            <w:pPr>
              <w:jc w:val="both"/>
              <w:rPr>
                <w:b/>
                <w:color w:val="000000" w:themeColor="text1"/>
                <w:sz w:val="24"/>
                <w:szCs w:val="24"/>
              </w:rPr>
            </w:pPr>
            <w:r>
              <w:rPr>
                <w:b/>
                <w:color w:val="000000" w:themeColor="text1"/>
                <w:sz w:val="24"/>
                <w:szCs w:val="24"/>
              </w:rPr>
              <w:t>АТ «</w:t>
            </w:r>
            <w:proofErr w:type="spellStart"/>
            <w:r>
              <w:rPr>
                <w:b/>
                <w:color w:val="000000" w:themeColor="text1"/>
                <w:sz w:val="24"/>
                <w:szCs w:val="24"/>
              </w:rPr>
              <w:t>Чернівціобленерго</w:t>
            </w:r>
            <w:proofErr w:type="spellEnd"/>
            <w:r>
              <w:rPr>
                <w:b/>
                <w:color w:val="000000" w:themeColor="text1"/>
                <w:sz w:val="24"/>
                <w:szCs w:val="24"/>
              </w:rPr>
              <w:t>»</w:t>
            </w:r>
          </w:p>
          <w:p w14:paraId="1E99EF26" w14:textId="77777777" w:rsidR="00FD2DAE" w:rsidRDefault="00FD2DAE" w:rsidP="00FD2DAE">
            <w:pPr>
              <w:pStyle w:val="af1"/>
              <w:jc w:val="both"/>
              <w:rPr>
                <w:rFonts w:ascii="Times New Roman" w:hAnsi="Times New Roman" w:cs="Times New Roman"/>
                <w:sz w:val="24"/>
                <w:szCs w:val="24"/>
              </w:rPr>
            </w:pPr>
          </w:p>
          <w:p w14:paraId="4461489D" w14:textId="127839C8" w:rsidR="00FD2DAE" w:rsidRDefault="00FD2DAE" w:rsidP="00FD2DAE">
            <w:pPr>
              <w:jc w:val="both"/>
              <w:rPr>
                <w:b/>
                <w:color w:val="000000" w:themeColor="text1"/>
                <w:sz w:val="24"/>
                <w:szCs w:val="24"/>
              </w:rPr>
            </w:pPr>
            <w:r>
              <w:rPr>
                <w:sz w:val="24"/>
                <w:szCs w:val="24"/>
              </w:rPr>
              <w:t>Зазначає Замовникам що технічні умови мають свій граничний строк, згідно Закону.</w:t>
            </w:r>
          </w:p>
        </w:tc>
        <w:tc>
          <w:tcPr>
            <w:tcW w:w="3119" w:type="dxa"/>
          </w:tcPr>
          <w:p w14:paraId="3FF26184" w14:textId="5571F0EC" w:rsidR="009C3797" w:rsidRPr="009C3797" w:rsidRDefault="009C3797" w:rsidP="009C3797">
            <w:pPr>
              <w:jc w:val="center"/>
              <w:rPr>
                <w:b/>
                <w:sz w:val="24"/>
                <w:szCs w:val="24"/>
                <w:lang w:eastAsia="uk-UA"/>
              </w:rPr>
            </w:pPr>
            <w:r>
              <w:rPr>
                <w:b/>
                <w:sz w:val="24"/>
                <w:szCs w:val="24"/>
                <w:lang w:eastAsia="uk-UA"/>
              </w:rPr>
              <w:t>Пропонується не враховувати</w:t>
            </w:r>
          </w:p>
          <w:p w14:paraId="632B8307" w14:textId="3A600DCC" w:rsidR="00FD2DAE" w:rsidRPr="004F3A51" w:rsidRDefault="005B4A9F" w:rsidP="005B4A9F">
            <w:pPr>
              <w:jc w:val="center"/>
              <w:rPr>
                <w:b/>
                <w:sz w:val="24"/>
                <w:szCs w:val="24"/>
                <w:lang w:eastAsia="uk-UA"/>
              </w:rPr>
            </w:pPr>
            <w:r>
              <w:rPr>
                <w:sz w:val="24"/>
                <w:szCs w:val="24"/>
                <w:lang w:eastAsia="uk-UA"/>
              </w:rPr>
              <w:t>Зміни не вносилися</w:t>
            </w:r>
          </w:p>
        </w:tc>
      </w:tr>
      <w:tr w:rsidR="00FD2DAE" w:rsidRPr="004F3A51" w14:paraId="74B7B4C2" w14:textId="77777777" w:rsidTr="00B93106">
        <w:trPr>
          <w:trHeight w:val="218"/>
        </w:trPr>
        <w:tc>
          <w:tcPr>
            <w:tcW w:w="15593" w:type="dxa"/>
            <w:gridSpan w:val="4"/>
          </w:tcPr>
          <w:p w14:paraId="1339EEFB" w14:textId="77777777" w:rsidR="00FD2DAE" w:rsidRPr="00CE0E20" w:rsidRDefault="00FD2DAE" w:rsidP="00FD2DAE">
            <w:pPr>
              <w:ind w:left="7975"/>
              <w:jc w:val="both"/>
              <w:rPr>
                <w:sz w:val="24"/>
                <w:szCs w:val="24"/>
              </w:rPr>
            </w:pPr>
            <w:r w:rsidRPr="00CE0E20">
              <w:rPr>
                <w:sz w:val="24"/>
                <w:szCs w:val="24"/>
              </w:rPr>
              <w:t>Додаток 10</w:t>
            </w:r>
          </w:p>
          <w:p w14:paraId="3091CF21" w14:textId="77777777" w:rsidR="00FD2DAE" w:rsidRPr="00CE0E20" w:rsidRDefault="00FD2DAE" w:rsidP="00FD2DAE">
            <w:pPr>
              <w:ind w:left="7975"/>
              <w:jc w:val="both"/>
              <w:rPr>
                <w:sz w:val="24"/>
                <w:szCs w:val="24"/>
              </w:rPr>
            </w:pPr>
            <w:r w:rsidRPr="00CE0E20">
              <w:rPr>
                <w:sz w:val="24"/>
                <w:szCs w:val="24"/>
              </w:rPr>
              <w:t>до Кодексу систем розподілу</w:t>
            </w:r>
          </w:p>
          <w:p w14:paraId="64C3E473" w14:textId="77777777" w:rsidR="00FD2DAE" w:rsidRPr="00CE0E20" w:rsidRDefault="00FD2DAE" w:rsidP="00FD2DAE">
            <w:pPr>
              <w:jc w:val="center"/>
              <w:rPr>
                <w:b/>
                <w:sz w:val="24"/>
                <w:szCs w:val="24"/>
              </w:rPr>
            </w:pPr>
            <w:r w:rsidRPr="00CE0E20">
              <w:rPr>
                <w:b/>
                <w:sz w:val="24"/>
                <w:szCs w:val="24"/>
              </w:rPr>
              <w:t>Протокол</w:t>
            </w:r>
          </w:p>
          <w:p w14:paraId="3CBE89C2" w14:textId="4A200A36" w:rsidR="00FD2DAE" w:rsidRPr="004F3A51" w:rsidRDefault="00FD2DAE" w:rsidP="00FD2DAE">
            <w:pPr>
              <w:jc w:val="both"/>
              <w:rPr>
                <w:b/>
                <w:sz w:val="24"/>
                <w:szCs w:val="24"/>
                <w:lang w:eastAsia="uk-UA"/>
              </w:rPr>
            </w:pPr>
            <w:r w:rsidRPr="00CE0E20">
              <w:rPr>
                <w:b/>
                <w:sz w:val="24"/>
                <w:szCs w:val="24"/>
              </w:rPr>
              <w:t>вимірювання параметрів якості електричної енергії при розгляді скарги/звернення/претензії споживача</w:t>
            </w:r>
          </w:p>
        </w:tc>
      </w:tr>
      <w:tr w:rsidR="00FD2DAE" w:rsidRPr="004F3A51" w14:paraId="52D1BF18" w14:textId="77777777" w:rsidTr="00A52C00">
        <w:trPr>
          <w:trHeight w:val="218"/>
        </w:trPr>
        <w:tc>
          <w:tcPr>
            <w:tcW w:w="4253" w:type="dxa"/>
          </w:tcPr>
          <w:p w14:paraId="6A109EB0" w14:textId="14863CD8" w:rsidR="00FD2DAE" w:rsidRPr="00CB52F0" w:rsidRDefault="00FD2DAE" w:rsidP="00FD2DAE">
            <w:pPr>
              <w:ind w:firstLine="603"/>
              <w:jc w:val="both"/>
              <w:rPr>
                <w:b/>
                <w:color w:val="7030A0"/>
                <w:sz w:val="24"/>
                <w:szCs w:val="24"/>
              </w:rPr>
            </w:pPr>
            <w:r w:rsidRPr="00CE0E20">
              <w:rPr>
                <w:sz w:val="24"/>
                <w:szCs w:val="24"/>
              </w:rPr>
              <w:t xml:space="preserve">8. Відповідність показників вимогам ДСТУ </w:t>
            </w:r>
            <w:r w:rsidRPr="00CE0E20">
              <w:rPr>
                <w:sz w:val="24"/>
                <w:szCs w:val="24"/>
                <w:lang w:val="en-US" w:eastAsia="x-none"/>
              </w:rPr>
              <w:t>EN</w:t>
            </w:r>
            <w:r w:rsidRPr="00CE0E20">
              <w:rPr>
                <w:sz w:val="24"/>
                <w:szCs w:val="24"/>
              </w:rPr>
              <w:t xml:space="preserve"> </w:t>
            </w:r>
            <w:bookmarkStart w:id="80" w:name="_Hlk196910508"/>
            <w:r w:rsidRPr="00CB52F0">
              <w:rPr>
                <w:b/>
                <w:color w:val="7030A0"/>
                <w:sz w:val="24"/>
                <w:szCs w:val="24"/>
              </w:rPr>
              <w:t>50160:2023</w:t>
            </w:r>
            <w:r w:rsidRPr="00CB52F0">
              <w:rPr>
                <w:color w:val="7030A0"/>
                <w:sz w:val="24"/>
                <w:szCs w:val="24"/>
              </w:rPr>
              <w:t xml:space="preserve"> </w:t>
            </w:r>
            <w:bookmarkEnd w:id="80"/>
            <w:r w:rsidRPr="00CE0E20">
              <w:rPr>
                <w:sz w:val="24"/>
                <w:szCs w:val="24"/>
              </w:rPr>
              <w:t>(так/ні):</w:t>
            </w:r>
          </w:p>
        </w:tc>
        <w:tc>
          <w:tcPr>
            <w:tcW w:w="4252" w:type="dxa"/>
          </w:tcPr>
          <w:p w14:paraId="1AA4B043" w14:textId="77777777" w:rsidR="00FD2DAE" w:rsidRPr="003B6615" w:rsidRDefault="00FD2DAE" w:rsidP="00FD2DAE">
            <w:pPr>
              <w:ind w:firstLine="284"/>
              <w:contextualSpacing/>
              <w:jc w:val="both"/>
              <w:rPr>
                <w:rStyle w:val="rvts0"/>
                <w:b/>
                <w:bCs/>
                <w:noProof/>
                <w:color w:val="0070C0"/>
                <w:sz w:val="24"/>
                <w:szCs w:val="24"/>
                <w:lang w:eastAsia="uk-UA"/>
              </w:rPr>
            </w:pPr>
          </w:p>
        </w:tc>
        <w:tc>
          <w:tcPr>
            <w:tcW w:w="3969" w:type="dxa"/>
          </w:tcPr>
          <w:p w14:paraId="3B0ACA84" w14:textId="77777777" w:rsidR="00FD2DAE" w:rsidRPr="00C74764" w:rsidRDefault="00FD2DAE" w:rsidP="00FD2DAE">
            <w:pPr>
              <w:jc w:val="both"/>
              <w:rPr>
                <w:color w:val="000000"/>
                <w:sz w:val="24"/>
                <w:szCs w:val="24"/>
              </w:rPr>
            </w:pPr>
          </w:p>
        </w:tc>
        <w:tc>
          <w:tcPr>
            <w:tcW w:w="3119" w:type="dxa"/>
          </w:tcPr>
          <w:p w14:paraId="2807EB11" w14:textId="77777777" w:rsidR="00FD2DAE" w:rsidRPr="004F3A51" w:rsidRDefault="00FD2DAE" w:rsidP="00FD2DAE">
            <w:pPr>
              <w:jc w:val="both"/>
              <w:rPr>
                <w:b/>
                <w:sz w:val="24"/>
                <w:szCs w:val="24"/>
                <w:lang w:eastAsia="uk-UA"/>
              </w:rPr>
            </w:pPr>
          </w:p>
        </w:tc>
      </w:tr>
    </w:tbl>
    <w:p w14:paraId="0B0F9468" w14:textId="77777777" w:rsidR="00716FA8" w:rsidRPr="004F3A51" w:rsidRDefault="00716FA8" w:rsidP="004F3A51"/>
    <w:sectPr w:rsidR="00716FA8" w:rsidRPr="004F3A51" w:rsidSect="00624A6C">
      <w:footerReference w:type="default" r:id="rId43"/>
      <w:pgSz w:w="16838" w:h="11906"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0B8A5" w14:textId="77777777" w:rsidR="00262B69" w:rsidRDefault="00262B69" w:rsidP="00DF3808">
      <w:r>
        <w:separator/>
      </w:r>
    </w:p>
  </w:endnote>
  <w:endnote w:type="continuationSeparator" w:id="0">
    <w:p w14:paraId="47048F68" w14:textId="77777777" w:rsidR="00262B69" w:rsidRDefault="00262B69" w:rsidP="00DF3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9688456"/>
      <w:docPartObj>
        <w:docPartGallery w:val="Page Numbers (Bottom of Page)"/>
        <w:docPartUnique/>
      </w:docPartObj>
    </w:sdtPr>
    <w:sdtEndPr/>
    <w:sdtContent>
      <w:p w14:paraId="7E50DCF9" w14:textId="77777777" w:rsidR="00262B69" w:rsidRDefault="00262B69">
        <w:pPr>
          <w:pStyle w:val="ab"/>
          <w:jc w:val="center"/>
        </w:pPr>
        <w:r>
          <w:fldChar w:fldCharType="begin"/>
        </w:r>
        <w:r>
          <w:instrText>PAGE   \* MERGEFORMAT</w:instrText>
        </w:r>
        <w:r>
          <w:fldChar w:fldCharType="separate"/>
        </w:r>
        <w:r>
          <w:rPr>
            <w:noProof/>
          </w:rPr>
          <w:t>2</w:t>
        </w:r>
        <w:r>
          <w:fldChar w:fldCharType="end"/>
        </w:r>
      </w:p>
    </w:sdtContent>
  </w:sdt>
  <w:p w14:paraId="7F3A3AA2" w14:textId="77777777" w:rsidR="00262B69" w:rsidRDefault="00262B6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339D52" w14:textId="77777777" w:rsidR="00262B69" w:rsidRDefault="00262B69" w:rsidP="00DF3808">
      <w:r>
        <w:separator/>
      </w:r>
    </w:p>
  </w:footnote>
  <w:footnote w:type="continuationSeparator" w:id="0">
    <w:p w14:paraId="7692090F" w14:textId="77777777" w:rsidR="00262B69" w:rsidRDefault="00262B69" w:rsidP="00DF38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13B9B"/>
    <w:multiLevelType w:val="hybridMultilevel"/>
    <w:tmpl w:val="C322AA96"/>
    <w:lvl w:ilvl="0" w:tplc="240A01CE">
      <w:start w:val="13"/>
      <w:numFmt w:val="bullet"/>
      <w:lvlText w:val="-"/>
      <w:lvlJc w:val="left"/>
      <w:pPr>
        <w:ind w:left="1323" w:hanging="360"/>
      </w:pPr>
      <w:rPr>
        <w:rFonts w:ascii="Times New Roman" w:eastAsia="Times New Roman" w:hAnsi="Times New Roman" w:cs="Times New Roman" w:hint="default"/>
      </w:rPr>
    </w:lvl>
    <w:lvl w:ilvl="1" w:tplc="04090003" w:tentative="1">
      <w:start w:val="1"/>
      <w:numFmt w:val="bullet"/>
      <w:lvlText w:val="o"/>
      <w:lvlJc w:val="left"/>
      <w:pPr>
        <w:ind w:left="2043" w:hanging="360"/>
      </w:pPr>
      <w:rPr>
        <w:rFonts w:ascii="Courier New" w:hAnsi="Courier New" w:cs="Courier New" w:hint="default"/>
      </w:rPr>
    </w:lvl>
    <w:lvl w:ilvl="2" w:tplc="04090005" w:tentative="1">
      <w:start w:val="1"/>
      <w:numFmt w:val="bullet"/>
      <w:lvlText w:val=""/>
      <w:lvlJc w:val="left"/>
      <w:pPr>
        <w:ind w:left="2763" w:hanging="360"/>
      </w:pPr>
      <w:rPr>
        <w:rFonts w:ascii="Wingdings" w:hAnsi="Wingdings" w:hint="default"/>
      </w:rPr>
    </w:lvl>
    <w:lvl w:ilvl="3" w:tplc="04090001" w:tentative="1">
      <w:start w:val="1"/>
      <w:numFmt w:val="bullet"/>
      <w:lvlText w:val=""/>
      <w:lvlJc w:val="left"/>
      <w:pPr>
        <w:ind w:left="3483" w:hanging="360"/>
      </w:pPr>
      <w:rPr>
        <w:rFonts w:ascii="Symbol" w:hAnsi="Symbol" w:hint="default"/>
      </w:rPr>
    </w:lvl>
    <w:lvl w:ilvl="4" w:tplc="04090003" w:tentative="1">
      <w:start w:val="1"/>
      <w:numFmt w:val="bullet"/>
      <w:lvlText w:val="o"/>
      <w:lvlJc w:val="left"/>
      <w:pPr>
        <w:ind w:left="4203" w:hanging="360"/>
      </w:pPr>
      <w:rPr>
        <w:rFonts w:ascii="Courier New" w:hAnsi="Courier New" w:cs="Courier New" w:hint="default"/>
      </w:rPr>
    </w:lvl>
    <w:lvl w:ilvl="5" w:tplc="04090005" w:tentative="1">
      <w:start w:val="1"/>
      <w:numFmt w:val="bullet"/>
      <w:lvlText w:val=""/>
      <w:lvlJc w:val="left"/>
      <w:pPr>
        <w:ind w:left="4923" w:hanging="360"/>
      </w:pPr>
      <w:rPr>
        <w:rFonts w:ascii="Wingdings" w:hAnsi="Wingdings" w:hint="default"/>
      </w:rPr>
    </w:lvl>
    <w:lvl w:ilvl="6" w:tplc="04090001" w:tentative="1">
      <w:start w:val="1"/>
      <w:numFmt w:val="bullet"/>
      <w:lvlText w:val=""/>
      <w:lvlJc w:val="left"/>
      <w:pPr>
        <w:ind w:left="5643" w:hanging="360"/>
      </w:pPr>
      <w:rPr>
        <w:rFonts w:ascii="Symbol" w:hAnsi="Symbol" w:hint="default"/>
      </w:rPr>
    </w:lvl>
    <w:lvl w:ilvl="7" w:tplc="04090003" w:tentative="1">
      <w:start w:val="1"/>
      <w:numFmt w:val="bullet"/>
      <w:lvlText w:val="o"/>
      <w:lvlJc w:val="left"/>
      <w:pPr>
        <w:ind w:left="6363" w:hanging="360"/>
      </w:pPr>
      <w:rPr>
        <w:rFonts w:ascii="Courier New" w:hAnsi="Courier New" w:cs="Courier New" w:hint="default"/>
      </w:rPr>
    </w:lvl>
    <w:lvl w:ilvl="8" w:tplc="04090005" w:tentative="1">
      <w:start w:val="1"/>
      <w:numFmt w:val="bullet"/>
      <w:lvlText w:val=""/>
      <w:lvlJc w:val="left"/>
      <w:pPr>
        <w:ind w:left="7083" w:hanging="360"/>
      </w:pPr>
      <w:rPr>
        <w:rFonts w:ascii="Wingdings" w:hAnsi="Wingdings" w:hint="default"/>
      </w:rPr>
    </w:lvl>
  </w:abstractNum>
  <w:abstractNum w:abstractNumId="1" w15:restartNumberingAfterBreak="0">
    <w:nsid w:val="08D46CB5"/>
    <w:multiLevelType w:val="multilevel"/>
    <w:tmpl w:val="47423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B4507F"/>
    <w:multiLevelType w:val="hybridMultilevel"/>
    <w:tmpl w:val="8B780CDE"/>
    <w:lvl w:ilvl="0" w:tplc="914A4BA0">
      <w:start w:val="1"/>
      <w:numFmt w:val="decimal"/>
      <w:lvlText w:val="%1)"/>
      <w:lvlJc w:val="left"/>
      <w:pPr>
        <w:ind w:left="2061" w:hanging="360"/>
      </w:pPr>
      <w:rPr>
        <w:rFonts w:hint="default"/>
      </w:rPr>
    </w:lvl>
    <w:lvl w:ilvl="1" w:tplc="20000019" w:tentative="1">
      <w:start w:val="1"/>
      <w:numFmt w:val="lowerLetter"/>
      <w:lvlText w:val="%2."/>
      <w:lvlJc w:val="left"/>
      <w:pPr>
        <w:ind w:left="2781" w:hanging="360"/>
      </w:pPr>
    </w:lvl>
    <w:lvl w:ilvl="2" w:tplc="2000001B" w:tentative="1">
      <w:start w:val="1"/>
      <w:numFmt w:val="lowerRoman"/>
      <w:lvlText w:val="%3."/>
      <w:lvlJc w:val="right"/>
      <w:pPr>
        <w:ind w:left="3501" w:hanging="180"/>
      </w:pPr>
    </w:lvl>
    <w:lvl w:ilvl="3" w:tplc="2000000F" w:tentative="1">
      <w:start w:val="1"/>
      <w:numFmt w:val="decimal"/>
      <w:lvlText w:val="%4."/>
      <w:lvlJc w:val="left"/>
      <w:pPr>
        <w:ind w:left="4221" w:hanging="360"/>
      </w:pPr>
    </w:lvl>
    <w:lvl w:ilvl="4" w:tplc="20000019" w:tentative="1">
      <w:start w:val="1"/>
      <w:numFmt w:val="lowerLetter"/>
      <w:lvlText w:val="%5."/>
      <w:lvlJc w:val="left"/>
      <w:pPr>
        <w:ind w:left="4941" w:hanging="360"/>
      </w:pPr>
    </w:lvl>
    <w:lvl w:ilvl="5" w:tplc="2000001B" w:tentative="1">
      <w:start w:val="1"/>
      <w:numFmt w:val="lowerRoman"/>
      <w:lvlText w:val="%6."/>
      <w:lvlJc w:val="right"/>
      <w:pPr>
        <w:ind w:left="5661" w:hanging="180"/>
      </w:pPr>
    </w:lvl>
    <w:lvl w:ilvl="6" w:tplc="2000000F" w:tentative="1">
      <w:start w:val="1"/>
      <w:numFmt w:val="decimal"/>
      <w:lvlText w:val="%7."/>
      <w:lvlJc w:val="left"/>
      <w:pPr>
        <w:ind w:left="6381" w:hanging="360"/>
      </w:pPr>
    </w:lvl>
    <w:lvl w:ilvl="7" w:tplc="20000019" w:tentative="1">
      <w:start w:val="1"/>
      <w:numFmt w:val="lowerLetter"/>
      <w:lvlText w:val="%8."/>
      <w:lvlJc w:val="left"/>
      <w:pPr>
        <w:ind w:left="7101" w:hanging="360"/>
      </w:pPr>
    </w:lvl>
    <w:lvl w:ilvl="8" w:tplc="2000001B" w:tentative="1">
      <w:start w:val="1"/>
      <w:numFmt w:val="lowerRoman"/>
      <w:lvlText w:val="%9."/>
      <w:lvlJc w:val="right"/>
      <w:pPr>
        <w:ind w:left="7821" w:hanging="180"/>
      </w:pPr>
    </w:lvl>
  </w:abstractNum>
  <w:abstractNum w:abstractNumId="3" w15:restartNumberingAfterBreak="0">
    <w:nsid w:val="11C603E1"/>
    <w:multiLevelType w:val="hybridMultilevel"/>
    <w:tmpl w:val="4462D65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B2B6952"/>
    <w:multiLevelType w:val="hybridMultilevel"/>
    <w:tmpl w:val="F0F47036"/>
    <w:lvl w:ilvl="0" w:tplc="6B9CA0DE">
      <w:start w:val="4"/>
      <w:numFmt w:val="bullet"/>
      <w:lvlText w:val="-"/>
      <w:lvlJc w:val="left"/>
      <w:pPr>
        <w:ind w:left="963" w:hanging="360"/>
      </w:pPr>
      <w:rPr>
        <w:rFonts w:ascii="Times New Roman" w:eastAsiaTheme="minorHAnsi" w:hAnsi="Times New Roman" w:cs="Times New Roman" w:hint="default"/>
      </w:rPr>
    </w:lvl>
    <w:lvl w:ilvl="1" w:tplc="20000003" w:tentative="1">
      <w:start w:val="1"/>
      <w:numFmt w:val="bullet"/>
      <w:lvlText w:val="o"/>
      <w:lvlJc w:val="left"/>
      <w:pPr>
        <w:ind w:left="1683" w:hanging="360"/>
      </w:pPr>
      <w:rPr>
        <w:rFonts w:ascii="Courier New" w:hAnsi="Courier New" w:cs="Courier New" w:hint="default"/>
      </w:rPr>
    </w:lvl>
    <w:lvl w:ilvl="2" w:tplc="20000005" w:tentative="1">
      <w:start w:val="1"/>
      <w:numFmt w:val="bullet"/>
      <w:lvlText w:val=""/>
      <w:lvlJc w:val="left"/>
      <w:pPr>
        <w:ind w:left="2403" w:hanging="360"/>
      </w:pPr>
      <w:rPr>
        <w:rFonts w:ascii="Wingdings" w:hAnsi="Wingdings" w:hint="default"/>
      </w:rPr>
    </w:lvl>
    <w:lvl w:ilvl="3" w:tplc="20000001" w:tentative="1">
      <w:start w:val="1"/>
      <w:numFmt w:val="bullet"/>
      <w:lvlText w:val=""/>
      <w:lvlJc w:val="left"/>
      <w:pPr>
        <w:ind w:left="3123" w:hanging="360"/>
      </w:pPr>
      <w:rPr>
        <w:rFonts w:ascii="Symbol" w:hAnsi="Symbol" w:hint="default"/>
      </w:rPr>
    </w:lvl>
    <w:lvl w:ilvl="4" w:tplc="20000003" w:tentative="1">
      <w:start w:val="1"/>
      <w:numFmt w:val="bullet"/>
      <w:lvlText w:val="o"/>
      <w:lvlJc w:val="left"/>
      <w:pPr>
        <w:ind w:left="3843" w:hanging="360"/>
      </w:pPr>
      <w:rPr>
        <w:rFonts w:ascii="Courier New" w:hAnsi="Courier New" w:cs="Courier New" w:hint="default"/>
      </w:rPr>
    </w:lvl>
    <w:lvl w:ilvl="5" w:tplc="20000005" w:tentative="1">
      <w:start w:val="1"/>
      <w:numFmt w:val="bullet"/>
      <w:lvlText w:val=""/>
      <w:lvlJc w:val="left"/>
      <w:pPr>
        <w:ind w:left="4563" w:hanging="360"/>
      </w:pPr>
      <w:rPr>
        <w:rFonts w:ascii="Wingdings" w:hAnsi="Wingdings" w:hint="default"/>
      </w:rPr>
    </w:lvl>
    <w:lvl w:ilvl="6" w:tplc="20000001" w:tentative="1">
      <w:start w:val="1"/>
      <w:numFmt w:val="bullet"/>
      <w:lvlText w:val=""/>
      <w:lvlJc w:val="left"/>
      <w:pPr>
        <w:ind w:left="5283" w:hanging="360"/>
      </w:pPr>
      <w:rPr>
        <w:rFonts w:ascii="Symbol" w:hAnsi="Symbol" w:hint="default"/>
      </w:rPr>
    </w:lvl>
    <w:lvl w:ilvl="7" w:tplc="20000003" w:tentative="1">
      <w:start w:val="1"/>
      <w:numFmt w:val="bullet"/>
      <w:lvlText w:val="o"/>
      <w:lvlJc w:val="left"/>
      <w:pPr>
        <w:ind w:left="6003" w:hanging="360"/>
      </w:pPr>
      <w:rPr>
        <w:rFonts w:ascii="Courier New" w:hAnsi="Courier New" w:cs="Courier New" w:hint="default"/>
      </w:rPr>
    </w:lvl>
    <w:lvl w:ilvl="8" w:tplc="20000005" w:tentative="1">
      <w:start w:val="1"/>
      <w:numFmt w:val="bullet"/>
      <w:lvlText w:val=""/>
      <w:lvlJc w:val="left"/>
      <w:pPr>
        <w:ind w:left="6723" w:hanging="360"/>
      </w:pPr>
      <w:rPr>
        <w:rFonts w:ascii="Wingdings" w:hAnsi="Wingdings" w:hint="default"/>
      </w:rPr>
    </w:lvl>
  </w:abstractNum>
  <w:abstractNum w:abstractNumId="5" w15:restartNumberingAfterBreak="0">
    <w:nsid w:val="20226206"/>
    <w:multiLevelType w:val="hybridMultilevel"/>
    <w:tmpl w:val="ACBE7AD2"/>
    <w:lvl w:ilvl="0" w:tplc="3AD44FB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C3702CE"/>
    <w:multiLevelType w:val="hybridMultilevel"/>
    <w:tmpl w:val="9BBAADA4"/>
    <w:lvl w:ilvl="0" w:tplc="F41C6168">
      <w:start w:val="1"/>
      <w:numFmt w:val="decimal"/>
      <w:lvlText w:val="%1)"/>
      <w:lvlJc w:val="left"/>
      <w:pPr>
        <w:ind w:left="720" w:hanging="360"/>
      </w:pPr>
      <w:rPr>
        <w:rFonts w:ascii="Times New Roman" w:eastAsiaTheme="minorHAnsi" w:hAnsi="Times New Roman" w:cstheme="minorBidi"/>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DB007ED"/>
    <w:multiLevelType w:val="hybridMultilevel"/>
    <w:tmpl w:val="8A0A26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8826241"/>
    <w:multiLevelType w:val="hybridMultilevel"/>
    <w:tmpl w:val="034A8E8A"/>
    <w:lvl w:ilvl="0" w:tplc="1676F49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9" w15:restartNumberingAfterBreak="0">
    <w:nsid w:val="551D751E"/>
    <w:multiLevelType w:val="multilevel"/>
    <w:tmpl w:val="A8A44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63E4273"/>
    <w:multiLevelType w:val="hybridMultilevel"/>
    <w:tmpl w:val="7A245DD4"/>
    <w:lvl w:ilvl="0" w:tplc="BBA2C9BA">
      <w:start w:val="1"/>
      <w:numFmt w:val="decimal"/>
      <w:lvlText w:val="%1."/>
      <w:lvlJc w:val="left"/>
      <w:pPr>
        <w:ind w:left="703" w:hanging="480"/>
      </w:pPr>
      <w:rPr>
        <w:rFonts w:hint="default"/>
      </w:rPr>
    </w:lvl>
    <w:lvl w:ilvl="1" w:tplc="04220019" w:tentative="1">
      <w:start w:val="1"/>
      <w:numFmt w:val="lowerLetter"/>
      <w:lvlText w:val="%2."/>
      <w:lvlJc w:val="left"/>
      <w:pPr>
        <w:ind w:left="1303" w:hanging="360"/>
      </w:pPr>
    </w:lvl>
    <w:lvl w:ilvl="2" w:tplc="0422001B" w:tentative="1">
      <w:start w:val="1"/>
      <w:numFmt w:val="lowerRoman"/>
      <w:lvlText w:val="%3."/>
      <w:lvlJc w:val="right"/>
      <w:pPr>
        <w:ind w:left="2023" w:hanging="180"/>
      </w:pPr>
    </w:lvl>
    <w:lvl w:ilvl="3" w:tplc="0422000F" w:tentative="1">
      <w:start w:val="1"/>
      <w:numFmt w:val="decimal"/>
      <w:lvlText w:val="%4."/>
      <w:lvlJc w:val="left"/>
      <w:pPr>
        <w:ind w:left="2743" w:hanging="360"/>
      </w:pPr>
    </w:lvl>
    <w:lvl w:ilvl="4" w:tplc="04220019" w:tentative="1">
      <w:start w:val="1"/>
      <w:numFmt w:val="lowerLetter"/>
      <w:lvlText w:val="%5."/>
      <w:lvlJc w:val="left"/>
      <w:pPr>
        <w:ind w:left="3463" w:hanging="360"/>
      </w:pPr>
    </w:lvl>
    <w:lvl w:ilvl="5" w:tplc="0422001B" w:tentative="1">
      <w:start w:val="1"/>
      <w:numFmt w:val="lowerRoman"/>
      <w:lvlText w:val="%6."/>
      <w:lvlJc w:val="right"/>
      <w:pPr>
        <w:ind w:left="4183" w:hanging="180"/>
      </w:pPr>
    </w:lvl>
    <w:lvl w:ilvl="6" w:tplc="0422000F" w:tentative="1">
      <w:start w:val="1"/>
      <w:numFmt w:val="decimal"/>
      <w:lvlText w:val="%7."/>
      <w:lvlJc w:val="left"/>
      <w:pPr>
        <w:ind w:left="4903" w:hanging="360"/>
      </w:pPr>
    </w:lvl>
    <w:lvl w:ilvl="7" w:tplc="04220019" w:tentative="1">
      <w:start w:val="1"/>
      <w:numFmt w:val="lowerLetter"/>
      <w:lvlText w:val="%8."/>
      <w:lvlJc w:val="left"/>
      <w:pPr>
        <w:ind w:left="5623" w:hanging="360"/>
      </w:pPr>
    </w:lvl>
    <w:lvl w:ilvl="8" w:tplc="0422001B" w:tentative="1">
      <w:start w:val="1"/>
      <w:numFmt w:val="lowerRoman"/>
      <w:lvlText w:val="%9."/>
      <w:lvlJc w:val="right"/>
      <w:pPr>
        <w:ind w:left="6343" w:hanging="180"/>
      </w:pPr>
    </w:lvl>
  </w:abstractNum>
  <w:abstractNum w:abstractNumId="11" w15:restartNumberingAfterBreak="0">
    <w:nsid w:val="5BA91BC6"/>
    <w:multiLevelType w:val="hybridMultilevel"/>
    <w:tmpl w:val="3C887C1A"/>
    <w:lvl w:ilvl="0" w:tplc="3E302B8E">
      <w:start w:val="1"/>
      <w:numFmt w:val="bullet"/>
      <w:lvlText w:val="-"/>
      <w:lvlJc w:val="left"/>
      <w:pPr>
        <w:ind w:left="720" w:hanging="360"/>
      </w:pPr>
      <w:rPr>
        <w:rFonts w:ascii="Times New Roman" w:eastAsia="Times New Roman" w:hAnsi="Times New Roman" w:cs="Times New Roman" w:hint="default"/>
        <w:i w:val="0"/>
        <w:color w:val="auto"/>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BBB6C38"/>
    <w:multiLevelType w:val="multilevel"/>
    <w:tmpl w:val="C3E23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0E58BF"/>
    <w:multiLevelType w:val="hybridMultilevel"/>
    <w:tmpl w:val="76446A5E"/>
    <w:lvl w:ilvl="0" w:tplc="FF60C5F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69662AB0"/>
    <w:multiLevelType w:val="hybridMultilevel"/>
    <w:tmpl w:val="71404416"/>
    <w:lvl w:ilvl="0" w:tplc="7DCEAB8A">
      <w:start w:val="1"/>
      <w:numFmt w:val="decimal"/>
      <w:lvlText w:val="%1)"/>
      <w:lvlJc w:val="left"/>
      <w:pPr>
        <w:ind w:left="807" w:hanging="360"/>
      </w:pPr>
      <w:rPr>
        <w:rFonts w:hint="default"/>
      </w:rPr>
    </w:lvl>
    <w:lvl w:ilvl="1" w:tplc="20000019" w:tentative="1">
      <w:start w:val="1"/>
      <w:numFmt w:val="lowerLetter"/>
      <w:lvlText w:val="%2."/>
      <w:lvlJc w:val="left"/>
      <w:pPr>
        <w:ind w:left="1527" w:hanging="360"/>
      </w:pPr>
    </w:lvl>
    <w:lvl w:ilvl="2" w:tplc="2000001B" w:tentative="1">
      <w:start w:val="1"/>
      <w:numFmt w:val="lowerRoman"/>
      <w:lvlText w:val="%3."/>
      <w:lvlJc w:val="right"/>
      <w:pPr>
        <w:ind w:left="2247" w:hanging="180"/>
      </w:pPr>
    </w:lvl>
    <w:lvl w:ilvl="3" w:tplc="2000000F" w:tentative="1">
      <w:start w:val="1"/>
      <w:numFmt w:val="decimal"/>
      <w:lvlText w:val="%4."/>
      <w:lvlJc w:val="left"/>
      <w:pPr>
        <w:ind w:left="2967" w:hanging="360"/>
      </w:pPr>
    </w:lvl>
    <w:lvl w:ilvl="4" w:tplc="20000019" w:tentative="1">
      <w:start w:val="1"/>
      <w:numFmt w:val="lowerLetter"/>
      <w:lvlText w:val="%5."/>
      <w:lvlJc w:val="left"/>
      <w:pPr>
        <w:ind w:left="3687" w:hanging="360"/>
      </w:pPr>
    </w:lvl>
    <w:lvl w:ilvl="5" w:tplc="2000001B" w:tentative="1">
      <w:start w:val="1"/>
      <w:numFmt w:val="lowerRoman"/>
      <w:lvlText w:val="%6."/>
      <w:lvlJc w:val="right"/>
      <w:pPr>
        <w:ind w:left="4407" w:hanging="180"/>
      </w:pPr>
    </w:lvl>
    <w:lvl w:ilvl="6" w:tplc="2000000F" w:tentative="1">
      <w:start w:val="1"/>
      <w:numFmt w:val="decimal"/>
      <w:lvlText w:val="%7."/>
      <w:lvlJc w:val="left"/>
      <w:pPr>
        <w:ind w:left="5127" w:hanging="360"/>
      </w:pPr>
    </w:lvl>
    <w:lvl w:ilvl="7" w:tplc="20000019" w:tentative="1">
      <w:start w:val="1"/>
      <w:numFmt w:val="lowerLetter"/>
      <w:lvlText w:val="%8."/>
      <w:lvlJc w:val="left"/>
      <w:pPr>
        <w:ind w:left="5847" w:hanging="360"/>
      </w:pPr>
    </w:lvl>
    <w:lvl w:ilvl="8" w:tplc="2000001B" w:tentative="1">
      <w:start w:val="1"/>
      <w:numFmt w:val="lowerRoman"/>
      <w:lvlText w:val="%9."/>
      <w:lvlJc w:val="right"/>
      <w:pPr>
        <w:ind w:left="6567" w:hanging="180"/>
      </w:pPr>
    </w:lvl>
  </w:abstractNum>
  <w:abstractNum w:abstractNumId="15" w15:restartNumberingAfterBreak="0">
    <w:nsid w:val="72394B60"/>
    <w:multiLevelType w:val="hybridMultilevel"/>
    <w:tmpl w:val="7152DF0C"/>
    <w:lvl w:ilvl="0" w:tplc="240A01CE">
      <w:start w:val="13"/>
      <w:numFmt w:val="bullet"/>
      <w:lvlText w:val="-"/>
      <w:lvlJc w:val="left"/>
      <w:pPr>
        <w:ind w:left="1323" w:hanging="360"/>
      </w:pPr>
      <w:rPr>
        <w:rFonts w:ascii="Times New Roman" w:eastAsia="Times New Roman" w:hAnsi="Times New Roman" w:cs="Times New Roman" w:hint="default"/>
      </w:rPr>
    </w:lvl>
    <w:lvl w:ilvl="1" w:tplc="04090003" w:tentative="1">
      <w:start w:val="1"/>
      <w:numFmt w:val="bullet"/>
      <w:lvlText w:val="o"/>
      <w:lvlJc w:val="left"/>
      <w:pPr>
        <w:ind w:left="2043" w:hanging="360"/>
      </w:pPr>
      <w:rPr>
        <w:rFonts w:ascii="Courier New" w:hAnsi="Courier New" w:cs="Courier New" w:hint="default"/>
      </w:rPr>
    </w:lvl>
    <w:lvl w:ilvl="2" w:tplc="04090005" w:tentative="1">
      <w:start w:val="1"/>
      <w:numFmt w:val="bullet"/>
      <w:lvlText w:val=""/>
      <w:lvlJc w:val="left"/>
      <w:pPr>
        <w:ind w:left="2763" w:hanging="360"/>
      </w:pPr>
      <w:rPr>
        <w:rFonts w:ascii="Wingdings" w:hAnsi="Wingdings" w:hint="default"/>
      </w:rPr>
    </w:lvl>
    <w:lvl w:ilvl="3" w:tplc="04090001" w:tentative="1">
      <w:start w:val="1"/>
      <w:numFmt w:val="bullet"/>
      <w:lvlText w:val=""/>
      <w:lvlJc w:val="left"/>
      <w:pPr>
        <w:ind w:left="3483" w:hanging="360"/>
      </w:pPr>
      <w:rPr>
        <w:rFonts w:ascii="Symbol" w:hAnsi="Symbol" w:hint="default"/>
      </w:rPr>
    </w:lvl>
    <w:lvl w:ilvl="4" w:tplc="04090003" w:tentative="1">
      <w:start w:val="1"/>
      <w:numFmt w:val="bullet"/>
      <w:lvlText w:val="o"/>
      <w:lvlJc w:val="left"/>
      <w:pPr>
        <w:ind w:left="4203" w:hanging="360"/>
      </w:pPr>
      <w:rPr>
        <w:rFonts w:ascii="Courier New" w:hAnsi="Courier New" w:cs="Courier New" w:hint="default"/>
      </w:rPr>
    </w:lvl>
    <w:lvl w:ilvl="5" w:tplc="04090005" w:tentative="1">
      <w:start w:val="1"/>
      <w:numFmt w:val="bullet"/>
      <w:lvlText w:val=""/>
      <w:lvlJc w:val="left"/>
      <w:pPr>
        <w:ind w:left="4923" w:hanging="360"/>
      </w:pPr>
      <w:rPr>
        <w:rFonts w:ascii="Wingdings" w:hAnsi="Wingdings" w:hint="default"/>
      </w:rPr>
    </w:lvl>
    <w:lvl w:ilvl="6" w:tplc="04090001" w:tentative="1">
      <w:start w:val="1"/>
      <w:numFmt w:val="bullet"/>
      <w:lvlText w:val=""/>
      <w:lvlJc w:val="left"/>
      <w:pPr>
        <w:ind w:left="5643" w:hanging="360"/>
      </w:pPr>
      <w:rPr>
        <w:rFonts w:ascii="Symbol" w:hAnsi="Symbol" w:hint="default"/>
      </w:rPr>
    </w:lvl>
    <w:lvl w:ilvl="7" w:tplc="04090003" w:tentative="1">
      <w:start w:val="1"/>
      <w:numFmt w:val="bullet"/>
      <w:lvlText w:val="o"/>
      <w:lvlJc w:val="left"/>
      <w:pPr>
        <w:ind w:left="6363" w:hanging="360"/>
      </w:pPr>
      <w:rPr>
        <w:rFonts w:ascii="Courier New" w:hAnsi="Courier New" w:cs="Courier New" w:hint="default"/>
      </w:rPr>
    </w:lvl>
    <w:lvl w:ilvl="8" w:tplc="04090005" w:tentative="1">
      <w:start w:val="1"/>
      <w:numFmt w:val="bullet"/>
      <w:lvlText w:val=""/>
      <w:lvlJc w:val="left"/>
      <w:pPr>
        <w:ind w:left="7083" w:hanging="360"/>
      </w:pPr>
      <w:rPr>
        <w:rFonts w:ascii="Wingdings" w:hAnsi="Wingdings" w:hint="default"/>
      </w:rPr>
    </w:lvl>
  </w:abstractNum>
  <w:abstractNum w:abstractNumId="16" w15:restartNumberingAfterBreak="0">
    <w:nsid w:val="76BD7828"/>
    <w:multiLevelType w:val="hybridMultilevel"/>
    <w:tmpl w:val="0544606C"/>
    <w:lvl w:ilvl="0" w:tplc="8848C108">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78743F60"/>
    <w:multiLevelType w:val="hybridMultilevel"/>
    <w:tmpl w:val="D84EC710"/>
    <w:lvl w:ilvl="0" w:tplc="8834A510">
      <w:start w:val="1"/>
      <w:numFmt w:val="decimal"/>
      <w:lvlText w:val="%1)"/>
      <w:lvlJc w:val="left"/>
      <w:pPr>
        <w:ind w:left="810" w:hanging="360"/>
      </w:pPr>
      <w:rPr>
        <w:rFonts w:hint="default"/>
      </w:rPr>
    </w:lvl>
    <w:lvl w:ilvl="1" w:tplc="20000019" w:tentative="1">
      <w:start w:val="1"/>
      <w:numFmt w:val="lowerLetter"/>
      <w:lvlText w:val="%2."/>
      <w:lvlJc w:val="left"/>
      <w:pPr>
        <w:ind w:left="1530" w:hanging="360"/>
      </w:pPr>
    </w:lvl>
    <w:lvl w:ilvl="2" w:tplc="2000001B" w:tentative="1">
      <w:start w:val="1"/>
      <w:numFmt w:val="lowerRoman"/>
      <w:lvlText w:val="%3."/>
      <w:lvlJc w:val="right"/>
      <w:pPr>
        <w:ind w:left="2250" w:hanging="180"/>
      </w:pPr>
    </w:lvl>
    <w:lvl w:ilvl="3" w:tplc="2000000F" w:tentative="1">
      <w:start w:val="1"/>
      <w:numFmt w:val="decimal"/>
      <w:lvlText w:val="%4."/>
      <w:lvlJc w:val="left"/>
      <w:pPr>
        <w:ind w:left="2970" w:hanging="360"/>
      </w:pPr>
    </w:lvl>
    <w:lvl w:ilvl="4" w:tplc="20000019" w:tentative="1">
      <w:start w:val="1"/>
      <w:numFmt w:val="lowerLetter"/>
      <w:lvlText w:val="%5."/>
      <w:lvlJc w:val="left"/>
      <w:pPr>
        <w:ind w:left="3690" w:hanging="360"/>
      </w:pPr>
    </w:lvl>
    <w:lvl w:ilvl="5" w:tplc="2000001B" w:tentative="1">
      <w:start w:val="1"/>
      <w:numFmt w:val="lowerRoman"/>
      <w:lvlText w:val="%6."/>
      <w:lvlJc w:val="right"/>
      <w:pPr>
        <w:ind w:left="4410" w:hanging="180"/>
      </w:pPr>
    </w:lvl>
    <w:lvl w:ilvl="6" w:tplc="2000000F" w:tentative="1">
      <w:start w:val="1"/>
      <w:numFmt w:val="decimal"/>
      <w:lvlText w:val="%7."/>
      <w:lvlJc w:val="left"/>
      <w:pPr>
        <w:ind w:left="5130" w:hanging="360"/>
      </w:pPr>
    </w:lvl>
    <w:lvl w:ilvl="7" w:tplc="20000019" w:tentative="1">
      <w:start w:val="1"/>
      <w:numFmt w:val="lowerLetter"/>
      <w:lvlText w:val="%8."/>
      <w:lvlJc w:val="left"/>
      <w:pPr>
        <w:ind w:left="5850" w:hanging="360"/>
      </w:pPr>
    </w:lvl>
    <w:lvl w:ilvl="8" w:tplc="2000001B" w:tentative="1">
      <w:start w:val="1"/>
      <w:numFmt w:val="lowerRoman"/>
      <w:lvlText w:val="%9."/>
      <w:lvlJc w:val="right"/>
      <w:pPr>
        <w:ind w:left="6570" w:hanging="180"/>
      </w:pPr>
    </w:lvl>
  </w:abstractNum>
  <w:abstractNum w:abstractNumId="18" w15:restartNumberingAfterBreak="0">
    <w:nsid w:val="7BB240AE"/>
    <w:multiLevelType w:val="multilevel"/>
    <w:tmpl w:val="112AB4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E6C4569"/>
    <w:multiLevelType w:val="hybridMultilevel"/>
    <w:tmpl w:val="61403DB8"/>
    <w:lvl w:ilvl="0" w:tplc="1C1490FE">
      <w:start w:val="1"/>
      <w:numFmt w:val="decimal"/>
      <w:lvlText w:val="%1."/>
      <w:lvlJc w:val="left"/>
      <w:pPr>
        <w:ind w:left="720" w:hanging="360"/>
      </w:pPr>
      <w:rPr>
        <w:color w:val="0070C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662074774">
    <w:abstractNumId w:val="13"/>
  </w:num>
  <w:num w:numId="2" w16cid:durableId="833842660">
    <w:abstractNumId w:val="5"/>
  </w:num>
  <w:num w:numId="3" w16cid:durableId="28650011">
    <w:abstractNumId w:val="7"/>
  </w:num>
  <w:num w:numId="4" w16cid:durableId="1048913152">
    <w:abstractNumId w:val="14"/>
  </w:num>
  <w:num w:numId="5" w16cid:durableId="900795928">
    <w:abstractNumId w:val="17"/>
  </w:num>
  <w:num w:numId="6" w16cid:durableId="1056123007">
    <w:abstractNumId w:val="2"/>
  </w:num>
  <w:num w:numId="7" w16cid:durableId="1286231053">
    <w:abstractNumId w:val="16"/>
  </w:num>
  <w:num w:numId="8" w16cid:durableId="1573546566">
    <w:abstractNumId w:val="10"/>
  </w:num>
  <w:num w:numId="9" w16cid:durableId="2056351542">
    <w:abstractNumId w:val="9"/>
  </w:num>
  <w:num w:numId="10" w16cid:durableId="3248680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27407887">
    <w:abstractNumId w:val="11"/>
  </w:num>
  <w:num w:numId="12" w16cid:durableId="1851262601">
    <w:abstractNumId w:val="18"/>
  </w:num>
  <w:num w:numId="13" w16cid:durableId="846989674">
    <w:abstractNumId w:val="4"/>
  </w:num>
  <w:num w:numId="14" w16cid:durableId="156500382">
    <w:abstractNumId w:val="6"/>
  </w:num>
  <w:num w:numId="15" w16cid:durableId="946931499">
    <w:abstractNumId w:val="12"/>
  </w:num>
  <w:num w:numId="16" w16cid:durableId="593170636">
    <w:abstractNumId w:val="1"/>
  </w:num>
  <w:num w:numId="17" w16cid:durableId="1184396668">
    <w:abstractNumId w:val="15"/>
  </w:num>
  <w:num w:numId="18" w16cid:durableId="332344333">
    <w:abstractNumId w:val="0"/>
  </w:num>
  <w:num w:numId="19" w16cid:durableId="1919099226">
    <w:abstractNumId w:val="8"/>
  </w:num>
  <w:num w:numId="20" w16cid:durableId="9825826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DB4"/>
    <w:rsid w:val="000010B4"/>
    <w:rsid w:val="000039E4"/>
    <w:rsid w:val="00003B90"/>
    <w:rsid w:val="000049A9"/>
    <w:rsid w:val="00007EEC"/>
    <w:rsid w:val="00011631"/>
    <w:rsid w:val="00012234"/>
    <w:rsid w:val="00013483"/>
    <w:rsid w:val="00014582"/>
    <w:rsid w:val="00015A02"/>
    <w:rsid w:val="00023C6A"/>
    <w:rsid w:val="00027049"/>
    <w:rsid w:val="000401A0"/>
    <w:rsid w:val="00040AA9"/>
    <w:rsid w:val="00046D94"/>
    <w:rsid w:val="00054081"/>
    <w:rsid w:val="00055DB0"/>
    <w:rsid w:val="000566E8"/>
    <w:rsid w:val="0006582C"/>
    <w:rsid w:val="00065DF4"/>
    <w:rsid w:val="00073A8B"/>
    <w:rsid w:val="00074211"/>
    <w:rsid w:val="000760E4"/>
    <w:rsid w:val="0008159A"/>
    <w:rsid w:val="00082FA2"/>
    <w:rsid w:val="000834E9"/>
    <w:rsid w:val="000850DC"/>
    <w:rsid w:val="00086D87"/>
    <w:rsid w:val="00087198"/>
    <w:rsid w:val="000921CA"/>
    <w:rsid w:val="000A0D70"/>
    <w:rsid w:val="000A6FCD"/>
    <w:rsid w:val="000B0253"/>
    <w:rsid w:val="000B1A96"/>
    <w:rsid w:val="000B5DD4"/>
    <w:rsid w:val="000C10AF"/>
    <w:rsid w:val="000C30F6"/>
    <w:rsid w:val="000C48CC"/>
    <w:rsid w:val="000C7F04"/>
    <w:rsid w:val="000D1508"/>
    <w:rsid w:val="000D1A47"/>
    <w:rsid w:val="000D659F"/>
    <w:rsid w:val="000D7C11"/>
    <w:rsid w:val="000D7F06"/>
    <w:rsid w:val="000E23AD"/>
    <w:rsid w:val="000E3ADC"/>
    <w:rsid w:val="000F53A8"/>
    <w:rsid w:val="000F61BD"/>
    <w:rsid w:val="001120ED"/>
    <w:rsid w:val="00114C61"/>
    <w:rsid w:val="001168BC"/>
    <w:rsid w:val="0011722C"/>
    <w:rsid w:val="00130068"/>
    <w:rsid w:val="00130146"/>
    <w:rsid w:val="00137491"/>
    <w:rsid w:val="0014314F"/>
    <w:rsid w:val="00143DF5"/>
    <w:rsid w:val="00144853"/>
    <w:rsid w:val="00147806"/>
    <w:rsid w:val="00154145"/>
    <w:rsid w:val="00157C3E"/>
    <w:rsid w:val="00160C75"/>
    <w:rsid w:val="001654C5"/>
    <w:rsid w:val="00165CF3"/>
    <w:rsid w:val="00165E3E"/>
    <w:rsid w:val="00170EE1"/>
    <w:rsid w:val="001725F3"/>
    <w:rsid w:val="00174875"/>
    <w:rsid w:val="001756F2"/>
    <w:rsid w:val="001806D9"/>
    <w:rsid w:val="00181BBA"/>
    <w:rsid w:val="0018559B"/>
    <w:rsid w:val="00193860"/>
    <w:rsid w:val="001B1DF0"/>
    <w:rsid w:val="001B403E"/>
    <w:rsid w:val="001B4C9E"/>
    <w:rsid w:val="001B69DB"/>
    <w:rsid w:val="001B7E96"/>
    <w:rsid w:val="001C0827"/>
    <w:rsid w:val="001C2954"/>
    <w:rsid w:val="001C670D"/>
    <w:rsid w:val="001C7248"/>
    <w:rsid w:val="001D4B03"/>
    <w:rsid w:val="001D6C3C"/>
    <w:rsid w:val="001E0ABD"/>
    <w:rsid w:val="001F0134"/>
    <w:rsid w:val="001F1DAE"/>
    <w:rsid w:val="001F4AD1"/>
    <w:rsid w:val="00203CD7"/>
    <w:rsid w:val="00205721"/>
    <w:rsid w:val="002216C1"/>
    <w:rsid w:val="00222CF3"/>
    <w:rsid w:val="00225BFA"/>
    <w:rsid w:val="00235AF8"/>
    <w:rsid w:val="002379A1"/>
    <w:rsid w:val="0024153B"/>
    <w:rsid w:val="00243D7E"/>
    <w:rsid w:val="002463B7"/>
    <w:rsid w:val="00251661"/>
    <w:rsid w:val="00261D1E"/>
    <w:rsid w:val="00262B69"/>
    <w:rsid w:val="00263219"/>
    <w:rsid w:val="00264D13"/>
    <w:rsid w:val="00274F96"/>
    <w:rsid w:val="00276A0B"/>
    <w:rsid w:val="00280B93"/>
    <w:rsid w:val="002875EF"/>
    <w:rsid w:val="00291A86"/>
    <w:rsid w:val="002932B0"/>
    <w:rsid w:val="002A3028"/>
    <w:rsid w:val="002B132B"/>
    <w:rsid w:val="002B3102"/>
    <w:rsid w:val="002B58D6"/>
    <w:rsid w:val="002C21B8"/>
    <w:rsid w:val="002C5148"/>
    <w:rsid w:val="002D0BD0"/>
    <w:rsid w:val="002D1037"/>
    <w:rsid w:val="002D1341"/>
    <w:rsid w:val="002D4EA3"/>
    <w:rsid w:val="002D517E"/>
    <w:rsid w:val="002D5B6C"/>
    <w:rsid w:val="002D6B1C"/>
    <w:rsid w:val="002E53A4"/>
    <w:rsid w:val="002F2751"/>
    <w:rsid w:val="002F53E2"/>
    <w:rsid w:val="003019D4"/>
    <w:rsid w:val="00302D70"/>
    <w:rsid w:val="00312378"/>
    <w:rsid w:val="00320A75"/>
    <w:rsid w:val="0032403A"/>
    <w:rsid w:val="003255A6"/>
    <w:rsid w:val="0033284B"/>
    <w:rsid w:val="00335299"/>
    <w:rsid w:val="003417D2"/>
    <w:rsid w:val="0034567B"/>
    <w:rsid w:val="0034653F"/>
    <w:rsid w:val="00351A64"/>
    <w:rsid w:val="00360062"/>
    <w:rsid w:val="00364406"/>
    <w:rsid w:val="0036495E"/>
    <w:rsid w:val="003716DE"/>
    <w:rsid w:val="00377301"/>
    <w:rsid w:val="00380D5C"/>
    <w:rsid w:val="003841DA"/>
    <w:rsid w:val="003848C9"/>
    <w:rsid w:val="003878A0"/>
    <w:rsid w:val="00395CC6"/>
    <w:rsid w:val="003B5666"/>
    <w:rsid w:val="003B5FE3"/>
    <w:rsid w:val="003B6615"/>
    <w:rsid w:val="003C0B21"/>
    <w:rsid w:val="003C531C"/>
    <w:rsid w:val="003C546E"/>
    <w:rsid w:val="003C575B"/>
    <w:rsid w:val="003C710E"/>
    <w:rsid w:val="003C7D5F"/>
    <w:rsid w:val="003D7647"/>
    <w:rsid w:val="003E0AA6"/>
    <w:rsid w:val="003E4B86"/>
    <w:rsid w:val="003F1E69"/>
    <w:rsid w:val="003F3923"/>
    <w:rsid w:val="003F753B"/>
    <w:rsid w:val="00402998"/>
    <w:rsid w:val="00403263"/>
    <w:rsid w:val="00403D1D"/>
    <w:rsid w:val="004040F2"/>
    <w:rsid w:val="004120E3"/>
    <w:rsid w:val="00414360"/>
    <w:rsid w:val="004156E8"/>
    <w:rsid w:val="00416F9B"/>
    <w:rsid w:val="00420BA4"/>
    <w:rsid w:val="00425A09"/>
    <w:rsid w:val="00431177"/>
    <w:rsid w:val="004332E5"/>
    <w:rsid w:val="00436D40"/>
    <w:rsid w:val="00441EF7"/>
    <w:rsid w:val="0044258D"/>
    <w:rsid w:val="004449B7"/>
    <w:rsid w:val="004505A2"/>
    <w:rsid w:val="00450F23"/>
    <w:rsid w:val="00454C69"/>
    <w:rsid w:val="00460F2E"/>
    <w:rsid w:val="004615BF"/>
    <w:rsid w:val="0046469C"/>
    <w:rsid w:val="00485285"/>
    <w:rsid w:val="00487533"/>
    <w:rsid w:val="004902D4"/>
    <w:rsid w:val="00495843"/>
    <w:rsid w:val="004A233C"/>
    <w:rsid w:val="004A796A"/>
    <w:rsid w:val="004B2E40"/>
    <w:rsid w:val="004C2115"/>
    <w:rsid w:val="004C2AF9"/>
    <w:rsid w:val="004C794B"/>
    <w:rsid w:val="004D1274"/>
    <w:rsid w:val="004D5D71"/>
    <w:rsid w:val="004D618E"/>
    <w:rsid w:val="004E6E5E"/>
    <w:rsid w:val="004F3A51"/>
    <w:rsid w:val="004F76E1"/>
    <w:rsid w:val="00503FDF"/>
    <w:rsid w:val="00506D8F"/>
    <w:rsid w:val="00513329"/>
    <w:rsid w:val="00520592"/>
    <w:rsid w:val="00531418"/>
    <w:rsid w:val="00531906"/>
    <w:rsid w:val="005326B6"/>
    <w:rsid w:val="00532C06"/>
    <w:rsid w:val="00535E5D"/>
    <w:rsid w:val="00541883"/>
    <w:rsid w:val="0054386A"/>
    <w:rsid w:val="005452DB"/>
    <w:rsid w:val="00545642"/>
    <w:rsid w:val="00545755"/>
    <w:rsid w:val="0055026D"/>
    <w:rsid w:val="00555746"/>
    <w:rsid w:val="00573797"/>
    <w:rsid w:val="00581D9E"/>
    <w:rsid w:val="0058684D"/>
    <w:rsid w:val="00591659"/>
    <w:rsid w:val="00593388"/>
    <w:rsid w:val="00595E35"/>
    <w:rsid w:val="00596865"/>
    <w:rsid w:val="00597288"/>
    <w:rsid w:val="005A41FC"/>
    <w:rsid w:val="005B0110"/>
    <w:rsid w:val="005B22F9"/>
    <w:rsid w:val="005B4862"/>
    <w:rsid w:val="005B4A9F"/>
    <w:rsid w:val="005D2C58"/>
    <w:rsid w:val="005D3A4B"/>
    <w:rsid w:val="005D3C15"/>
    <w:rsid w:val="005D4E5A"/>
    <w:rsid w:val="005E0BA0"/>
    <w:rsid w:val="005E6D67"/>
    <w:rsid w:val="005E708C"/>
    <w:rsid w:val="005F0B44"/>
    <w:rsid w:val="005F1CAE"/>
    <w:rsid w:val="005F26B4"/>
    <w:rsid w:val="005F6045"/>
    <w:rsid w:val="005F618B"/>
    <w:rsid w:val="005F6DA4"/>
    <w:rsid w:val="005F72CD"/>
    <w:rsid w:val="00601885"/>
    <w:rsid w:val="00601DD1"/>
    <w:rsid w:val="00607EF4"/>
    <w:rsid w:val="00610A09"/>
    <w:rsid w:val="00624A6C"/>
    <w:rsid w:val="006263DD"/>
    <w:rsid w:val="00634EC5"/>
    <w:rsid w:val="00636F87"/>
    <w:rsid w:val="00642559"/>
    <w:rsid w:val="00645171"/>
    <w:rsid w:val="00647449"/>
    <w:rsid w:val="006478A6"/>
    <w:rsid w:val="00666ED6"/>
    <w:rsid w:val="0066717F"/>
    <w:rsid w:val="006718DF"/>
    <w:rsid w:val="006729CA"/>
    <w:rsid w:val="00674F00"/>
    <w:rsid w:val="00677049"/>
    <w:rsid w:val="00684919"/>
    <w:rsid w:val="0068564A"/>
    <w:rsid w:val="00685BCC"/>
    <w:rsid w:val="00687703"/>
    <w:rsid w:val="006877F6"/>
    <w:rsid w:val="00691574"/>
    <w:rsid w:val="006A07F8"/>
    <w:rsid w:val="006A0FD3"/>
    <w:rsid w:val="006A5E66"/>
    <w:rsid w:val="006B0943"/>
    <w:rsid w:val="006B28A5"/>
    <w:rsid w:val="006B298B"/>
    <w:rsid w:val="006B7AFF"/>
    <w:rsid w:val="006B7CAA"/>
    <w:rsid w:val="006C2213"/>
    <w:rsid w:val="006C79A0"/>
    <w:rsid w:val="006D1BCC"/>
    <w:rsid w:val="006D2513"/>
    <w:rsid w:val="006E2C17"/>
    <w:rsid w:val="006E5216"/>
    <w:rsid w:val="006F1B65"/>
    <w:rsid w:val="006F4743"/>
    <w:rsid w:val="006F5856"/>
    <w:rsid w:val="00707D02"/>
    <w:rsid w:val="00716FA8"/>
    <w:rsid w:val="00720292"/>
    <w:rsid w:val="00721FCD"/>
    <w:rsid w:val="00724B78"/>
    <w:rsid w:val="00724E46"/>
    <w:rsid w:val="00734FDE"/>
    <w:rsid w:val="00743DAD"/>
    <w:rsid w:val="00745A69"/>
    <w:rsid w:val="007557E5"/>
    <w:rsid w:val="00764488"/>
    <w:rsid w:val="00764B0E"/>
    <w:rsid w:val="0076640D"/>
    <w:rsid w:val="00766589"/>
    <w:rsid w:val="00770FA8"/>
    <w:rsid w:val="00776A4F"/>
    <w:rsid w:val="00780BDB"/>
    <w:rsid w:val="007833C6"/>
    <w:rsid w:val="0078370F"/>
    <w:rsid w:val="00793848"/>
    <w:rsid w:val="007A1D46"/>
    <w:rsid w:val="007A48F4"/>
    <w:rsid w:val="007B5E86"/>
    <w:rsid w:val="007C542E"/>
    <w:rsid w:val="007C6693"/>
    <w:rsid w:val="007D3070"/>
    <w:rsid w:val="007D4CFB"/>
    <w:rsid w:val="007D6FB6"/>
    <w:rsid w:val="007E61D3"/>
    <w:rsid w:val="007E626E"/>
    <w:rsid w:val="007E7195"/>
    <w:rsid w:val="007F2C09"/>
    <w:rsid w:val="007F4C41"/>
    <w:rsid w:val="007F4C86"/>
    <w:rsid w:val="007F5F87"/>
    <w:rsid w:val="007F7A93"/>
    <w:rsid w:val="00812BE3"/>
    <w:rsid w:val="00815076"/>
    <w:rsid w:val="00817DC5"/>
    <w:rsid w:val="00817EB4"/>
    <w:rsid w:val="008207DA"/>
    <w:rsid w:val="00823192"/>
    <w:rsid w:val="0082542B"/>
    <w:rsid w:val="008258E6"/>
    <w:rsid w:val="00834C4F"/>
    <w:rsid w:val="00843E99"/>
    <w:rsid w:val="00855122"/>
    <w:rsid w:val="008572AF"/>
    <w:rsid w:val="00860D1F"/>
    <w:rsid w:val="008655A4"/>
    <w:rsid w:val="00865970"/>
    <w:rsid w:val="00866B73"/>
    <w:rsid w:val="00881C37"/>
    <w:rsid w:val="008874B7"/>
    <w:rsid w:val="008879B7"/>
    <w:rsid w:val="008908A6"/>
    <w:rsid w:val="00893C33"/>
    <w:rsid w:val="00897972"/>
    <w:rsid w:val="008A4A71"/>
    <w:rsid w:val="008A5D5D"/>
    <w:rsid w:val="008B208C"/>
    <w:rsid w:val="008B23F1"/>
    <w:rsid w:val="008B4364"/>
    <w:rsid w:val="008B7FCB"/>
    <w:rsid w:val="008C2EEF"/>
    <w:rsid w:val="008C68C1"/>
    <w:rsid w:val="008C7B25"/>
    <w:rsid w:val="008D2129"/>
    <w:rsid w:val="008D38ED"/>
    <w:rsid w:val="008E2809"/>
    <w:rsid w:val="008E2F4E"/>
    <w:rsid w:val="008E47F1"/>
    <w:rsid w:val="008E6DF2"/>
    <w:rsid w:val="008F1808"/>
    <w:rsid w:val="008F40BD"/>
    <w:rsid w:val="008F64E5"/>
    <w:rsid w:val="008F7C72"/>
    <w:rsid w:val="009002C5"/>
    <w:rsid w:val="00902662"/>
    <w:rsid w:val="009156CD"/>
    <w:rsid w:val="00917DB3"/>
    <w:rsid w:val="00925392"/>
    <w:rsid w:val="0092552B"/>
    <w:rsid w:val="009276CA"/>
    <w:rsid w:val="00927E6C"/>
    <w:rsid w:val="00932B34"/>
    <w:rsid w:val="00933231"/>
    <w:rsid w:val="009537AC"/>
    <w:rsid w:val="009554E8"/>
    <w:rsid w:val="0096475B"/>
    <w:rsid w:val="0096494D"/>
    <w:rsid w:val="00965642"/>
    <w:rsid w:val="00970BE9"/>
    <w:rsid w:val="009761A4"/>
    <w:rsid w:val="00976F46"/>
    <w:rsid w:val="009803DC"/>
    <w:rsid w:val="00980D8E"/>
    <w:rsid w:val="00985801"/>
    <w:rsid w:val="009858DB"/>
    <w:rsid w:val="009863D2"/>
    <w:rsid w:val="00991A0B"/>
    <w:rsid w:val="009922D4"/>
    <w:rsid w:val="00993AB7"/>
    <w:rsid w:val="009968DF"/>
    <w:rsid w:val="009A045F"/>
    <w:rsid w:val="009A1877"/>
    <w:rsid w:val="009A289C"/>
    <w:rsid w:val="009A6961"/>
    <w:rsid w:val="009B4097"/>
    <w:rsid w:val="009B6441"/>
    <w:rsid w:val="009C2D05"/>
    <w:rsid w:val="009C3797"/>
    <w:rsid w:val="009C64BA"/>
    <w:rsid w:val="009C6E57"/>
    <w:rsid w:val="009D4A6E"/>
    <w:rsid w:val="009D6345"/>
    <w:rsid w:val="009E3F8A"/>
    <w:rsid w:val="009E4B6A"/>
    <w:rsid w:val="009F10F8"/>
    <w:rsid w:val="009F3B1C"/>
    <w:rsid w:val="00A03004"/>
    <w:rsid w:val="00A037F4"/>
    <w:rsid w:val="00A04E7F"/>
    <w:rsid w:val="00A053CD"/>
    <w:rsid w:val="00A13E93"/>
    <w:rsid w:val="00A259CF"/>
    <w:rsid w:val="00A25F4D"/>
    <w:rsid w:val="00A27E7B"/>
    <w:rsid w:val="00A450D7"/>
    <w:rsid w:val="00A52C00"/>
    <w:rsid w:val="00A568FC"/>
    <w:rsid w:val="00A5713B"/>
    <w:rsid w:val="00A60529"/>
    <w:rsid w:val="00A71839"/>
    <w:rsid w:val="00A75F72"/>
    <w:rsid w:val="00A76716"/>
    <w:rsid w:val="00A76F30"/>
    <w:rsid w:val="00A8373E"/>
    <w:rsid w:val="00A87D65"/>
    <w:rsid w:val="00A92450"/>
    <w:rsid w:val="00A94A20"/>
    <w:rsid w:val="00A95C93"/>
    <w:rsid w:val="00AA3DA7"/>
    <w:rsid w:val="00AB0AD2"/>
    <w:rsid w:val="00AB1ED8"/>
    <w:rsid w:val="00AB5F39"/>
    <w:rsid w:val="00AC1361"/>
    <w:rsid w:val="00AC19E4"/>
    <w:rsid w:val="00AC214F"/>
    <w:rsid w:val="00AC6B4E"/>
    <w:rsid w:val="00AD296D"/>
    <w:rsid w:val="00AD3589"/>
    <w:rsid w:val="00AD6146"/>
    <w:rsid w:val="00AD625C"/>
    <w:rsid w:val="00AD62CB"/>
    <w:rsid w:val="00AE039A"/>
    <w:rsid w:val="00AE0B76"/>
    <w:rsid w:val="00AE0C16"/>
    <w:rsid w:val="00AE4A76"/>
    <w:rsid w:val="00AE7329"/>
    <w:rsid w:val="00AF0463"/>
    <w:rsid w:val="00AF26A5"/>
    <w:rsid w:val="00AF2EBD"/>
    <w:rsid w:val="00AF2FCF"/>
    <w:rsid w:val="00AF4B95"/>
    <w:rsid w:val="00AF7301"/>
    <w:rsid w:val="00B031AF"/>
    <w:rsid w:val="00B152D2"/>
    <w:rsid w:val="00B17135"/>
    <w:rsid w:val="00B217EA"/>
    <w:rsid w:val="00B225D8"/>
    <w:rsid w:val="00B239F7"/>
    <w:rsid w:val="00B331FA"/>
    <w:rsid w:val="00B370F2"/>
    <w:rsid w:val="00B4062D"/>
    <w:rsid w:val="00B42C56"/>
    <w:rsid w:val="00B46E3C"/>
    <w:rsid w:val="00B50F39"/>
    <w:rsid w:val="00B52C2B"/>
    <w:rsid w:val="00B55E9C"/>
    <w:rsid w:val="00B77B08"/>
    <w:rsid w:val="00B82986"/>
    <w:rsid w:val="00B84F31"/>
    <w:rsid w:val="00B905D0"/>
    <w:rsid w:val="00B93106"/>
    <w:rsid w:val="00BA007D"/>
    <w:rsid w:val="00BA0199"/>
    <w:rsid w:val="00BA07EC"/>
    <w:rsid w:val="00BA6985"/>
    <w:rsid w:val="00BA6D98"/>
    <w:rsid w:val="00BC02BA"/>
    <w:rsid w:val="00BC10FD"/>
    <w:rsid w:val="00BC3651"/>
    <w:rsid w:val="00BD1B49"/>
    <w:rsid w:val="00BD39FE"/>
    <w:rsid w:val="00BD4C53"/>
    <w:rsid w:val="00BE1374"/>
    <w:rsid w:val="00BE183F"/>
    <w:rsid w:val="00BE2350"/>
    <w:rsid w:val="00BE3AD9"/>
    <w:rsid w:val="00BE500D"/>
    <w:rsid w:val="00C001A4"/>
    <w:rsid w:val="00C0118C"/>
    <w:rsid w:val="00C02867"/>
    <w:rsid w:val="00C028E1"/>
    <w:rsid w:val="00C0574C"/>
    <w:rsid w:val="00C07C47"/>
    <w:rsid w:val="00C14B7C"/>
    <w:rsid w:val="00C162CE"/>
    <w:rsid w:val="00C323F8"/>
    <w:rsid w:val="00C34D92"/>
    <w:rsid w:val="00C44DA4"/>
    <w:rsid w:val="00C45B91"/>
    <w:rsid w:val="00C4673F"/>
    <w:rsid w:val="00C469AB"/>
    <w:rsid w:val="00C47FF8"/>
    <w:rsid w:val="00C53909"/>
    <w:rsid w:val="00C5655D"/>
    <w:rsid w:val="00C610FC"/>
    <w:rsid w:val="00C6331B"/>
    <w:rsid w:val="00C65280"/>
    <w:rsid w:val="00C66F65"/>
    <w:rsid w:val="00C73A22"/>
    <w:rsid w:val="00C74171"/>
    <w:rsid w:val="00C74462"/>
    <w:rsid w:val="00C74764"/>
    <w:rsid w:val="00C74FAF"/>
    <w:rsid w:val="00C96BB4"/>
    <w:rsid w:val="00CB0723"/>
    <w:rsid w:val="00CB52F0"/>
    <w:rsid w:val="00CB66CB"/>
    <w:rsid w:val="00CB6FC2"/>
    <w:rsid w:val="00CC1BC4"/>
    <w:rsid w:val="00CD5C5A"/>
    <w:rsid w:val="00CD6063"/>
    <w:rsid w:val="00CD714E"/>
    <w:rsid w:val="00CD79A7"/>
    <w:rsid w:val="00CD7D1F"/>
    <w:rsid w:val="00CE1E27"/>
    <w:rsid w:val="00CE3964"/>
    <w:rsid w:val="00CE4735"/>
    <w:rsid w:val="00CE743C"/>
    <w:rsid w:val="00CF4012"/>
    <w:rsid w:val="00CF47FE"/>
    <w:rsid w:val="00D02A5C"/>
    <w:rsid w:val="00D02DC7"/>
    <w:rsid w:val="00D107ED"/>
    <w:rsid w:val="00D111B9"/>
    <w:rsid w:val="00D13960"/>
    <w:rsid w:val="00D20534"/>
    <w:rsid w:val="00D22662"/>
    <w:rsid w:val="00D226C6"/>
    <w:rsid w:val="00D25A41"/>
    <w:rsid w:val="00D31182"/>
    <w:rsid w:val="00D32321"/>
    <w:rsid w:val="00D33395"/>
    <w:rsid w:val="00D35CDF"/>
    <w:rsid w:val="00D42BB5"/>
    <w:rsid w:val="00D439CD"/>
    <w:rsid w:val="00D44F7D"/>
    <w:rsid w:val="00D50A75"/>
    <w:rsid w:val="00D54BB5"/>
    <w:rsid w:val="00D64A48"/>
    <w:rsid w:val="00D659D6"/>
    <w:rsid w:val="00D65D9C"/>
    <w:rsid w:val="00D81094"/>
    <w:rsid w:val="00D81EB6"/>
    <w:rsid w:val="00D83249"/>
    <w:rsid w:val="00D832D0"/>
    <w:rsid w:val="00D855A8"/>
    <w:rsid w:val="00D86DB4"/>
    <w:rsid w:val="00D92D69"/>
    <w:rsid w:val="00D96EA6"/>
    <w:rsid w:val="00D97398"/>
    <w:rsid w:val="00DA3975"/>
    <w:rsid w:val="00DA76CB"/>
    <w:rsid w:val="00DB0169"/>
    <w:rsid w:val="00DC1620"/>
    <w:rsid w:val="00DC5673"/>
    <w:rsid w:val="00DC7B7F"/>
    <w:rsid w:val="00DD0540"/>
    <w:rsid w:val="00DD27BA"/>
    <w:rsid w:val="00DE0BFC"/>
    <w:rsid w:val="00DE28BF"/>
    <w:rsid w:val="00DE33DD"/>
    <w:rsid w:val="00DE4F72"/>
    <w:rsid w:val="00DE5457"/>
    <w:rsid w:val="00DE6AD0"/>
    <w:rsid w:val="00DF1534"/>
    <w:rsid w:val="00DF3808"/>
    <w:rsid w:val="00E06E59"/>
    <w:rsid w:val="00E15E6E"/>
    <w:rsid w:val="00E17BF9"/>
    <w:rsid w:val="00E20168"/>
    <w:rsid w:val="00E20E8C"/>
    <w:rsid w:val="00E236C2"/>
    <w:rsid w:val="00E25682"/>
    <w:rsid w:val="00E25E13"/>
    <w:rsid w:val="00E34A10"/>
    <w:rsid w:val="00E3666D"/>
    <w:rsid w:val="00E442A1"/>
    <w:rsid w:val="00E45401"/>
    <w:rsid w:val="00E575A0"/>
    <w:rsid w:val="00E6163F"/>
    <w:rsid w:val="00E61DBB"/>
    <w:rsid w:val="00E6494B"/>
    <w:rsid w:val="00E65EB3"/>
    <w:rsid w:val="00E71B49"/>
    <w:rsid w:val="00E73463"/>
    <w:rsid w:val="00E758AE"/>
    <w:rsid w:val="00E8049A"/>
    <w:rsid w:val="00E848B6"/>
    <w:rsid w:val="00E86DB3"/>
    <w:rsid w:val="00E86F36"/>
    <w:rsid w:val="00E93B06"/>
    <w:rsid w:val="00E95FD2"/>
    <w:rsid w:val="00EA7BF9"/>
    <w:rsid w:val="00EC7158"/>
    <w:rsid w:val="00EC7239"/>
    <w:rsid w:val="00ED01F1"/>
    <w:rsid w:val="00EF11EF"/>
    <w:rsid w:val="00EF1295"/>
    <w:rsid w:val="00EF3EC9"/>
    <w:rsid w:val="00EF5EC8"/>
    <w:rsid w:val="00F0201D"/>
    <w:rsid w:val="00F128FB"/>
    <w:rsid w:val="00F15427"/>
    <w:rsid w:val="00F20882"/>
    <w:rsid w:val="00F227F2"/>
    <w:rsid w:val="00F2306D"/>
    <w:rsid w:val="00F24A7B"/>
    <w:rsid w:val="00F2527C"/>
    <w:rsid w:val="00F25996"/>
    <w:rsid w:val="00F35B7E"/>
    <w:rsid w:val="00F43090"/>
    <w:rsid w:val="00F45160"/>
    <w:rsid w:val="00F45A6D"/>
    <w:rsid w:val="00F50469"/>
    <w:rsid w:val="00F52AE9"/>
    <w:rsid w:val="00F53175"/>
    <w:rsid w:val="00F541F2"/>
    <w:rsid w:val="00F55786"/>
    <w:rsid w:val="00F7595B"/>
    <w:rsid w:val="00F808C1"/>
    <w:rsid w:val="00F85559"/>
    <w:rsid w:val="00F907CD"/>
    <w:rsid w:val="00F91F62"/>
    <w:rsid w:val="00F972A5"/>
    <w:rsid w:val="00FA300E"/>
    <w:rsid w:val="00FA37B9"/>
    <w:rsid w:val="00FB2854"/>
    <w:rsid w:val="00FB47B4"/>
    <w:rsid w:val="00FB6819"/>
    <w:rsid w:val="00FB6A62"/>
    <w:rsid w:val="00FB7A63"/>
    <w:rsid w:val="00FC131C"/>
    <w:rsid w:val="00FD0EDD"/>
    <w:rsid w:val="00FD0F3D"/>
    <w:rsid w:val="00FD2DAE"/>
    <w:rsid w:val="00FF3488"/>
    <w:rsid w:val="00FF48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A3A6677"/>
  <w15:chartTrackingRefBased/>
  <w15:docId w15:val="{DF5690C7-99EA-4FAB-A7A5-104F4940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6DB4"/>
    <w:pPr>
      <w:spacing w:after="0" w:line="240" w:lineRule="auto"/>
    </w:pPr>
    <w:rPr>
      <w:rFonts w:ascii="Times New Roman" w:eastAsia="Times New Roman" w:hAnsi="Times New Roman" w:cs="Times New Roman"/>
      <w:sz w:val="20"/>
      <w:szCs w:val="20"/>
      <w:lang w:eastAsia="ru-RU"/>
    </w:rPr>
  </w:style>
  <w:style w:type="paragraph" w:styleId="3">
    <w:name w:val="heading 3"/>
    <w:basedOn w:val="a"/>
    <w:link w:val="30"/>
    <w:qFormat/>
    <w:rsid w:val="00C001A4"/>
    <w:pPr>
      <w:spacing w:before="100" w:beforeAutospacing="1" w:after="100" w:afterAutospacing="1"/>
      <w:outlineLvl w:val="2"/>
    </w:pPr>
    <w:rPr>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qFormat/>
    <w:rsid w:val="00D86DB4"/>
  </w:style>
  <w:style w:type="table" w:styleId="a3">
    <w:name w:val="Table Grid"/>
    <w:basedOn w:val="a1"/>
    <w:uiPriority w:val="39"/>
    <w:rsid w:val="00D86D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D86DB4"/>
    <w:pPr>
      <w:spacing w:before="100" w:beforeAutospacing="1" w:after="142" w:line="276" w:lineRule="auto"/>
    </w:pPr>
    <w:rPr>
      <w:lang w:eastAsia="uk-UA"/>
    </w:rPr>
  </w:style>
  <w:style w:type="paragraph" w:customStyle="1" w:styleId="1">
    <w:name w:val="Основний текст1"/>
    <w:basedOn w:val="a"/>
    <w:rsid w:val="00D86DB4"/>
    <w:pPr>
      <w:keepNext/>
      <w:shd w:val="clear" w:color="auto" w:fill="FFFFFF"/>
      <w:suppressAutoHyphens/>
      <w:spacing w:after="120"/>
      <w:textAlignment w:val="baseline"/>
    </w:pPr>
  </w:style>
  <w:style w:type="character" w:customStyle="1" w:styleId="rvts15">
    <w:name w:val="rvts15"/>
    <w:rsid w:val="00B370F2"/>
  </w:style>
  <w:style w:type="character" w:customStyle="1" w:styleId="rvts44">
    <w:name w:val="rvts44"/>
    <w:rsid w:val="00B370F2"/>
  </w:style>
  <w:style w:type="paragraph" w:customStyle="1" w:styleId="rvps2">
    <w:name w:val="rvps2"/>
    <w:basedOn w:val="a"/>
    <w:link w:val="rvps2Char"/>
    <w:qFormat/>
    <w:rsid w:val="0006582C"/>
    <w:pPr>
      <w:spacing w:before="100" w:beforeAutospacing="1" w:after="100" w:afterAutospacing="1"/>
    </w:pPr>
    <w:rPr>
      <w:sz w:val="24"/>
      <w:szCs w:val="24"/>
      <w:lang w:eastAsia="uk-UA"/>
    </w:rPr>
  </w:style>
  <w:style w:type="character" w:customStyle="1" w:styleId="rvps2Char">
    <w:name w:val="rvps2 Char"/>
    <w:link w:val="rvps2"/>
    <w:rsid w:val="0006582C"/>
    <w:rPr>
      <w:rFonts w:ascii="Times New Roman" w:eastAsia="Times New Roman" w:hAnsi="Times New Roman" w:cs="Times New Roman"/>
      <w:sz w:val="24"/>
      <w:szCs w:val="24"/>
      <w:lang w:eastAsia="uk-UA"/>
    </w:rPr>
  </w:style>
  <w:style w:type="paragraph" w:styleId="a4">
    <w:name w:val="List Paragraph"/>
    <w:aliases w:val="Список уровня 2,Chapter10,название табл/рис,Number Bullets,Светлая сетка - Акцент 31,Литература,Bullet Number,Bullet 1,Use Case List Paragraph,lp1,lp11,List Paragraph11,заголовок 1.1,List Paragraph,AC List 01,EBRD List,заголовок 1.1CxSpLast"/>
    <w:basedOn w:val="a"/>
    <w:link w:val="a5"/>
    <w:uiPriority w:val="34"/>
    <w:qFormat/>
    <w:rsid w:val="002D6B1C"/>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ntstyle01">
    <w:name w:val="fontstyle01"/>
    <w:basedOn w:val="a0"/>
    <w:rsid w:val="00D111B9"/>
    <w:rPr>
      <w:rFonts w:ascii="TimesNewRomanPSMT" w:hAnsi="TimesNewRomanPSMT" w:hint="default"/>
      <w:b w:val="0"/>
      <w:bCs w:val="0"/>
      <w:i w:val="0"/>
      <w:iCs w:val="0"/>
      <w:color w:val="000000"/>
      <w:sz w:val="24"/>
      <w:szCs w:val="24"/>
    </w:rPr>
  </w:style>
  <w:style w:type="paragraph" w:styleId="a6">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7"/>
    <w:uiPriority w:val="99"/>
    <w:rsid w:val="00FC131C"/>
    <w:pPr>
      <w:spacing w:before="100" w:beforeAutospacing="1" w:after="100" w:afterAutospacing="1"/>
    </w:pPr>
    <w:rPr>
      <w:sz w:val="24"/>
      <w:szCs w:val="24"/>
      <w:lang w:val="ru-RU"/>
    </w:rPr>
  </w:style>
  <w:style w:type="character" w:customStyle="1" w:styleId="a7">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6"/>
    <w:locked/>
    <w:rsid w:val="00FC131C"/>
    <w:rPr>
      <w:rFonts w:ascii="Times New Roman" w:eastAsia="Times New Roman" w:hAnsi="Times New Roman" w:cs="Times New Roman"/>
      <w:sz w:val="24"/>
      <w:szCs w:val="24"/>
      <w:lang w:val="ru-RU" w:eastAsia="ru-RU"/>
    </w:rPr>
  </w:style>
  <w:style w:type="character" w:customStyle="1" w:styleId="rvts0">
    <w:name w:val="rvts0"/>
    <w:rsid w:val="00FC131C"/>
  </w:style>
  <w:style w:type="character" w:styleId="a8">
    <w:name w:val="Hyperlink"/>
    <w:basedOn w:val="a0"/>
    <w:uiPriority w:val="99"/>
    <w:unhideWhenUsed/>
    <w:rsid w:val="000039E4"/>
    <w:rPr>
      <w:color w:val="0000FF"/>
      <w:u w:val="single"/>
    </w:rPr>
  </w:style>
  <w:style w:type="character" w:customStyle="1" w:styleId="xfm68768843">
    <w:name w:val="xfm_68768843"/>
    <w:basedOn w:val="a0"/>
    <w:qFormat/>
    <w:rsid w:val="004F3A51"/>
  </w:style>
  <w:style w:type="paragraph" w:styleId="a9">
    <w:name w:val="header"/>
    <w:basedOn w:val="a"/>
    <w:link w:val="aa"/>
    <w:uiPriority w:val="99"/>
    <w:unhideWhenUsed/>
    <w:rsid w:val="00DF3808"/>
    <w:pPr>
      <w:tabs>
        <w:tab w:val="center" w:pos="4819"/>
        <w:tab w:val="right" w:pos="9639"/>
      </w:tabs>
    </w:pPr>
  </w:style>
  <w:style w:type="character" w:customStyle="1" w:styleId="aa">
    <w:name w:val="Верхній колонтитул Знак"/>
    <w:basedOn w:val="a0"/>
    <w:link w:val="a9"/>
    <w:uiPriority w:val="99"/>
    <w:rsid w:val="00DF3808"/>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DF3808"/>
    <w:pPr>
      <w:tabs>
        <w:tab w:val="center" w:pos="4819"/>
        <w:tab w:val="right" w:pos="9639"/>
      </w:tabs>
    </w:pPr>
  </w:style>
  <w:style w:type="character" w:customStyle="1" w:styleId="ac">
    <w:name w:val="Нижній колонтитул Знак"/>
    <w:basedOn w:val="a0"/>
    <w:link w:val="ab"/>
    <w:uiPriority w:val="99"/>
    <w:rsid w:val="00DF3808"/>
    <w:rPr>
      <w:rFonts w:ascii="Times New Roman" w:eastAsia="Times New Roman" w:hAnsi="Times New Roman" w:cs="Times New Roman"/>
      <w:sz w:val="20"/>
      <w:szCs w:val="20"/>
      <w:lang w:eastAsia="ru-RU"/>
    </w:rPr>
  </w:style>
  <w:style w:type="paragraph" w:styleId="ad">
    <w:name w:val="Body Text"/>
    <w:basedOn w:val="a"/>
    <w:link w:val="ae"/>
    <w:rsid w:val="00CB6FC2"/>
    <w:pPr>
      <w:suppressAutoHyphens/>
      <w:spacing w:after="140" w:line="276" w:lineRule="auto"/>
    </w:pPr>
    <w:rPr>
      <w:lang w:eastAsia="zh-CN"/>
    </w:rPr>
  </w:style>
  <w:style w:type="character" w:customStyle="1" w:styleId="ae">
    <w:name w:val="Основний текст Знак"/>
    <w:basedOn w:val="a0"/>
    <w:link w:val="ad"/>
    <w:rsid w:val="00CB6FC2"/>
    <w:rPr>
      <w:rFonts w:ascii="Times New Roman" w:eastAsia="Times New Roman" w:hAnsi="Times New Roman" w:cs="Times New Roman"/>
      <w:sz w:val="20"/>
      <w:szCs w:val="20"/>
      <w:lang w:eastAsia="zh-CN"/>
    </w:rPr>
  </w:style>
  <w:style w:type="character" w:customStyle="1" w:styleId="rvts46">
    <w:name w:val="rvts46"/>
    <w:basedOn w:val="a0"/>
    <w:rsid w:val="00BE183F"/>
  </w:style>
  <w:style w:type="character" w:customStyle="1" w:styleId="10">
    <w:name w:val="Незакрита згадка1"/>
    <w:basedOn w:val="a0"/>
    <w:uiPriority w:val="99"/>
    <w:semiHidden/>
    <w:unhideWhenUsed/>
    <w:rsid w:val="00FD0EDD"/>
    <w:rPr>
      <w:color w:val="605E5C"/>
      <w:shd w:val="clear" w:color="auto" w:fill="E1DFDD"/>
    </w:rPr>
  </w:style>
  <w:style w:type="paragraph" w:styleId="af">
    <w:name w:val="Balloon Text"/>
    <w:basedOn w:val="a"/>
    <w:link w:val="af0"/>
    <w:uiPriority w:val="99"/>
    <w:semiHidden/>
    <w:unhideWhenUsed/>
    <w:rsid w:val="00610A09"/>
    <w:rPr>
      <w:rFonts w:ascii="Segoe UI" w:eastAsiaTheme="minorHAnsi" w:hAnsi="Segoe UI" w:cs="Segoe UI"/>
      <w:sz w:val="18"/>
      <w:szCs w:val="18"/>
      <w:lang w:eastAsia="en-US"/>
    </w:rPr>
  </w:style>
  <w:style w:type="character" w:customStyle="1" w:styleId="af0">
    <w:name w:val="Текст у виносці Знак"/>
    <w:basedOn w:val="a0"/>
    <w:link w:val="af"/>
    <w:uiPriority w:val="99"/>
    <w:semiHidden/>
    <w:rsid w:val="00610A09"/>
    <w:rPr>
      <w:rFonts w:ascii="Segoe UI" w:hAnsi="Segoe UI" w:cs="Segoe UI"/>
      <w:sz w:val="18"/>
      <w:szCs w:val="18"/>
    </w:rPr>
  </w:style>
  <w:style w:type="paragraph" w:customStyle="1" w:styleId="11">
    <w:name w:val="Абзац списку1"/>
    <w:basedOn w:val="a"/>
    <w:link w:val="ListParagraphChar"/>
    <w:rsid w:val="004120E3"/>
    <w:pPr>
      <w:spacing w:after="160" w:line="259" w:lineRule="auto"/>
      <w:ind w:left="720"/>
      <w:contextualSpacing/>
    </w:pPr>
    <w:rPr>
      <w:rFonts w:ascii="Calibri" w:hAnsi="Calibri"/>
      <w:sz w:val="22"/>
      <w:szCs w:val="22"/>
      <w:lang w:val="ru-RU"/>
    </w:rPr>
  </w:style>
  <w:style w:type="character" w:customStyle="1" w:styleId="ListParagraphChar">
    <w:name w:val="List Paragraph Char"/>
    <w:link w:val="11"/>
    <w:locked/>
    <w:rsid w:val="004120E3"/>
    <w:rPr>
      <w:rFonts w:ascii="Calibri" w:eastAsia="Times New Roman" w:hAnsi="Calibri" w:cs="Times New Roman"/>
      <w:lang w:val="ru-RU" w:eastAsia="ru-RU"/>
    </w:rPr>
  </w:style>
  <w:style w:type="paragraph" w:customStyle="1" w:styleId="st2">
    <w:name w:val="st2"/>
    <w:uiPriority w:val="99"/>
    <w:rsid w:val="00B225D8"/>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x-none" w:eastAsia="uk-UA"/>
    </w:rPr>
  </w:style>
  <w:style w:type="character" w:customStyle="1" w:styleId="st42">
    <w:name w:val="st42"/>
    <w:rsid w:val="00B225D8"/>
    <w:rPr>
      <w:color w:val="000000"/>
    </w:rPr>
  </w:style>
  <w:style w:type="character" w:customStyle="1" w:styleId="hard-blue-color">
    <w:name w:val="hard-blue-color"/>
    <w:rsid w:val="00F808C1"/>
  </w:style>
  <w:style w:type="paragraph" w:customStyle="1" w:styleId="tj">
    <w:name w:val="tj"/>
    <w:basedOn w:val="a"/>
    <w:rsid w:val="003D7647"/>
    <w:pPr>
      <w:spacing w:before="100" w:beforeAutospacing="1" w:after="100" w:afterAutospacing="1"/>
    </w:pPr>
    <w:rPr>
      <w:sz w:val="24"/>
      <w:szCs w:val="24"/>
      <w:lang w:val="ru-RU"/>
    </w:rPr>
  </w:style>
  <w:style w:type="paragraph" w:styleId="af1">
    <w:name w:val="No Spacing"/>
    <w:uiPriority w:val="1"/>
    <w:qFormat/>
    <w:rsid w:val="004D1274"/>
    <w:pPr>
      <w:spacing w:after="0" w:line="240" w:lineRule="auto"/>
    </w:pPr>
  </w:style>
  <w:style w:type="character" w:styleId="af2">
    <w:name w:val="Strong"/>
    <w:basedOn w:val="a0"/>
    <w:uiPriority w:val="22"/>
    <w:qFormat/>
    <w:rsid w:val="00601885"/>
    <w:rPr>
      <w:b/>
      <w:bCs/>
    </w:rPr>
  </w:style>
  <w:style w:type="character" w:customStyle="1" w:styleId="a5">
    <w:name w:val="Абзац списку Знак"/>
    <w:aliases w:val="Список уровня 2 Знак,Chapter10 Знак,название табл/рис Знак,Number Bullets Знак,Светлая сетка - Акцент 31 Знак,Литература Знак,Bullet Number Знак,Bullet 1 Знак,Use Case List Paragraph Знак,lp1 Знак,lp11 Знак,List Paragraph11 Знак"/>
    <w:link w:val="a4"/>
    <w:uiPriority w:val="34"/>
    <w:rsid w:val="005F6DA4"/>
  </w:style>
  <w:style w:type="character" w:styleId="af3">
    <w:name w:val="annotation reference"/>
    <w:basedOn w:val="a0"/>
    <w:uiPriority w:val="99"/>
    <w:semiHidden/>
    <w:unhideWhenUsed/>
    <w:rsid w:val="00545755"/>
    <w:rPr>
      <w:sz w:val="16"/>
      <w:szCs w:val="16"/>
    </w:rPr>
  </w:style>
  <w:style w:type="paragraph" w:styleId="af4">
    <w:name w:val="annotation text"/>
    <w:basedOn w:val="a"/>
    <w:link w:val="af5"/>
    <w:uiPriority w:val="99"/>
    <w:unhideWhenUsed/>
    <w:rsid w:val="00545755"/>
    <w:pPr>
      <w:spacing w:after="160"/>
    </w:pPr>
    <w:rPr>
      <w:rFonts w:asciiTheme="minorHAnsi" w:eastAsiaTheme="minorHAnsi" w:hAnsiTheme="minorHAnsi" w:cstheme="minorBidi"/>
      <w:lang w:eastAsia="en-US"/>
    </w:rPr>
  </w:style>
  <w:style w:type="character" w:customStyle="1" w:styleId="af5">
    <w:name w:val="Текст примітки Знак"/>
    <w:basedOn w:val="a0"/>
    <w:link w:val="af4"/>
    <w:uiPriority w:val="99"/>
    <w:rsid w:val="00545755"/>
    <w:rPr>
      <w:sz w:val="20"/>
      <w:szCs w:val="20"/>
    </w:rPr>
  </w:style>
  <w:style w:type="paragraph" w:styleId="af6">
    <w:name w:val="Revision"/>
    <w:hidden/>
    <w:uiPriority w:val="99"/>
    <w:semiHidden/>
    <w:rsid w:val="00C028E1"/>
    <w:pPr>
      <w:spacing w:after="0" w:line="240" w:lineRule="auto"/>
    </w:pPr>
    <w:rPr>
      <w:rFonts w:ascii="Times New Roman" w:eastAsia="Times New Roman" w:hAnsi="Times New Roman" w:cs="Times New Roman"/>
      <w:sz w:val="20"/>
      <w:szCs w:val="20"/>
      <w:lang w:eastAsia="ru-RU"/>
    </w:rPr>
  </w:style>
  <w:style w:type="character" w:styleId="af7">
    <w:name w:val="Emphasis"/>
    <w:basedOn w:val="a0"/>
    <w:uiPriority w:val="20"/>
    <w:qFormat/>
    <w:rsid w:val="00BC3651"/>
    <w:rPr>
      <w:i/>
      <w:iCs/>
    </w:rPr>
  </w:style>
  <w:style w:type="character" w:customStyle="1" w:styleId="30">
    <w:name w:val="Заголовок 3 Знак"/>
    <w:basedOn w:val="a0"/>
    <w:link w:val="3"/>
    <w:rsid w:val="00C001A4"/>
    <w:rPr>
      <w:rFonts w:ascii="Times New Roman" w:eastAsia="Times New Roman" w:hAnsi="Times New Roman" w:cs="Times New Roman"/>
      <w:b/>
      <w:bCs/>
      <w:sz w:val="27"/>
      <w:szCs w:val="27"/>
      <w:lang w:eastAsia="uk-UA"/>
    </w:rPr>
  </w:style>
  <w:style w:type="paragraph" w:styleId="HTML">
    <w:name w:val="HTML Preformatted"/>
    <w:basedOn w:val="a"/>
    <w:link w:val="HTML0"/>
    <w:uiPriority w:val="99"/>
    <w:semiHidden/>
    <w:unhideWhenUsed/>
    <w:rsid w:val="00FF34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ий HTML Знак"/>
    <w:basedOn w:val="a0"/>
    <w:link w:val="HTML"/>
    <w:uiPriority w:val="99"/>
    <w:semiHidden/>
    <w:rsid w:val="00FF3488"/>
    <w:rPr>
      <w:rFonts w:ascii="Courier New" w:eastAsia="Times New Roman" w:hAnsi="Courier New" w:cs="Courier New"/>
      <w:sz w:val="20"/>
      <w:szCs w:val="20"/>
    </w:rPr>
  </w:style>
  <w:style w:type="character" w:customStyle="1" w:styleId="y2iqfc">
    <w:name w:val="y2iqfc"/>
    <w:basedOn w:val="a0"/>
    <w:rsid w:val="00FF34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90175">
      <w:bodyDiv w:val="1"/>
      <w:marLeft w:val="0"/>
      <w:marRight w:val="0"/>
      <w:marTop w:val="0"/>
      <w:marBottom w:val="0"/>
      <w:divBdr>
        <w:top w:val="none" w:sz="0" w:space="0" w:color="auto"/>
        <w:left w:val="none" w:sz="0" w:space="0" w:color="auto"/>
        <w:bottom w:val="none" w:sz="0" w:space="0" w:color="auto"/>
        <w:right w:val="none" w:sz="0" w:space="0" w:color="auto"/>
      </w:divBdr>
    </w:div>
    <w:div w:id="257105650">
      <w:bodyDiv w:val="1"/>
      <w:marLeft w:val="0"/>
      <w:marRight w:val="0"/>
      <w:marTop w:val="0"/>
      <w:marBottom w:val="0"/>
      <w:divBdr>
        <w:top w:val="none" w:sz="0" w:space="0" w:color="auto"/>
        <w:left w:val="none" w:sz="0" w:space="0" w:color="auto"/>
        <w:bottom w:val="none" w:sz="0" w:space="0" w:color="auto"/>
        <w:right w:val="none" w:sz="0" w:space="0" w:color="auto"/>
      </w:divBdr>
    </w:div>
    <w:div w:id="347148274">
      <w:bodyDiv w:val="1"/>
      <w:marLeft w:val="0"/>
      <w:marRight w:val="0"/>
      <w:marTop w:val="0"/>
      <w:marBottom w:val="0"/>
      <w:divBdr>
        <w:top w:val="none" w:sz="0" w:space="0" w:color="auto"/>
        <w:left w:val="none" w:sz="0" w:space="0" w:color="auto"/>
        <w:bottom w:val="none" w:sz="0" w:space="0" w:color="auto"/>
        <w:right w:val="none" w:sz="0" w:space="0" w:color="auto"/>
      </w:divBdr>
    </w:div>
    <w:div w:id="450520276">
      <w:bodyDiv w:val="1"/>
      <w:marLeft w:val="0"/>
      <w:marRight w:val="0"/>
      <w:marTop w:val="0"/>
      <w:marBottom w:val="0"/>
      <w:divBdr>
        <w:top w:val="none" w:sz="0" w:space="0" w:color="auto"/>
        <w:left w:val="none" w:sz="0" w:space="0" w:color="auto"/>
        <w:bottom w:val="none" w:sz="0" w:space="0" w:color="auto"/>
        <w:right w:val="none" w:sz="0" w:space="0" w:color="auto"/>
      </w:divBdr>
    </w:div>
    <w:div w:id="466707735">
      <w:bodyDiv w:val="1"/>
      <w:marLeft w:val="0"/>
      <w:marRight w:val="0"/>
      <w:marTop w:val="0"/>
      <w:marBottom w:val="0"/>
      <w:divBdr>
        <w:top w:val="none" w:sz="0" w:space="0" w:color="auto"/>
        <w:left w:val="none" w:sz="0" w:space="0" w:color="auto"/>
        <w:bottom w:val="none" w:sz="0" w:space="0" w:color="auto"/>
        <w:right w:val="none" w:sz="0" w:space="0" w:color="auto"/>
      </w:divBdr>
    </w:div>
    <w:div w:id="493648038">
      <w:bodyDiv w:val="1"/>
      <w:marLeft w:val="0"/>
      <w:marRight w:val="0"/>
      <w:marTop w:val="0"/>
      <w:marBottom w:val="0"/>
      <w:divBdr>
        <w:top w:val="none" w:sz="0" w:space="0" w:color="auto"/>
        <w:left w:val="none" w:sz="0" w:space="0" w:color="auto"/>
        <w:bottom w:val="none" w:sz="0" w:space="0" w:color="auto"/>
        <w:right w:val="none" w:sz="0" w:space="0" w:color="auto"/>
      </w:divBdr>
    </w:div>
    <w:div w:id="555553447">
      <w:bodyDiv w:val="1"/>
      <w:marLeft w:val="0"/>
      <w:marRight w:val="0"/>
      <w:marTop w:val="0"/>
      <w:marBottom w:val="0"/>
      <w:divBdr>
        <w:top w:val="none" w:sz="0" w:space="0" w:color="auto"/>
        <w:left w:val="none" w:sz="0" w:space="0" w:color="auto"/>
        <w:bottom w:val="none" w:sz="0" w:space="0" w:color="auto"/>
        <w:right w:val="none" w:sz="0" w:space="0" w:color="auto"/>
      </w:divBdr>
    </w:div>
    <w:div w:id="636690699">
      <w:bodyDiv w:val="1"/>
      <w:marLeft w:val="0"/>
      <w:marRight w:val="0"/>
      <w:marTop w:val="0"/>
      <w:marBottom w:val="0"/>
      <w:divBdr>
        <w:top w:val="none" w:sz="0" w:space="0" w:color="auto"/>
        <w:left w:val="none" w:sz="0" w:space="0" w:color="auto"/>
        <w:bottom w:val="none" w:sz="0" w:space="0" w:color="auto"/>
        <w:right w:val="none" w:sz="0" w:space="0" w:color="auto"/>
      </w:divBdr>
    </w:div>
    <w:div w:id="648680445">
      <w:bodyDiv w:val="1"/>
      <w:marLeft w:val="0"/>
      <w:marRight w:val="0"/>
      <w:marTop w:val="0"/>
      <w:marBottom w:val="0"/>
      <w:divBdr>
        <w:top w:val="none" w:sz="0" w:space="0" w:color="auto"/>
        <w:left w:val="none" w:sz="0" w:space="0" w:color="auto"/>
        <w:bottom w:val="none" w:sz="0" w:space="0" w:color="auto"/>
        <w:right w:val="none" w:sz="0" w:space="0" w:color="auto"/>
      </w:divBdr>
    </w:div>
    <w:div w:id="718286954">
      <w:bodyDiv w:val="1"/>
      <w:marLeft w:val="0"/>
      <w:marRight w:val="0"/>
      <w:marTop w:val="0"/>
      <w:marBottom w:val="0"/>
      <w:divBdr>
        <w:top w:val="none" w:sz="0" w:space="0" w:color="auto"/>
        <w:left w:val="none" w:sz="0" w:space="0" w:color="auto"/>
        <w:bottom w:val="none" w:sz="0" w:space="0" w:color="auto"/>
        <w:right w:val="none" w:sz="0" w:space="0" w:color="auto"/>
      </w:divBdr>
    </w:div>
    <w:div w:id="751968213">
      <w:bodyDiv w:val="1"/>
      <w:marLeft w:val="0"/>
      <w:marRight w:val="0"/>
      <w:marTop w:val="0"/>
      <w:marBottom w:val="0"/>
      <w:divBdr>
        <w:top w:val="none" w:sz="0" w:space="0" w:color="auto"/>
        <w:left w:val="none" w:sz="0" w:space="0" w:color="auto"/>
        <w:bottom w:val="none" w:sz="0" w:space="0" w:color="auto"/>
        <w:right w:val="none" w:sz="0" w:space="0" w:color="auto"/>
      </w:divBdr>
    </w:div>
    <w:div w:id="762652487">
      <w:bodyDiv w:val="1"/>
      <w:marLeft w:val="0"/>
      <w:marRight w:val="0"/>
      <w:marTop w:val="0"/>
      <w:marBottom w:val="0"/>
      <w:divBdr>
        <w:top w:val="none" w:sz="0" w:space="0" w:color="auto"/>
        <w:left w:val="none" w:sz="0" w:space="0" w:color="auto"/>
        <w:bottom w:val="none" w:sz="0" w:space="0" w:color="auto"/>
        <w:right w:val="none" w:sz="0" w:space="0" w:color="auto"/>
      </w:divBdr>
    </w:div>
    <w:div w:id="782264655">
      <w:bodyDiv w:val="1"/>
      <w:marLeft w:val="0"/>
      <w:marRight w:val="0"/>
      <w:marTop w:val="0"/>
      <w:marBottom w:val="0"/>
      <w:divBdr>
        <w:top w:val="none" w:sz="0" w:space="0" w:color="auto"/>
        <w:left w:val="none" w:sz="0" w:space="0" w:color="auto"/>
        <w:bottom w:val="none" w:sz="0" w:space="0" w:color="auto"/>
        <w:right w:val="none" w:sz="0" w:space="0" w:color="auto"/>
      </w:divBdr>
    </w:div>
    <w:div w:id="875192326">
      <w:bodyDiv w:val="1"/>
      <w:marLeft w:val="0"/>
      <w:marRight w:val="0"/>
      <w:marTop w:val="0"/>
      <w:marBottom w:val="0"/>
      <w:divBdr>
        <w:top w:val="none" w:sz="0" w:space="0" w:color="auto"/>
        <w:left w:val="none" w:sz="0" w:space="0" w:color="auto"/>
        <w:bottom w:val="none" w:sz="0" w:space="0" w:color="auto"/>
        <w:right w:val="none" w:sz="0" w:space="0" w:color="auto"/>
      </w:divBdr>
    </w:div>
    <w:div w:id="900363940">
      <w:bodyDiv w:val="1"/>
      <w:marLeft w:val="0"/>
      <w:marRight w:val="0"/>
      <w:marTop w:val="0"/>
      <w:marBottom w:val="0"/>
      <w:divBdr>
        <w:top w:val="none" w:sz="0" w:space="0" w:color="auto"/>
        <w:left w:val="none" w:sz="0" w:space="0" w:color="auto"/>
        <w:bottom w:val="none" w:sz="0" w:space="0" w:color="auto"/>
        <w:right w:val="none" w:sz="0" w:space="0" w:color="auto"/>
      </w:divBdr>
    </w:div>
    <w:div w:id="1041711867">
      <w:bodyDiv w:val="1"/>
      <w:marLeft w:val="0"/>
      <w:marRight w:val="0"/>
      <w:marTop w:val="0"/>
      <w:marBottom w:val="0"/>
      <w:divBdr>
        <w:top w:val="none" w:sz="0" w:space="0" w:color="auto"/>
        <w:left w:val="none" w:sz="0" w:space="0" w:color="auto"/>
        <w:bottom w:val="none" w:sz="0" w:space="0" w:color="auto"/>
        <w:right w:val="none" w:sz="0" w:space="0" w:color="auto"/>
      </w:divBdr>
    </w:div>
    <w:div w:id="1270967434">
      <w:bodyDiv w:val="1"/>
      <w:marLeft w:val="0"/>
      <w:marRight w:val="0"/>
      <w:marTop w:val="0"/>
      <w:marBottom w:val="0"/>
      <w:divBdr>
        <w:top w:val="none" w:sz="0" w:space="0" w:color="auto"/>
        <w:left w:val="none" w:sz="0" w:space="0" w:color="auto"/>
        <w:bottom w:val="none" w:sz="0" w:space="0" w:color="auto"/>
        <w:right w:val="none" w:sz="0" w:space="0" w:color="auto"/>
      </w:divBdr>
    </w:div>
    <w:div w:id="1300304151">
      <w:bodyDiv w:val="1"/>
      <w:marLeft w:val="0"/>
      <w:marRight w:val="0"/>
      <w:marTop w:val="0"/>
      <w:marBottom w:val="0"/>
      <w:divBdr>
        <w:top w:val="none" w:sz="0" w:space="0" w:color="auto"/>
        <w:left w:val="none" w:sz="0" w:space="0" w:color="auto"/>
        <w:bottom w:val="none" w:sz="0" w:space="0" w:color="auto"/>
        <w:right w:val="none" w:sz="0" w:space="0" w:color="auto"/>
      </w:divBdr>
    </w:div>
    <w:div w:id="1312755858">
      <w:bodyDiv w:val="1"/>
      <w:marLeft w:val="0"/>
      <w:marRight w:val="0"/>
      <w:marTop w:val="0"/>
      <w:marBottom w:val="0"/>
      <w:divBdr>
        <w:top w:val="none" w:sz="0" w:space="0" w:color="auto"/>
        <w:left w:val="none" w:sz="0" w:space="0" w:color="auto"/>
        <w:bottom w:val="none" w:sz="0" w:space="0" w:color="auto"/>
        <w:right w:val="none" w:sz="0" w:space="0" w:color="auto"/>
      </w:divBdr>
    </w:div>
    <w:div w:id="1329946318">
      <w:bodyDiv w:val="1"/>
      <w:marLeft w:val="0"/>
      <w:marRight w:val="0"/>
      <w:marTop w:val="0"/>
      <w:marBottom w:val="0"/>
      <w:divBdr>
        <w:top w:val="none" w:sz="0" w:space="0" w:color="auto"/>
        <w:left w:val="none" w:sz="0" w:space="0" w:color="auto"/>
        <w:bottom w:val="none" w:sz="0" w:space="0" w:color="auto"/>
        <w:right w:val="none" w:sz="0" w:space="0" w:color="auto"/>
      </w:divBdr>
    </w:div>
    <w:div w:id="1449398607">
      <w:bodyDiv w:val="1"/>
      <w:marLeft w:val="0"/>
      <w:marRight w:val="0"/>
      <w:marTop w:val="0"/>
      <w:marBottom w:val="0"/>
      <w:divBdr>
        <w:top w:val="none" w:sz="0" w:space="0" w:color="auto"/>
        <w:left w:val="none" w:sz="0" w:space="0" w:color="auto"/>
        <w:bottom w:val="none" w:sz="0" w:space="0" w:color="auto"/>
        <w:right w:val="none" w:sz="0" w:space="0" w:color="auto"/>
      </w:divBdr>
    </w:div>
    <w:div w:id="1483767463">
      <w:bodyDiv w:val="1"/>
      <w:marLeft w:val="0"/>
      <w:marRight w:val="0"/>
      <w:marTop w:val="0"/>
      <w:marBottom w:val="0"/>
      <w:divBdr>
        <w:top w:val="none" w:sz="0" w:space="0" w:color="auto"/>
        <w:left w:val="none" w:sz="0" w:space="0" w:color="auto"/>
        <w:bottom w:val="none" w:sz="0" w:space="0" w:color="auto"/>
        <w:right w:val="none" w:sz="0" w:space="0" w:color="auto"/>
      </w:divBdr>
    </w:div>
    <w:div w:id="1526794534">
      <w:bodyDiv w:val="1"/>
      <w:marLeft w:val="0"/>
      <w:marRight w:val="0"/>
      <w:marTop w:val="0"/>
      <w:marBottom w:val="0"/>
      <w:divBdr>
        <w:top w:val="none" w:sz="0" w:space="0" w:color="auto"/>
        <w:left w:val="none" w:sz="0" w:space="0" w:color="auto"/>
        <w:bottom w:val="none" w:sz="0" w:space="0" w:color="auto"/>
        <w:right w:val="none" w:sz="0" w:space="0" w:color="auto"/>
      </w:divBdr>
    </w:div>
    <w:div w:id="1581865404">
      <w:bodyDiv w:val="1"/>
      <w:marLeft w:val="0"/>
      <w:marRight w:val="0"/>
      <w:marTop w:val="0"/>
      <w:marBottom w:val="0"/>
      <w:divBdr>
        <w:top w:val="none" w:sz="0" w:space="0" w:color="auto"/>
        <w:left w:val="none" w:sz="0" w:space="0" w:color="auto"/>
        <w:bottom w:val="none" w:sz="0" w:space="0" w:color="auto"/>
        <w:right w:val="none" w:sz="0" w:space="0" w:color="auto"/>
      </w:divBdr>
    </w:div>
    <w:div w:id="1585141480">
      <w:bodyDiv w:val="1"/>
      <w:marLeft w:val="0"/>
      <w:marRight w:val="0"/>
      <w:marTop w:val="0"/>
      <w:marBottom w:val="0"/>
      <w:divBdr>
        <w:top w:val="none" w:sz="0" w:space="0" w:color="auto"/>
        <w:left w:val="none" w:sz="0" w:space="0" w:color="auto"/>
        <w:bottom w:val="none" w:sz="0" w:space="0" w:color="auto"/>
        <w:right w:val="none" w:sz="0" w:space="0" w:color="auto"/>
      </w:divBdr>
    </w:div>
    <w:div w:id="1590503877">
      <w:bodyDiv w:val="1"/>
      <w:marLeft w:val="0"/>
      <w:marRight w:val="0"/>
      <w:marTop w:val="0"/>
      <w:marBottom w:val="0"/>
      <w:divBdr>
        <w:top w:val="none" w:sz="0" w:space="0" w:color="auto"/>
        <w:left w:val="none" w:sz="0" w:space="0" w:color="auto"/>
        <w:bottom w:val="none" w:sz="0" w:space="0" w:color="auto"/>
        <w:right w:val="none" w:sz="0" w:space="0" w:color="auto"/>
      </w:divBdr>
    </w:div>
    <w:div w:id="1660188852">
      <w:bodyDiv w:val="1"/>
      <w:marLeft w:val="0"/>
      <w:marRight w:val="0"/>
      <w:marTop w:val="0"/>
      <w:marBottom w:val="0"/>
      <w:divBdr>
        <w:top w:val="none" w:sz="0" w:space="0" w:color="auto"/>
        <w:left w:val="none" w:sz="0" w:space="0" w:color="auto"/>
        <w:bottom w:val="none" w:sz="0" w:space="0" w:color="auto"/>
        <w:right w:val="none" w:sz="0" w:space="0" w:color="auto"/>
      </w:divBdr>
    </w:div>
    <w:div w:id="1671566859">
      <w:bodyDiv w:val="1"/>
      <w:marLeft w:val="0"/>
      <w:marRight w:val="0"/>
      <w:marTop w:val="0"/>
      <w:marBottom w:val="0"/>
      <w:divBdr>
        <w:top w:val="none" w:sz="0" w:space="0" w:color="auto"/>
        <w:left w:val="none" w:sz="0" w:space="0" w:color="auto"/>
        <w:bottom w:val="none" w:sz="0" w:space="0" w:color="auto"/>
        <w:right w:val="none" w:sz="0" w:space="0" w:color="auto"/>
      </w:divBdr>
    </w:div>
    <w:div w:id="1693796418">
      <w:bodyDiv w:val="1"/>
      <w:marLeft w:val="0"/>
      <w:marRight w:val="0"/>
      <w:marTop w:val="0"/>
      <w:marBottom w:val="0"/>
      <w:divBdr>
        <w:top w:val="none" w:sz="0" w:space="0" w:color="auto"/>
        <w:left w:val="none" w:sz="0" w:space="0" w:color="auto"/>
        <w:bottom w:val="none" w:sz="0" w:space="0" w:color="auto"/>
        <w:right w:val="none" w:sz="0" w:space="0" w:color="auto"/>
      </w:divBdr>
    </w:div>
    <w:div w:id="1810048598">
      <w:bodyDiv w:val="1"/>
      <w:marLeft w:val="0"/>
      <w:marRight w:val="0"/>
      <w:marTop w:val="0"/>
      <w:marBottom w:val="0"/>
      <w:divBdr>
        <w:top w:val="none" w:sz="0" w:space="0" w:color="auto"/>
        <w:left w:val="none" w:sz="0" w:space="0" w:color="auto"/>
        <w:bottom w:val="none" w:sz="0" w:space="0" w:color="auto"/>
        <w:right w:val="none" w:sz="0" w:space="0" w:color="auto"/>
      </w:divBdr>
    </w:div>
    <w:div w:id="1848471817">
      <w:bodyDiv w:val="1"/>
      <w:marLeft w:val="0"/>
      <w:marRight w:val="0"/>
      <w:marTop w:val="0"/>
      <w:marBottom w:val="0"/>
      <w:divBdr>
        <w:top w:val="none" w:sz="0" w:space="0" w:color="auto"/>
        <w:left w:val="none" w:sz="0" w:space="0" w:color="auto"/>
        <w:bottom w:val="none" w:sz="0" w:space="0" w:color="auto"/>
        <w:right w:val="none" w:sz="0" w:space="0" w:color="auto"/>
      </w:divBdr>
    </w:div>
    <w:div w:id="1972975091">
      <w:bodyDiv w:val="1"/>
      <w:marLeft w:val="0"/>
      <w:marRight w:val="0"/>
      <w:marTop w:val="0"/>
      <w:marBottom w:val="0"/>
      <w:divBdr>
        <w:top w:val="none" w:sz="0" w:space="0" w:color="auto"/>
        <w:left w:val="none" w:sz="0" w:space="0" w:color="auto"/>
        <w:bottom w:val="none" w:sz="0" w:space="0" w:color="auto"/>
        <w:right w:val="none" w:sz="0" w:space="0" w:color="auto"/>
      </w:divBdr>
    </w:div>
    <w:div w:id="1997031979">
      <w:bodyDiv w:val="1"/>
      <w:marLeft w:val="0"/>
      <w:marRight w:val="0"/>
      <w:marTop w:val="0"/>
      <w:marBottom w:val="0"/>
      <w:divBdr>
        <w:top w:val="none" w:sz="0" w:space="0" w:color="auto"/>
        <w:left w:val="none" w:sz="0" w:space="0" w:color="auto"/>
        <w:bottom w:val="none" w:sz="0" w:space="0" w:color="auto"/>
        <w:right w:val="none" w:sz="0" w:space="0" w:color="auto"/>
      </w:divBdr>
    </w:div>
    <w:div w:id="2056464153">
      <w:bodyDiv w:val="1"/>
      <w:marLeft w:val="0"/>
      <w:marRight w:val="0"/>
      <w:marTop w:val="0"/>
      <w:marBottom w:val="0"/>
      <w:divBdr>
        <w:top w:val="none" w:sz="0" w:space="0" w:color="auto"/>
        <w:left w:val="none" w:sz="0" w:space="0" w:color="auto"/>
        <w:bottom w:val="none" w:sz="0" w:space="0" w:color="auto"/>
        <w:right w:val="none" w:sz="0" w:space="0" w:color="auto"/>
      </w:divBdr>
    </w:div>
    <w:div w:id="2090075313">
      <w:bodyDiv w:val="1"/>
      <w:marLeft w:val="0"/>
      <w:marRight w:val="0"/>
      <w:marTop w:val="0"/>
      <w:marBottom w:val="0"/>
      <w:divBdr>
        <w:top w:val="none" w:sz="0" w:space="0" w:color="auto"/>
        <w:left w:val="none" w:sz="0" w:space="0" w:color="auto"/>
        <w:bottom w:val="none" w:sz="0" w:space="0" w:color="auto"/>
        <w:right w:val="none" w:sz="0" w:space="0" w:color="auto"/>
      </w:divBdr>
    </w:div>
    <w:div w:id="2138449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v0310874-18" TargetMode="External"/><Relationship Id="rId18" Type="http://schemas.openxmlformats.org/officeDocument/2006/relationships/hyperlink" Target="https://zakon.rada.gov.ua/laws/show/v0310874-18" TargetMode="External"/><Relationship Id="rId26" Type="http://schemas.openxmlformats.org/officeDocument/2006/relationships/hyperlink" Target="https://zakon.rada.gov.ua/laws/show/v0310874-18?find=1&amp;text=%D0%BE%D1%85%D0%BE%D1%80%D0%BE%D0%BD" TargetMode="External"/><Relationship Id="rId39" Type="http://schemas.openxmlformats.org/officeDocument/2006/relationships/hyperlink" Target="https://zakon.rada.gov.ua/laws/show/v0311874-18" TargetMode="External"/><Relationship Id="rId21" Type="http://schemas.openxmlformats.org/officeDocument/2006/relationships/hyperlink" Target="https://zakon.rada.gov.ua/laws/show/4213-20?find=1&amp;text=%D0%BE%D0%BF%D0%BB%D0%B0%D1%82" TargetMode="External"/><Relationship Id="rId34" Type="http://schemas.openxmlformats.org/officeDocument/2006/relationships/hyperlink" Target="https://zakon.rada.gov.ua/laws/show/v0311874-18" TargetMode="External"/><Relationship Id="rId42" Type="http://schemas.openxmlformats.org/officeDocument/2006/relationships/hyperlink" Target="https://zakon.rada.gov.ua/laws/show/4213-20?find=1&amp;text=%D0%BE%D0%BF%D0%BB%D0%B0%D1%8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zakon.rada.gov.ua/laws/show/v0310874-18" TargetMode="External"/><Relationship Id="rId29" Type="http://schemas.openxmlformats.org/officeDocument/2006/relationships/hyperlink" Target="https://zakon.rada.gov.ua/laws/show/v0310874-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v0310874-18" TargetMode="External"/><Relationship Id="rId24" Type="http://schemas.openxmlformats.org/officeDocument/2006/relationships/hyperlink" Target="https://zakon.rada.gov.ua/laws/show/v0310874-18?find=1&amp;text=%D0%BE%D1%85%D0%BE%D1%80%D0%BE%D0%BD" TargetMode="External"/><Relationship Id="rId32" Type="http://schemas.openxmlformats.org/officeDocument/2006/relationships/hyperlink" Target="https://zakon.rada.gov.ua/laws/show/v0311874-18" TargetMode="External"/><Relationship Id="rId37" Type="http://schemas.openxmlformats.org/officeDocument/2006/relationships/hyperlink" Target="https://zakon.rada.gov.ua/laws/show/2019-19?find=1&amp;text=%D0%BA%D0%BE%D1%80%D0%B8%D1%81%D1%82%D1%83%D0%B2%D0%B0%D1%87" TargetMode="External"/><Relationship Id="rId40" Type="http://schemas.openxmlformats.org/officeDocument/2006/relationships/hyperlink" Target="https://zakon.rada.gov.ua/laws/show/4213-20?find=1&amp;text=%D0%BE%D0%BF%D0%BB%D0%B0%D1%82"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v0310874-18" TargetMode="External"/><Relationship Id="rId23" Type="http://schemas.openxmlformats.org/officeDocument/2006/relationships/hyperlink" Target="https://zakon.rada.gov.ua/laws/show/v0310874-18?find=1&amp;text=%D0%BE%D1%85%D0%BE%D1%80%D0%BE%D0%BD" TargetMode="External"/><Relationship Id="rId28" Type="http://schemas.openxmlformats.org/officeDocument/2006/relationships/hyperlink" Target="https://zakon-pro.ligazakon.net/document/T030435?an=746" TargetMode="External"/><Relationship Id="rId36" Type="http://schemas.openxmlformats.org/officeDocument/2006/relationships/hyperlink" Target="https://zakon.rada.gov.ua/laws/show/2019-19?find=1&amp;text=%D0%BA%D0%BE%D1%80%D0%B8%D1%81%D1%82%D1%83%D0%B2%D0%B0%D1%87" TargetMode="External"/><Relationship Id="rId10" Type="http://schemas.openxmlformats.org/officeDocument/2006/relationships/hyperlink" Target="https://zakon.rada.gov.ua/laws/show/v0310874-18" TargetMode="External"/><Relationship Id="rId19" Type="http://schemas.openxmlformats.org/officeDocument/2006/relationships/hyperlink" Target="https://zakon.rada.gov.ua/laws/show/v0310874-18" TargetMode="External"/><Relationship Id="rId31" Type="http://schemas.openxmlformats.org/officeDocument/2006/relationships/hyperlink" Target="https://zakon.rada.gov.ua/laws/show/v0312874-18"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v0310874-18" TargetMode="External"/><Relationship Id="rId14" Type="http://schemas.openxmlformats.org/officeDocument/2006/relationships/hyperlink" Target="https://zakon.rada.gov.ua/laws/show/v0310874-18" TargetMode="External"/><Relationship Id="rId22" Type="http://schemas.openxmlformats.org/officeDocument/2006/relationships/hyperlink" Target="https://zakon.rada.gov.ua/laws/show/v0310874-18?find=1&amp;text=%D0%BE%D1%85%D0%BE%D1%80%D0%BE%D0%BD" TargetMode="External"/><Relationship Id="rId27" Type="http://schemas.openxmlformats.org/officeDocument/2006/relationships/hyperlink" Target="https://zakon.rada.gov.ua/laws/show/v0310874-18?find=1&amp;text=%D0%BE%D1%85%D0%BE%D1%80%D0%BE%D0%BD" TargetMode="External"/><Relationship Id="rId30" Type="http://schemas.openxmlformats.org/officeDocument/2006/relationships/hyperlink" Target="https://zakon.rada.gov.ua/laws/show/4213-20/print" TargetMode="External"/><Relationship Id="rId35" Type="http://schemas.openxmlformats.org/officeDocument/2006/relationships/hyperlink" Target="https://zakon.rada.gov.ua/laws/show/4213-20" TargetMode="External"/><Relationship Id="rId43" Type="http://schemas.openxmlformats.org/officeDocument/2006/relationships/footer" Target="footer1.xml"/><Relationship Id="rId8" Type="http://schemas.openxmlformats.org/officeDocument/2006/relationships/hyperlink" Target="https://zakon.rada.gov.ua/laws/show/v0310874-18" TargetMode="External"/><Relationship Id="rId3" Type="http://schemas.openxmlformats.org/officeDocument/2006/relationships/styles" Target="styles.xml"/><Relationship Id="rId12" Type="http://schemas.openxmlformats.org/officeDocument/2006/relationships/hyperlink" Target="https://zakon.rada.gov.ua/laws/show/v0310874-18" TargetMode="External"/><Relationship Id="rId17" Type="http://schemas.openxmlformats.org/officeDocument/2006/relationships/hyperlink" Target="https://zakon.rada.gov.ua/laws/show/v0310874-18" TargetMode="External"/><Relationship Id="rId25" Type="http://schemas.openxmlformats.org/officeDocument/2006/relationships/hyperlink" Target="https://zakon.rada.gov.ua/laws/show/v0310874-18?find=1&amp;text=%D0%BE%D1%85%D0%BE%D1%80%D0%BE%D0%BD" TargetMode="External"/><Relationship Id="rId33" Type="http://schemas.openxmlformats.org/officeDocument/2006/relationships/hyperlink" Target="https://zakon.rada.gov.ua/laws/show/v0311874-18" TargetMode="External"/><Relationship Id="rId38" Type="http://schemas.openxmlformats.org/officeDocument/2006/relationships/hyperlink" Target="https://zakon.rada.gov.ua/laws/show/v0311874-18" TargetMode="External"/><Relationship Id="rId20" Type="http://schemas.openxmlformats.org/officeDocument/2006/relationships/hyperlink" Target="https://zakon.rada.gov.ua/laws/show/3038-17" TargetMode="External"/><Relationship Id="rId41" Type="http://schemas.openxmlformats.org/officeDocument/2006/relationships/hyperlink" Target="https://zakon.rada.gov.ua/laws/show/4213-20?find=1&amp;text=%D0%BE%D0%BF%D0%BB%D0%B0%D1%8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75768-6286-4C51-BF46-9F32096FA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5719</TotalTime>
  <Pages>396</Pages>
  <Words>398485</Words>
  <Characters>227137</Characters>
  <Application>Microsoft Office Word</Application>
  <DocSecurity>0</DocSecurity>
  <Lines>1892</Lines>
  <Paragraphs>1248</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624374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Ляхова</dc:creator>
  <cp:keywords/>
  <dc:description/>
  <cp:lastModifiedBy>Катерина Ляхова</cp:lastModifiedBy>
  <cp:revision>281</cp:revision>
  <dcterms:created xsi:type="dcterms:W3CDTF">2024-09-16T12:39:00Z</dcterms:created>
  <dcterms:modified xsi:type="dcterms:W3CDTF">2025-06-26T15:27:00Z</dcterms:modified>
</cp:coreProperties>
</file>